
<file path=[Content_Types].xml><?xml version="1.0" encoding="utf-8"?>
<Types xmlns="http://schemas.openxmlformats.org/package/2006/content-types">
  <Default Extension="png" ContentType="image/png"/>
  <Default Extension="bin" ContentType="application/vnd.openxmlformats-officedocument.oleObject"/>
  <Default Extension="wmf" ContentType="image/x-wmf"/>
  <Default Extension="emf" ContentType="image/x-emf"/>
  <Default Extension="rels" ContentType="application/vnd.openxmlformats-package.relationships+xml"/>
  <Default Extension="xml" ContentType="application/xml"/>
  <Default Extension="vsdx" ContentType="application/vnd.ms-visio.drawing"/>
  <Default Extension="xlsx" ContentType="application/vnd.openxmlformats-officedocument.spreadsheetml.sheet"/>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theme/themeOverride2.xml" ContentType="application/vnd.openxmlformats-officedocument.themeOverride+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theme/themeOverride3.xml" ContentType="application/vnd.openxmlformats-officedocument.themeOverride+xml"/>
  <Override PartName="/word/charts/chart6.xml" ContentType="application/vnd.openxmlformats-officedocument.drawingml.chart+xml"/>
  <Override PartName="/word/theme/themeOverride4.xml" ContentType="application/vnd.openxmlformats-officedocument.themeOverrid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8E2756" w:rsidRDefault="008E2756" w:rsidP="008E2756">
      <w:pPr>
        <w:pStyle w:val="-6"/>
        <w:ind w:firstLine="0"/>
        <w:jc w:val="center"/>
        <w:rPr>
          <w:rFonts w:cs="Arial"/>
          <w:b/>
          <w:caps/>
          <w:sz w:val="32"/>
        </w:rPr>
      </w:pPr>
    </w:p>
    <w:p w:rsidR="008E2756" w:rsidRDefault="008E2756" w:rsidP="008E2756">
      <w:pPr>
        <w:pStyle w:val="-6"/>
        <w:ind w:firstLine="0"/>
        <w:jc w:val="center"/>
        <w:rPr>
          <w:rFonts w:cs="Arial"/>
          <w:b/>
          <w:caps/>
          <w:sz w:val="32"/>
        </w:rPr>
      </w:pPr>
    </w:p>
    <w:p w:rsidR="008E2756" w:rsidRDefault="00F6797D" w:rsidP="008E2756">
      <w:pPr>
        <w:pStyle w:val="-6"/>
        <w:ind w:firstLine="0"/>
        <w:jc w:val="center"/>
        <w:rPr>
          <w:rFonts w:cs="Arial"/>
          <w:b/>
          <w:caps/>
          <w:sz w:val="32"/>
        </w:rPr>
      </w:pPr>
      <w:r>
        <w:rPr>
          <w:noProof/>
        </w:rPr>
        <w:drawing>
          <wp:anchor distT="0" distB="0" distL="114935" distR="114935" simplePos="0" relativeHeight="251659264" behindDoc="0" locked="0" layoutInCell="1" allowOverlap="1" wp14:anchorId="1710C4EB" wp14:editId="795F20A4">
            <wp:simplePos x="0" y="0"/>
            <wp:positionH relativeFrom="margin">
              <wp:align>center</wp:align>
            </wp:positionH>
            <wp:positionV relativeFrom="paragraph">
              <wp:posOffset>281950</wp:posOffset>
            </wp:positionV>
            <wp:extent cx="2197290" cy="2809212"/>
            <wp:effectExtent l="0" t="0" r="0" b="0"/>
            <wp:wrapNone/>
            <wp:docPr id="2" name="Рисунок 2" descr="Gerb_KOKSA_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erb_KOKSA_6"/>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197290" cy="2809212"/>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E2756" w:rsidRDefault="008E2756" w:rsidP="008E2756">
      <w:pPr>
        <w:pStyle w:val="-6"/>
        <w:ind w:firstLine="0"/>
        <w:jc w:val="center"/>
        <w:rPr>
          <w:rFonts w:cs="Arial"/>
          <w:b/>
          <w:caps/>
          <w:sz w:val="32"/>
        </w:rPr>
      </w:pPr>
    </w:p>
    <w:p w:rsidR="008E2756" w:rsidRDefault="008E2756" w:rsidP="008E2756">
      <w:pPr>
        <w:pStyle w:val="-6"/>
        <w:ind w:firstLine="0"/>
        <w:jc w:val="center"/>
        <w:rPr>
          <w:rFonts w:cs="Arial"/>
          <w:b/>
          <w:caps/>
          <w:sz w:val="32"/>
        </w:rPr>
      </w:pPr>
    </w:p>
    <w:p w:rsidR="008E2756" w:rsidRDefault="008E2756" w:rsidP="008E2756">
      <w:pPr>
        <w:pStyle w:val="-6"/>
        <w:ind w:firstLine="0"/>
        <w:jc w:val="center"/>
        <w:rPr>
          <w:rFonts w:cs="Arial"/>
          <w:b/>
          <w:caps/>
          <w:sz w:val="32"/>
        </w:rPr>
      </w:pPr>
    </w:p>
    <w:p w:rsidR="008E2756" w:rsidRDefault="008E2756" w:rsidP="008E2756">
      <w:pPr>
        <w:pStyle w:val="-6"/>
        <w:ind w:firstLine="0"/>
        <w:jc w:val="center"/>
        <w:rPr>
          <w:rFonts w:cs="Arial"/>
          <w:b/>
          <w:caps/>
          <w:sz w:val="32"/>
        </w:rPr>
      </w:pPr>
    </w:p>
    <w:p w:rsidR="00F6797D" w:rsidRDefault="00F6797D" w:rsidP="008E2756">
      <w:pPr>
        <w:pStyle w:val="-6"/>
        <w:ind w:firstLine="0"/>
        <w:jc w:val="center"/>
        <w:rPr>
          <w:rFonts w:cs="Arial"/>
          <w:b/>
          <w:caps/>
          <w:sz w:val="32"/>
        </w:rPr>
      </w:pPr>
    </w:p>
    <w:p w:rsidR="00F6797D" w:rsidRDefault="00F6797D" w:rsidP="008E2756">
      <w:pPr>
        <w:pStyle w:val="-6"/>
        <w:ind w:firstLine="0"/>
        <w:jc w:val="center"/>
        <w:rPr>
          <w:rFonts w:cs="Arial"/>
          <w:b/>
          <w:caps/>
          <w:sz w:val="32"/>
        </w:rPr>
      </w:pPr>
    </w:p>
    <w:p w:rsidR="00F6797D" w:rsidRDefault="00F6797D" w:rsidP="008E2756">
      <w:pPr>
        <w:pStyle w:val="-6"/>
        <w:ind w:firstLine="0"/>
        <w:jc w:val="center"/>
        <w:rPr>
          <w:rFonts w:cs="Arial"/>
          <w:b/>
          <w:caps/>
          <w:sz w:val="32"/>
        </w:rPr>
      </w:pPr>
    </w:p>
    <w:p w:rsidR="00F6797D" w:rsidRDefault="00F6797D" w:rsidP="008E2756">
      <w:pPr>
        <w:pStyle w:val="-6"/>
        <w:ind w:firstLine="0"/>
        <w:jc w:val="center"/>
        <w:rPr>
          <w:rFonts w:cs="Arial"/>
          <w:b/>
          <w:caps/>
          <w:sz w:val="32"/>
        </w:rPr>
      </w:pPr>
    </w:p>
    <w:p w:rsidR="00F6797D" w:rsidRDefault="00F6797D" w:rsidP="008E2756">
      <w:pPr>
        <w:pStyle w:val="-6"/>
        <w:ind w:firstLine="0"/>
        <w:jc w:val="center"/>
        <w:rPr>
          <w:rFonts w:cs="Arial"/>
          <w:b/>
          <w:caps/>
          <w:sz w:val="32"/>
        </w:rPr>
      </w:pPr>
    </w:p>
    <w:p w:rsidR="00F6797D" w:rsidRDefault="00F6797D" w:rsidP="008E2756">
      <w:pPr>
        <w:pStyle w:val="-6"/>
        <w:ind w:firstLine="0"/>
        <w:jc w:val="center"/>
        <w:rPr>
          <w:rFonts w:cs="Arial"/>
          <w:b/>
          <w:caps/>
          <w:sz w:val="32"/>
        </w:rPr>
      </w:pPr>
    </w:p>
    <w:p w:rsidR="00D57185" w:rsidRPr="00FF66CB" w:rsidRDefault="00D57185" w:rsidP="00D57185">
      <w:pPr>
        <w:pStyle w:val="-6"/>
        <w:ind w:firstLine="0"/>
        <w:jc w:val="center"/>
        <w:rPr>
          <w:rFonts w:cs="Arial"/>
          <w:b/>
          <w:caps/>
          <w:sz w:val="32"/>
        </w:rPr>
      </w:pPr>
      <w:r w:rsidRPr="00FF66CB">
        <w:rPr>
          <w:rFonts w:cs="Arial"/>
          <w:b/>
          <w:caps/>
          <w:sz w:val="32"/>
        </w:rPr>
        <w:t>Схем</w:t>
      </w:r>
      <w:r>
        <w:rPr>
          <w:rFonts w:cs="Arial"/>
          <w:b/>
          <w:caps/>
          <w:sz w:val="32"/>
        </w:rPr>
        <w:t>а</w:t>
      </w:r>
      <w:r w:rsidRPr="00FF66CB">
        <w:rPr>
          <w:rFonts w:cs="Arial"/>
          <w:b/>
          <w:caps/>
          <w:sz w:val="32"/>
        </w:rPr>
        <w:t xml:space="preserve"> теплоснабжения </w:t>
      </w:r>
    </w:p>
    <w:p w:rsidR="00D57185" w:rsidRDefault="00D57185" w:rsidP="00D57185">
      <w:pPr>
        <w:pStyle w:val="-6"/>
        <w:ind w:firstLine="0"/>
        <w:jc w:val="center"/>
        <w:rPr>
          <w:rFonts w:cs="Arial"/>
          <w:b/>
          <w:caps/>
          <w:sz w:val="32"/>
          <w:szCs w:val="32"/>
        </w:rPr>
      </w:pPr>
      <w:r w:rsidRPr="006D26B7">
        <w:rPr>
          <w:rFonts w:cs="Arial"/>
          <w:b/>
          <w:caps/>
          <w:sz w:val="32"/>
          <w:szCs w:val="32"/>
        </w:rPr>
        <w:t>МО «</w:t>
      </w:r>
      <w:r w:rsidR="002D036E">
        <w:rPr>
          <w:rFonts w:cs="Arial"/>
          <w:b/>
          <w:caps/>
          <w:sz w:val="32"/>
          <w:szCs w:val="32"/>
        </w:rPr>
        <w:t>Усть-Коксинский</w:t>
      </w:r>
      <w:r w:rsidRPr="006D26B7">
        <w:rPr>
          <w:rFonts w:cs="Arial"/>
          <w:b/>
          <w:caps/>
          <w:sz w:val="32"/>
          <w:szCs w:val="32"/>
        </w:rPr>
        <w:t xml:space="preserve"> район»</w:t>
      </w:r>
      <w:r>
        <w:rPr>
          <w:rFonts w:cs="Arial"/>
          <w:b/>
          <w:caps/>
          <w:sz w:val="32"/>
          <w:szCs w:val="32"/>
        </w:rPr>
        <w:t xml:space="preserve"> </w:t>
      </w:r>
    </w:p>
    <w:p w:rsidR="008E2756" w:rsidRDefault="00D57185" w:rsidP="00D57185">
      <w:pPr>
        <w:pStyle w:val="-6"/>
        <w:ind w:firstLine="0"/>
        <w:jc w:val="center"/>
        <w:rPr>
          <w:rFonts w:cs="Arial"/>
          <w:b/>
          <w:caps/>
          <w:sz w:val="32"/>
        </w:rPr>
      </w:pPr>
      <w:r w:rsidRPr="00FF66CB">
        <w:rPr>
          <w:rFonts w:cs="Arial"/>
          <w:b/>
          <w:caps/>
          <w:sz w:val="32"/>
          <w:szCs w:val="32"/>
        </w:rPr>
        <w:t>до 203</w:t>
      </w:r>
      <w:r>
        <w:rPr>
          <w:rFonts w:cs="Arial"/>
          <w:b/>
          <w:caps/>
          <w:sz w:val="32"/>
          <w:szCs w:val="32"/>
        </w:rPr>
        <w:t>2</w:t>
      </w:r>
      <w:r w:rsidRPr="00FF66CB">
        <w:rPr>
          <w:rFonts w:cs="Arial"/>
          <w:b/>
          <w:caps/>
          <w:sz w:val="32"/>
          <w:szCs w:val="32"/>
        </w:rPr>
        <w:t xml:space="preserve"> года</w:t>
      </w:r>
    </w:p>
    <w:p w:rsidR="008E2756" w:rsidRDefault="008E2756" w:rsidP="008E2756">
      <w:pPr>
        <w:pStyle w:val="-6"/>
        <w:ind w:firstLine="0"/>
        <w:jc w:val="center"/>
        <w:rPr>
          <w:rFonts w:cs="Arial"/>
          <w:sz w:val="28"/>
        </w:rPr>
      </w:pPr>
    </w:p>
    <w:p w:rsidR="008E2756" w:rsidRDefault="008E2756" w:rsidP="008E2756">
      <w:pPr>
        <w:pStyle w:val="-6"/>
        <w:ind w:firstLine="0"/>
        <w:jc w:val="center"/>
        <w:rPr>
          <w:rFonts w:cs="Arial"/>
          <w:sz w:val="28"/>
        </w:rPr>
      </w:pPr>
    </w:p>
    <w:p w:rsidR="00F64D58" w:rsidRPr="00F64D58" w:rsidRDefault="00F64D58" w:rsidP="00813ABF">
      <w:pPr>
        <w:spacing w:after="0" w:line="240" w:lineRule="auto"/>
        <w:jc w:val="center"/>
        <w:rPr>
          <w:rFonts w:ascii="Arial" w:eastAsia="Times New Roman" w:hAnsi="Arial" w:cs="Arial"/>
          <w:b/>
          <w:caps/>
          <w:spacing w:val="-5"/>
          <w:kern w:val="28"/>
          <w:sz w:val="32"/>
          <w:szCs w:val="32"/>
        </w:rPr>
      </w:pPr>
      <w:r w:rsidRPr="00F64D58">
        <w:rPr>
          <w:rFonts w:ascii="Arial" w:eastAsia="Times New Roman" w:hAnsi="Arial" w:cs="Arial"/>
          <w:b/>
          <w:caps/>
          <w:spacing w:val="-5"/>
          <w:kern w:val="28"/>
          <w:sz w:val="32"/>
          <w:szCs w:val="32"/>
        </w:rPr>
        <w:t xml:space="preserve">Книга 2. Обосновывающие материалы к схеме теплоснабжения </w:t>
      </w:r>
      <w:r w:rsidR="00813ABF">
        <w:rPr>
          <w:rFonts w:ascii="Arial" w:eastAsia="Times New Roman" w:hAnsi="Arial" w:cs="Arial"/>
          <w:b/>
          <w:caps/>
          <w:spacing w:val="-5"/>
          <w:kern w:val="28"/>
          <w:sz w:val="32"/>
          <w:szCs w:val="32"/>
        </w:rPr>
        <w:t>ВЕРХ - УЙМОНСКОГО</w:t>
      </w:r>
      <w:r w:rsidR="00E32EDD">
        <w:rPr>
          <w:rFonts w:ascii="Arial" w:eastAsia="Times New Roman" w:hAnsi="Arial" w:cs="Arial"/>
          <w:b/>
          <w:caps/>
          <w:spacing w:val="-5"/>
          <w:kern w:val="28"/>
          <w:sz w:val="32"/>
          <w:szCs w:val="32"/>
        </w:rPr>
        <w:t xml:space="preserve"> сельского поселения</w:t>
      </w:r>
      <w:r w:rsidR="00D57185" w:rsidRPr="00D57185">
        <w:rPr>
          <w:rFonts w:ascii="Arial" w:eastAsia="Times New Roman" w:hAnsi="Arial" w:cs="Arial"/>
          <w:b/>
          <w:caps/>
          <w:spacing w:val="-5"/>
          <w:kern w:val="28"/>
          <w:sz w:val="32"/>
          <w:szCs w:val="32"/>
        </w:rPr>
        <w:t xml:space="preserve"> ДО 2032 ГОДА</w:t>
      </w:r>
    </w:p>
    <w:p w:rsidR="008E2756" w:rsidRDefault="008E2756" w:rsidP="008E2756">
      <w:pPr>
        <w:pStyle w:val="-6"/>
        <w:ind w:firstLine="0"/>
        <w:jc w:val="center"/>
        <w:rPr>
          <w:rFonts w:cs="Arial"/>
          <w:sz w:val="28"/>
        </w:rPr>
      </w:pPr>
    </w:p>
    <w:p w:rsidR="008E2756" w:rsidRDefault="008E2756" w:rsidP="008E2756">
      <w:pPr>
        <w:pStyle w:val="-6"/>
        <w:ind w:firstLine="0"/>
        <w:jc w:val="center"/>
        <w:rPr>
          <w:rFonts w:cs="Arial"/>
          <w:sz w:val="28"/>
        </w:rPr>
      </w:pPr>
    </w:p>
    <w:p w:rsidR="008E2756" w:rsidRDefault="008E2756" w:rsidP="008E2756">
      <w:pPr>
        <w:pStyle w:val="-6"/>
        <w:ind w:firstLine="0"/>
        <w:jc w:val="center"/>
        <w:rPr>
          <w:rFonts w:cs="Arial"/>
          <w:sz w:val="28"/>
        </w:rPr>
      </w:pPr>
    </w:p>
    <w:p w:rsidR="008E2756" w:rsidRDefault="008E2756" w:rsidP="008E2756">
      <w:pPr>
        <w:pStyle w:val="-6"/>
        <w:ind w:firstLine="0"/>
        <w:jc w:val="center"/>
        <w:rPr>
          <w:rFonts w:cs="Arial"/>
          <w:sz w:val="28"/>
        </w:rPr>
      </w:pPr>
    </w:p>
    <w:p w:rsidR="008E2756" w:rsidRDefault="008E2756" w:rsidP="008E2756">
      <w:pPr>
        <w:pStyle w:val="-6"/>
        <w:ind w:firstLine="0"/>
        <w:jc w:val="center"/>
        <w:rPr>
          <w:rFonts w:cs="Arial"/>
          <w:sz w:val="28"/>
        </w:rPr>
      </w:pPr>
    </w:p>
    <w:p w:rsidR="00156076" w:rsidRDefault="00156076" w:rsidP="008E2756">
      <w:pPr>
        <w:pStyle w:val="-6"/>
        <w:ind w:firstLine="0"/>
        <w:jc w:val="center"/>
        <w:rPr>
          <w:rFonts w:cs="Arial"/>
          <w:sz w:val="28"/>
        </w:rPr>
      </w:pPr>
    </w:p>
    <w:p w:rsidR="00156076" w:rsidRDefault="00156076" w:rsidP="008E2756">
      <w:pPr>
        <w:pStyle w:val="-6"/>
        <w:ind w:firstLine="0"/>
        <w:jc w:val="center"/>
        <w:rPr>
          <w:rFonts w:cs="Arial"/>
          <w:sz w:val="28"/>
        </w:rPr>
      </w:pPr>
    </w:p>
    <w:p w:rsidR="00156076" w:rsidRDefault="00156076" w:rsidP="008E2756">
      <w:pPr>
        <w:pStyle w:val="-6"/>
        <w:ind w:firstLine="0"/>
        <w:jc w:val="center"/>
        <w:rPr>
          <w:rFonts w:cs="Arial"/>
          <w:sz w:val="28"/>
        </w:rPr>
      </w:pPr>
    </w:p>
    <w:p w:rsidR="008E2756" w:rsidRDefault="008E2756" w:rsidP="008E2756">
      <w:pPr>
        <w:pStyle w:val="-6"/>
        <w:ind w:firstLine="0"/>
        <w:jc w:val="center"/>
        <w:rPr>
          <w:rFonts w:cs="Arial"/>
          <w:sz w:val="28"/>
        </w:rPr>
      </w:pPr>
    </w:p>
    <w:p w:rsidR="008E2756" w:rsidRPr="00FF66CB" w:rsidRDefault="008E2756" w:rsidP="008E2756">
      <w:pPr>
        <w:pStyle w:val="-6"/>
        <w:ind w:firstLine="0"/>
        <w:jc w:val="center"/>
        <w:rPr>
          <w:rFonts w:cs="Arial"/>
          <w:sz w:val="28"/>
        </w:rPr>
      </w:pPr>
      <w:r>
        <w:rPr>
          <w:rFonts w:cs="Arial"/>
          <w:sz w:val="28"/>
        </w:rPr>
        <w:t>Новосибирск, 2020</w:t>
      </w:r>
    </w:p>
    <w:p w:rsidR="008E2756" w:rsidRPr="00FF66CB" w:rsidRDefault="008E2756" w:rsidP="008E2756">
      <w:pPr>
        <w:pStyle w:val="-1"/>
        <w:numPr>
          <w:ilvl w:val="0"/>
          <w:numId w:val="0"/>
        </w:numPr>
        <w:jc w:val="center"/>
      </w:pPr>
      <w:bookmarkStart w:id="0" w:name="_Toc333913957"/>
      <w:bookmarkStart w:id="1" w:name="_Toc503517017"/>
      <w:bookmarkStart w:id="2" w:name="_Toc21861864"/>
      <w:bookmarkStart w:id="3" w:name="_Toc26785086"/>
      <w:bookmarkStart w:id="4" w:name="_Toc26867437"/>
      <w:bookmarkStart w:id="5" w:name="_Toc26867670"/>
      <w:bookmarkStart w:id="6" w:name="_Toc35263144"/>
      <w:r w:rsidRPr="00FF66CB">
        <w:lastRenderedPageBreak/>
        <w:t xml:space="preserve">Состав </w:t>
      </w:r>
      <w:bookmarkEnd w:id="0"/>
      <w:r>
        <w:t>документов</w:t>
      </w:r>
      <w:bookmarkEnd w:id="1"/>
      <w:bookmarkEnd w:id="2"/>
      <w:bookmarkEnd w:id="3"/>
      <w:bookmarkEnd w:id="4"/>
      <w:bookmarkEnd w:id="5"/>
      <w:bookmarkEnd w:id="6"/>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379"/>
        <w:gridCol w:w="3474"/>
      </w:tblGrid>
      <w:tr w:rsidR="008E2756" w:rsidRPr="00FF66CB" w:rsidTr="00291466">
        <w:trPr>
          <w:trHeight w:val="567"/>
          <w:tblHeader/>
        </w:trPr>
        <w:tc>
          <w:tcPr>
            <w:tcW w:w="3237" w:type="pct"/>
            <w:shd w:val="clear" w:color="auto" w:fill="DAEEF3"/>
            <w:vAlign w:val="center"/>
          </w:tcPr>
          <w:p w:rsidR="008E2756" w:rsidRPr="00183F28" w:rsidRDefault="008E2756" w:rsidP="008E2756">
            <w:pPr>
              <w:pStyle w:val="-f2"/>
              <w:spacing w:line="276" w:lineRule="auto"/>
              <w:jc w:val="center"/>
              <w:rPr>
                <w:sz w:val="22"/>
              </w:rPr>
            </w:pPr>
            <w:bookmarkStart w:id="7" w:name="_Hlk514849787"/>
            <w:r w:rsidRPr="00183F28">
              <w:rPr>
                <w:sz w:val="22"/>
              </w:rPr>
              <w:t>Наименование документа</w:t>
            </w:r>
          </w:p>
        </w:tc>
        <w:tc>
          <w:tcPr>
            <w:tcW w:w="1763" w:type="pct"/>
            <w:shd w:val="clear" w:color="auto" w:fill="DAEEF3"/>
            <w:vAlign w:val="center"/>
          </w:tcPr>
          <w:p w:rsidR="008E2756" w:rsidRPr="00183F28" w:rsidRDefault="008E2756" w:rsidP="008E2756">
            <w:pPr>
              <w:pStyle w:val="-f2"/>
              <w:spacing w:line="276" w:lineRule="auto"/>
              <w:jc w:val="center"/>
              <w:rPr>
                <w:sz w:val="22"/>
              </w:rPr>
            </w:pPr>
            <w:r w:rsidRPr="00183F28">
              <w:rPr>
                <w:sz w:val="22"/>
              </w:rPr>
              <w:t>Шифр</w:t>
            </w:r>
          </w:p>
        </w:tc>
      </w:tr>
      <w:tr w:rsidR="00813ABF" w:rsidRPr="00FF66CB" w:rsidTr="00291466">
        <w:trPr>
          <w:trHeight w:val="567"/>
        </w:trPr>
        <w:tc>
          <w:tcPr>
            <w:tcW w:w="3237" w:type="pct"/>
            <w:shd w:val="clear" w:color="auto" w:fill="auto"/>
            <w:vAlign w:val="center"/>
          </w:tcPr>
          <w:p w:rsidR="00813ABF" w:rsidRPr="00FF66CB" w:rsidRDefault="00813ABF" w:rsidP="00813ABF">
            <w:pPr>
              <w:pStyle w:val="-f2"/>
              <w:spacing w:line="276" w:lineRule="auto"/>
              <w:rPr>
                <w:sz w:val="22"/>
              </w:rPr>
            </w:pPr>
            <w:r>
              <w:rPr>
                <w:sz w:val="22"/>
              </w:rPr>
              <w:t>Книга 1. Утверждаемая часть к с</w:t>
            </w:r>
            <w:r w:rsidRPr="00FF66CB">
              <w:rPr>
                <w:sz w:val="22"/>
              </w:rPr>
              <w:t>хем</w:t>
            </w:r>
            <w:r>
              <w:rPr>
                <w:sz w:val="22"/>
              </w:rPr>
              <w:t>е</w:t>
            </w:r>
            <w:r w:rsidRPr="00FF66CB">
              <w:rPr>
                <w:sz w:val="22"/>
              </w:rPr>
              <w:t xml:space="preserve"> теплоснабжения</w:t>
            </w:r>
            <w:r>
              <w:rPr>
                <w:sz w:val="22"/>
              </w:rPr>
              <w:t xml:space="preserve"> Верх - Уймонского сельского поселения </w:t>
            </w:r>
            <w:r w:rsidRPr="00FF66CB">
              <w:rPr>
                <w:sz w:val="22"/>
              </w:rPr>
              <w:t>до 203</w:t>
            </w:r>
            <w:r>
              <w:rPr>
                <w:sz w:val="22"/>
              </w:rPr>
              <w:t>2</w:t>
            </w:r>
            <w:r w:rsidRPr="00FF66CB">
              <w:rPr>
                <w:sz w:val="22"/>
              </w:rPr>
              <w:t> г.</w:t>
            </w:r>
            <w:r>
              <w:rPr>
                <w:sz w:val="22"/>
              </w:rPr>
              <w:t xml:space="preserve"> </w:t>
            </w:r>
          </w:p>
        </w:tc>
        <w:tc>
          <w:tcPr>
            <w:tcW w:w="1763" w:type="pct"/>
            <w:shd w:val="clear" w:color="auto" w:fill="auto"/>
            <w:vAlign w:val="center"/>
          </w:tcPr>
          <w:p w:rsidR="00813ABF" w:rsidRPr="00183F28" w:rsidRDefault="00813ABF" w:rsidP="00A854BB">
            <w:pPr>
              <w:pStyle w:val="-f2"/>
              <w:jc w:val="center"/>
              <w:rPr>
                <w:sz w:val="22"/>
              </w:rPr>
            </w:pPr>
            <w:r w:rsidRPr="00183F28">
              <w:rPr>
                <w:rFonts w:cs="Arial"/>
                <w:sz w:val="22"/>
              </w:rPr>
              <w:t>8</w:t>
            </w:r>
            <w:r>
              <w:rPr>
                <w:rFonts w:cs="Arial"/>
                <w:sz w:val="22"/>
              </w:rPr>
              <w:t>4240815000</w:t>
            </w:r>
            <w:r w:rsidRPr="00183F28">
              <w:rPr>
                <w:sz w:val="22"/>
              </w:rPr>
              <w:t>.СТ-ПСТ.001.000</w:t>
            </w:r>
          </w:p>
        </w:tc>
      </w:tr>
      <w:tr w:rsidR="00813ABF" w:rsidRPr="00FF66CB" w:rsidTr="00291466">
        <w:trPr>
          <w:trHeight w:val="567"/>
        </w:trPr>
        <w:tc>
          <w:tcPr>
            <w:tcW w:w="3237" w:type="pct"/>
            <w:shd w:val="clear" w:color="auto" w:fill="auto"/>
            <w:vAlign w:val="center"/>
          </w:tcPr>
          <w:p w:rsidR="00813ABF" w:rsidRPr="00FF66CB" w:rsidRDefault="00813ABF" w:rsidP="00813ABF">
            <w:pPr>
              <w:pStyle w:val="-f2"/>
              <w:spacing w:line="276" w:lineRule="auto"/>
              <w:rPr>
                <w:sz w:val="22"/>
              </w:rPr>
            </w:pPr>
            <w:r>
              <w:rPr>
                <w:sz w:val="22"/>
              </w:rPr>
              <w:t>Книга</w:t>
            </w:r>
            <w:r w:rsidRPr="00FF66CB">
              <w:rPr>
                <w:sz w:val="22"/>
              </w:rPr>
              <w:t xml:space="preserve"> 2. </w:t>
            </w:r>
            <w:r>
              <w:rPr>
                <w:sz w:val="22"/>
              </w:rPr>
              <w:t>Обосновывающие материалы к схеме теплоснабжения Верх - Уймонского сельского поселения</w:t>
            </w:r>
            <w:r w:rsidRPr="00FF66CB">
              <w:rPr>
                <w:sz w:val="22"/>
              </w:rPr>
              <w:t xml:space="preserve"> до 203</w:t>
            </w:r>
            <w:r>
              <w:rPr>
                <w:sz w:val="22"/>
              </w:rPr>
              <w:t>2</w:t>
            </w:r>
            <w:r w:rsidRPr="00FF66CB">
              <w:rPr>
                <w:sz w:val="22"/>
              </w:rPr>
              <w:t> г.</w:t>
            </w:r>
          </w:p>
        </w:tc>
        <w:tc>
          <w:tcPr>
            <w:tcW w:w="1763" w:type="pct"/>
            <w:shd w:val="clear" w:color="auto" w:fill="auto"/>
            <w:vAlign w:val="center"/>
          </w:tcPr>
          <w:p w:rsidR="00813ABF" w:rsidRPr="00183F28" w:rsidRDefault="00813ABF" w:rsidP="00A854BB">
            <w:pPr>
              <w:pStyle w:val="-f2"/>
              <w:jc w:val="center"/>
              <w:rPr>
                <w:sz w:val="22"/>
              </w:rPr>
            </w:pPr>
            <w:r w:rsidRPr="00183F28">
              <w:rPr>
                <w:rFonts w:cs="Arial"/>
                <w:sz w:val="22"/>
              </w:rPr>
              <w:t>8</w:t>
            </w:r>
            <w:r>
              <w:rPr>
                <w:rFonts w:cs="Arial"/>
                <w:sz w:val="22"/>
              </w:rPr>
              <w:t>4240815000</w:t>
            </w:r>
            <w:r w:rsidRPr="00183F28">
              <w:rPr>
                <w:sz w:val="22"/>
              </w:rPr>
              <w:t>.ОМ-ПСТ.002.000</w:t>
            </w:r>
          </w:p>
        </w:tc>
      </w:tr>
      <w:bookmarkEnd w:id="7"/>
    </w:tbl>
    <w:p w:rsidR="008E2756" w:rsidRDefault="008E2756" w:rsidP="008E2756">
      <w:pPr>
        <w:jc w:val="both"/>
      </w:pPr>
    </w:p>
    <w:p w:rsidR="008E2756" w:rsidRDefault="008E2756">
      <w:r>
        <w:br w:type="page"/>
      </w:r>
    </w:p>
    <w:p w:rsidR="008E2756" w:rsidRDefault="008E2756" w:rsidP="008E2756">
      <w:pPr>
        <w:keepNext/>
        <w:keepLines/>
        <w:pageBreakBefore/>
        <w:spacing w:before="120" w:after="120" w:line="360" w:lineRule="atLeast"/>
        <w:ind w:left="397"/>
        <w:jc w:val="center"/>
        <w:outlineLvl w:val="0"/>
        <w:rPr>
          <w:rFonts w:ascii="Arial" w:eastAsiaTheme="majorEastAsia" w:hAnsi="Arial" w:cstheme="majorBidi"/>
          <w:b/>
          <w:bCs/>
          <w:caps/>
          <w:sz w:val="24"/>
          <w:szCs w:val="28"/>
          <w:lang w:eastAsia="ru-RU"/>
        </w:rPr>
      </w:pPr>
      <w:bookmarkStart w:id="8" w:name="_Toc503517018"/>
      <w:bookmarkStart w:id="9" w:name="_Toc21861865"/>
      <w:bookmarkStart w:id="10" w:name="_Toc26785087"/>
      <w:bookmarkStart w:id="11" w:name="_Toc26867438"/>
      <w:bookmarkStart w:id="12" w:name="_Toc26867671"/>
      <w:bookmarkStart w:id="13" w:name="_Toc35263145"/>
      <w:r w:rsidRPr="008E2756">
        <w:rPr>
          <w:rFonts w:ascii="Arial" w:eastAsiaTheme="majorEastAsia" w:hAnsi="Arial" w:cstheme="majorBidi"/>
          <w:b/>
          <w:bCs/>
          <w:caps/>
          <w:sz w:val="24"/>
          <w:szCs w:val="28"/>
          <w:lang w:eastAsia="ru-RU"/>
        </w:rPr>
        <w:lastRenderedPageBreak/>
        <w:t>Содержание</w:t>
      </w:r>
      <w:bookmarkEnd w:id="8"/>
      <w:bookmarkEnd w:id="9"/>
      <w:bookmarkEnd w:id="10"/>
      <w:bookmarkEnd w:id="11"/>
      <w:bookmarkEnd w:id="12"/>
      <w:bookmarkEnd w:id="13"/>
    </w:p>
    <w:p w:rsidR="00A854BB" w:rsidRPr="00A854BB" w:rsidRDefault="008E2756" w:rsidP="00A854BB">
      <w:pPr>
        <w:pStyle w:val="14"/>
        <w:tabs>
          <w:tab w:val="right" w:leader="dot" w:pos="9627"/>
        </w:tabs>
        <w:spacing w:after="0" w:line="276" w:lineRule="auto"/>
        <w:rPr>
          <w:rFonts w:ascii="Arial" w:eastAsiaTheme="minorEastAsia" w:hAnsi="Arial" w:cs="Arial"/>
          <w:noProof/>
          <w:lang w:eastAsia="ru-RU"/>
        </w:rPr>
      </w:pPr>
      <w:r w:rsidRPr="00A854BB">
        <w:rPr>
          <w:rFonts w:ascii="Arial" w:eastAsia="Microsoft YaHei" w:hAnsi="Arial" w:cs="Arial"/>
          <w:bCs/>
          <w:iCs/>
          <w:caps/>
          <w:noProof/>
          <w:color w:val="0000FF"/>
          <w:spacing w:val="-5"/>
          <w:u w:val="single"/>
          <w:lang w:val="x-none"/>
        </w:rPr>
        <w:fldChar w:fldCharType="begin"/>
      </w:r>
      <w:r w:rsidRPr="00A854BB">
        <w:rPr>
          <w:rFonts w:ascii="Arial" w:eastAsia="Microsoft YaHei" w:hAnsi="Arial" w:cs="Arial"/>
          <w:bCs/>
          <w:iCs/>
          <w:caps/>
          <w:noProof/>
          <w:color w:val="0000FF"/>
          <w:spacing w:val="-5"/>
          <w:u w:val="single"/>
          <w:lang w:val="x-none"/>
        </w:rPr>
        <w:instrText xml:space="preserve"> TOC \o "1-3" \h \z \u </w:instrText>
      </w:r>
      <w:r w:rsidRPr="00A854BB">
        <w:rPr>
          <w:rFonts w:ascii="Arial" w:eastAsia="Microsoft YaHei" w:hAnsi="Arial" w:cs="Arial"/>
          <w:bCs/>
          <w:iCs/>
          <w:caps/>
          <w:noProof/>
          <w:color w:val="0000FF"/>
          <w:spacing w:val="-5"/>
          <w:u w:val="single"/>
          <w:lang w:val="x-none"/>
        </w:rPr>
        <w:fldChar w:fldCharType="separate"/>
      </w:r>
    </w:p>
    <w:p w:rsidR="00A854BB" w:rsidRPr="00A854BB" w:rsidRDefault="0049540A" w:rsidP="00A854BB">
      <w:pPr>
        <w:pStyle w:val="14"/>
        <w:tabs>
          <w:tab w:val="right" w:leader="dot" w:pos="9627"/>
        </w:tabs>
        <w:spacing w:after="0" w:line="276" w:lineRule="auto"/>
        <w:rPr>
          <w:rFonts w:ascii="Arial" w:eastAsiaTheme="minorEastAsia" w:hAnsi="Arial" w:cs="Arial"/>
          <w:noProof/>
          <w:lang w:eastAsia="ru-RU"/>
        </w:rPr>
      </w:pPr>
      <w:hyperlink w:anchor="_Toc35263148" w:history="1">
        <w:r w:rsidR="00A854BB" w:rsidRPr="00A854BB">
          <w:rPr>
            <w:rStyle w:val="af8"/>
            <w:rFonts w:ascii="Arial" w:eastAsiaTheme="majorEastAsia" w:hAnsi="Arial" w:cs="Arial"/>
            <w:bCs/>
            <w:caps/>
            <w:noProof/>
            <w:lang w:eastAsia="ru-RU"/>
          </w:rPr>
          <w:t>Введение</w:t>
        </w:r>
        <w:r w:rsidR="00A854BB" w:rsidRPr="00A854BB">
          <w:rPr>
            <w:rFonts w:ascii="Arial" w:hAnsi="Arial" w:cs="Arial"/>
            <w:noProof/>
            <w:webHidden/>
          </w:rPr>
          <w:tab/>
        </w:r>
        <w:r w:rsidR="00A854BB" w:rsidRPr="00A854BB">
          <w:rPr>
            <w:rFonts w:ascii="Arial" w:hAnsi="Arial" w:cs="Arial"/>
            <w:noProof/>
            <w:webHidden/>
          </w:rPr>
          <w:fldChar w:fldCharType="begin"/>
        </w:r>
        <w:r w:rsidR="00A854BB" w:rsidRPr="00A854BB">
          <w:rPr>
            <w:rFonts w:ascii="Arial" w:hAnsi="Arial" w:cs="Arial"/>
            <w:noProof/>
            <w:webHidden/>
          </w:rPr>
          <w:instrText xml:space="preserve"> PAGEREF _Toc35263148 \h </w:instrText>
        </w:r>
        <w:r w:rsidR="00A854BB" w:rsidRPr="00A854BB">
          <w:rPr>
            <w:rFonts w:ascii="Arial" w:hAnsi="Arial" w:cs="Arial"/>
            <w:noProof/>
            <w:webHidden/>
          </w:rPr>
        </w:r>
        <w:r w:rsidR="00A854BB" w:rsidRPr="00A854BB">
          <w:rPr>
            <w:rFonts w:ascii="Arial" w:hAnsi="Arial" w:cs="Arial"/>
            <w:noProof/>
            <w:webHidden/>
          </w:rPr>
          <w:fldChar w:fldCharType="separate"/>
        </w:r>
        <w:r w:rsidR="000A0C26">
          <w:rPr>
            <w:rFonts w:ascii="Arial" w:hAnsi="Arial" w:cs="Arial"/>
            <w:noProof/>
            <w:webHidden/>
          </w:rPr>
          <w:t>19</w:t>
        </w:r>
        <w:r w:rsidR="00A854BB" w:rsidRPr="00A854BB">
          <w:rPr>
            <w:rFonts w:ascii="Arial" w:hAnsi="Arial" w:cs="Arial"/>
            <w:noProof/>
            <w:webHidden/>
          </w:rPr>
          <w:fldChar w:fldCharType="end"/>
        </w:r>
      </w:hyperlink>
    </w:p>
    <w:p w:rsidR="00A854BB" w:rsidRPr="00A854BB" w:rsidRDefault="0049540A" w:rsidP="00A854BB">
      <w:pPr>
        <w:pStyle w:val="14"/>
        <w:tabs>
          <w:tab w:val="left" w:pos="440"/>
          <w:tab w:val="right" w:leader="dot" w:pos="9627"/>
        </w:tabs>
        <w:spacing w:after="0" w:line="276" w:lineRule="auto"/>
        <w:rPr>
          <w:rFonts w:ascii="Arial" w:eastAsiaTheme="minorEastAsia" w:hAnsi="Arial" w:cs="Arial"/>
          <w:noProof/>
          <w:lang w:eastAsia="ru-RU"/>
        </w:rPr>
      </w:pPr>
      <w:hyperlink w:anchor="_Toc35263149" w:history="1">
        <w:r w:rsidR="00A854BB" w:rsidRPr="00A854BB">
          <w:rPr>
            <w:rStyle w:val="af8"/>
            <w:rFonts w:ascii="Arial" w:eastAsiaTheme="majorEastAsia" w:hAnsi="Arial" w:cs="Arial"/>
            <w:noProof/>
          </w:rPr>
          <w:t>1.</w:t>
        </w:r>
        <w:r w:rsidR="00A854BB" w:rsidRPr="00A854BB">
          <w:rPr>
            <w:rFonts w:ascii="Arial" w:eastAsiaTheme="minorEastAsia" w:hAnsi="Arial" w:cs="Arial"/>
            <w:noProof/>
            <w:lang w:eastAsia="ru-RU"/>
          </w:rPr>
          <w:tab/>
        </w:r>
        <w:r w:rsidR="00A854BB" w:rsidRPr="00A854BB">
          <w:rPr>
            <w:rStyle w:val="af8"/>
            <w:rFonts w:ascii="Arial" w:eastAsiaTheme="majorEastAsia" w:hAnsi="Arial" w:cs="Arial"/>
            <w:noProof/>
          </w:rPr>
          <w:t>Общие положения</w:t>
        </w:r>
        <w:r w:rsidR="00A854BB" w:rsidRPr="00A854BB">
          <w:rPr>
            <w:rFonts w:ascii="Arial" w:hAnsi="Arial" w:cs="Arial"/>
            <w:noProof/>
            <w:webHidden/>
          </w:rPr>
          <w:tab/>
        </w:r>
        <w:r w:rsidR="00A854BB" w:rsidRPr="00A854BB">
          <w:rPr>
            <w:rFonts w:ascii="Arial" w:hAnsi="Arial" w:cs="Arial"/>
            <w:noProof/>
            <w:webHidden/>
          </w:rPr>
          <w:fldChar w:fldCharType="begin"/>
        </w:r>
        <w:r w:rsidR="00A854BB" w:rsidRPr="00A854BB">
          <w:rPr>
            <w:rFonts w:ascii="Arial" w:hAnsi="Arial" w:cs="Arial"/>
            <w:noProof/>
            <w:webHidden/>
          </w:rPr>
          <w:instrText xml:space="preserve"> PAGEREF _Toc35263149 \h </w:instrText>
        </w:r>
        <w:r w:rsidR="00A854BB" w:rsidRPr="00A854BB">
          <w:rPr>
            <w:rFonts w:ascii="Arial" w:hAnsi="Arial" w:cs="Arial"/>
            <w:noProof/>
            <w:webHidden/>
          </w:rPr>
        </w:r>
        <w:r w:rsidR="00A854BB" w:rsidRPr="00A854BB">
          <w:rPr>
            <w:rFonts w:ascii="Arial" w:hAnsi="Arial" w:cs="Arial"/>
            <w:noProof/>
            <w:webHidden/>
          </w:rPr>
          <w:fldChar w:fldCharType="separate"/>
        </w:r>
        <w:r w:rsidR="000A0C26">
          <w:rPr>
            <w:rFonts w:ascii="Arial" w:hAnsi="Arial" w:cs="Arial"/>
            <w:noProof/>
            <w:webHidden/>
          </w:rPr>
          <w:t>20</w:t>
        </w:r>
        <w:r w:rsidR="00A854BB" w:rsidRPr="00A854BB">
          <w:rPr>
            <w:rFonts w:ascii="Arial" w:hAnsi="Arial" w:cs="Arial"/>
            <w:noProof/>
            <w:webHidden/>
          </w:rPr>
          <w:fldChar w:fldCharType="end"/>
        </w:r>
      </w:hyperlink>
    </w:p>
    <w:p w:rsidR="00A854BB" w:rsidRPr="00A854BB" w:rsidRDefault="0049540A" w:rsidP="00A854BB">
      <w:pPr>
        <w:pStyle w:val="14"/>
        <w:tabs>
          <w:tab w:val="left" w:pos="440"/>
          <w:tab w:val="right" w:leader="dot" w:pos="9627"/>
        </w:tabs>
        <w:spacing w:after="0" w:line="276" w:lineRule="auto"/>
        <w:rPr>
          <w:rFonts w:ascii="Arial" w:eastAsiaTheme="minorEastAsia" w:hAnsi="Arial" w:cs="Arial"/>
          <w:noProof/>
          <w:lang w:eastAsia="ru-RU"/>
        </w:rPr>
      </w:pPr>
      <w:hyperlink w:anchor="_Toc35263150" w:history="1">
        <w:r w:rsidR="00A854BB" w:rsidRPr="00A854BB">
          <w:rPr>
            <w:rStyle w:val="af8"/>
            <w:rFonts w:ascii="Arial" w:hAnsi="Arial" w:cs="Arial"/>
            <w:noProof/>
          </w:rPr>
          <w:t>2.</w:t>
        </w:r>
        <w:r w:rsidR="00A854BB" w:rsidRPr="00A854BB">
          <w:rPr>
            <w:rFonts w:ascii="Arial" w:eastAsiaTheme="minorEastAsia" w:hAnsi="Arial" w:cs="Arial"/>
            <w:noProof/>
            <w:lang w:eastAsia="ru-RU"/>
          </w:rPr>
          <w:tab/>
        </w:r>
        <w:r w:rsidR="00A854BB" w:rsidRPr="00A854BB">
          <w:rPr>
            <w:rStyle w:val="af8"/>
            <w:rFonts w:ascii="Arial" w:hAnsi="Arial" w:cs="Arial"/>
            <w:noProof/>
          </w:rPr>
          <w:t>Глава 1. Существующее положение в сфере производства, передачи и потребления тепловой энергии для целей теплоснабжения</w:t>
        </w:r>
        <w:r w:rsidR="00A854BB" w:rsidRPr="00A854BB">
          <w:rPr>
            <w:rFonts w:ascii="Arial" w:hAnsi="Arial" w:cs="Arial"/>
            <w:noProof/>
            <w:webHidden/>
          </w:rPr>
          <w:tab/>
        </w:r>
        <w:r w:rsidR="00A854BB" w:rsidRPr="00A854BB">
          <w:rPr>
            <w:rFonts w:ascii="Arial" w:hAnsi="Arial" w:cs="Arial"/>
            <w:noProof/>
            <w:webHidden/>
          </w:rPr>
          <w:fldChar w:fldCharType="begin"/>
        </w:r>
        <w:r w:rsidR="00A854BB" w:rsidRPr="00A854BB">
          <w:rPr>
            <w:rFonts w:ascii="Arial" w:hAnsi="Arial" w:cs="Arial"/>
            <w:noProof/>
            <w:webHidden/>
          </w:rPr>
          <w:instrText xml:space="preserve"> PAGEREF _Toc35263150 \h </w:instrText>
        </w:r>
        <w:r w:rsidR="00A854BB" w:rsidRPr="00A854BB">
          <w:rPr>
            <w:rFonts w:ascii="Arial" w:hAnsi="Arial" w:cs="Arial"/>
            <w:noProof/>
            <w:webHidden/>
          </w:rPr>
        </w:r>
        <w:r w:rsidR="00A854BB" w:rsidRPr="00A854BB">
          <w:rPr>
            <w:rFonts w:ascii="Arial" w:hAnsi="Arial" w:cs="Arial"/>
            <w:noProof/>
            <w:webHidden/>
          </w:rPr>
          <w:fldChar w:fldCharType="separate"/>
        </w:r>
        <w:r w:rsidR="000A0C26">
          <w:rPr>
            <w:rFonts w:ascii="Arial" w:hAnsi="Arial" w:cs="Arial"/>
            <w:noProof/>
            <w:webHidden/>
          </w:rPr>
          <w:t>31</w:t>
        </w:r>
        <w:r w:rsidR="00A854BB" w:rsidRPr="00A854BB">
          <w:rPr>
            <w:rFonts w:ascii="Arial" w:hAnsi="Arial" w:cs="Arial"/>
            <w:noProof/>
            <w:webHidden/>
          </w:rPr>
          <w:fldChar w:fldCharType="end"/>
        </w:r>
      </w:hyperlink>
    </w:p>
    <w:p w:rsidR="00A854BB" w:rsidRPr="00A854BB" w:rsidRDefault="0049540A" w:rsidP="00A854BB">
      <w:pPr>
        <w:pStyle w:val="21"/>
        <w:tabs>
          <w:tab w:val="left" w:pos="880"/>
          <w:tab w:val="right" w:leader="dot" w:pos="9627"/>
        </w:tabs>
        <w:spacing w:after="0" w:line="276" w:lineRule="auto"/>
        <w:rPr>
          <w:rFonts w:ascii="Arial" w:eastAsiaTheme="minorEastAsia" w:hAnsi="Arial" w:cs="Arial"/>
          <w:noProof/>
          <w:lang w:eastAsia="ru-RU"/>
        </w:rPr>
      </w:pPr>
      <w:hyperlink w:anchor="_Toc35263151" w:history="1">
        <w:r w:rsidR="00A854BB" w:rsidRPr="00A854BB">
          <w:rPr>
            <w:rStyle w:val="af8"/>
            <w:rFonts w:ascii="Arial" w:hAnsi="Arial" w:cs="Arial"/>
            <w:noProof/>
          </w:rPr>
          <w:t>2.1.</w:t>
        </w:r>
        <w:r w:rsidR="00A854BB" w:rsidRPr="00A854BB">
          <w:rPr>
            <w:rFonts w:ascii="Arial" w:eastAsiaTheme="minorEastAsia" w:hAnsi="Arial" w:cs="Arial"/>
            <w:noProof/>
            <w:lang w:eastAsia="ru-RU"/>
          </w:rPr>
          <w:tab/>
        </w:r>
        <w:r w:rsidR="00A854BB" w:rsidRPr="00A854BB">
          <w:rPr>
            <w:rStyle w:val="af8"/>
            <w:rFonts w:ascii="Arial" w:hAnsi="Arial" w:cs="Arial"/>
            <w:noProof/>
          </w:rPr>
          <w:t>Функциональная структура теплоснабжения</w:t>
        </w:r>
        <w:r w:rsidR="00A854BB" w:rsidRPr="00A854BB">
          <w:rPr>
            <w:rFonts w:ascii="Arial" w:hAnsi="Arial" w:cs="Arial"/>
            <w:noProof/>
            <w:webHidden/>
          </w:rPr>
          <w:tab/>
        </w:r>
        <w:r w:rsidR="00A854BB" w:rsidRPr="00A854BB">
          <w:rPr>
            <w:rFonts w:ascii="Arial" w:hAnsi="Arial" w:cs="Arial"/>
            <w:noProof/>
            <w:webHidden/>
          </w:rPr>
          <w:fldChar w:fldCharType="begin"/>
        </w:r>
        <w:r w:rsidR="00A854BB" w:rsidRPr="00A854BB">
          <w:rPr>
            <w:rFonts w:ascii="Arial" w:hAnsi="Arial" w:cs="Arial"/>
            <w:noProof/>
            <w:webHidden/>
          </w:rPr>
          <w:instrText xml:space="preserve"> PAGEREF _Toc35263151 \h </w:instrText>
        </w:r>
        <w:r w:rsidR="00A854BB" w:rsidRPr="00A854BB">
          <w:rPr>
            <w:rFonts w:ascii="Arial" w:hAnsi="Arial" w:cs="Arial"/>
            <w:noProof/>
            <w:webHidden/>
          </w:rPr>
        </w:r>
        <w:r w:rsidR="00A854BB" w:rsidRPr="00A854BB">
          <w:rPr>
            <w:rFonts w:ascii="Arial" w:hAnsi="Arial" w:cs="Arial"/>
            <w:noProof/>
            <w:webHidden/>
          </w:rPr>
          <w:fldChar w:fldCharType="separate"/>
        </w:r>
        <w:r w:rsidR="000A0C26">
          <w:rPr>
            <w:rFonts w:ascii="Arial" w:hAnsi="Arial" w:cs="Arial"/>
            <w:noProof/>
            <w:webHidden/>
          </w:rPr>
          <w:t>31</w:t>
        </w:r>
        <w:r w:rsidR="00A854BB" w:rsidRPr="00A854BB">
          <w:rPr>
            <w:rFonts w:ascii="Arial" w:hAnsi="Arial" w:cs="Arial"/>
            <w:noProof/>
            <w:webHidden/>
          </w:rPr>
          <w:fldChar w:fldCharType="end"/>
        </w:r>
      </w:hyperlink>
    </w:p>
    <w:p w:rsidR="00A854BB" w:rsidRPr="00A854BB" w:rsidRDefault="0049540A" w:rsidP="00A854BB">
      <w:pPr>
        <w:pStyle w:val="21"/>
        <w:tabs>
          <w:tab w:val="left" w:pos="880"/>
          <w:tab w:val="right" w:leader="dot" w:pos="9627"/>
        </w:tabs>
        <w:spacing w:after="0" w:line="276" w:lineRule="auto"/>
        <w:rPr>
          <w:rFonts w:ascii="Arial" w:eastAsiaTheme="minorEastAsia" w:hAnsi="Arial" w:cs="Arial"/>
          <w:noProof/>
          <w:lang w:eastAsia="ru-RU"/>
        </w:rPr>
      </w:pPr>
      <w:hyperlink w:anchor="_Toc35263152" w:history="1">
        <w:r w:rsidR="00A854BB" w:rsidRPr="00A854BB">
          <w:rPr>
            <w:rStyle w:val="af8"/>
            <w:rFonts w:ascii="Arial" w:hAnsi="Arial" w:cs="Arial"/>
            <w:noProof/>
          </w:rPr>
          <w:t>2.2.</w:t>
        </w:r>
        <w:r w:rsidR="00A854BB" w:rsidRPr="00A854BB">
          <w:rPr>
            <w:rFonts w:ascii="Arial" w:eastAsiaTheme="minorEastAsia" w:hAnsi="Arial" w:cs="Arial"/>
            <w:noProof/>
            <w:lang w:eastAsia="ru-RU"/>
          </w:rPr>
          <w:tab/>
        </w:r>
        <w:r w:rsidR="00A854BB" w:rsidRPr="00A854BB">
          <w:rPr>
            <w:rStyle w:val="af8"/>
            <w:rFonts w:ascii="Arial" w:hAnsi="Arial" w:cs="Arial"/>
            <w:noProof/>
          </w:rPr>
          <w:t>Источники тепловой энергии</w:t>
        </w:r>
        <w:r w:rsidR="00A854BB" w:rsidRPr="00A854BB">
          <w:rPr>
            <w:rFonts w:ascii="Arial" w:hAnsi="Arial" w:cs="Arial"/>
            <w:noProof/>
            <w:webHidden/>
          </w:rPr>
          <w:tab/>
        </w:r>
        <w:r w:rsidR="00A854BB" w:rsidRPr="00A854BB">
          <w:rPr>
            <w:rFonts w:ascii="Arial" w:hAnsi="Arial" w:cs="Arial"/>
            <w:noProof/>
            <w:webHidden/>
          </w:rPr>
          <w:fldChar w:fldCharType="begin"/>
        </w:r>
        <w:r w:rsidR="00A854BB" w:rsidRPr="00A854BB">
          <w:rPr>
            <w:rFonts w:ascii="Arial" w:hAnsi="Arial" w:cs="Arial"/>
            <w:noProof/>
            <w:webHidden/>
          </w:rPr>
          <w:instrText xml:space="preserve"> PAGEREF _Toc35263152 \h </w:instrText>
        </w:r>
        <w:r w:rsidR="00A854BB" w:rsidRPr="00A854BB">
          <w:rPr>
            <w:rFonts w:ascii="Arial" w:hAnsi="Arial" w:cs="Arial"/>
            <w:noProof/>
            <w:webHidden/>
          </w:rPr>
        </w:r>
        <w:r w:rsidR="00A854BB" w:rsidRPr="00A854BB">
          <w:rPr>
            <w:rFonts w:ascii="Arial" w:hAnsi="Arial" w:cs="Arial"/>
            <w:noProof/>
            <w:webHidden/>
          </w:rPr>
          <w:fldChar w:fldCharType="separate"/>
        </w:r>
        <w:r w:rsidR="000A0C26">
          <w:rPr>
            <w:rFonts w:ascii="Arial" w:hAnsi="Arial" w:cs="Arial"/>
            <w:noProof/>
            <w:webHidden/>
          </w:rPr>
          <w:t>31</w:t>
        </w:r>
        <w:r w:rsidR="00A854BB" w:rsidRPr="00A854BB">
          <w:rPr>
            <w:rFonts w:ascii="Arial" w:hAnsi="Arial" w:cs="Arial"/>
            <w:noProof/>
            <w:webHidden/>
          </w:rPr>
          <w:fldChar w:fldCharType="end"/>
        </w:r>
      </w:hyperlink>
    </w:p>
    <w:p w:rsidR="00A854BB" w:rsidRPr="00A854BB" w:rsidRDefault="0049540A" w:rsidP="00A854BB">
      <w:pPr>
        <w:pStyle w:val="31"/>
        <w:tabs>
          <w:tab w:val="left" w:pos="1320"/>
          <w:tab w:val="right" w:leader="dot" w:pos="9627"/>
        </w:tabs>
        <w:spacing w:after="0" w:line="276" w:lineRule="auto"/>
        <w:rPr>
          <w:rFonts w:ascii="Arial" w:eastAsiaTheme="minorEastAsia" w:hAnsi="Arial" w:cs="Arial"/>
          <w:noProof/>
          <w:lang w:eastAsia="ru-RU"/>
        </w:rPr>
      </w:pPr>
      <w:hyperlink w:anchor="_Toc35263153" w:history="1">
        <w:r w:rsidR="00A854BB" w:rsidRPr="00A854BB">
          <w:rPr>
            <w:rStyle w:val="af8"/>
            <w:rFonts w:ascii="Arial" w:hAnsi="Arial" w:cs="Arial"/>
            <w:noProof/>
          </w:rPr>
          <w:t>2.2.1.</w:t>
        </w:r>
        <w:r w:rsidR="00A854BB" w:rsidRPr="00A854BB">
          <w:rPr>
            <w:rFonts w:ascii="Arial" w:eastAsiaTheme="minorEastAsia" w:hAnsi="Arial" w:cs="Arial"/>
            <w:noProof/>
            <w:lang w:eastAsia="ru-RU"/>
          </w:rPr>
          <w:tab/>
        </w:r>
        <w:r w:rsidR="00A854BB" w:rsidRPr="00A854BB">
          <w:rPr>
            <w:rStyle w:val="af8"/>
            <w:rFonts w:ascii="Arial" w:hAnsi="Arial" w:cs="Arial"/>
            <w:noProof/>
          </w:rPr>
          <w:t>Структура и технические характеристики основного оборудования</w:t>
        </w:r>
        <w:r w:rsidR="00A854BB" w:rsidRPr="00A854BB">
          <w:rPr>
            <w:rFonts w:ascii="Arial" w:hAnsi="Arial" w:cs="Arial"/>
            <w:noProof/>
            <w:webHidden/>
          </w:rPr>
          <w:tab/>
        </w:r>
        <w:r w:rsidR="00A854BB" w:rsidRPr="00A854BB">
          <w:rPr>
            <w:rFonts w:ascii="Arial" w:hAnsi="Arial" w:cs="Arial"/>
            <w:noProof/>
            <w:webHidden/>
          </w:rPr>
          <w:fldChar w:fldCharType="begin"/>
        </w:r>
        <w:r w:rsidR="00A854BB" w:rsidRPr="00A854BB">
          <w:rPr>
            <w:rFonts w:ascii="Arial" w:hAnsi="Arial" w:cs="Arial"/>
            <w:noProof/>
            <w:webHidden/>
          </w:rPr>
          <w:instrText xml:space="preserve"> PAGEREF _Toc35263153 \h </w:instrText>
        </w:r>
        <w:r w:rsidR="00A854BB" w:rsidRPr="00A854BB">
          <w:rPr>
            <w:rFonts w:ascii="Arial" w:hAnsi="Arial" w:cs="Arial"/>
            <w:noProof/>
            <w:webHidden/>
          </w:rPr>
        </w:r>
        <w:r w:rsidR="00A854BB" w:rsidRPr="00A854BB">
          <w:rPr>
            <w:rFonts w:ascii="Arial" w:hAnsi="Arial" w:cs="Arial"/>
            <w:noProof/>
            <w:webHidden/>
          </w:rPr>
          <w:fldChar w:fldCharType="separate"/>
        </w:r>
        <w:r w:rsidR="000A0C26">
          <w:rPr>
            <w:rFonts w:ascii="Arial" w:hAnsi="Arial" w:cs="Arial"/>
            <w:noProof/>
            <w:webHidden/>
          </w:rPr>
          <w:t>31</w:t>
        </w:r>
        <w:r w:rsidR="00A854BB" w:rsidRPr="00A854BB">
          <w:rPr>
            <w:rFonts w:ascii="Arial" w:hAnsi="Arial" w:cs="Arial"/>
            <w:noProof/>
            <w:webHidden/>
          </w:rPr>
          <w:fldChar w:fldCharType="end"/>
        </w:r>
      </w:hyperlink>
    </w:p>
    <w:p w:rsidR="00A854BB" w:rsidRPr="00A854BB" w:rsidRDefault="0049540A" w:rsidP="00A854BB">
      <w:pPr>
        <w:pStyle w:val="31"/>
        <w:tabs>
          <w:tab w:val="left" w:pos="1320"/>
          <w:tab w:val="right" w:leader="dot" w:pos="9627"/>
        </w:tabs>
        <w:spacing w:after="0" w:line="276" w:lineRule="auto"/>
        <w:rPr>
          <w:rFonts w:ascii="Arial" w:eastAsiaTheme="minorEastAsia" w:hAnsi="Arial" w:cs="Arial"/>
          <w:noProof/>
          <w:lang w:eastAsia="ru-RU"/>
        </w:rPr>
      </w:pPr>
      <w:hyperlink w:anchor="_Toc35263154" w:history="1">
        <w:r w:rsidR="00A854BB" w:rsidRPr="00A854BB">
          <w:rPr>
            <w:rStyle w:val="af8"/>
            <w:rFonts w:ascii="Arial" w:hAnsi="Arial" w:cs="Arial"/>
            <w:noProof/>
          </w:rPr>
          <w:t>2.2.2.</w:t>
        </w:r>
        <w:r w:rsidR="00A854BB" w:rsidRPr="00A854BB">
          <w:rPr>
            <w:rFonts w:ascii="Arial" w:eastAsiaTheme="minorEastAsia" w:hAnsi="Arial" w:cs="Arial"/>
            <w:noProof/>
            <w:lang w:eastAsia="ru-RU"/>
          </w:rPr>
          <w:tab/>
        </w:r>
        <w:r w:rsidR="00A854BB" w:rsidRPr="00A854BB">
          <w:rPr>
            <w:rStyle w:val="af8"/>
            <w:rFonts w:ascii="Arial" w:hAnsi="Arial" w:cs="Arial"/>
            <w:noProof/>
          </w:rPr>
          <w:t>Параметры установленной тепловой мощности источника тепловой энергии, в том числе теплофикационного оборудования и теплофикационной установки.</w:t>
        </w:r>
        <w:r w:rsidR="00A854BB" w:rsidRPr="00A854BB">
          <w:rPr>
            <w:rFonts w:ascii="Arial" w:hAnsi="Arial" w:cs="Arial"/>
            <w:noProof/>
            <w:webHidden/>
          </w:rPr>
          <w:tab/>
        </w:r>
        <w:r w:rsidR="00A854BB" w:rsidRPr="00A854BB">
          <w:rPr>
            <w:rFonts w:ascii="Arial" w:hAnsi="Arial" w:cs="Arial"/>
            <w:noProof/>
            <w:webHidden/>
          </w:rPr>
          <w:fldChar w:fldCharType="begin"/>
        </w:r>
        <w:r w:rsidR="00A854BB" w:rsidRPr="00A854BB">
          <w:rPr>
            <w:rFonts w:ascii="Arial" w:hAnsi="Arial" w:cs="Arial"/>
            <w:noProof/>
            <w:webHidden/>
          </w:rPr>
          <w:instrText xml:space="preserve"> PAGEREF _Toc35263154 \h </w:instrText>
        </w:r>
        <w:r w:rsidR="00A854BB" w:rsidRPr="00A854BB">
          <w:rPr>
            <w:rFonts w:ascii="Arial" w:hAnsi="Arial" w:cs="Arial"/>
            <w:noProof/>
            <w:webHidden/>
          </w:rPr>
        </w:r>
        <w:r w:rsidR="00A854BB" w:rsidRPr="00A854BB">
          <w:rPr>
            <w:rFonts w:ascii="Arial" w:hAnsi="Arial" w:cs="Arial"/>
            <w:noProof/>
            <w:webHidden/>
          </w:rPr>
          <w:fldChar w:fldCharType="separate"/>
        </w:r>
        <w:r w:rsidR="000A0C26">
          <w:rPr>
            <w:rFonts w:ascii="Arial" w:hAnsi="Arial" w:cs="Arial"/>
            <w:noProof/>
            <w:webHidden/>
          </w:rPr>
          <w:t>33</w:t>
        </w:r>
        <w:r w:rsidR="00A854BB" w:rsidRPr="00A854BB">
          <w:rPr>
            <w:rFonts w:ascii="Arial" w:hAnsi="Arial" w:cs="Arial"/>
            <w:noProof/>
            <w:webHidden/>
          </w:rPr>
          <w:fldChar w:fldCharType="end"/>
        </w:r>
      </w:hyperlink>
    </w:p>
    <w:p w:rsidR="00A854BB" w:rsidRPr="00A854BB" w:rsidRDefault="0049540A" w:rsidP="00A854BB">
      <w:pPr>
        <w:pStyle w:val="31"/>
        <w:tabs>
          <w:tab w:val="left" w:pos="1320"/>
          <w:tab w:val="right" w:leader="dot" w:pos="9627"/>
        </w:tabs>
        <w:spacing w:after="0" w:line="276" w:lineRule="auto"/>
        <w:rPr>
          <w:rFonts w:ascii="Arial" w:eastAsiaTheme="minorEastAsia" w:hAnsi="Arial" w:cs="Arial"/>
          <w:noProof/>
          <w:lang w:eastAsia="ru-RU"/>
        </w:rPr>
      </w:pPr>
      <w:hyperlink w:anchor="_Toc35263155" w:history="1">
        <w:r w:rsidR="00A854BB" w:rsidRPr="00A854BB">
          <w:rPr>
            <w:rStyle w:val="af8"/>
            <w:rFonts w:ascii="Arial" w:hAnsi="Arial" w:cs="Arial"/>
            <w:noProof/>
          </w:rPr>
          <w:t>2.2.3.</w:t>
        </w:r>
        <w:r w:rsidR="00A854BB" w:rsidRPr="00A854BB">
          <w:rPr>
            <w:rFonts w:ascii="Arial" w:eastAsiaTheme="minorEastAsia" w:hAnsi="Arial" w:cs="Arial"/>
            <w:noProof/>
            <w:lang w:eastAsia="ru-RU"/>
          </w:rPr>
          <w:tab/>
        </w:r>
        <w:r w:rsidR="00A854BB" w:rsidRPr="00A854BB">
          <w:rPr>
            <w:rStyle w:val="af8"/>
            <w:rFonts w:ascii="Arial" w:hAnsi="Arial" w:cs="Arial"/>
            <w:noProof/>
          </w:rPr>
          <w:t>Ограничения тепловой мощности и параметров располагаемой тепловой мощности.</w:t>
        </w:r>
        <w:r w:rsidR="00A854BB" w:rsidRPr="00A854BB">
          <w:rPr>
            <w:rFonts w:ascii="Arial" w:hAnsi="Arial" w:cs="Arial"/>
            <w:noProof/>
            <w:webHidden/>
          </w:rPr>
          <w:tab/>
        </w:r>
        <w:r w:rsidR="00A854BB" w:rsidRPr="00A854BB">
          <w:rPr>
            <w:rFonts w:ascii="Arial" w:hAnsi="Arial" w:cs="Arial"/>
            <w:noProof/>
            <w:webHidden/>
          </w:rPr>
          <w:fldChar w:fldCharType="begin"/>
        </w:r>
        <w:r w:rsidR="00A854BB" w:rsidRPr="00A854BB">
          <w:rPr>
            <w:rFonts w:ascii="Arial" w:hAnsi="Arial" w:cs="Arial"/>
            <w:noProof/>
            <w:webHidden/>
          </w:rPr>
          <w:instrText xml:space="preserve"> PAGEREF _Toc35263155 \h </w:instrText>
        </w:r>
        <w:r w:rsidR="00A854BB" w:rsidRPr="00A854BB">
          <w:rPr>
            <w:rFonts w:ascii="Arial" w:hAnsi="Arial" w:cs="Arial"/>
            <w:noProof/>
            <w:webHidden/>
          </w:rPr>
        </w:r>
        <w:r w:rsidR="00A854BB" w:rsidRPr="00A854BB">
          <w:rPr>
            <w:rFonts w:ascii="Arial" w:hAnsi="Arial" w:cs="Arial"/>
            <w:noProof/>
            <w:webHidden/>
          </w:rPr>
          <w:fldChar w:fldCharType="separate"/>
        </w:r>
        <w:r w:rsidR="000A0C26">
          <w:rPr>
            <w:rFonts w:ascii="Arial" w:hAnsi="Arial" w:cs="Arial"/>
            <w:noProof/>
            <w:webHidden/>
          </w:rPr>
          <w:t>33</w:t>
        </w:r>
        <w:r w:rsidR="00A854BB" w:rsidRPr="00A854BB">
          <w:rPr>
            <w:rFonts w:ascii="Arial" w:hAnsi="Arial" w:cs="Arial"/>
            <w:noProof/>
            <w:webHidden/>
          </w:rPr>
          <w:fldChar w:fldCharType="end"/>
        </w:r>
      </w:hyperlink>
    </w:p>
    <w:p w:rsidR="00A854BB" w:rsidRPr="00A854BB" w:rsidRDefault="0049540A" w:rsidP="00A854BB">
      <w:pPr>
        <w:pStyle w:val="31"/>
        <w:tabs>
          <w:tab w:val="left" w:pos="1320"/>
          <w:tab w:val="right" w:leader="dot" w:pos="9627"/>
        </w:tabs>
        <w:spacing w:after="0" w:line="276" w:lineRule="auto"/>
        <w:rPr>
          <w:rFonts w:ascii="Arial" w:eastAsiaTheme="minorEastAsia" w:hAnsi="Arial" w:cs="Arial"/>
          <w:noProof/>
          <w:lang w:eastAsia="ru-RU"/>
        </w:rPr>
      </w:pPr>
      <w:hyperlink w:anchor="_Toc35263156" w:history="1">
        <w:r w:rsidR="00A854BB" w:rsidRPr="00A854BB">
          <w:rPr>
            <w:rStyle w:val="af8"/>
            <w:rFonts w:ascii="Arial" w:hAnsi="Arial" w:cs="Arial"/>
            <w:noProof/>
          </w:rPr>
          <w:t>2.2.4.</w:t>
        </w:r>
        <w:r w:rsidR="00A854BB" w:rsidRPr="00A854BB">
          <w:rPr>
            <w:rFonts w:ascii="Arial" w:eastAsiaTheme="minorEastAsia" w:hAnsi="Arial" w:cs="Arial"/>
            <w:noProof/>
            <w:lang w:eastAsia="ru-RU"/>
          </w:rPr>
          <w:tab/>
        </w:r>
        <w:r w:rsidR="00A854BB" w:rsidRPr="00A854BB">
          <w:rPr>
            <w:rStyle w:val="af8"/>
            <w:rFonts w:ascii="Arial" w:hAnsi="Arial" w:cs="Arial"/>
            <w:noProof/>
          </w:rPr>
          <w:t>Объем потребления тепловой энергии (мощности) на собственные и хозяйственные нужды теплоснабжающей организации в отношении источников тепловой энергии и параметры тепловой мощности нетто.</w:t>
        </w:r>
        <w:r w:rsidR="00A854BB" w:rsidRPr="00A854BB">
          <w:rPr>
            <w:rFonts w:ascii="Arial" w:hAnsi="Arial" w:cs="Arial"/>
            <w:noProof/>
            <w:webHidden/>
          </w:rPr>
          <w:tab/>
        </w:r>
        <w:r w:rsidR="00A854BB" w:rsidRPr="00A854BB">
          <w:rPr>
            <w:rFonts w:ascii="Arial" w:hAnsi="Arial" w:cs="Arial"/>
            <w:noProof/>
            <w:webHidden/>
          </w:rPr>
          <w:fldChar w:fldCharType="begin"/>
        </w:r>
        <w:r w:rsidR="00A854BB" w:rsidRPr="00A854BB">
          <w:rPr>
            <w:rFonts w:ascii="Arial" w:hAnsi="Arial" w:cs="Arial"/>
            <w:noProof/>
            <w:webHidden/>
          </w:rPr>
          <w:instrText xml:space="preserve"> PAGEREF _Toc35263156 \h </w:instrText>
        </w:r>
        <w:r w:rsidR="00A854BB" w:rsidRPr="00A854BB">
          <w:rPr>
            <w:rFonts w:ascii="Arial" w:hAnsi="Arial" w:cs="Arial"/>
            <w:noProof/>
            <w:webHidden/>
          </w:rPr>
        </w:r>
        <w:r w:rsidR="00A854BB" w:rsidRPr="00A854BB">
          <w:rPr>
            <w:rFonts w:ascii="Arial" w:hAnsi="Arial" w:cs="Arial"/>
            <w:noProof/>
            <w:webHidden/>
          </w:rPr>
          <w:fldChar w:fldCharType="separate"/>
        </w:r>
        <w:r w:rsidR="000A0C26">
          <w:rPr>
            <w:rFonts w:ascii="Arial" w:hAnsi="Arial" w:cs="Arial"/>
            <w:noProof/>
            <w:webHidden/>
          </w:rPr>
          <w:t>33</w:t>
        </w:r>
        <w:r w:rsidR="00A854BB" w:rsidRPr="00A854BB">
          <w:rPr>
            <w:rFonts w:ascii="Arial" w:hAnsi="Arial" w:cs="Arial"/>
            <w:noProof/>
            <w:webHidden/>
          </w:rPr>
          <w:fldChar w:fldCharType="end"/>
        </w:r>
      </w:hyperlink>
    </w:p>
    <w:p w:rsidR="00A854BB" w:rsidRPr="00A854BB" w:rsidRDefault="0049540A" w:rsidP="00A854BB">
      <w:pPr>
        <w:pStyle w:val="31"/>
        <w:tabs>
          <w:tab w:val="left" w:pos="1320"/>
          <w:tab w:val="right" w:leader="dot" w:pos="9627"/>
        </w:tabs>
        <w:spacing w:after="0" w:line="276" w:lineRule="auto"/>
        <w:rPr>
          <w:rFonts w:ascii="Arial" w:eastAsiaTheme="minorEastAsia" w:hAnsi="Arial" w:cs="Arial"/>
          <w:noProof/>
          <w:lang w:eastAsia="ru-RU"/>
        </w:rPr>
      </w:pPr>
      <w:hyperlink w:anchor="_Toc35263157" w:history="1">
        <w:r w:rsidR="00A854BB" w:rsidRPr="00A854BB">
          <w:rPr>
            <w:rStyle w:val="af8"/>
            <w:rFonts w:ascii="Arial" w:hAnsi="Arial" w:cs="Arial"/>
            <w:noProof/>
          </w:rPr>
          <w:t>2.2.5.</w:t>
        </w:r>
        <w:r w:rsidR="00A854BB" w:rsidRPr="00A854BB">
          <w:rPr>
            <w:rFonts w:ascii="Arial" w:eastAsiaTheme="minorEastAsia" w:hAnsi="Arial" w:cs="Arial"/>
            <w:noProof/>
            <w:lang w:eastAsia="ru-RU"/>
          </w:rPr>
          <w:tab/>
        </w:r>
        <w:r w:rsidR="00A854BB" w:rsidRPr="00A854BB">
          <w:rPr>
            <w:rStyle w:val="af8"/>
            <w:rFonts w:ascii="Arial" w:hAnsi="Arial" w:cs="Arial"/>
            <w:noProof/>
          </w:rPr>
          <w:t>Сроки ввода в эксплуатацию основного оборудования, год последнего освидетельствования при допуске к эксплуатации после ремонта, год продления ресурса и мероприятия по продлению ресурса.</w:t>
        </w:r>
        <w:r w:rsidR="00A854BB" w:rsidRPr="00A854BB">
          <w:rPr>
            <w:rFonts w:ascii="Arial" w:hAnsi="Arial" w:cs="Arial"/>
            <w:noProof/>
            <w:webHidden/>
          </w:rPr>
          <w:tab/>
        </w:r>
        <w:r w:rsidR="00A854BB" w:rsidRPr="00A854BB">
          <w:rPr>
            <w:rFonts w:ascii="Arial" w:hAnsi="Arial" w:cs="Arial"/>
            <w:noProof/>
            <w:webHidden/>
          </w:rPr>
          <w:fldChar w:fldCharType="begin"/>
        </w:r>
        <w:r w:rsidR="00A854BB" w:rsidRPr="00A854BB">
          <w:rPr>
            <w:rFonts w:ascii="Arial" w:hAnsi="Arial" w:cs="Arial"/>
            <w:noProof/>
            <w:webHidden/>
          </w:rPr>
          <w:instrText xml:space="preserve"> PAGEREF _Toc35263157 \h </w:instrText>
        </w:r>
        <w:r w:rsidR="00A854BB" w:rsidRPr="00A854BB">
          <w:rPr>
            <w:rFonts w:ascii="Arial" w:hAnsi="Arial" w:cs="Arial"/>
            <w:noProof/>
            <w:webHidden/>
          </w:rPr>
        </w:r>
        <w:r w:rsidR="00A854BB" w:rsidRPr="00A854BB">
          <w:rPr>
            <w:rFonts w:ascii="Arial" w:hAnsi="Arial" w:cs="Arial"/>
            <w:noProof/>
            <w:webHidden/>
          </w:rPr>
          <w:fldChar w:fldCharType="separate"/>
        </w:r>
        <w:r w:rsidR="000A0C26">
          <w:rPr>
            <w:rFonts w:ascii="Arial" w:hAnsi="Arial" w:cs="Arial"/>
            <w:noProof/>
            <w:webHidden/>
          </w:rPr>
          <w:t>33</w:t>
        </w:r>
        <w:r w:rsidR="00A854BB" w:rsidRPr="00A854BB">
          <w:rPr>
            <w:rFonts w:ascii="Arial" w:hAnsi="Arial" w:cs="Arial"/>
            <w:noProof/>
            <w:webHidden/>
          </w:rPr>
          <w:fldChar w:fldCharType="end"/>
        </w:r>
      </w:hyperlink>
    </w:p>
    <w:p w:rsidR="00A854BB" w:rsidRPr="00A854BB" w:rsidRDefault="0049540A" w:rsidP="00A854BB">
      <w:pPr>
        <w:pStyle w:val="31"/>
        <w:tabs>
          <w:tab w:val="left" w:pos="1320"/>
          <w:tab w:val="right" w:leader="dot" w:pos="9627"/>
        </w:tabs>
        <w:spacing w:after="0" w:line="276" w:lineRule="auto"/>
        <w:rPr>
          <w:rFonts w:ascii="Arial" w:eastAsiaTheme="minorEastAsia" w:hAnsi="Arial" w:cs="Arial"/>
          <w:noProof/>
          <w:lang w:eastAsia="ru-RU"/>
        </w:rPr>
      </w:pPr>
      <w:hyperlink w:anchor="_Toc35263158" w:history="1">
        <w:r w:rsidR="00A854BB" w:rsidRPr="00A854BB">
          <w:rPr>
            <w:rStyle w:val="af8"/>
            <w:rFonts w:ascii="Arial" w:hAnsi="Arial" w:cs="Arial"/>
            <w:noProof/>
          </w:rPr>
          <w:t>2.2.6.</w:t>
        </w:r>
        <w:r w:rsidR="00A854BB" w:rsidRPr="00A854BB">
          <w:rPr>
            <w:rFonts w:ascii="Arial" w:eastAsiaTheme="minorEastAsia" w:hAnsi="Arial" w:cs="Arial"/>
            <w:noProof/>
            <w:lang w:eastAsia="ru-RU"/>
          </w:rPr>
          <w:tab/>
        </w:r>
        <w:r w:rsidR="00A854BB" w:rsidRPr="00A854BB">
          <w:rPr>
            <w:rStyle w:val="af8"/>
            <w:rFonts w:ascii="Arial" w:hAnsi="Arial" w:cs="Arial"/>
            <w:noProof/>
          </w:rPr>
          <w:t>Схемы выдачи тепловой мощности, структура теплофикационных установок.</w:t>
        </w:r>
        <w:r w:rsidR="00A854BB" w:rsidRPr="00A854BB">
          <w:rPr>
            <w:rFonts w:ascii="Arial" w:hAnsi="Arial" w:cs="Arial"/>
            <w:noProof/>
            <w:webHidden/>
          </w:rPr>
          <w:tab/>
        </w:r>
        <w:r w:rsidR="00A854BB" w:rsidRPr="00A854BB">
          <w:rPr>
            <w:rFonts w:ascii="Arial" w:hAnsi="Arial" w:cs="Arial"/>
            <w:noProof/>
            <w:webHidden/>
          </w:rPr>
          <w:fldChar w:fldCharType="begin"/>
        </w:r>
        <w:r w:rsidR="00A854BB" w:rsidRPr="00A854BB">
          <w:rPr>
            <w:rFonts w:ascii="Arial" w:hAnsi="Arial" w:cs="Arial"/>
            <w:noProof/>
            <w:webHidden/>
          </w:rPr>
          <w:instrText xml:space="preserve"> PAGEREF _Toc35263158 \h </w:instrText>
        </w:r>
        <w:r w:rsidR="00A854BB" w:rsidRPr="00A854BB">
          <w:rPr>
            <w:rFonts w:ascii="Arial" w:hAnsi="Arial" w:cs="Arial"/>
            <w:noProof/>
            <w:webHidden/>
          </w:rPr>
        </w:r>
        <w:r w:rsidR="00A854BB" w:rsidRPr="00A854BB">
          <w:rPr>
            <w:rFonts w:ascii="Arial" w:hAnsi="Arial" w:cs="Arial"/>
            <w:noProof/>
            <w:webHidden/>
          </w:rPr>
          <w:fldChar w:fldCharType="separate"/>
        </w:r>
        <w:r w:rsidR="000A0C26">
          <w:rPr>
            <w:rFonts w:ascii="Arial" w:hAnsi="Arial" w:cs="Arial"/>
            <w:noProof/>
            <w:webHidden/>
          </w:rPr>
          <w:t>33</w:t>
        </w:r>
        <w:r w:rsidR="00A854BB" w:rsidRPr="00A854BB">
          <w:rPr>
            <w:rFonts w:ascii="Arial" w:hAnsi="Arial" w:cs="Arial"/>
            <w:noProof/>
            <w:webHidden/>
          </w:rPr>
          <w:fldChar w:fldCharType="end"/>
        </w:r>
      </w:hyperlink>
    </w:p>
    <w:p w:rsidR="00A854BB" w:rsidRPr="00A854BB" w:rsidRDefault="0049540A" w:rsidP="00A854BB">
      <w:pPr>
        <w:pStyle w:val="31"/>
        <w:tabs>
          <w:tab w:val="left" w:pos="1320"/>
          <w:tab w:val="right" w:leader="dot" w:pos="9627"/>
        </w:tabs>
        <w:spacing w:after="0" w:line="276" w:lineRule="auto"/>
        <w:rPr>
          <w:rFonts w:ascii="Arial" w:eastAsiaTheme="minorEastAsia" w:hAnsi="Arial" w:cs="Arial"/>
          <w:noProof/>
          <w:lang w:eastAsia="ru-RU"/>
        </w:rPr>
      </w:pPr>
      <w:hyperlink w:anchor="_Toc35263159" w:history="1">
        <w:r w:rsidR="00A854BB" w:rsidRPr="00A854BB">
          <w:rPr>
            <w:rStyle w:val="af8"/>
            <w:rFonts w:ascii="Arial" w:hAnsi="Arial" w:cs="Arial"/>
            <w:noProof/>
          </w:rPr>
          <w:t>2.2.7.</w:t>
        </w:r>
        <w:r w:rsidR="00A854BB" w:rsidRPr="00A854BB">
          <w:rPr>
            <w:rFonts w:ascii="Arial" w:eastAsiaTheme="minorEastAsia" w:hAnsi="Arial" w:cs="Arial"/>
            <w:noProof/>
            <w:lang w:eastAsia="ru-RU"/>
          </w:rPr>
          <w:tab/>
        </w:r>
        <w:r w:rsidR="00A854BB" w:rsidRPr="00A854BB">
          <w:rPr>
            <w:rStyle w:val="af8"/>
            <w:rFonts w:ascii="Arial" w:hAnsi="Arial" w:cs="Arial"/>
            <w:noProof/>
          </w:rPr>
          <w:t>Способы регулирования отпуска тепловой энергии от источников тепловой энергии с обоснованием выбора графика изменения температур и расхода теплоносителя в зависимости от температуры наружного воздуха.</w:t>
        </w:r>
        <w:r w:rsidR="00A854BB" w:rsidRPr="00A854BB">
          <w:rPr>
            <w:rFonts w:ascii="Arial" w:hAnsi="Arial" w:cs="Arial"/>
            <w:noProof/>
            <w:webHidden/>
          </w:rPr>
          <w:tab/>
        </w:r>
        <w:r w:rsidR="00A854BB" w:rsidRPr="00A854BB">
          <w:rPr>
            <w:rFonts w:ascii="Arial" w:hAnsi="Arial" w:cs="Arial"/>
            <w:noProof/>
            <w:webHidden/>
          </w:rPr>
          <w:fldChar w:fldCharType="begin"/>
        </w:r>
        <w:r w:rsidR="00A854BB" w:rsidRPr="00A854BB">
          <w:rPr>
            <w:rFonts w:ascii="Arial" w:hAnsi="Arial" w:cs="Arial"/>
            <w:noProof/>
            <w:webHidden/>
          </w:rPr>
          <w:instrText xml:space="preserve"> PAGEREF _Toc35263159 \h </w:instrText>
        </w:r>
        <w:r w:rsidR="00A854BB" w:rsidRPr="00A854BB">
          <w:rPr>
            <w:rFonts w:ascii="Arial" w:hAnsi="Arial" w:cs="Arial"/>
            <w:noProof/>
            <w:webHidden/>
          </w:rPr>
        </w:r>
        <w:r w:rsidR="00A854BB" w:rsidRPr="00A854BB">
          <w:rPr>
            <w:rFonts w:ascii="Arial" w:hAnsi="Arial" w:cs="Arial"/>
            <w:noProof/>
            <w:webHidden/>
          </w:rPr>
          <w:fldChar w:fldCharType="separate"/>
        </w:r>
        <w:r w:rsidR="000A0C26">
          <w:rPr>
            <w:rFonts w:ascii="Arial" w:hAnsi="Arial" w:cs="Arial"/>
            <w:noProof/>
            <w:webHidden/>
          </w:rPr>
          <w:t>35</w:t>
        </w:r>
        <w:r w:rsidR="00A854BB" w:rsidRPr="00A854BB">
          <w:rPr>
            <w:rFonts w:ascii="Arial" w:hAnsi="Arial" w:cs="Arial"/>
            <w:noProof/>
            <w:webHidden/>
          </w:rPr>
          <w:fldChar w:fldCharType="end"/>
        </w:r>
      </w:hyperlink>
    </w:p>
    <w:p w:rsidR="00A854BB" w:rsidRPr="00A854BB" w:rsidRDefault="0049540A" w:rsidP="00A854BB">
      <w:pPr>
        <w:pStyle w:val="31"/>
        <w:tabs>
          <w:tab w:val="left" w:pos="1320"/>
          <w:tab w:val="right" w:leader="dot" w:pos="9627"/>
        </w:tabs>
        <w:spacing w:after="0" w:line="276" w:lineRule="auto"/>
        <w:rPr>
          <w:rFonts w:ascii="Arial" w:eastAsiaTheme="minorEastAsia" w:hAnsi="Arial" w:cs="Arial"/>
          <w:noProof/>
          <w:lang w:eastAsia="ru-RU"/>
        </w:rPr>
      </w:pPr>
      <w:hyperlink w:anchor="_Toc35263160" w:history="1">
        <w:r w:rsidR="00A854BB" w:rsidRPr="00A854BB">
          <w:rPr>
            <w:rStyle w:val="af8"/>
            <w:rFonts w:ascii="Arial" w:hAnsi="Arial" w:cs="Arial"/>
            <w:noProof/>
          </w:rPr>
          <w:t>2.2.8.</w:t>
        </w:r>
        <w:r w:rsidR="00A854BB" w:rsidRPr="00A854BB">
          <w:rPr>
            <w:rFonts w:ascii="Arial" w:eastAsiaTheme="minorEastAsia" w:hAnsi="Arial" w:cs="Arial"/>
            <w:noProof/>
            <w:lang w:eastAsia="ru-RU"/>
          </w:rPr>
          <w:tab/>
        </w:r>
        <w:r w:rsidR="00A854BB" w:rsidRPr="00A854BB">
          <w:rPr>
            <w:rStyle w:val="af8"/>
            <w:rFonts w:ascii="Arial" w:hAnsi="Arial" w:cs="Arial"/>
            <w:noProof/>
          </w:rPr>
          <w:t>Среднегодовая загрузка оборудования.</w:t>
        </w:r>
        <w:r w:rsidR="00A854BB" w:rsidRPr="00A854BB">
          <w:rPr>
            <w:rFonts w:ascii="Arial" w:hAnsi="Arial" w:cs="Arial"/>
            <w:noProof/>
            <w:webHidden/>
          </w:rPr>
          <w:tab/>
        </w:r>
        <w:r w:rsidR="00A854BB" w:rsidRPr="00A854BB">
          <w:rPr>
            <w:rFonts w:ascii="Arial" w:hAnsi="Arial" w:cs="Arial"/>
            <w:noProof/>
            <w:webHidden/>
          </w:rPr>
          <w:fldChar w:fldCharType="begin"/>
        </w:r>
        <w:r w:rsidR="00A854BB" w:rsidRPr="00A854BB">
          <w:rPr>
            <w:rFonts w:ascii="Arial" w:hAnsi="Arial" w:cs="Arial"/>
            <w:noProof/>
            <w:webHidden/>
          </w:rPr>
          <w:instrText xml:space="preserve"> PAGEREF _Toc35263160 \h </w:instrText>
        </w:r>
        <w:r w:rsidR="00A854BB" w:rsidRPr="00A854BB">
          <w:rPr>
            <w:rFonts w:ascii="Arial" w:hAnsi="Arial" w:cs="Arial"/>
            <w:noProof/>
            <w:webHidden/>
          </w:rPr>
        </w:r>
        <w:r w:rsidR="00A854BB" w:rsidRPr="00A854BB">
          <w:rPr>
            <w:rFonts w:ascii="Arial" w:hAnsi="Arial" w:cs="Arial"/>
            <w:noProof/>
            <w:webHidden/>
          </w:rPr>
          <w:fldChar w:fldCharType="separate"/>
        </w:r>
        <w:r w:rsidR="000A0C26">
          <w:rPr>
            <w:rFonts w:ascii="Arial" w:hAnsi="Arial" w:cs="Arial"/>
            <w:noProof/>
            <w:webHidden/>
          </w:rPr>
          <w:t>36</w:t>
        </w:r>
        <w:r w:rsidR="00A854BB" w:rsidRPr="00A854BB">
          <w:rPr>
            <w:rFonts w:ascii="Arial" w:hAnsi="Arial" w:cs="Arial"/>
            <w:noProof/>
            <w:webHidden/>
          </w:rPr>
          <w:fldChar w:fldCharType="end"/>
        </w:r>
      </w:hyperlink>
    </w:p>
    <w:p w:rsidR="00A854BB" w:rsidRPr="00A854BB" w:rsidRDefault="0049540A" w:rsidP="00A854BB">
      <w:pPr>
        <w:pStyle w:val="31"/>
        <w:tabs>
          <w:tab w:val="left" w:pos="1320"/>
          <w:tab w:val="right" w:leader="dot" w:pos="9627"/>
        </w:tabs>
        <w:spacing w:after="0" w:line="276" w:lineRule="auto"/>
        <w:rPr>
          <w:rFonts w:ascii="Arial" w:eastAsiaTheme="minorEastAsia" w:hAnsi="Arial" w:cs="Arial"/>
          <w:noProof/>
          <w:lang w:eastAsia="ru-RU"/>
        </w:rPr>
      </w:pPr>
      <w:hyperlink w:anchor="_Toc35263161" w:history="1">
        <w:r w:rsidR="00A854BB" w:rsidRPr="00A854BB">
          <w:rPr>
            <w:rStyle w:val="af8"/>
            <w:rFonts w:ascii="Arial" w:hAnsi="Arial" w:cs="Arial"/>
            <w:noProof/>
          </w:rPr>
          <w:t>2.2.9.</w:t>
        </w:r>
        <w:r w:rsidR="00A854BB" w:rsidRPr="00A854BB">
          <w:rPr>
            <w:rFonts w:ascii="Arial" w:eastAsiaTheme="minorEastAsia" w:hAnsi="Arial" w:cs="Arial"/>
            <w:noProof/>
            <w:lang w:eastAsia="ru-RU"/>
          </w:rPr>
          <w:tab/>
        </w:r>
        <w:r w:rsidR="00A854BB" w:rsidRPr="00A854BB">
          <w:rPr>
            <w:rStyle w:val="af8"/>
            <w:rFonts w:ascii="Arial" w:hAnsi="Arial" w:cs="Arial"/>
            <w:noProof/>
          </w:rPr>
          <w:t>Способы учета тепла, отпущенного в тепловые сети.</w:t>
        </w:r>
        <w:r w:rsidR="00A854BB" w:rsidRPr="00A854BB">
          <w:rPr>
            <w:rFonts w:ascii="Arial" w:hAnsi="Arial" w:cs="Arial"/>
            <w:noProof/>
            <w:webHidden/>
          </w:rPr>
          <w:tab/>
        </w:r>
        <w:r w:rsidR="00A854BB" w:rsidRPr="00A854BB">
          <w:rPr>
            <w:rFonts w:ascii="Arial" w:hAnsi="Arial" w:cs="Arial"/>
            <w:noProof/>
            <w:webHidden/>
          </w:rPr>
          <w:fldChar w:fldCharType="begin"/>
        </w:r>
        <w:r w:rsidR="00A854BB" w:rsidRPr="00A854BB">
          <w:rPr>
            <w:rFonts w:ascii="Arial" w:hAnsi="Arial" w:cs="Arial"/>
            <w:noProof/>
            <w:webHidden/>
          </w:rPr>
          <w:instrText xml:space="preserve"> PAGEREF _Toc35263161 \h </w:instrText>
        </w:r>
        <w:r w:rsidR="00A854BB" w:rsidRPr="00A854BB">
          <w:rPr>
            <w:rFonts w:ascii="Arial" w:hAnsi="Arial" w:cs="Arial"/>
            <w:noProof/>
            <w:webHidden/>
          </w:rPr>
        </w:r>
        <w:r w:rsidR="00A854BB" w:rsidRPr="00A854BB">
          <w:rPr>
            <w:rFonts w:ascii="Arial" w:hAnsi="Arial" w:cs="Arial"/>
            <w:noProof/>
            <w:webHidden/>
          </w:rPr>
          <w:fldChar w:fldCharType="separate"/>
        </w:r>
        <w:r w:rsidR="000A0C26">
          <w:rPr>
            <w:rFonts w:ascii="Arial" w:hAnsi="Arial" w:cs="Arial"/>
            <w:noProof/>
            <w:webHidden/>
          </w:rPr>
          <w:t>37</w:t>
        </w:r>
        <w:r w:rsidR="00A854BB" w:rsidRPr="00A854BB">
          <w:rPr>
            <w:rFonts w:ascii="Arial" w:hAnsi="Arial" w:cs="Arial"/>
            <w:noProof/>
            <w:webHidden/>
          </w:rPr>
          <w:fldChar w:fldCharType="end"/>
        </w:r>
      </w:hyperlink>
    </w:p>
    <w:p w:rsidR="00A854BB" w:rsidRPr="00A854BB" w:rsidRDefault="0049540A" w:rsidP="00A854BB">
      <w:pPr>
        <w:pStyle w:val="31"/>
        <w:tabs>
          <w:tab w:val="left" w:pos="1320"/>
          <w:tab w:val="right" w:leader="dot" w:pos="9627"/>
        </w:tabs>
        <w:spacing w:after="0" w:line="276" w:lineRule="auto"/>
        <w:rPr>
          <w:rFonts w:ascii="Arial" w:eastAsiaTheme="minorEastAsia" w:hAnsi="Arial" w:cs="Arial"/>
          <w:noProof/>
          <w:lang w:eastAsia="ru-RU"/>
        </w:rPr>
      </w:pPr>
      <w:hyperlink w:anchor="_Toc35263162" w:history="1">
        <w:r w:rsidR="00A854BB" w:rsidRPr="00A854BB">
          <w:rPr>
            <w:rStyle w:val="af8"/>
            <w:rFonts w:ascii="Arial" w:hAnsi="Arial" w:cs="Arial"/>
            <w:noProof/>
          </w:rPr>
          <w:t>2.2.10.</w:t>
        </w:r>
        <w:r w:rsidR="00A854BB" w:rsidRPr="00A854BB">
          <w:rPr>
            <w:rFonts w:ascii="Arial" w:eastAsiaTheme="minorEastAsia" w:hAnsi="Arial" w:cs="Arial"/>
            <w:noProof/>
            <w:lang w:eastAsia="ru-RU"/>
          </w:rPr>
          <w:tab/>
        </w:r>
        <w:r w:rsidR="00A854BB" w:rsidRPr="00A854BB">
          <w:rPr>
            <w:rStyle w:val="af8"/>
            <w:rFonts w:ascii="Arial" w:hAnsi="Arial" w:cs="Arial"/>
            <w:noProof/>
          </w:rPr>
          <w:t>Статистика отказов и восстановлений оборудования источников тепловой энергии</w:t>
        </w:r>
        <w:r w:rsidR="00A854BB">
          <w:rPr>
            <w:rStyle w:val="af8"/>
            <w:rFonts w:ascii="Arial" w:hAnsi="Arial" w:cs="Arial"/>
            <w:noProof/>
          </w:rPr>
          <w:t>…</w:t>
        </w:r>
        <w:r w:rsidR="00A854BB">
          <w:rPr>
            <w:rFonts w:ascii="Arial" w:hAnsi="Arial" w:cs="Arial"/>
            <w:noProof/>
            <w:webHidden/>
          </w:rPr>
          <w:t>………………………………………………………………………………………………</w:t>
        </w:r>
        <w:r w:rsidR="00A854BB" w:rsidRPr="00A854BB">
          <w:rPr>
            <w:rFonts w:ascii="Arial" w:hAnsi="Arial" w:cs="Arial"/>
            <w:noProof/>
            <w:webHidden/>
          </w:rPr>
          <w:fldChar w:fldCharType="begin"/>
        </w:r>
        <w:r w:rsidR="00A854BB" w:rsidRPr="00A854BB">
          <w:rPr>
            <w:rFonts w:ascii="Arial" w:hAnsi="Arial" w:cs="Arial"/>
            <w:noProof/>
            <w:webHidden/>
          </w:rPr>
          <w:instrText xml:space="preserve"> PAGEREF _Toc35263162 \h </w:instrText>
        </w:r>
        <w:r w:rsidR="00A854BB" w:rsidRPr="00A854BB">
          <w:rPr>
            <w:rFonts w:ascii="Arial" w:hAnsi="Arial" w:cs="Arial"/>
            <w:noProof/>
            <w:webHidden/>
          </w:rPr>
        </w:r>
        <w:r w:rsidR="00A854BB" w:rsidRPr="00A854BB">
          <w:rPr>
            <w:rFonts w:ascii="Arial" w:hAnsi="Arial" w:cs="Arial"/>
            <w:noProof/>
            <w:webHidden/>
          </w:rPr>
          <w:fldChar w:fldCharType="separate"/>
        </w:r>
        <w:r w:rsidR="000A0C26">
          <w:rPr>
            <w:rFonts w:ascii="Arial" w:hAnsi="Arial" w:cs="Arial"/>
            <w:noProof/>
            <w:webHidden/>
          </w:rPr>
          <w:t>37</w:t>
        </w:r>
        <w:r w:rsidR="00A854BB" w:rsidRPr="00A854BB">
          <w:rPr>
            <w:rFonts w:ascii="Arial" w:hAnsi="Arial" w:cs="Arial"/>
            <w:noProof/>
            <w:webHidden/>
          </w:rPr>
          <w:fldChar w:fldCharType="end"/>
        </w:r>
      </w:hyperlink>
    </w:p>
    <w:p w:rsidR="00A854BB" w:rsidRPr="00A854BB" w:rsidRDefault="0049540A" w:rsidP="00A854BB">
      <w:pPr>
        <w:pStyle w:val="31"/>
        <w:tabs>
          <w:tab w:val="left" w:pos="1320"/>
          <w:tab w:val="right" w:leader="dot" w:pos="9627"/>
        </w:tabs>
        <w:spacing w:after="0" w:line="276" w:lineRule="auto"/>
        <w:rPr>
          <w:rFonts w:ascii="Arial" w:eastAsiaTheme="minorEastAsia" w:hAnsi="Arial" w:cs="Arial"/>
          <w:noProof/>
          <w:lang w:eastAsia="ru-RU"/>
        </w:rPr>
      </w:pPr>
      <w:hyperlink w:anchor="_Toc35263163" w:history="1">
        <w:r w:rsidR="00A854BB" w:rsidRPr="00A854BB">
          <w:rPr>
            <w:rStyle w:val="af8"/>
            <w:rFonts w:ascii="Arial" w:hAnsi="Arial" w:cs="Arial"/>
            <w:noProof/>
          </w:rPr>
          <w:t>2.2.11.</w:t>
        </w:r>
        <w:r w:rsidR="00A854BB" w:rsidRPr="00A854BB">
          <w:rPr>
            <w:rFonts w:ascii="Arial" w:eastAsiaTheme="minorEastAsia" w:hAnsi="Arial" w:cs="Arial"/>
            <w:noProof/>
            <w:lang w:eastAsia="ru-RU"/>
          </w:rPr>
          <w:tab/>
        </w:r>
        <w:r w:rsidR="00A854BB" w:rsidRPr="00A854BB">
          <w:rPr>
            <w:rStyle w:val="af8"/>
            <w:rFonts w:ascii="Arial" w:hAnsi="Arial" w:cs="Arial"/>
            <w:noProof/>
          </w:rPr>
          <w:t>Предписания надзорных органов по запрещению дальнейшей эксплуатации источников тепловой энергии.</w:t>
        </w:r>
        <w:r w:rsidR="00A854BB" w:rsidRPr="00A854BB">
          <w:rPr>
            <w:rFonts w:ascii="Arial" w:hAnsi="Arial" w:cs="Arial"/>
            <w:noProof/>
            <w:webHidden/>
          </w:rPr>
          <w:tab/>
        </w:r>
        <w:r w:rsidR="00A854BB" w:rsidRPr="00A854BB">
          <w:rPr>
            <w:rFonts w:ascii="Arial" w:hAnsi="Arial" w:cs="Arial"/>
            <w:noProof/>
            <w:webHidden/>
          </w:rPr>
          <w:fldChar w:fldCharType="begin"/>
        </w:r>
        <w:r w:rsidR="00A854BB" w:rsidRPr="00A854BB">
          <w:rPr>
            <w:rFonts w:ascii="Arial" w:hAnsi="Arial" w:cs="Arial"/>
            <w:noProof/>
            <w:webHidden/>
          </w:rPr>
          <w:instrText xml:space="preserve"> PAGEREF _Toc35263163 \h </w:instrText>
        </w:r>
        <w:r w:rsidR="00A854BB" w:rsidRPr="00A854BB">
          <w:rPr>
            <w:rFonts w:ascii="Arial" w:hAnsi="Arial" w:cs="Arial"/>
            <w:noProof/>
            <w:webHidden/>
          </w:rPr>
        </w:r>
        <w:r w:rsidR="00A854BB" w:rsidRPr="00A854BB">
          <w:rPr>
            <w:rFonts w:ascii="Arial" w:hAnsi="Arial" w:cs="Arial"/>
            <w:noProof/>
            <w:webHidden/>
          </w:rPr>
          <w:fldChar w:fldCharType="separate"/>
        </w:r>
        <w:r w:rsidR="000A0C26">
          <w:rPr>
            <w:rFonts w:ascii="Arial" w:hAnsi="Arial" w:cs="Arial"/>
            <w:noProof/>
            <w:webHidden/>
          </w:rPr>
          <w:t>37</w:t>
        </w:r>
        <w:r w:rsidR="00A854BB" w:rsidRPr="00A854BB">
          <w:rPr>
            <w:rFonts w:ascii="Arial" w:hAnsi="Arial" w:cs="Arial"/>
            <w:noProof/>
            <w:webHidden/>
          </w:rPr>
          <w:fldChar w:fldCharType="end"/>
        </w:r>
      </w:hyperlink>
    </w:p>
    <w:p w:rsidR="00A854BB" w:rsidRPr="00A854BB" w:rsidRDefault="0049540A" w:rsidP="00A854BB">
      <w:pPr>
        <w:pStyle w:val="31"/>
        <w:tabs>
          <w:tab w:val="left" w:pos="1320"/>
          <w:tab w:val="right" w:leader="dot" w:pos="9627"/>
        </w:tabs>
        <w:spacing w:after="0" w:line="276" w:lineRule="auto"/>
        <w:rPr>
          <w:rFonts w:ascii="Arial" w:eastAsiaTheme="minorEastAsia" w:hAnsi="Arial" w:cs="Arial"/>
          <w:noProof/>
          <w:lang w:eastAsia="ru-RU"/>
        </w:rPr>
      </w:pPr>
      <w:hyperlink w:anchor="_Toc35263164" w:history="1">
        <w:r w:rsidR="00A854BB" w:rsidRPr="00A854BB">
          <w:rPr>
            <w:rStyle w:val="af8"/>
            <w:rFonts w:ascii="Arial" w:hAnsi="Arial" w:cs="Arial"/>
            <w:noProof/>
          </w:rPr>
          <w:t>2.2.12.</w:t>
        </w:r>
        <w:r w:rsidR="00A854BB" w:rsidRPr="00A854BB">
          <w:rPr>
            <w:rFonts w:ascii="Arial" w:eastAsiaTheme="minorEastAsia" w:hAnsi="Arial" w:cs="Arial"/>
            <w:noProof/>
            <w:lang w:eastAsia="ru-RU"/>
          </w:rPr>
          <w:tab/>
        </w:r>
        <w:r w:rsidR="00A854BB" w:rsidRPr="00A854BB">
          <w:rPr>
            <w:rStyle w:val="af8"/>
            <w:rFonts w:ascii="Arial" w:hAnsi="Arial" w:cs="Arial"/>
            <w:noProof/>
          </w:rPr>
          <w:t>Перечень источников тепловой энергии и оборудования (турбоагрегатов), входящего в их состав, которые отнесены к объектам, электрическая мощность которых поставляется в вынужденном режиме в целях обеспечения надежного теплоснабжения потребителей</w:t>
        </w:r>
        <w:r w:rsidR="00A854BB" w:rsidRPr="00A854BB">
          <w:rPr>
            <w:rFonts w:ascii="Arial" w:hAnsi="Arial" w:cs="Arial"/>
            <w:noProof/>
            <w:webHidden/>
          </w:rPr>
          <w:tab/>
        </w:r>
        <w:r w:rsidR="00A854BB" w:rsidRPr="00A854BB">
          <w:rPr>
            <w:rFonts w:ascii="Arial" w:hAnsi="Arial" w:cs="Arial"/>
            <w:noProof/>
            <w:webHidden/>
          </w:rPr>
          <w:fldChar w:fldCharType="begin"/>
        </w:r>
        <w:r w:rsidR="00A854BB" w:rsidRPr="00A854BB">
          <w:rPr>
            <w:rFonts w:ascii="Arial" w:hAnsi="Arial" w:cs="Arial"/>
            <w:noProof/>
            <w:webHidden/>
          </w:rPr>
          <w:instrText xml:space="preserve"> PAGEREF _Toc35263164 \h </w:instrText>
        </w:r>
        <w:r w:rsidR="00A854BB" w:rsidRPr="00A854BB">
          <w:rPr>
            <w:rFonts w:ascii="Arial" w:hAnsi="Arial" w:cs="Arial"/>
            <w:noProof/>
            <w:webHidden/>
          </w:rPr>
        </w:r>
        <w:r w:rsidR="00A854BB" w:rsidRPr="00A854BB">
          <w:rPr>
            <w:rFonts w:ascii="Arial" w:hAnsi="Arial" w:cs="Arial"/>
            <w:noProof/>
            <w:webHidden/>
          </w:rPr>
          <w:fldChar w:fldCharType="separate"/>
        </w:r>
        <w:r w:rsidR="000A0C26">
          <w:rPr>
            <w:rFonts w:ascii="Arial" w:hAnsi="Arial" w:cs="Arial"/>
            <w:noProof/>
            <w:webHidden/>
          </w:rPr>
          <w:t>37</w:t>
        </w:r>
        <w:r w:rsidR="00A854BB" w:rsidRPr="00A854BB">
          <w:rPr>
            <w:rFonts w:ascii="Arial" w:hAnsi="Arial" w:cs="Arial"/>
            <w:noProof/>
            <w:webHidden/>
          </w:rPr>
          <w:fldChar w:fldCharType="end"/>
        </w:r>
      </w:hyperlink>
    </w:p>
    <w:p w:rsidR="00A854BB" w:rsidRPr="00A854BB" w:rsidRDefault="0049540A" w:rsidP="00A854BB">
      <w:pPr>
        <w:pStyle w:val="21"/>
        <w:tabs>
          <w:tab w:val="left" w:pos="880"/>
          <w:tab w:val="right" w:leader="dot" w:pos="9627"/>
        </w:tabs>
        <w:spacing w:after="0" w:line="276" w:lineRule="auto"/>
        <w:rPr>
          <w:rFonts w:ascii="Arial" w:eastAsiaTheme="minorEastAsia" w:hAnsi="Arial" w:cs="Arial"/>
          <w:noProof/>
          <w:lang w:eastAsia="ru-RU"/>
        </w:rPr>
      </w:pPr>
      <w:hyperlink w:anchor="_Toc35263165" w:history="1">
        <w:r w:rsidR="00A854BB" w:rsidRPr="00A854BB">
          <w:rPr>
            <w:rStyle w:val="af8"/>
            <w:rFonts w:ascii="Arial" w:hAnsi="Arial" w:cs="Arial"/>
            <w:noProof/>
          </w:rPr>
          <w:t>2.3.</w:t>
        </w:r>
        <w:r w:rsidR="00A854BB" w:rsidRPr="00A854BB">
          <w:rPr>
            <w:rFonts w:ascii="Arial" w:eastAsiaTheme="minorEastAsia" w:hAnsi="Arial" w:cs="Arial"/>
            <w:noProof/>
            <w:lang w:eastAsia="ru-RU"/>
          </w:rPr>
          <w:tab/>
        </w:r>
        <w:r w:rsidR="00A854BB" w:rsidRPr="00A854BB">
          <w:rPr>
            <w:rStyle w:val="af8"/>
            <w:rFonts w:ascii="Arial" w:hAnsi="Arial" w:cs="Arial"/>
            <w:noProof/>
          </w:rPr>
          <w:t>Тепловые сети, сооружения на них</w:t>
        </w:r>
        <w:r w:rsidR="00A854BB" w:rsidRPr="00A854BB">
          <w:rPr>
            <w:rFonts w:ascii="Arial" w:hAnsi="Arial" w:cs="Arial"/>
            <w:noProof/>
            <w:webHidden/>
          </w:rPr>
          <w:tab/>
        </w:r>
        <w:r w:rsidR="00A854BB" w:rsidRPr="00A854BB">
          <w:rPr>
            <w:rFonts w:ascii="Arial" w:hAnsi="Arial" w:cs="Arial"/>
            <w:noProof/>
            <w:webHidden/>
          </w:rPr>
          <w:fldChar w:fldCharType="begin"/>
        </w:r>
        <w:r w:rsidR="00A854BB" w:rsidRPr="00A854BB">
          <w:rPr>
            <w:rFonts w:ascii="Arial" w:hAnsi="Arial" w:cs="Arial"/>
            <w:noProof/>
            <w:webHidden/>
          </w:rPr>
          <w:instrText xml:space="preserve"> PAGEREF _Toc35263165 \h </w:instrText>
        </w:r>
        <w:r w:rsidR="00A854BB" w:rsidRPr="00A854BB">
          <w:rPr>
            <w:rFonts w:ascii="Arial" w:hAnsi="Arial" w:cs="Arial"/>
            <w:noProof/>
            <w:webHidden/>
          </w:rPr>
        </w:r>
        <w:r w:rsidR="00A854BB" w:rsidRPr="00A854BB">
          <w:rPr>
            <w:rFonts w:ascii="Arial" w:hAnsi="Arial" w:cs="Arial"/>
            <w:noProof/>
            <w:webHidden/>
          </w:rPr>
          <w:fldChar w:fldCharType="separate"/>
        </w:r>
        <w:r w:rsidR="000A0C26">
          <w:rPr>
            <w:rFonts w:ascii="Arial" w:hAnsi="Arial" w:cs="Arial"/>
            <w:noProof/>
            <w:webHidden/>
          </w:rPr>
          <w:t>38</w:t>
        </w:r>
        <w:r w:rsidR="00A854BB" w:rsidRPr="00A854BB">
          <w:rPr>
            <w:rFonts w:ascii="Arial" w:hAnsi="Arial" w:cs="Arial"/>
            <w:noProof/>
            <w:webHidden/>
          </w:rPr>
          <w:fldChar w:fldCharType="end"/>
        </w:r>
      </w:hyperlink>
    </w:p>
    <w:p w:rsidR="00A854BB" w:rsidRPr="00A854BB" w:rsidRDefault="0049540A" w:rsidP="00A854BB">
      <w:pPr>
        <w:pStyle w:val="31"/>
        <w:tabs>
          <w:tab w:val="left" w:pos="1320"/>
          <w:tab w:val="right" w:leader="dot" w:pos="9627"/>
        </w:tabs>
        <w:spacing w:after="0" w:line="276" w:lineRule="auto"/>
        <w:rPr>
          <w:rFonts w:ascii="Arial" w:eastAsiaTheme="minorEastAsia" w:hAnsi="Arial" w:cs="Arial"/>
          <w:noProof/>
          <w:lang w:eastAsia="ru-RU"/>
        </w:rPr>
      </w:pPr>
      <w:hyperlink w:anchor="_Toc35263166" w:history="1">
        <w:r w:rsidR="00A854BB" w:rsidRPr="00A854BB">
          <w:rPr>
            <w:rStyle w:val="af8"/>
            <w:rFonts w:ascii="Arial" w:hAnsi="Arial" w:cs="Arial"/>
            <w:noProof/>
          </w:rPr>
          <w:t>2.3.1.</w:t>
        </w:r>
        <w:r w:rsidR="00A854BB" w:rsidRPr="00A854BB">
          <w:rPr>
            <w:rFonts w:ascii="Arial" w:eastAsiaTheme="minorEastAsia" w:hAnsi="Arial" w:cs="Arial"/>
            <w:noProof/>
            <w:lang w:eastAsia="ru-RU"/>
          </w:rPr>
          <w:tab/>
        </w:r>
        <w:r w:rsidR="00A854BB" w:rsidRPr="00A854BB">
          <w:rPr>
            <w:rStyle w:val="af8"/>
            <w:rFonts w:ascii="Arial" w:hAnsi="Arial" w:cs="Arial"/>
            <w:noProof/>
          </w:rPr>
          <w:t>Описание структуры тепловых сетей от каждого источника тепловой энергии, от магистральных выводов до центральных тепловых пунктов или до ввода в жилой квартал или промышленный объект с выделением сетей горячего водоснабжения.</w:t>
        </w:r>
        <w:r w:rsidR="00A854BB" w:rsidRPr="00A854BB">
          <w:rPr>
            <w:rFonts w:ascii="Arial" w:hAnsi="Arial" w:cs="Arial"/>
            <w:noProof/>
            <w:webHidden/>
          </w:rPr>
          <w:tab/>
        </w:r>
        <w:r w:rsidR="00A854BB" w:rsidRPr="00A854BB">
          <w:rPr>
            <w:rFonts w:ascii="Arial" w:hAnsi="Arial" w:cs="Arial"/>
            <w:noProof/>
            <w:webHidden/>
          </w:rPr>
          <w:fldChar w:fldCharType="begin"/>
        </w:r>
        <w:r w:rsidR="00A854BB" w:rsidRPr="00A854BB">
          <w:rPr>
            <w:rFonts w:ascii="Arial" w:hAnsi="Arial" w:cs="Arial"/>
            <w:noProof/>
            <w:webHidden/>
          </w:rPr>
          <w:instrText xml:space="preserve"> PAGEREF _Toc35263166 \h </w:instrText>
        </w:r>
        <w:r w:rsidR="00A854BB" w:rsidRPr="00A854BB">
          <w:rPr>
            <w:rFonts w:ascii="Arial" w:hAnsi="Arial" w:cs="Arial"/>
            <w:noProof/>
            <w:webHidden/>
          </w:rPr>
        </w:r>
        <w:r w:rsidR="00A854BB" w:rsidRPr="00A854BB">
          <w:rPr>
            <w:rFonts w:ascii="Arial" w:hAnsi="Arial" w:cs="Arial"/>
            <w:noProof/>
            <w:webHidden/>
          </w:rPr>
          <w:fldChar w:fldCharType="separate"/>
        </w:r>
        <w:r w:rsidR="000A0C26">
          <w:rPr>
            <w:rFonts w:ascii="Arial" w:hAnsi="Arial" w:cs="Arial"/>
            <w:noProof/>
            <w:webHidden/>
          </w:rPr>
          <w:t>38</w:t>
        </w:r>
        <w:r w:rsidR="00A854BB" w:rsidRPr="00A854BB">
          <w:rPr>
            <w:rFonts w:ascii="Arial" w:hAnsi="Arial" w:cs="Arial"/>
            <w:noProof/>
            <w:webHidden/>
          </w:rPr>
          <w:fldChar w:fldCharType="end"/>
        </w:r>
      </w:hyperlink>
    </w:p>
    <w:p w:rsidR="00A854BB" w:rsidRPr="00A854BB" w:rsidRDefault="0049540A" w:rsidP="00A854BB">
      <w:pPr>
        <w:pStyle w:val="31"/>
        <w:tabs>
          <w:tab w:val="left" w:pos="1320"/>
          <w:tab w:val="right" w:leader="dot" w:pos="9627"/>
        </w:tabs>
        <w:spacing w:after="0" w:line="276" w:lineRule="auto"/>
        <w:rPr>
          <w:rFonts w:ascii="Arial" w:eastAsiaTheme="minorEastAsia" w:hAnsi="Arial" w:cs="Arial"/>
          <w:noProof/>
          <w:lang w:eastAsia="ru-RU"/>
        </w:rPr>
      </w:pPr>
      <w:hyperlink w:anchor="_Toc35263167" w:history="1">
        <w:r w:rsidR="00A854BB" w:rsidRPr="00A854BB">
          <w:rPr>
            <w:rStyle w:val="af8"/>
            <w:rFonts w:ascii="Arial" w:hAnsi="Arial" w:cs="Arial"/>
            <w:noProof/>
          </w:rPr>
          <w:t>2.3.2.</w:t>
        </w:r>
        <w:r w:rsidR="00A854BB" w:rsidRPr="00A854BB">
          <w:rPr>
            <w:rFonts w:ascii="Arial" w:eastAsiaTheme="minorEastAsia" w:hAnsi="Arial" w:cs="Arial"/>
            <w:noProof/>
            <w:lang w:eastAsia="ru-RU"/>
          </w:rPr>
          <w:tab/>
        </w:r>
        <w:r w:rsidR="00A854BB" w:rsidRPr="00A854BB">
          <w:rPr>
            <w:rStyle w:val="af8"/>
            <w:rFonts w:ascii="Arial" w:hAnsi="Arial" w:cs="Arial"/>
            <w:noProof/>
          </w:rPr>
          <w:t>Карты (схемы) тепловых сетей в зонах действия источников тепловой энергии в электронной форме и (или) на бумажном носителе.</w:t>
        </w:r>
        <w:r w:rsidR="00A854BB" w:rsidRPr="00A854BB">
          <w:rPr>
            <w:rFonts w:ascii="Arial" w:hAnsi="Arial" w:cs="Arial"/>
            <w:noProof/>
            <w:webHidden/>
          </w:rPr>
          <w:tab/>
        </w:r>
        <w:r w:rsidR="00A854BB" w:rsidRPr="00A854BB">
          <w:rPr>
            <w:rFonts w:ascii="Arial" w:hAnsi="Arial" w:cs="Arial"/>
            <w:noProof/>
            <w:webHidden/>
          </w:rPr>
          <w:fldChar w:fldCharType="begin"/>
        </w:r>
        <w:r w:rsidR="00A854BB" w:rsidRPr="00A854BB">
          <w:rPr>
            <w:rFonts w:ascii="Arial" w:hAnsi="Arial" w:cs="Arial"/>
            <w:noProof/>
            <w:webHidden/>
          </w:rPr>
          <w:instrText xml:space="preserve"> PAGEREF _Toc35263167 \h </w:instrText>
        </w:r>
        <w:r w:rsidR="00A854BB" w:rsidRPr="00A854BB">
          <w:rPr>
            <w:rFonts w:ascii="Arial" w:hAnsi="Arial" w:cs="Arial"/>
            <w:noProof/>
            <w:webHidden/>
          </w:rPr>
        </w:r>
        <w:r w:rsidR="00A854BB" w:rsidRPr="00A854BB">
          <w:rPr>
            <w:rFonts w:ascii="Arial" w:hAnsi="Arial" w:cs="Arial"/>
            <w:noProof/>
            <w:webHidden/>
          </w:rPr>
          <w:fldChar w:fldCharType="separate"/>
        </w:r>
        <w:r w:rsidR="000A0C26">
          <w:rPr>
            <w:rFonts w:ascii="Arial" w:hAnsi="Arial" w:cs="Arial"/>
            <w:noProof/>
            <w:webHidden/>
          </w:rPr>
          <w:t>38</w:t>
        </w:r>
        <w:r w:rsidR="00A854BB" w:rsidRPr="00A854BB">
          <w:rPr>
            <w:rFonts w:ascii="Arial" w:hAnsi="Arial" w:cs="Arial"/>
            <w:noProof/>
            <w:webHidden/>
          </w:rPr>
          <w:fldChar w:fldCharType="end"/>
        </w:r>
      </w:hyperlink>
    </w:p>
    <w:p w:rsidR="00A854BB" w:rsidRPr="00A854BB" w:rsidRDefault="0049540A" w:rsidP="00A854BB">
      <w:pPr>
        <w:pStyle w:val="31"/>
        <w:tabs>
          <w:tab w:val="left" w:pos="1320"/>
          <w:tab w:val="right" w:leader="dot" w:pos="9627"/>
        </w:tabs>
        <w:spacing w:after="0" w:line="276" w:lineRule="auto"/>
        <w:rPr>
          <w:rFonts w:ascii="Arial" w:eastAsiaTheme="minorEastAsia" w:hAnsi="Arial" w:cs="Arial"/>
          <w:noProof/>
          <w:lang w:eastAsia="ru-RU"/>
        </w:rPr>
      </w:pPr>
      <w:hyperlink w:anchor="_Toc35263168" w:history="1">
        <w:r w:rsidR="00A854BB" w:rsidRPr="00A854BB">
          <w:rPr>
            <w:rStyle w:val="af8"/>
            <w:rFonts w:ascii="Arial" w:hAnsi="Arial" w:cs="Arial"/>
            <w:noProof/>
          </w:rPr>
          <w:t>2.3.3.</w:t>
        </w:r>
        <w:r w:rsidR="00A854BB" w:rsidRPr="00A854BB">
          <w:rPr>
            <w:rFonts w:ascii="Arial" w:eastAsiaTheme="minorEastAsia" w:hAnsi="Arial" w:cs="Arial"/>
            <w:noProof/>
            <w:lang w:eastAsia="ru-RU"/>
          </w:rPr>
          <w:tab/>
        </w:r>
        <w:r w:rsidR="00A854BB" w:rsidRPr="00A854BB">
          <w:rPr>
            <w:rStyle w:val="af8"/>
            <w:rFonts w:ascii="Arial" w:hAnsi="Arial" w:cs="Arial"/>
            <w:noProof/>
          </w:rPr>
          <w:t>Параметры тепловых сетей, включая год начала эксплуатации, тип изоляции, тип компенсирующих устройств, тип прокладки, краткую характеристику грунтов в местах прокладки с выделением наименее надежных участков, определением их материальной характеристики и тепловой нагрузки потребителей, подключенных к таким участкам.</w:t>
        </w:r>
        <w:r w:rsidR="00A854BB" w:rsidRPr="00A854BB">
          <w:rPr>
            <w:rFonts w:ascii="Arial" w:hAnsi="Arial" w:cs="Arial"/>
            <w:noProof/>
            <w:webHidden/>
          </w:rPr>
          <w:tab/>
        </w:r>
        <w:r w:rsidR="00A854BB" w:rsidRPr="00A854BB">
          <w:rPr>
            <w:rFonts w:ascii="Arial" w:hAnsi="Arial" w:cs="Arial"/>
            <w:noProof/>
            <w:webHidden/>
          </w:rPr>
          <w:fldChar w:fldCharType="begin"/>
        </w:r>
        <w:r w:rsidR="00A854BB" w:rsidRPr="00A854BB">
          <w:rPr>
            <w:rFonts w:ascii="Arial" w:hAnsi="Arial" w:cs="Arial"/>
            <w:noProof/>
            <w:webHidden/>
          </w:rPr>
          <w:instrText xml:space="preserve"> PAGEREF _Toc35263168 \h </w:instrText>
        </w:r>
        <w:r w:rsidR="00A854BB" w:rsidRPr="00A854BB">
          <w:rPr>
            <w:rFonts w:ascii="Arial" w:hAnsi="Arial" w:cs="Arial"/>
            <w:noProof/>
            <w:webHidden/>
          </w:rPr>
        </w:r>
        <w:r w:rsidR="00A854BB" w:rsidRPr="00A854BB">
          <w:rPr>
            <w:rFonts w:ascii="Arial" w:hAnsi="Arial" w:cs="Arial"/>
            <w:noProof/>
            <w:webHidden/>
          </w:rPr>
          <w:fldChar w:fldCharType="separate"/>
        </w:r>
        <w:r w:rsidR="000A0C26">
          <w:rPr>
            <w:rFonts w:ascii="Arial" w:hAnsi="Arial" w:cs="Arial"/>
            <w:noProof/>
            <w:webHidden/>
          </w:rPr>
          <w:t>39</w:t>
        </w:r>
        <w:r w:rsidR="00A854BB" w:rsidRPr="00A854BB">
          <w:rPr>
            <w:rFonts w:ascii="Arial" w:hAnsi="Arial" w:cs="Arial"/>
            <w:noProof/>
            <w:webHidden/>
          </w:rPr>
          <w:fldChar w:fldCharType="end"/>
        </w:r>
      </w:hyperlink>
    </w:p>
    <w:p w:rsidR="00A854BB" w:rsidRPr="00A854BB" w:rsidRDefault="0049540A" w:rsidP="00A854BB">
      <w:pPr>
        <w:pStyle w:val="31"/>
        <w:tabs>
          <w:tab w:val="left" w:pos="1320"/>
          <w:tab w:val="right" w:leader="dot" w:pos="9627"/>
        </w:tabs>
        <w:spacing w:after="0" w:line="276" w:lineRule="auto"/>
        <w:rPr>
          <w:rFonts w:ascii="Arial" w:eastAsiaTheme="minorEastAsia" w:hAnsi="Arial" w:cs="Arial"/>
          <w:noProof/>
          <w:lang w:eastAsia="ru-RU"/>
        </w:rPr>
      </w:pPr>
      <w:hyperlink w:anchor="_Toc35263169" w:history="1">
        <w:r w:rsidR="00A854BB" w:rsidRPr="00A854BB">
          <w:rPr>
            <w:rStyle w:val="af8"/>
            <w:rFonts w:ascii="Arial" w:hAnsi="Arial" w:cs="Arial"/>
            <w:noProof/>
          </w:rPr>
          <w:t>2.3.4.</w:t>
        </w:r>
        <w:r w:rsidR="00A854BB" w:rsidRPr="00A854BB">
          <w:rPr>
            <w:rFonts w:ascii="Arial" w:eastAsiaTheme="minorEastAsia" w:hAnsi="Arial" w:cs="Arial"/>
            <w:noProof/>
            <w:lang w:eastAsia="ru-RU"/>
          </w:rPr>
          <w:tab/>
        </w:r>
        <w:r w:rsidR="00A854BB" w:rsidRPr="00A854BB">
          <w:rPr>
            <w:rStyle w:val="af8"/>
            <w:rFonts w:ascii="Arial" w:hAnsi="Arial" w:cs="Arial"/>
            <w:noProof/>
          </w:rPr>
          <w:t>Описание типов и количества секционирующей и регулирующей арматуры на тепловых сетях.</w:t>
        </w:r>
        <w:r w:rsidR="00A854BB" w:rsidRPr="00A854BB">
          <w:rPr>
            <w:rFonts w:ascii="Arial" w:hAnsi="Arial" w:cs="Arial"/>
            <w:noProof/>
            <w:webHidden/>
          </w:rPr>
          <w:tab/>
        </w:r>
        <w:r w:rsidR="00A854BB" w:rsidRPr="00A854BB">
          <w:rPr>
            <w:rFonts w:ascii="Arial" w:hAnsi="Arial" w:cs="Arial"/>
            <w:noProof/>
            <w:webHidden/>
          </w:rPr>
          <w:fldChar w:fldCharType="begin"/>
        </w:r>
        <w:r w:rsidR="00A854BB" w:rsidRPr="00A854BB">
          <w:rPr>
            <w:rFonts w:ascii="Arial" w:hAnsi="Arial" w:cs="Arial"/>
            <w:noProof/>
            <w:webHidden/>
          </w:rPr>
          <w:instrText xml:space="preserve"> PAGEREF _Toc35263169 \h </w:instrText>
        </w:r>
        <w:r w:rsidR="00A854BB" w:rsidRPr="00A854BB">
          <w:rPr>
            <w:rFonts w:ascii="Arial" w:hAnsi="Arial" w:cs="Arial"/>
            <w:noProof/>
            <w:webHidden/>
          </w:rPr>
        </w:r>
        <w:r w:rsidR="00A854BB" w:rsidRPr="00A854BB">
          <w:rPr>
            <w:rFonts w:ascii="Arial" w:hAnsi="Arial" w:cs="Arial"/>
            <w:noProof/>
            <w:webHidden/>
          </w:rPr>
          <w:fldChar w:fldCharType="separate"/>
        </w:r>
        <w:r w:rsidR="000A0C26">
          <w:rPr>
            <w:rFonts w:ascii="Arial" w:hAnsi="Arial" w:cs="Arial"/>
            <w:noProof/>
            <w:webHidden/>
          </w:rPr>
          <w:t>41</w:t>
        </w:r>
        <w:r w:rsidR="00A854BB" w:rsidRPr="00A854BB">
          <w:rPr>
            <w:rFonts w:ascii="Arial" w:hAnsi="Arial" w:cs="Arial"/>
            <w:noProof/>
            <w:webHidden/>
          </w:rPr>
          <w:fldChar w:fldCharType="end"/>
        </w:r>
      </w:hyperlink>
    </w:p>
    <w:p w:rsidR="00A854BB" w:rsidRPr="00A854BB" w:rsidRDefault="0049540A" w:rsidP="00A854BB">
      <w:pPr>
        <w:pStyle w:val="31"/>
        <w:tabs>
          <w:tab w:val="left" w:pos="1320"/>
          <w:tab w:val="right" w:leader="dot" w:pos="9627"/>
        </w:tabs>
        <w:spacing w:after="0" w:line="276" w:lineRule="auto"/>
        <w:rPr>
          <w:rFonts w:ascii="Arial" w:eastAsiaTheme="minorEastAsia" w:hAnsi="Arial" w:cs="Arial"/>
          <w:noProof/>
          <w:lang w:eastAsia="ru-RU"/>
        </w:rPr>
      </w:pPr>
      <w:hyperlink w:anchor="_Toc35263170" w:history="1">
        <w:r w:rsidR="00A854BB" w:rsidRPr="00A854BB">
          <w:rPr>
            <w:rStyle w:val="af8"/>
            <w:rFonts w:ascii="Arial" w:hAnsi="Arial" w:cs="Arial"/>
            <w:noProof/>
          </w:rPr>
          <w:t>2.3.5.</w:t>
        </w:r>
        <w:r w:rsidR="00A854BB" w:rsidRPr="00A854BB">
          <w:rPr>
            <w:rFonts w:ascii="Arial" w:eastAsiaTheme="minorEastAsia" w:hAnsi="Arial" w:cs="Arial"/>
            <w:noProof/>
            <w:lang w:eastAsia="ru-RU"/>
          </w:rPr>
          <w:tab/>
        </w:r>
        <w:r w:rsidR="00A854BB" w:rsidRPr="00A854BB">
          <w:rPr>
            <w:rStyle w:val="af8"/>
            <w:rFonts w:ascii="Arial" w:hAnsi="Arial" w:cs="Arial"/>
            <w:noProof/>
          </w:rPr>
          <w:t>Описание типов и строительных особенностей тепловых пунктов, тепловых камер и павильонов.</w:t>
        </w:r>
        <w:r w:rsidR="00A854BB" w:rsidRPr="00A854BB">
          <w:rPr>
            <w:rFonts w:ascii="Arial" w:hAnsi="Arial" w:cs="Arial"/>
            <w:noProof/>
            <w:webHidden/>
          </w:rPr>
          <w:tab/>
        </w:r>
        <w:r w:rsidR="00A854BB" w:rsidRPr="00A854BB">
          <w:rPr>
            <w:rFonts w:ascii="Arial" w:hAnsi="Arial" w:cs="Arial"/>
            <w:noProof/>
            <w:webHidden/>
          </w:rPr>
          <w:fldChar w:fldCharType="begin"/>
        </w:r>
        <w:r w:rsidR="00A854BB" w:rsidRPr="00A854BB">
          <w:rPr>
            <w:rFonts w:ascii="Arial" w:hAnsi="Arial" w:cs="Arial"/>
            <w:noProof/>
            <w:webHidden/>
          </w:rPr>
          <w:instrText xml:space="preserve"> PAGEREF _Toc35263170 \h </w:instrText>
        </w:r>
        <w:r w:rsidR="00A854BB" w:rsidRPr="00A854BB">
          <w:rPr>
            <w:rFonts w:ascii="Arial" w:hAnsi="Arial" w:cs="Arial"/>
            <w:noProof/>
            <w:webHidden/>
          </w:rPr>
        </w:r>
        <w:r w:rsidR="00A854BB" w:rsidRPr="00A854BB">
          <w:rPr>
            <w:rFonts w:ascii="Arial" w:hAnsi="Arial" w:cs="Arial"/>
            <w:noProof/>
            <w:webHidden/>
          </w:rPr>
          <w:fldChar w:fldCharType="separate"/>
        </w:r>
        <w:r w:rsidR="000A0C26">
          <w:rPr>
            <w:rFonts w:ascii="Arial" w:hAnsi="Arial" w:cs="Arial"/>
            <w:noProof/>
            <w:webHidden/>
          </w:rPr>
          <w:t>41</w:t>
        </w:r>
        <w:r w:rsidR="00A854BB" w:rsidRPr="00A854BB">
          <w:rPr>
            <w:rFonts w:ascii="Arial" w:hAnsi="Arial" w:cs="Arial"/>
            <w:noProof/>
            <w:webHidden/>
          </w:rPr>
          <w:fldChar w:fldCharType="end"/>
        </w:r>
      </w:hyperlink>
    </w:p>
    <w:p w:rsidR="00A854BB" w:rsidRPr="00A854BB" w:rsidRDefault="0049540A" w:rsidP="00A854BB">
      <w:pPr>
        <w:pStyle w:val="31"/>
        <w:tabs>
          <w:tab w:val="left" w:pos="1320"/>
          <w:tab w:val="right" w:leader="dot" w:pos="9627"/>
        </w:tabs>
        <w:spacing w:after="0" w:line="276" w:lineRule="auto"/>
        <w:rPr>
          <w:rFonts w:ascii="Arial" w:eastAsiaTheme="minorEastAsia" w:hAnsi="Arial" w:cs="Arial"/>
          <w:noProof/>
          <w:lang w:eastAsia="ru-RU"/>
        </w:rPr>
      </w:pPr>
      <w:hyperlink w:anchor="_Toc35263171" w:history="1">
        <w:r w:rsidR="00A854BB" w:rsidRPr="00A854BB">
          <w:rPr>
            <w:rStyle w:val="af8"/>
            <w:rFonts w:ascii="Arial" w:hAnsi="Arial" w:cs="Arial"/>
            <w:noProof/>
          </w:rPr>
          <w:t>2.3.6.</w:t>
        </w:r>
        <w:r w:rsidR="00A854BB" w:rsidRPr="00A854BB">
          <w:rPr>
            <w:rFonts w:ascii="Arial" w:eastAsiaTheme="minorEastAsia" w:hAnsi="Arial" w:cs="Arial"/>
            <w:noProof/>
            <w:lang w:eastAsia="ru-RU"/>
          </w:rPr>
          <w:tab/>
        </w:r>
        <w:r w:rsidR="00A854BB" w:rsidRPr="00A854BB">
          <w:rPr>
            <w:rStyle w:val="af8"/>
            <w:rFonts w:ascii="Arial" w:hAnsi="Arial" w:cs="Arial"/>
            <w:noProof/>
          </w:rPr>
          <w:t>Описание графиков регулирования отпуска тепла в тепловые сети с анализом их обоснованности.</w:t>
        </w:r>
        <w:r w:rsidR="00A854BB" w:rsidRPr="00A854BB">
          <w:rPr>
            <w:rFonts w:ascii="Arial" w:hAnsi="Arial" w:cs="Arial"/>
            <w:noProof/>
            <w:webHidden/>
          </w:rPr>
          <w:tab/>
        </w:r>
        <w:r w:rsidR="00A854BB" w:rsidRPr="00A854BB">
          <w:rPr>
            <w:rFonts w:ascii="Arial" w:hAnsi="Arial" w:cs="Arial"/>
            <w:noProof/>
            <w:webHidden/>
          </w:rPr>
          <w:fldChar w:fldCharType="begin"/>
        </w:r>
        <w:r w:rsidR="00A854BB" w:rsidRPr="00A854BB">
          <w:rPr>
            <w:rFonts w:ascii="Arial" w:hAnsi="Arial" w:cs="Arial"/>
            <w:noProof/>
            <w:webHidden/>
          </w:rPr>
          <w:instrText xml:space="preserve"> PAGEREF _Toc35263171 \h </w:instrText>
        </w:r>
        <w:r w:rsidR="00A854BB" w:rsidRPr="00A854BB">
          <w:rPr>
            <w:rFonts w:ascii="Arial" w:hAnsi="Arial" w:cs="Arial"/>
            <w:noProof/>
            <w:webHidden/>
          </w:rPr>
        </w:r>
        <w:r w:rsidR="00A854BB" w:rsidRPr="00A854BB">
          <w:rPr>
            <w:rFonts w:ascii="Arial" w:hAnsi="Arial" w:cs="Arial"/>
            <w:noProof/>
            <w:webHidden/>
          </w:rPr>
          <w:fldChar w:fldCharType="separate"/>
        </w:r>
        <w:r w:rsidR="000A0C26">
          <w:rPr>
            <w:rFonts w:ascii="Arial" w:hAnsi="Arial" w:cs="Arial"/>
            <w:noProof/>
            <w:webHidden/>
          </w:rPr>
          <w:t>41</w:t>
        </w:r>
        <w:r w:rsidR="00A854BB" w:rsidRPr="00A854BB">
          <w:rPr>
            <w:rFonts w:ascii="Arial" w:hAnsi="Arial" w:cs="Arial"/>
            <w:noProof/>
            <w:webHidden/>
          </w:rPr>
          <w:fldChar w:fldCharType="end"/>
        </w:r>
      </w:hyperlink>
    </w:p>
    <w:p w:rsidR="00A854BB" w:rsidRPr="00A854BB" w:rsidRDefault="0049540A" w:rsidP="00A854BB">
      <w:pPr>
        <w:pStyle w:val="31"/>
        <w:tabs>
          <w:tab w:val="left" w:pos="1320"/>
          <w:tab w:val="right" w:leader="dot" w:pos="9627"/>
        </w:tabs>
        <w:spacing w:after="0" w:line="276" w:lineRule="auto"/>
        <w:rPr>
          <w:rFonts w:ascii="Arial" w:eastAsiaTheme="minorEastAsia" w:hAnsi="Arial" w:cs="Arial"/>
          <w:noProof/>
          <w:lang w:eastAsia="ru-RU"/>
        </w:rPr>
      </w:pPr>
      <w:hyperlink w:anchor="_Toc35263172" w:history="1">
        <w:r w:rsidR="00A854BB" w:rsidRPr="00A854BB">
          <w:rPr>
            <w:rStyle w:val="af8"/>
            <w:rFonts w:ascii="Arial" w:hAnsi="Arial" w:cs="Arial"/>
            <w:noProof/>
          </w:rPr>
          <w:t>2.3.7.</w:t>
        </w:r>
        <w:r w:rsidR="00A854BB" w:rsidRPr="00A854BB">
          <w:rPr>
            <w:rFonts w:ascii="Arial" w:eastAsiaTheme="minorEastAsia" w:hAnsi="Arial" w:cs="Arial"/>
            <w:noProof/>
            <w:lang w:eastAsia="ru-RU"/>
          </w:rPr>
          <w:tab/>
        </w:r>
        <w:r w:rsidR="00A854BB" w:rsidRPr="00A854BB">
          <w:rPr>
            <w:rStyle w:val="af8"/>
            <w:rFonts w:ascii="Arial" w:hAnsi="Arial" w:cs="Arial"/>
            <w:noProof/>
          </w:rPr>
          <w:t>Фактические температурные режимы отпуска тепла в тепловые сети и их соответствие утвержденным графикам регулирования отпуска тепла в тепловые сети.</w:t>
        </w:r>
        <w:r w:rsidR="00A854BB" w:rsidRPr="00A854BB">
          <w:rPr>
            <w:rFonts w:ascii="Arial" w:hAnsi="Arial" w:cs="Arial"/>
            <w:noProof/>
            <w:webHidden/>
          </w:rPr>
          <w:tab/>
        </w:r>
        <w:r w:rsidR="00A854BB" w:rsidRPr="00A854BB">
          <w:rPr>
            <w:rFonts w:ascii="Arial" w:hAnsi="Arial" w:cs="Arial"/>
            <w:noProof/>
            <w:webHidden/>
          </w:rPr>
          <w:fldChar w:fldCharType="begin"/>
        </w:r>
        <w:r w:rsidR="00A854BB" w:rsidRPr="00A854BB">
          <w:rPr>
            <w:rFonts w:ascii="Arial" w:hAnsi="Arial" w:cs="Arial"/>
            <w:noProof/>
            <w:webHidden/>
          </w:rPr>
          <w:instrText xml:space="preserve"> PAGEREF _Toc35263172 \h </w:instrText>
        </w:r>
        <w:r w:rsidR="00A854BB" w:rsidRPr="00A854BB">
          <w:rPr>
            <w:rFonts w:ascii="Arial" w:hAnsi="Arial" w:cs="Arial"/>
            <w:noProof/>
            <w:webHidden/>
          </w:rPr>
        </w:r>
        <w:r w:rsidR="00A854BB" w:rsidRPr="00A854BB">
          <w:rPr>
            <w:rFonts w:ascii="Arial" w:hAnsi="Arial" w:cs="Arial"/>
            <w:noProof/>
            <w:webHidden/>
          </w:rPr>
          <w:fldChar w:fldCharType="separate"/>
        </w:r>
        <w:r w:rsidR="000A0C26">
          <w:rPr>
            <w:rFonts w:ascii="Arial" w:hAnsi="Arial" w:cs="Arial"/>
            <w:noProof/>
            <w:webHidden/>
          </w:rPr>
          <w:t>42</w:t>
        </w:r>
        <w:r w:rsidR="00A854BB" w:rsidRPr="00A854BB">
          <w:rPr>
            <w:rFonts w:ascii="Arial" w:hAnsi="Arial" w:cs="Arial"/>
            <w:noProof/>
            <w:webHidden/>
          </w:rPr>
          <w:fldChar w:fldCharType="end"/>
        </w:r>
      </w:hyperlink>
    </w:p>
    <w:p w:rsidR="00A854BB" w:rsidRPr="00A854BB" w:rsidRDefault="0049540A" w:rsidP="00A854BB">
      <w:pPr>
        <w:pStyle w:val="31"/>
        <w:tabs>
          <w:tab w:val="left" w:pos="1320"/>
          <w:tab w:val="right" w:leader="dot" w:pos="9627"/>
        </w:tabs>
        <w:spacing w:after="0" w:line="276" w:lineRule="auto"/>
        <w:rPr>
          <w:rFonts w:ascii="Arial" w:eastAsiaTheme="minorEastAsia" w:hAnsi="Arial" w:cs="Arial"/>
          <w:noProof/>
          <w:lang w:eastAsia="ru-RU"/>
        </w:rPr>
      </w:pPr>
      <w:hyperlink w:anchor="_Toc35263173" w:history="1">
        <w:r w:rsidR="00A854BB" w:rsidRPr="00A854BB">
          <w:rPr>
            <w:rStyle w:val="af8"/>
            <w:rFonts w:ascii="Arial" w:hAnsi="Arial" w:cs="Arial"/>
            <w:noProof/>
          </w:rPr>
          <w:t>2.3.8.</w:t>
        </w:r>
        <w:r w:rsidR="00A854BB" w:rsidRPr="00A854BB">
          <w:rPr>
            <w:rFonts w:ascii="Arial" w:eastAsiaTheme="minorEastAsia" w:hAnsi="Arial" w:cs="Arial"/>
            <w:noProof/>
            <w:lang w:eastAsia="ru-RU"/>
          </w:rPr>
          <w:tab/>
        </w:r>
        <w:r w:rsidR="00A854BB" w:rsidRPr="00A854BB">
          <w:rPr>
            <w:rStyle w:val="af8"/>
            <w:rFonts w:ascii="Arial" w:hAnsi="Arial" w:cs="Arial"/>
            <w:noProof/>
          </w:rPr>
          <w:t>Гидравлические режимы и пьезометрические графики тепловых сетей</w:t>
        </w:r>
        <w:r w:rsidR="00A854BB" w:rsidRPr="00A854BB">
          <w:rPr>
            <w:rFonts w:ascii="Arial" w:hAnsi="Arial" w:cs="Arial"/>
            <w:noProof/>
            <w:webHidden/>
          </w:rPr>
          <w:tab/>
        </w:r>
        <w:r w:rsidR="00A854BB" w:rsidRPr="00A854BB">
          <w:rPr>
            <w:rFonts w:ascii="Arial" w:hAnsi="Arial" w:cs="Arial"/>
            <w:noProof/>
            <w:webHidden/>
          </w:rPr>
          <w:fldChar w:fldCharType="begin"/>
        </w:r>
        <w:r w:rsidR="00A854BB" w:rsidRPr="00A854BB">
          <w:rPr>
            <w:rFonts w:ascii="Arial" w:hAnsi="Arial" w:cs="Arial"/>
            <w:noProof/>
            <w:webHidden/>
          </w:rPr>
          <w:instrText xml:space="preserve"> PAGEREF _Toc35263173 \h </w:instrText>
        </w:r>
        <w:r w:rsidR="00A854BB" w:rsidRPr="00A854BB">
          <w:rPr>
            <w:rFonts w:ascii="Arial" w:hAnsi="Arial" w:cs="Arial"/>
            <w:noProof/>
            <w:webHidden/>
          </w:rPr>
        </w:r>
        <w:r w:rsidR="00A854BB" w:rsidRPr="00A854BB">
          <w:rPr>
            <w:rFonts w:ascii="Arial" w:hAnsi="Arial" w:cs="Arial"/>
            <w:noProof/>
            <w:webHidden/>
          </w:rPr>
          <w:fldChar w:fldCharType="separate"/>
        </w:r>
        <w:r w:rsidR="000A0C26">
          <w:rPr>
            <w:rFonts w:ascii="Arial" w:hAnsi="Arial" w:cs="Arial"/>
            <w:noProof/>
            <w:webHidden/>
          </w:rPr>
          <w:t>42</w:t>
        </w:r>
        <w:r w:rsidR="00A854BB" w:rsidRPr="00A854BB">
          <w:rPr>
            <w:rFonts w:ascii="Arial" w:hAnsi="Arial" w:cs="Arial"/>
            <w:noProof/>
            <w:webHidden/>
          </w:rPr>
          <w:fldChar w:fldCharType="end"/>
        </w:r>
      </w:hyperlink>
    </w:p>
    <w:p w:rsidR="00A854BB" w:rsidRPr="00A854BB" w:rsidRDefault="0049540A" w:rsidP="00A854BB">
      <w:pPr>
        <w:pStyle w:val="31"/>
        <w:tabs>
          <w:tab w:val="left" w:pos="1320"/>
          <w:tab w:val="right" w:leader="dot" w:pos="9627"/>
        </w:tabs>
        <w:spacing w:after="0" w:line="276" w:lineRule="auto"/>
        <w:rPr>
          <w:rFonts w:ascii="Arial" w:eastAsiaTheme="minorEastAsia" w:hAnsi="Arial" w:cs="Arial"/>
          <w:noProof/>
          <w:lang w:eastAsia="ru-RU"/>
        </w:rPr>
      </w:pPr>
      <w:hyperlink w:anchor="_Toc35263174" w:history="1">
        <w:r w:rsidR="00A854BB" w:rsidRPr="00A854BB">
          <w:rPr>
            <w:rStyle w:val="af8"/>
            <w:rFonts w:ascii="Arial" w:hAnsi="Arial" w:cs="Arial"/>
            <w:noProof/>
          </w:rPr>
          <w:t>2.3.9.</w:t>
        </w:r>
        <w:r w:rsidR="00A854BB" w:rsidRPr="00A854BB">
          <w:rPr>
            <w:rFonts w:ascii="Arial" w:eastAsiaTheme="minorEastAsia" w:hAnsi="Arial" w:cs="Arial"/>
            <w:noProof/>
            <w:lang w:eastAsia="ru-RU"/>
          </w:rPr>
          <w:tab/>
        </w:r>
        <w:r w:rsidR="00A854BB" w:rsidRPr="00A854BB">
          <w:rPr>
            <w:rStyle w:val="af8"/>
            <w:rFonts w:ascii="Arial" w:hAnsi="Arial" w:cs="Arial"/>
            <w:noProof/>
          </w:rPr>
          <w:t>Статистика отказов тепловых сетей (аварийных ситуаций) за последние 5 лет</w:t>
        </w:r>
        <w:r w:rsidR="00A854BB" w:rsidRPr="00A854BB">
          <w:rPr>
            <w:rFonts w:ascii="Arial" w:hAnsi="Arial" w:cs="Arial"/>
            <w:noProof/>
            <w:webHidden/>
          </w:rPr>
          <w:tab/>
        </w:r>
        <w:r w:rsidR="00A854BB" w:rsidRPr="00A854BB">
          <w:rPr>
            <w:rFonts w:ascii="Arial" w:hAnsi="Arial" w:cs="Arial"/>
            <w:noProof/>
            <w:webHidden/>
          </w:rPr>
          <w:fldChar w:fldCharType="begin"/>
        </w:r>
        <w:r w:rsidR="00A854BB" w:rsidRPr="00A854BB">
          <w:rPr>
            <w:rFonts w:ascii="Arial" w:hAnsi="Arial" w:cs="Arial"/>
            <w:noProof/>
            <w:webHidden/>
          </w:rPr>
          <w:instrText xml:space="preserve"> PAGEREF _Toc35263174 \h </w:instrText>
        </w:r>
        <w:r w:rsidR="00A854BB" w:rsidRPr="00A854BB">
          <w:rPr>
            <w:rFonts w:ascii="Arial" w:hAnsi="Arial" w:cs="Arial"/>
            <w:noProof/>
            <w:webHidden/>
          </w:rPr>
        </w:r>
        <w:r w:rsidR="00A854BB" w:rsidRPr="00A854BB">
          <w:rPr>
            <w:rFonts w:ascii="Arial" w:hAnsi="Arial" w:cs="Arial"/>
            <w:noProof/>
            <w:webHidden/>
          </w:rPr>
          <w:fldChar w:fldCharType="separate"/>
        </w:r>
        <w:r w:rsidR="000A0C26">
          <w:rPr>
            <w:rFonts w:ascii="Arial" w:hAnsi="Arial" w:cs="Arial"/>
            <w:noProof/>
            <w:webHidden/>
          </w:rPr>
          <w:t>42</w:t>
        </w:r>
        <w:r w:rsidR="00A854BB" w:rsidRPr="00A854BB">
          <w:rPr>
            <w:rFonts w:ascii="Arial" w:hAnsi="Arial" w:cs="Arial"/>
            <w:noProof/>
            <w:webHidden/>
          </w:rPr>
          <w:fldChar w:fldCharType="end"/>
        </w:r>
      </w:hyperlink>
    </w:p>
    <w:p w:rsidR="00A854BB" w:rsidRPr="00A854BB" w:rsidRDefault="0049540A" w:rsidP="00A854BB">
      <w:pPr>
        <w:pStyle w:val="31"/>
        <w:tabs>
          <w:tab w:val="left" w:pos="1320"/>
          <w:tab w:val="right" w:leader="dot" w:pos="9627"/>
        </w:tabs>
        <w:spacing w:after="0" w:line="276" w:lineRule="auto"/>
        <w:rPr>
          <w:rFonts w:ascii="Arial" w:eastAsiaTheme="minorEastAsia" w:hAnsi="Arial" w:cs="Arial"/>
          <w:noProof/>
          <w:lang w:eastAsia="ru-RU"/>
        </w:rPr>
      </w:pPr>
      <w:hyperlink w:anchor="_Toc35263175" w:history="1">
        <w:r w:rsidR="00A854BB" w:rsidRPr="00A854BB">
          <w:rPr>
            <w:rStyle w:val="af8"/>
            <w:rFonts w:ascii="Arial" w:hAnsi="Arial" w:cs="Arial"/>
            <w:noProof/>
          </w:rPr>
          <w:t>2.3.10.</w:t>
        </w:r>
        <w:r w:rsidR="00A854BB" w:rsidRPr="00A854BB">
          <w:rPr>
            <w:rFonts w:ascii="Arial" w:eastAsiaTheme="minorEastAsia" w:hAnsi="Arial" w:cs="Arial"/>
            <w:noProof/>
            <w:lang w:eastAsia="ru-RU"/>
          </w:rPr>
          <w:tab/>
        </w:r>
        <w:r w:rsidR="00A854BB" w:rsidRPr="00A854BB">
          <w:rPr>
            <w:rStyle w:val="af8"/>
            <w:rFonts w:ascii="Arial" w:hAnsi="Arial" w:cs="Arial"/>
            <w:noProof/>
          </w:rPr>
          <w:t>Статистика восстановлений (аварийно-восстановительных ремонтов) тепловых сетей и среднее время, затраченное на восстановление работоспособности тепловых сетей, за последние 5 лет.</w:t>
        </w:r>
        <w:r w:rsidR="00A854BB" w:rsidRPr="00A854BB">
          <w:rPr>
            <w:rFonts w:ascii="Arial" w:hAnsi="Arial" w:cs="Arial"/>
            <w:noProof/>
            <w:webHidden/>
          </w:rPr>
          <w:tab/>
        </w:r>
        <w:r w:rsidR="00A854BB" w:rsidRPr="00A854BB">
          <w:rPr>
            <w:rFonts w:ascii="Arial" w:hAnsi="Arial" w:cs="Arial"/>
            <w:noProof/>
            <w:webHidden/>
          </w:rPr>
          <w:fldChar w:fldCharType="begin"/>
        </w:r>
        <w:r w:rsidR="00A854BB" w:rsidRPr="00A854BB">
          <w:rPr>
            <w:rFonts w:ascii="Arial" w:hAnsi="Arial" w:cs="Arial"/>
            <w:noProof/>
            <w:webHidden/>
          </w:rPr>
          <w:instrText xml:space="preserve"> PAGEREF _Toc35263175 \h </w:instrText>
        </w:r>
        <w:r w:rsidR="00A854BB" w:rsidRPr="00A854BB">
          <w:rPr>
            <w:rFonts w:ascii="Arial" w:hAnsi="Arial" w:cs="Arial"/>
            <w:noProof/>
            <w:webHidden/>
          </w:rPr>
        </w:r>
        <w:r w:rsidR="00A854BB" w:rsidRPr="00A854BB">
          <w:rPr>
            <w:rFonts w:ascii="Arial" w:hAnsi="Arial" w:cs="Arial"/>
            <w:noProof/>
            <w:webHidden/>
          </w:rPr>
          <w:fldChar w:fldCharType="separate"/>
        </w:r>
        <w:r w:rsidR="000A0C26">
          <w:rPr>
            <w:rFonts w:ascii="Arial" w:hAnsi="Arial" w:cs="Arial"/>
            <w:noProof/>
            <w:webHidden/>
          </w:rPr>
          <w:t>42</w:t>
        </w:r>
        <w:r w:rsidR="00A854BB" w:rsidRPr="00A854BB">
          <w:rPr>
            <w:rFonts w:ascii="Arial" w:hAnsi="Arial" w:cs="Arial"/>
            <w:noProof/>
            <w:webHidden/>
          </w:rPr>
          <w:fldChar w:fldCharType="end"/>
        </w:r>
      </w:hyperlink>
    </w:p>
    <w:p w:rsidR="00A854BB" w:rsidRPr="00A854BB" w:rsidRDefault="0049540A" w:rsidP="00A854BB">
      <w:pPr>
        <w:pStyle w:val="31"/>
        <w:tabs>
          <w:tab w:val="left" w:pos="1320"/>
          <w:tab w:val="right" w:leader="dot" w:pos="9627"/>
        </w:tabs>
        <w:spacing w:after="0" w:line="276" w:lineRule="auto"/>
        <w:rPr>
          <w:rFonts w:ascii="Arial" w:eastAsiaTheme="minorEastAsia" w:hAnsi="Arial" w:cs="Arial"/>
          <w:noProof/>
          <w:lang w:eastAsia="ru-RU"/>
        </w:rPr>
      </w:pPr>
      <w:hyperlink w:anchor="_Toc35263176" w:history="1">
        <w:r w:rsidR="00A854BB" w:rsidRPr="00A854BB">
          <w:rPr>
            <w:rStyle w:val="af8"/>
            <w:rFonts w:ascii="Arial" w:hAnsi="Arial" w:cs="Arial"/>
            <w:noProof/>
          </w:rPr>
          <w:t>2.3.11.</w:t>
        </w:r>
        <w:r w:rsidR="00A854BB" w:rsidRPr="00A854BB">
          <w:rPr>
            <w:rFonts w:ascii="Arial" w:eastAsiaTheme="minorEastAsia" w:hAnsi="Arial" w:cs="Arial"/>
            <w:noProof/>
            <w:lang w:eastAsia="ru-RU"/>
          </w:rPr>
          <w:tab/>
        </w:r>
        <w:r w:rsidR="00A854BB" w:rsidRPr="00A854BB">
          <w:rPr>
            <w:rStyle w:val="af8"/>
            <w:rFonts w:ascii="Arial" w:hAnsi="Arial" w:cs="Arial"/>
            <w:noProof/>
          </w:rPr>
          <w:t>Описание процедур диагностики состояния тепловых сетей и планирования капитальных (текущих) ремонтов.</w:t>
        </w:r>
        <w:r w:rsidR="00A854BB" w:rsidRPr="00A854BB">
          <w:rPr>
            <w:rFonts w:ascii="Arial" w:hAnsi="Arial" w:cs="Arial"/>
            <w:noProof/>
            <w:webHidden/>
          </w:rPr>
          <w:tab/>
        </w:r>
        <w:r w:rsidR="00A854BB" w:rsidRPr="00A854BB">
          <w:rPr>
            <w:rFonts w:ascii="Arial" w:hAnsi="Arial" w:cs="Arial"/>
            <w:noProof/>
            <w:webHidden/>
          </w:rPr>
          <w:fldChar w:fldCharType="begin"/>
        </w:r>
        <w:r w:rsidR="00A854BB" w:rsidRPr="00A854BB">
          <w:rPr>
            <w:rFonts w:ascii="Arial" w:hAnsi="Arial" w:cs="Arial"/>
            <w:noProof/>
            <w:webHidden/>
          </w:rPr>
          <w:instrText xml:space="preserve"> PAGEREF _Toc35263176 \h </w:instrText>
        </w:r>
        <w:r w:rsidR="00A854BB" w:rsidRPr="00A854BB">
          <w:rPr>
            <w:rFonts w:ascii="Arial" w:hAnsi="Arial" w:cs="Arial"/>
            <w:noProof/>
            <w:webHidden/>
          </w:rPr>
        </w:r>
        <w:r w:rsidR="00A854BB" w:rsidRPr="00A854BB">
          <w:rPr>
            <w:rFonts w:ascii="Arial" w:hAnsi="Arial" w:cs="Arial"/>
            <w:noProof/>
            <w:webHidden/>
          </w:rPr>
          <w:fldChar w:fldCharType="separate"/>
        </w:r>
        <w:r w:rsidR="000A0C26">
          <w:rPr>
            <w:rFonts w:ascii="Arial" w:hAnsi="Arial" w:cs="Arial"/>
            <w:noProof/>
            <w:webHidden/>
          </w:rPr>
          <w:t>42</w:t>
        </w:r>
        <w:r w:rsidR="00A854BB" w:rsidRPr="00A854BB">
          <w:rPr>
            <w:rFonts w:ascii="Arial" w:hAnsi="Arial" w:cs="Arial"/>
            <w:noProof/>
            <w:webHidden/>
          </w:rPr>
          <w:fldChar w:fldCharType="end"/>
        </w:r>
      </w:hyperlink>
    </w:p>
    <w:p w:rsidR="00A854BB" w:rsidRPr="00A854BB" w:rsidRDefault="0049540A" w:rsidP="00A854BB">
      <w:pPr>
        <w:pStyle w:val="31"/>
        <w:tabs>
          <w:tab w:val="left" w:pos="1320"/>
          <w:tab w:val="right" w:leader="dot" w:pos="9627"/>
        </w:tabs>
        <w:spacing w:after="0" w:line="276" w:lineRule="auto"/>
        <w:rPr>
          <w:rFonts w:ascii="Arial" w:eastAsiaTheme="minorEastAsia" w:hAnsi="Arial" w:cs="Arial"/>
          <w:noProof/>
          <w:lang w:eastAsia="ru-RU"/>
        </w:rPr>
      </w:pPr>
      <w:hyperlink w:anchor="_Toc35263177" w:history="1">
        <w:r w:rsidR="00A854BB" w:rsidRPr="00A854BB">
          <w:rPr>
            <w:rStyle w:val="af8"/>
            <w:rFonts w:ascii="Arial" w:hAnsi="Arial" w:cs="Arial"/>
            <w:noProof/>
          </w:rPr>
          <w:t>2.3.12.</w:t>
        </w:r>
        <w:r w:rsidR="00A854BB" w:rsidRPr="00A854BB">
          <w:rPr>
            <w:rFonts w:ascii="Arial" w:eastAsiaTheme="minorEastAsia" w:hAnsi="Arial" w:cs="Arial"/>
            <w:noProof/>
            <w:lang w:eastAsia="ru-RU"/>
          </w:rPr>
          <w:tab/>
        </w:r>
        <w:r w:rsidR="00A854BB" w:rsidRPr="00A854BB">
          <w:rPr>
            <w:rStyle w:val="af8"/>
            <w:rFonts w:ascii="Arial" w:hAnsi="Arial" w:cs="Arial"/>
            <w:noProof/>
          </w:rPr>
          <w:t>Описание периодичности и соответствия требованиям технических регламентов и иным обязательным требованиям процедур летнего ремонта с параметрами и методами испытаний (гидравлических, температурных, на тепловые потери) тепловых сетей.</w:t>
        </w:r>
        <w:r w:rsidR="00A854BB" w:rsidRPr="00A854BB">
          <w:rPr>
            <w:rFonts w:ascii="Arial" w:hAnsi="Arial" w:cs="Arial"/>
            <w:noProof/>
            <w:webHidden/>
          </w:rPr>
          <w:tab/>
        </w:r>
        <w:r w:rsidR="00A854BB" w:rsidRPr="00A854BB">
          <w:rPr>
            <w:rFonts w:ascii="Arial" w:hAnsi="Arial" w:cs="Arial"/>
            <w:noProof/>
            <w:webHidden/>
          </w:rPr>
          <w:fldChar w:fldCharType="begin"/>
        </w:r>
        <w:r w:rsidR="00A854BB" w:rsidRPr="00A854BB">
          <w:rPr>
            <w:rFonts w:ascii="Arial" w:hAnsi="Arial" w:cs="Arial"/>
            <w:noProof/>
            <w:webHidden/>
          </w:rPr>
          <w:instrText xml:space="preserve"> PAGEREF _Toc35263177 \h </w:instrText>
        </w:r>
        <w:r w:rsidR="00A854BB" w:rsidRPr="00A854BB">
          <w:rPr>
            <w:rFonts w:ascii="Arial" w:hAnsi="Arial" w:cs="Arial"/>
            <w:noProof/>
            <w:webHidden/>
          </w:rPr>
        </w:r>
        <w:r w:rsidR="00A854BB" w:rsidRPr="00A854BB">
          <w:rPr>
            <w:rFonts w:ascii="Arial" w:hAnsi="Arial" w:cs="Arial"/>
            <w:noProof/>
            <w:webHidden/>
          </w:rPr>
          <w:fldChar w:fldCharType="separate"/>
        </w:r>
        <w:r w:rsidR="000A0C26">
          <w:rPr>
            <w:rFonts w:ascii="Arial" w:hAnsi="Arial" w:cs="Arial"/>
            <w:noProof/>
            <w:webHidden/>
          </w:rPr>
          <w:t>43</w:t>
        </w:r>
        <w:r w:rsidR="00A854BB" w:rsidRPr="00A854BB">
          <w:rPr>
            <w:rFonts w:ascii="Arial" w:hAnsi="Arial" w:cs="Arial"/>
            <w:noProof/>
            <w:webHidden/>
          </w:rPr>
          <w:fldChar w:fldCharType="end"/>
        </w:r>
      </w:hyperlink>
    </w:p>
    <w:p w:rsidR="00A854BB" w:rsidRPr="00A854BB" w:rsidRDefault="0049540A" w:rsidP="00A854BB">
      <w:pPr>
        <w:pStyle w:val="31"/>
        <w:tabs>
          <w:tab w:val="left" w:pos="1320"/>
          <w:tab w:val="right" w:leader="dot" w:pos="9627"/>
        </w:tabs>
        <w:spacing w:after="0" w:line="276" w:lineRule="auto"/>
        <w:rPr>
          <w:rFonts w:ascii="Arial" w:eastAsiaTheme="minorEastAsia" w:hAnsi="Arial" w:cs="Arial"/>
          <w:noProof/>
          <w:lang w:eastAsia="ru-RU"/>
        </w:rPr>
      </w:pPr>
      <w:hyperlink w:anchor="_Toc35263178" w:history="1">
        <w:r w:rsidR="00A854BB" w:rsidRPr="00A854BB">
          <w:rPr>
            <w:rStyle w:val="af8"/>
            <w:rFonts w:ascii="Arial" w:hAnsi="Arial" w:cs="Arial"/>
            <w:noProof/>
          </w:rPr>
          <w:t>2.3.13.</w:t>
        </w:r>
        <w:r w:rsidR="00A854BB" w:rsidRPr="00A854BB">
          <w:rPr>
            <w:rFonts w:ascii="Arial" w:eastAsiaTheme="minorEastAsia" w:hAnsi="Arial" w:cs="Arial"/>
            <w:noProof/>
            <w:lang w:eastAsia="ru-RU"/>
          </w:rPr>
          <w:tab/>
        </w:r>
        <w:r w:rsidR="00A854BB" w:rsidRPr="00A854BB">
          <w:rPr>
            <w:rStyle w:val="af8"/>
            <w:rFonts w:ascii="Arial" w:hAnsi="Arial" w:cs="Arial"/>
            <w:noProof/>
          </w:rPr>
          <w:t>Описание нормативов технологических потерь при передаче тепловой энергии (мощности) и теплоносителя, включаемых в расчет отпущенных тепловой энергии (мощности) и теплоносителя.</w:t>
        </w:r>
        <w:r w:rsidR="00A854BB" w:rsidRPr="00A854BB">
          <w:rPr>
            <w:rFonts w:ascii="Arial" w:hAnsi="Arial" w:cs="Arial"/>
            <w:noProof/>
            <w:webHidden/>
          </w:rPr>
          <w:tab/>
        </w:r>
        <w:r w:rsidR="00A854BB" w:rsidRPr="00A854BB">
          <w:rPr>
            <w:rFonts w:ascii="Arial" w:hAnsi="Arial" w:cs="Arial"/>
            <w:noProof/>
            <w:webHidden/>
          </w:rPr>
          <w:fldChar w:fldCharType="begin"/>
        </w:r>
        <w:r w:rsidR="00A854BB" w:rsidRPr="00A854BB">
          <w:rPr>
            <w:rFonts w:ascii="Arial" w:hAnsi="Arial" w:cs="Arial"/>
            <w:noProof/>
            <w:webHidden/>
          </w:rPr>
          <w:instrText xml:space="preserve"> PAGEREF _Toc35263178 \h </w:instrText>
        </w:r>
        <w:r w:rsidR="00A854BB" w:rsidRPr="00A854BB">
          <w:rPr>
            <w:rFonts w:ascii="Arial" w:hAnsi="Arial" w:cs="Arial"/>
            <w:noProof/>
            <w:webHidden/>
          </w:rPr>
        </w:r>
        <w:r w:rsidR="00A854BB" w:rsidRPr="00A854BB">
          <w:rPr>
            <w:rFonts w:ascii="Arial" w:hAnsi="Arial" w:cs="Arial"/>
            <w:noProof/>
            <w:webHidden/>
          </w:rPr>
          <w:fldChar w:fldCharType="separate"/>
        </w:r>
        <w:r w:rsidR="000A0C26">
          <w:rPr>
            <w:rFonts w:ascii="Arial" w:hAnsi="Arial" w:cs="Arial"/>
            <w:noProof/>
            <w:webHidden/>
          </w:rPr>
          <w:t>43</w:t>
        </w:r>
        <w:r w:rsidR="00A854BB" w:rsidRPr="00A854BB">
          <w:rPr>
            <w:rFonts w:ascii="Arial" w:hAnsi="Arial" w:cs="Arial"/>
            <w:noProof/>
            <w:webHidden/>
          </w:rPr>
          <w:fldChar w:fldCharType="end"/>
        </w:r>
      </w:hyperlink>
    </w:p>
    <w:p w:rsidR="00A854BB" w:rsidRPr="00A854BB" w:rsidRDefault="0049540A" w:rsidP="00A854BB">
      <w:pPr>
        <w:pStyle w:val="31"/>
        <w:tabs>
          <w:tab w:val="left" w:pos="1320"/>
          <w:tab w:val="right" w:leader="dot" w:pos="9627"/>
        </w:tabs>
        <w:spacing w:after="0" w:line="276" w:lineRule="auto"/>
        <w:rPr>
          <w:rFonts w:ascii="Arial" w:eastAsiaTheme="minorEastAsia" w:hAnsi="Arial" w:cs="Arial"/>
          <w:noProof/>
          <w:lang w:eastAsia="ru-RU"/>
        </w:rPr>
      </w:pPr>
      <w:hyperlink w:anchor="_Toc35263179" w:history="1">
        <w:r w:rsidR="00A854BB" w:rsidRPr="00A854BB">
          <w:rPr>
            <w:rStyle w:val="af8"/>
            <w:rFonts w:ascii="Arial" w:hAnsi="Arial" w:cs="Arial"/>
            <w:noProof/>
          </w:rPr>
          <w:t>2.3.14.</w:t>
        </w:r>
        <w:r w:rsidR="00A854BB" w:rsidRPr="00A854BB">
          <w:rPr>
            <w:rFonts w:ascii="Arial" w:eastAsiaTheme="minorEastAsia" w:hAnsi="Arial" w:cs="Arial"/>
            <w:noProof/>
            <w:lang w:eastAsia="ru-RU"/>
          </w:rPr>
          <w:tab/>
        </w:r>
        <w:r w:rsidR="00A854BB" w:rsidRPr="00A854BB">
          <w:rPr>
            <w:rStyle w:val="af8"/>
            <w:rFonts w:ascii="Arial" w:hAnsi="Arial" w:cs="Arial"/>
            <w:noProof/>
          </w:rPr>
          <w:t>Оценка фактических потерь тепловой энергии и теплоносителя при передаче тепловой энергии и теплоносителя по тепловым сетям за последние 3 года.</w:t>
        </w:r>
        <w:r w:rsidR="00A854BB" w:rsidRPr="00A854BB">
          <w:rPr>
            <w:rFonts w:ascii="Arial" w:hAnsi="Arial" w:cs="Arial"/>
            <w:noProof/>
            <w:webHidden/>
          </w:rPr>
          <w:tab/>
        </w:r>
        <w:r w:rsidR="00A854BB" w:rsidRPr="00A854BB">
          <w:rPr>
            <w:rFonts w:ascii="Arial" w:hAnsi="Arial" w:cs="Arial"/>
            <w:noProof/>
            <w:webHidden/>
          </w:rPr>
          <w:fldChar w:fldCharType="begin"/>
        </w:r>
        <w:r w:rsidR="00A854BB" w:rsidRPr="00A854BB">
          <w:rPr>
            <w:rFonts w:ascii="Arial" w:hAnsi="Arial" w:cs="Arial"/>
            <w:noProof/>
            <w:webHidden/>
          </w:rPr>
          <w:instrText xml:space="preserve"> PAGEREF _Toc35263179 \h </w:instrText>
        </w:r>
        <w:r w:rsidR="00A854BB" w:rsidRPr="00A854BB">
          <w:rPr>
            <w:rFonts w:ascii="Arial" w:hAnsi="Arial" w:cs="Arial"/>
            <w:noProof/>
            <w:webHidden/>
          </w:rPr>
        </w:r>
        <w:r w:rsidR="00A854BB" w:rsidRPr="00A854BB">
          <w:rPr>
            <w:rFonts w:ascii="Arial" w:hAnsi="Arial" w:cs="Arial"/>
            <w:noProof/>
            <w:webHidden/>
          </w:rPr>
          <w:fldChar w:fldCharType="separate"/>
        </w:r>
        <w:r w:rsidR="000A0C26">
          <w:rPr>
            <w:rFonts w:ascii="Arial" w:hAnsi="Arial" w:cs="Arial"/>
            <w:noProof/>
            <w:webHidden/>
          </w:rPr>
          <w:t>43</w:t>
        </w:r>
        <w:r w:rsidR="00A854BB" w:rsidRPr="00A854BB">
          <w:rPr>
            <w:rFonts w:ascii="Arial" w:hAnsi="Arial" w:cs="Arial"/>
            <w:noProof/>
            <w:webHidden/>
          </w:rPr>
          <w:fldChar w:fldCharType="end"/>
        </w:r>
      </w:hyperlink>
    </w:p>
    <w:p w:rsidR="00A854BB" w:rsidRPr="00A854BB" w:rsidRDefault="0049540A" w:rsidP="00A854BB">
      <w:pPr>
        <w:pStyle w:val="31"/>
        <w:tabs>
          <w:tab w:val="left" w:pos="1320"/>
          <w:tab w:val="right" w:leader="dot" w:pos="9627"/>
        </w:tabs>
        <w:spacing w:after="0" w:line="276" w:lineRule="auto"/>
        <w:rPr>
          <w:rFonts w:ascii="Arial" w:eastAsiaTheme="minorEastAsia" w:hAnsi="Arial" w:cs="Arial"/>
          <w:noProof/>
          <w:lang w:eastAsia="ru-RU"/>
        </w:rPr>
      </w:pPr>
      <w:hyperlink w:anchor="_Toc35263180" w:history="1">
        <w:r w:rsidR="00A854BB" w:rsidRPr="00A854BB">
          <w:rPr>
            <w:rStyle w:val="af8"/>
            <w:rFonts w:ascii="Arial" w:hAnsi="Arial" w:cs="Arial"/>
            <w:noProof/>
          </w:rPr>
          <w:t>2.3.15.</w:t>
        </w:r>
        <w:r w:rsidR="00A854BB" w:rsidRPr="00A854BB">
          <w:rPr>
            <w:rFonts w:ascii="Arial" w:eastAsiaTheme="minorEastAsia" w:hAnsi="Arial" w:cs="Arial"/>
            <w:noProof/>
            <w:lang w:eastAsia="ru-RU"/>
          </w:rPr>
          <w:tab/>
        </w:r>
        <w:r w:rsidR="00A854BB" w:rsidRPr="00A854BB">
          <w:rPr>
            <w:rStyle w:val="af8"/>
            <w:rFonts w:ascii="Arial" w:hAnsi="Arial" w:cs="Arial"/>
            <w:noProof/>
          </w:rPr>
          <w:t>Предписания надзорных органов по запрещению дальнейшей эксплуатации участков тепловой сети и результаты их исполнения.</w:t>
        </w:r>
        <w:r w:rsidR="00A854BB" w:rsidRPr="00A854BB">
          <w:rPr>
            <w:rFonts w:ascii="Arial" w:hAnsi="Arial" w:cs="Arial"/>
            <w:noProof/>
            <w:webHidden/>
          </w:rPr>
          <w:tab/>
        </w:r>
        <w:r w:rsidR="00A854BB" w:rsidRPr="00A854BB">
          <w:rPr>
            <w:rFonts w:ascii="Arial" w:hAnsi="Arial" w:cs="Arial"/>
            <w:noProof/>
            <w:webHidden/>
          </w:rPr>
          <w:fldChar w:fldCharType="begin"/>
        </w:r>
        <w:r w:rsidR="00A854BB" w:rsidRPr="00A854BB">
          <w:rPr>
            <w:rFonts w:ascii="Arial" w:hAnsi="Arial" w:cs="Arial"/>
            <w:noProof/>
            <w:webHidden/>
          </w:rPr>
          <w:instrText xml:space="preserve"> PAGEREF _Toc35263180 \h </w:instrText>
        </w:r>
        <w:r w:rsidR="00A854BB" w:rsidRPr="00A854BB">
          <w:rPr>
            <w:rFonts w:ascii="Arial" w:hAnsi="Arial" w:cs="Arial"/>
            <w:noProof/>
            <w:webHidden/>
          </w:rPr>
        </w:r>
        <w:r w:rsidR="00A854BB" w:rsidRPr="00A854BB">
          <w:rPr>
            <w:rFonts w:ascii="Arial" w:hAnsi="Arial" w:cs="Arial"/>
            <w:noProof/>
            <w:webHidden/>
          </w:rPr>
          <w:fldChar w:fldCharType="separate"/>
        </w:r>
        <w:r w:rsidR="000A0C26">
          <w:rPr>
            <w:rFonts w:ascii="Arial" w:hAnsi="Arial" w:cs="Arial"/>
            <w:noProof/>
            <w:webHidden/>
          </w:rPr>
          <w:t>44</w:t>
        </w:r>
        <w:r w:rsidR="00A854BB" w:rsidRPr="00A854BB">
          <w:rPr>
            <w:rFonts w:ascii="Arial" w:hAnsi="Arial" w:cs="Arial"/>
            <w:noProof/>
            <w:webHidden/>
          </w:rPr>
          <w:fldChar w:fldCharType="end"/>
        </w:r>
      </w:hyperlink>
    </w:p>
    <w:p w:rsidR="00A854BB" w:rsidRPr="00A854BB" w:rsidRDefault="0049540A" w:rsidP="00A854BB">
      <w:pPr>
        <w:pStyle w:val="31"/>
        <w:tabs>
          <w:tab w:val="left" w:pos="1320"/>
          <w:tab w:val="right" w:leader="dot" w:pos="9627"/>
        </w:tabs>
        <w:spacing w:after="0" w:line="276" w:lineRule="auto"/>
        <w:rPr>
          <w:rFonts w:ascii="Arial" w:eastAsiaTheme="minorEastAsia" w:hAnsi="Arial" w:cs="Arial"/>
          <w:noProof/>
          <w:lang w:eastAsia="ru-RU"/>
        </w:rPr>
      </w:pPr>
      <w:hyperlink w:anchor="_Toc35263181" w:history="1">
        <w:r w:rsidR="00A854BB" w:rsidRPr="00A854BB">
          <w:rPr>
            <w:rStyle w:val="af8"/>
            <w:rFonts w:ascii="Arial" w:hAnsi="Arial" w:cs="Arial"/>
            <w:noProof/>
          </w:rPr>
          <w:t>2.3.16.</w:t>
        </w:r>
        <w:r w:rsidR="00A854BB" w:rsidRPr="00A854BB">
          <w:rPr>
            <w:rFonts w:ascii="Arial" w:eastAsiaTheme="minorEastAsia" w:hAnsi="Arial" w:cs="Arial"/>
            <w:noProof/>
            <w:lang w:eastAsia="ru-RU"/>
          </w:rPr>
          <w:tab/>
        </w:r>
        <w:r w:rsidR="00A854BB" w:rsidRPr="00A854BB">
          <w:rPr>
            <w:rStyle w:val="af8"/>
            <w:rFonts w:ascii="Arial" w:hAnsi="Arial" w:cs="Arial"/>
            <w:noProof/>
          </w:rPr>
          <w:t>Описание наиболее распространенных типов присоединений теплопотребляющих установок потребителей к тепловым сетям, определяющих выбор и обоснование графика регулирования отпуска тепловой энергии потребителям.</w:t>
        </w:r>
        <w:r w:rsidR="00A854BB" w:rsidRPr="00A854BB">
          <w:rPr>
            <w:rFonts w:ascii="Arial" w:hAnsi="Arial" w:cs="Arial"/>
            <w:noProof/>
            <w:webHidden/>
          </w:rPr>
          <w:tab/>
        </w:r>
        <w:r w:rsidR="00A854BB" w:rsidRPr="00A854BB">
          <w:rPr>
            <w:rFonts w:ascii="Arial" w:hAnsi="Arial" w:cs="Arial"/>
            <w:noProof/>
            <w:webHidden/>
          </w:rPr>
          <w:fldChar w:fldCharType="begin"/>
        </w:r>
        <w:r w:rsidR="00A854BB" w:rsidRPr="00A854BB">
          <w:rPr>
            <w:rFonts w:ascii="Arial" w:hAnsi="Arial" w:cs="Arial"/>
            <w:noProof/>
            <w:webHidden/>
          </w:rPr>
          <w:instrText xml:space="preserve"> PAGEREF _Toc35263181 \h </w:instrText>
        </w:r>
        <w:r w:rsidR="00A854BB" w:rsidRPr="00A854BB">
          <w:rPr>
            <w:rFonts w:ascii="Arial" w:hAnsi="Arial" w:cs="Arial"/>
            <w:noProof/>
            <w:webHidden/>
          </w:rPr>
        </w:r>
        <w:r w:rsidR="00A854BB" w:rsidRPr="00A854BB">
          <w:rPr>
            <w:rFonts w:ascii="Arial" w:hAnsi="Arial" w:cs="Arial"/>
            <w:noProof/>
            <w:webHidden/>
          </w:rPr>
          <w:fldChar w:fldCharType="separate"/>
        </w:r>
        <w:r w:rsidR="000A0C26">
          <w:rPr>
            <w:rFonts w:ascii="Arial" w:hAnsi="Arial" w:cs="Arial"/>
            <w:noProof/>
            <w:webHidden/>
          </w:rPr>
          <w:t>44</w:t>
        </w:r>
        <w:r w:rsidR="00A854BB" w:rsidRPr="00A854BB">
          <w:rPr>
            <w:rFonts w:ascii="Arial" w:hAnsi="Arial" w:cs="Arial"/>
            <w:noProof/>
            <w:webHidden/>
          </w:rPr>
          <w:fldChar w:fldCharType="end"/>
        </w:r>
      </w:hyperlink>
    </w:p>
    <w:p w:rsidR="00A854BB" w:rsidRPr="00A854BB" w:rsidRDefault="0049540A" w:rsidP="00A854BB">
      <w:pPr>
        <w:pStyle w:val="31"/>
        <w:tabs>
          <w:tab w:val="left" w:pos="1320"/>
          <w:tab w:val="right" w:leader="dot" w:pos="9627"/>
        </w:tabs>
        <w:spacing w:after="0" w:line="276" w:lineRule="auto"/>
        <w:rPr>
          <w:rFonts w:ascii="Arial" w:eastAsiaTheme="minorEastAsia" w:hAnsi="Arial" w:cs="Arial"/>
          <w:noProof/>
          <w:lang w:eastAsia="ru-RU"/>
        </w:rPr>
      </w:pPr>
      <w:hyperlink w:anchor="_Toc35263182" w:history="1">
        <w:r w:rsidR="00A854BB" w:rsidRPr="00A854BB">
          <w:rPr>
            <w:rStyle w:val="af8"/>
            <w:rFonts w:ascii="Arial" w:hAnsi="Arial" w:cs="Arial"/>
            <w:noProof/>
          </w:rPr>
          <w:t>2.3.17.</w:t>
        </w:r>
        <w:r w:rsidR="00A854BB" w:rsidRPr="00A854BB">
          <w:rPr>
            <w:rFonts w:ascii="Arial" w:eastAsiaTheme="minorEastAsia" w:hAnsi="Arial" w:cs="Arial"/>
            <w:noProof/>
            <w:lang w:eastAsia="ru-RU"/>
          </w:rPr>
          <w:tab/>
        </w:r>
        <w:r w:rsidR="00A854BB" w:rsidRPr="00A854BB">
          <w:rPr>
            <w:rStyle w:val="af8"/>
            <w:rFonts w:ascii="Arial" w:hAnsi="Arial" w:cs="Arial"/>
            <w:noProof/>
          </w:rPr>
          <w:t>Сведения о наличии коммерческого приборного учета тепловой энергии, отпущенной из тепловых сетей потребителям, и анализ планов по установке приборов учета тепловой энергии и теплоносителя.</w:t>
        </w:r>
        <w:r w:rsidR="00A854BB" w:rsidRPr="00A854BB">
          <w:rPr>
            <w:rFonts w:ascii="Arial" w:hAnsi="Arial" w:cs="Arial"/>
            <w:noProof/>
            <w:webHidden/>
          </w:rPr>
          <w:tab/>
        </w:r>
        <w:r w:rsidR="00A854BB" w:rsidRPr="00A854BB">
          <w:rPr>
            <w:rFonts w:ascii="Arial" w:hAnsi="Arial" w:cs="Arial"/>
            <w:noProof/>
            <w:webHidden/>
          </w:rPr>
          <w:fldChar w:fldCharType="begin"/>
        </w:r>
        <w:r w:rsidR="00A854BB" w:rsidRPr="00A854BB">
          <w:rPr>
            <w:rFonts w:ascii="Arial" w:hAnsi="Arial" w:cs="Arial"/>
            <w:noProof/>
            <w:webHidden/>
          </w:rPr>
          <w:instrText xml:space="preserve"> PAGEREF _Toc35263182 \h </w:instrText>
        </w:r>
        <w:r w:rsidR="00A854BB" w:rsidRPr="00A854BB">
          <w:rPr>
            <w:rFonts w:ascii="Arial" w:hAnsi="Arial" w:cs="Arial"/>
            <w:noProof/>
            <w:webHidden/>
          </w:rPr>
        </w:r>
        <w:r w:rsidR="00A854BB" w:rsidRPr="00A854BB">
          <w:rPr>
            <w:rFonts w:ascii="Arial" w:hAnsi="Arial" w:cs="Arial"/>
            <w:noProof/>
            <w:webHidden/>
          </w:rPr>
          <w:fldChar w:fldCharType="separate"/>
        </w:r>
        <w:r w:rsidR="000A0C26">
          <w:rPr>
            <w:rFonts w:ascii="Arial" w:hAnsi="Arial" w:cs="Arial"/>
            <w:noProof/>
            <w:webHidden/>
          </w:rPr>
          <w:t>44</w:t>
        </w:r>
        <w:r w:rsidR="00A854BB" w:rsidRPr="00A854BB">
          <w:rPr>
            <w:rFonts w:ascii="Arial" w:hAnsi="Arial" w:cs="Arial"/>
            <w:noProof/>
            <w:webHidden/>
          </w:rPr>
          <w:fldChar w:fldCharType="end"/>
        </w:r>
      </w:hyperlink>
    </w:p>
    <w:p w:rsidR="00A854BB" w:rsidRPr="00A854BB" w:rsidRDefault="0049540A" w:rsidP="00A854BB">
      <w:pPr>
        <w:pStyle w:val="31"/>
        <w:tabs>
          <w:tab w:val="left" w:pos="1320"/>
          <w:tab w:val="right" w:leader="dot" w:pos="9627"/>
        </w:tabs>
        <w:spacing w:after="0" w:line="276" w:lineRule="auto"/>
        <w:rPr>
          <w:rFonts w:ascii="Arial" w:eastAsiaTheme="minorEastAsia" w:hAnsi="Arial" w:cs="Arial"/>
          <w:noProof/>
          <w:lang w:eastAsia="ru-RU"/>
        </w:rPr>
      </w:pPr>
      <w:hyperlink w:anchor="_Toc35263183" w:history="1">
        <w:r w:rsidR="00A854BB" w:rsidRPr="00A854BB">
          <w:rPr>
            <w:rStyle w:val="af8"/>
            <w:rFonts w:ascii="Arial" w:hAnsi="Arial" w:cs="Arial"/>
            <w:noProof/>
          </w:rPr>
          <w:t>2.3.18.</w:t>
        </w:r>
        <w:r w:rsidR="00A854BB" w:rsidRPr="00A854BB">
          <w:rPr>
            <w:rFonts w:ascii="Arial" w:eastAsiaTheme="minorEastAsia" w:hAnsi="Arial" w:cs="Arial"/>
            <w:noProof/>
            <w:lang w:eastAsia="ru-RU"/>
          </w:rPr>
          <w:tab/>
        </w:r>
        <w:r w:rsidR="00A854BB" w:rsidRPr="00A854BB">
          <w:rPr>
            <w:rStyle w:val="af8"/>
            <w:rFonts w:ascii="Arial" w:hAnsi="Arial" w:cs="Arial"/>
            <w:noProof/>
          </w:rPr>
          <w:t>Анализ работы диспетчерских служб теплоснабжающих (теплосетевых) организаций и используемых средств автоматизации, телемеханизации и связи.</w:t>
        </w:r>
        <w:r w:rsidR="00A854BB" w:rsidRPr="00A854BB">
          <w:rPr>
            <w:rFonts w:ascii="Arial" w:hAnsi="Arial" w:cs="Arial"/>
            <w:noProof/>
            <w:webHidden/>
          </w:rPr>
          <w:tab/>
        </w:r>
        <w:r w:rsidR="00A854BB" w:rsidRPr="00A854BB">
          <w:rPr>
            <w:rFonts w:ascii="Arial" w:hAnsi="Arial" w:cs="Arial"/>
            <w:noProof/>
            <w:webHidden/>
          </w:rPr>
          <w:fldChar w:fldCharType="begin"/>
        </w:r>
        <w:r w:rsidR="00A854BB" w:rsidRPr="00A854BB">
          <w:rPr>
            <w:rFonts w:ascii="Arial" w:hAnsi="Arial" w:cs="Arial"/>
            <w:noProof/>
            <w:webHidden/>
          </w:rPr>
          <w:instrText xml:space="preserve"> PAGEREF _Toc35263183 \h </w:instrText>
        </w:r>
        <w:r w:rsidR="00A854BB" w:rsidRPr="00A854BB">
          <w:rPr>
            <w:rFonts w:ascii="Arial" w:hAnsi="Arial" w:cs="Arial"/>
            <w:noProof/>
            <w:webHidden/>
          </w:rPr>
        </w:r>
        <w:r w:rsidR="00A854BB" w:rsidRPr="00A854BB">
          <w:rPr>
            <w:rFonts w:ascii="Arial" w:hAnsi="Arial" w:cs="Arial"/>
            <w:noProof/>
            <w:webHidden/>
          </w:rPr>
          <w:fldChar w:fldCharType="separate"/>
        </w:r>
        <w:r w:rsidR="000A0C26">
          <w:rPr>
            <w:rFonts w:ascii="Arial" w:hAnsi="Arial" w:cs="Arial"/>
            <w:noProof/>
            <w:webHidden/>
          </w:rPr>
          <w:t>44</w:t>
        </w:r>
        <w:r w:rsidR="00A854BB" w:rsidRPr="00A854BB">
          <w:rPr>
            <w:rFonts w:ascii="Arial" w:hAnsi="Arial" w:cs="Arial"/>
            <w:noProof/>
            <w:webHidden/>
          </w:rPr>
          <w:fldChar w:fldCharType="end"/>
        </w:r>
      </w:hyperlink>
    </w:p>
    <w:p w:rsidR="00A854BB" w:rsidRPr="00A854BB" w:rsidRDefault="0049540A" w:rsidP="00A854BB">
      <w:pPr>
        <w:pStyle w:val="31"/>
        <w:tabs>
          <w:tab w:val="left" w:pos="1320"/>
          <w:tab w:val="right" w:leader="dot" w:pos="9627"/>
        </w:tabs>
        <w:spacing w:after="0" w:line="276" w:lineRule="auto"/>
        <w:rPr>
          <w:rFonts w:ascii="Arial" w:eastAsiaTheme="minorEastAsia" w:hAnsi="Arial" w:cs="Arial"/>
          <w:noProof/>
          <w:lang w:eastAsia="ru-RU"/>
        </w:rPr>
      </w:pPr>
      <w:hyperlink w:anchor="_Toc35263184" w:history="1">
        <w:r w:rsidR="00A854BB" w:rsidRPr="00A854BB">
          <w:rPr>
            <w:rStyle w:val="af8"/>
            <w:rFonts w:ascii="Arial" w:hAnsi="Arial" w:cs="Arial"/>
            <w:noProof/>
          </w:rPr>
          <w:t>2.3.19.</w:t>
        </w:r>
        <w:r w:rsidR="00A854BB" w:rsidRPr="00A854BB">
          <w:rPr>
            <w:rFonts w:ascii="Arial" w:eastAsiaTheme="minorEastAsia" w:hAnsi="Arial" w:cs="Arial"/>
            <w:noProof/>
            <w:lang w:eastAsia="ru-RU"/>
          </w:rPr>
          <w:tab/>
        </w:r>
        <w:r w:rsidR="00A854BB" w:rsidRPr="00A854BB">
          <w:rPr>
            <w:rStyle w:val="af8"/>
            <w:rFonts w:ascii="Arial" w:hAnsi="Arial" w:cs="Arial"/>
            <w:noProof/>
          </w:rPr>
          <w:t>Уровень автоматизации и обслуживания центральных тепловых пунктов, насосных станций.</w:t>
        </w:r>
        <w:r w:rsidR="00A854BB" w:rsidRPr="00A854BB">
          <w:rPr>
            <w:rFonts w:ascii="Arial" w:hAnsi="Arial" w:cs="Arial"/>
            <w:noProof/>
            <w:webHidden/>
          </w:rPr>
          <w:tab/>
        </w:r>
        <w:r w:rsidR="00A854BB" w:rsidRPr="00A854BB">
          <w:rPr>
            <w:rFonts w:ascii="Arial" w:hAnsi="Arial" w:cs="Arial"/>
            <w:noProof/>
            <w:webHidden/>
          </w:rPr>
          <w:fldChar w:fldCharType="begin"/>
        </w:r>
        <w:r w:rsidR="00A854BB" w:rsidRPr="00A854BB">
          <w:rPr>
            <w:rFonts w:ascii="Arial" w:hAnsi="Arial" w:cs="Arial"/>
            <w:noProof/>
            <w:webHidden/>
          </w:rPr>
          <w:instrText xml:space="preserve"> PAGEREF _Toc35263184 \h </w:instrText>
        </w:r>
        <w:r w:rsidR="00A854BB" w:rsidRPr="00A854BB">
          <w:rPr>
            <w:rFonts w:ascii="Arial" w:hAnsi="Arial" w:cs="Arial"/>
            <w:noProof/>
            <w:webHidden/>
          </w:rPr>
        </w:r>
        <w:r w:rsidR="00A854BB" w:rsidRPr="00A854BB">
          <w:rPr>
            <w:rFonts w:ascii="Arial" w:hAnsi="Arial" w:cs="Arial"/>
            <w:noProof/>
            <w:webHidden/>
          </w:rPr>
          <w:fldChar w:fldCharType="separate"/>
        </w:r>
        <w:r w:rsidR="000A0C26">
          <w:rPr>
            <w:rFonts w:ascii="Arial" w:hAnsi="Arial" w:cs="Arial"/>
            <w:noProof/>
            <w:webHidden/>
          </w:rPr>
          <w:t>44</w:t>
        </w:r>
        <w:r w:rsidR="00A854BB" w:rsidRPr="00A854BB">
          <w:rPr>
            <w:rFonts w:ascii="Arial" w:hAnsi="Arial" w:cs="Arial"/>
            <w:noProof/>
            <w:webHidden/>
          </w:rPr>
          <w:fldChar w:fldCharType="end"/>
        </w:r>
      </w:hyperlink>
    </w:p>
    <w:p w:rsidR="00A854BB" w:rsidRPr="00A854BB" w:rsidRDefault="0049540A" w:rsidP="00A854BB">
      <w:pPr>
        <w:pStyle w:val="31"/>
        <w:tabs>
          <w:tab w:val="left" w:pos="1320"/>
          <w:tab w:val="right" w:leader="dot" w:pos="9627"/>
        </w:tabs>
        <w:spacing w:after="0" w:line="276" w:lineRule="auto"/>
        <w:rPr>
          <w:rFonts w:ascii="Arial" w:eastAsiaTheme="minorEastAsia" w:hAnsi="Arial" w:cs="Arial"/>
          <w:noProof/>
          <w:lang w:eastAsia="ru-RU"/>
        </w:rPr>
      </w:pPr>
      <w:hyperlink w:anchor="_Toc35263185" w:history="1">
        <w:r w:rsidR="00A854BB" w:rsidRPr="00A854BB">
          <w:rPr>
            <w:rStyle w:val="af8"/>
            <w:rFonts w:ascii="Arial" w:hAnsi="Arial" w:cs="Arial"/>
            <w:noProof/>
          </w:rPr>
          <w:t>2.3.20.</w:t>
        </w:r>
        <w:r w:rsidR="00A854BB" w:rsidRPr="00A854BB">
          <w:rPr>
            <w:rFonts w:ascii="Arial" w:eastAsiaTheme="minorEastAsia" w:hAnsi="Arial" w:cs="Arial"/>
            <w:noProof/>
            <w:lang w:eastAsia="ru-RU"/>
          </w:rPr>
          <w:tab/>
        </w:r>
        <w:r w:rsidR="00A854BB" w:rsidRPr="00A854BB">
          <w:rPr>
            <w:rStyle w:val="af8"/>
            <w:rFonts w:ascii="Arial" w:hAnsi="Arial" w:cs="Arial"/>
            <w:noProof/>
          </w:rPr>
          <w:t>Сведения о наличии защиты тепловых сетей от превышения давления.</w:t>
        </w:r>
        <w:r w:rsidR="00A854BB" w:rsidRPr="00A854BB">
          <w:rPr>
            <w:rFonts w:ascii="Arial" w:hAnsi="Arial" w:cs="Arial"/>
            <w:noProof/>
            <w:webHidden/>
          </w:rPr>
          <w:tab/>
        </w:r>
        <w:r w:rsidR="00A854BB" w:rsidRPr="00A854BB">
          <w:rPr>
            <w:rFonts w:ascii="Arial" w:hAnsi="Arial" w:cs="Arial"/>
            <w:noProof/>
            <w:webHidden/>
          </w:rPr>
          <w:fldChar w:fldCharType="begin"/>
        </w:r>
        <w:r w:rsidR="00A854BB" w:rsidRPr="00A854BB">
          <w:rPr>
            <w:rFonts w:ascii="Arial" w:hAnsi="Arial" w:cs="Arial"/>
            <w:noProof/>
            <w:webHidden/>
          </w:rPr>
          <w:instrText xml:space="preserve"> PAGEREF _Toc35263185 \h </w:instrText>
        </w:r>
        <w:r w:rsidR="00A854BB" w:rsidRPr="00A854BB">
          <w:rPr>
            <w:rFonts w:ascii="Arial" w:hAnsi="Arial" w:cs="Arial"/>
            <w:noProof/>
            <w:webHidden/>
          </w:rPr>
        </w:r>
        <w:r w:rsidR="00A854BB" w:rsidRPr="00A854BB">
          <w:rPr>
            <w:rFonts w:ascii="Arial" w:hAnsi="Arial" w:cs="Arial"/>
            <w:noProof/>
            <w:webHidden/>
          </w:rPr>
          <w:fldChar w:fldCharType="separate"/>
        </w:r>
        <w:r w:rsidR="000A0C26">
          <w:rPr>
            <w:rFonts w:ascii="Arial" w:hAnsi="Arial" w:cs="Arial"/>
            <w:noProof/>
            <w:webHidden/>
          </w:rPr>
          <w:t>44</w:t>
        </w:r>
        <w:r w:rsidR="00A854BB" w:rsidRPr="00A854BB">
          <w:rPr>
            <w:rFonts w:ascii="Arial" w:hAnsi="Arial" w:cs="Arial"/>
            <w:noProof/>
            <w:webHidden/>
          </w:rPr>
          <w:fldChar w:fldCharType="end"/>
        </w:r>
      </w:hyperlink>
    </w:p>
    <w:p w:rsidR="00A854BB" w:rsidRPr="00A854BB" w:rsidRDefault="0049540A" w:rsidP="00A854BB">
      <w:pPr>
        <w:pStyle w:val="31"/>
        <w:tabs>
          <w:tab w:val="left" w:pos="1320"/>
          <w:tab w:val="right" w:leader="dot" w:pos="9627"/>
        </w:tabs>
        <w:spacing w:after="0" w:line="276" w:lineRule="auto"/>
        <w:rPr>
          <w:rFonts w:ascii="Arial" w:eastAsiaTheme="minorEastAsia" w:hAnsi="Arial" w:cs="Arial"/>
          <w:noProof/>
          <w:lang w:eastAsia="ru-RU"/>
        </w:rPr>
      </w:pPr>
      <w:hyperlink w:anchor="_Toc35263186" w:history="1">
        <w:r w:rsidR="00A854BB" w:rsidRPr="00A854BB">
          <w:rPr>
            <w:rStyle w:val="af8"/>
            <w:rFonts w:ascii="Arial" w:hAnsi="Arial" w:cs="Arial"/>
            <w:noProof/>
          </w:rPr>
          <w:t>2.3.21.</w:t>
        </w:r>
        <w:r w:rsidR="00A854BB" w:rsidRPr="00A854BB">
          <w:rPr>
            <w:rFonts w:ascii="Arial" w:eastAsiaTheme="minorEastAsia" w:hAnsi="Arial" w:cs="Arial"/>
            <w:noProof/>
            <w:lang w:eastAsia="ru-RU"/>
          </w:rPr>
          <w:tab/>
        </w:r>
        <w:r w:rsidR="00A854BB" w:rsidRPr="00A854BB">
          <w:rPr>
            <w:rStyle w:val="af8"/>
            <w:rFonts w:ascii="Arial" w:hAnsi="Arial" w:cs="Arial"/>
            <w:noProof/>
          </w:rPr>
          <w:t>Перечень выявленных бесхозяйных тепловых сетей и обоснование выбора организации, уполномоченной на их эксплуатацию.</w:t>
        </w:r>
        <w:r w:rsidR="00A854BB" w:rsidRPr="00A854BB">
          <w:rPr>
            <w:rFonts w:ascii="Arial" w:hAnsi="Arial" w:cs="Arial"/>
            <w:noProof/>
            <w:webHidden/>
          </w:rPr>
          <w:tab/>
        </w:r>
        <w:r w:rsidR="00A854BB" w:rsidRPr="00A854BB">
          <w:rPr>
            <w:rFonts w:ascii="Arial" w:hAnsi="Arial" w:cs="Arial"/>
            <w:noProof/>
            <w:webHidden/>
          </w:rPr>
          <w:fldChar w:fldCharType="begin"/>
        </w:r>
        <w:r w:rsidR="00A854BB" w:rsidRPr="00A854BB">
          <w:rPr>
            <w:rFonts w:ascii="Arial" w:hAnsi="Arial" w:cs="Arial"/>
            <w:noProof/>
            <w:webHidden/>
          </w:rPr>
          <w:instrText xml:space="preserve"> PAGEREF _Toc35263186 \h </w:instrText>
        </w:r>
        <w:r w:rsidR="00A854BB" w:rsidRPr="00A854BB">
          <w:rPr>
            <w:rFonts w:ascii="Arial" w:hAnsi="Arial" w:cs="Arial"/>
            <w:noProof/>
            <w:webHidden/>
          </w:rPr>
        </w:r>
        <w:r w:rsidR="00A854BB" w:rsidRPr="00A854BB">
          <w:rPr>
            <w:rFonts w:ascii="Arial" w:hAnsi="Arial" w:cs="Arial"/>
            <w:noProof/>
            <w:webHidden/>
          </w:rPr>
          <w:fldChar w:fldCharType="separate"/>
        </w:r>
        <w:r w:rsidR="000A0C26">
          <w:rPr>
            <w:rFonts w:ascii="Arial" w:hAnsi="Arial" w:cs="Arial"/>
            <w:noProof/>
            <w:webHidden/>
          </w:rPr>
          <w:t>48</w:t>
        </w:r>
        <w:r w:rsidR="00A854BB" w:rsidRPr="00A854BB">
          <w:rPr>
            <w:rFonts w:ascii="Arial" w:hAnsi="Arial" w:cs="Arial"/>
            <w:noProof/>
            <w:webHidden/>
          </w:rPr>
          <w:fldChar w:fldCharType="end"/>
        </w:r>
      </w:hyperlink>
    </w:p>
    <w:p w:rsidR="00A854BB" w:rsidRPr="00A854BB" w:rsidRDefault="0049540A" w:rsidP="00A854BB">
      <w:pPr>
        <w:pStyle w:val="31"/>
        <w:tabs>
          <w:tab w:val="left" w:pos="1320"/>
          <w:tab w:val="right" w:leader="dot" w:pos="9627"/>
        </w:tabs>
        <w:spacing w:after="0" w:line="276" w:lineRule="auto"/>
        <w:rPr>
          <w:rFonts w:ascii="Arial" w:eastAsiaTheme="minorEastAsia" w:hAnsi="Arial" w:cs="Arial"/>
          <w:noProof/>
          <w:lang w:eastAsia="ru-RU"/>
        </w:rPr>
      </w:pPr>
      <w:hyperlink w:anchor="_Toc35263187" w:history="1">
        <w:r w:rsidR="00A854BB" w:rsidRPr="00A854BB">
          <w:rPr>
            <w:rStyle w:val="af8"/>
            <w:rFonts w:ascii="Arial" w:hAnsi="Arial" w:cs="Arial"/>
            <w:noProof/>
          </w:rPr>
          <w:t>2.3.22.</w:t>
        </w:r>
        <w:r w:rsidR="00A854BB" w:rsidRPr="00A854BB">
          <w:rPr>
            <w:rFonts w:ascii="Arial" w:eastAsiaTheme="minorEastAsia" w:hAnsi="Arial" w:cs="Arial"/>
            <w:noProof/>
            <w:lang w:eastAsia="ru-RU"/>
          </w:rPr>
          <w:tab/>
        </w:r>
        <w:r w:rsidR="00A854BB" w:rsidRPr="00A854BB">
          <w:rPr>
            <w:rStyle w:val="af8"/>
            <w:rFonts w:ascii="Arial" w:hAnsi="Arial" w:cs="Arial"/>
            <w:noProof/>
          </w:rPr>
          <w:t>Данные энергетических характеристик тепловых сетей (при их наличии).</w:t>
        </w:r>
        <w:r w:rsidR="00A854BB" w:rsidRPr="00A854BB">
          <w:rPr>
            <w:rFonts w:ascii="Arial" w:hAnsi="Arial" w:cs="Arial"/>
            <w:noProof/>
            <w:webHidden/>
          </w:rPr>
          <w:tab/>
        </w:r>
        <w:r w:rsidR="00A854BB" w:rsidRPr="00A854BB">
          <w:rPr>
            <w:rFonts w:ascii="Arial" w:hAnsi="Arial" w:cs="Arial"/>
            <w:noProof/>
            <w:webHidden/>
          </w:rPr>
          <w:fldChar w:fldCharType="begin"/>
        </w:r>
        <w:r w:rsidR="00A854BB" w:rsidRPr="00A854BB">
          <w:rPr>
            <w:rFonts w:ascii="Arial" w:hAnsi="Arial" w:cs="Arial"/>
            <w:noProof/>
            <w:webHidden/>
          </w:rPr>
          <w:instrText xml:space="preserve"> PAGEREF _Toc35263187 \h </w:instrText>
        </w:r>
        <w:r w:rsidR="00A854BB" w:rsidRPr="00A854BB">
          <w:rPr>
            <w:rFonts w:ascii="Arial" w:hAnsi="Arial" w:cs="Arial"/>
            <w:noProof/>
            <w:webHidden/>
          </w:rPr>
        </w:r>
        <w:r w:rsidR="00A854BB" w:rsidRPr="00A854BB">
          <w:rPr>
            <w:rFonts w:ascii="Arial" w:hAnsi="Arial" w:cs="Arial"/>
            <w:noProof/>
            <w:webHidden/>
          </w:rPr>
          <w:fldChar w:fldCharType="separate"/>
        </w:r>
        <w:r w:rsidR="000A0C26">
          <w:rPr>
            <w:rFonts w:ascii="Arial" w:hAnsi="Arial" w:cs="Arial"/>
            <w:noProof/>
            <w:webHidden/>
          </w:rPr>
          <w:t>48</w:t>
        </w:r>
        <w:r w:rsidR="00A854BB" w:rsidRPr="00A854BB">
          <w:rPr>
            <w:rFonts w:ascii="Arial" w:hAnsi="Arial" w:cs="Arial"/>
            <w:noProof/>
            <w:webHidden/>
          </w:rPr>
          <w:fldChar w:fldCharType="end"/>
        </w:r>
      </w:hyperlink>
    </w:p>
    <w:p w:rsidR="00A854BB" w:rsidRPr="00A854BB" w:rsidRDefault="0049540A" w:rsidP="00A854BB">
      <w:pPr>
        <w:pStyle w:val="31"/>
        <w:tabs>
          <w:tab w:val="left" w:pos="1320"/>
          <w:tab w:val="right" w:leader="dot" w:pos="9627"/>
        </w:tabs>
        <w:spacing w:after="0" w:line="276" w:lineRule="auto"/>
        <w:rPr>
          <w:rFonts w:ascii="Arial" w:eastAsiaTheme="minorEastAsia" w:hAnsi="Arial" w:cs="Arial"/>
          <w:noProof/>
          <w:lang w:eastAsia="ru-RU"/>
        </w:rPr>
      </w:pPr>
      <w:hyperlink w:anchor="_Toc35263188" w:history="1">
        <w:r w:rsidR="00A854BB" w:rsidRPr="00A854BB">
          <w:rPr>
            <w:rStyle w:val="af8"/>
            <w:rFonts w:ascii="Arial" w:hAnsi="Arial" w:cs="Arial"/>
            <w:noProof/>
          </w:rPr>
          <w:t>2.3.23.</w:t>
        </w:r>
        <w:r w:rsidR="00A854BB" w:rsidRPr="00A854BB">
          <w:rPr>
            <w:rFonts w:ascii="Arial" w:eastAsiaTheme="minorEastAsia" w:hAnsi="Arial" w:cs="Arial"/>
            <w:noProof/>
            <w:lang w:eastAsia="ru-RU"/>
          </w:rPr>
          <w:tab/>
        </w:r>
        <w:r w:rsidR="00A854BB" w:rsidRPr="00A854BB">
          <w:rPr>
            <w:rStyle w:val="af8"/>
            <w:rFonts w:ascii="Arial" w:hAnsi="Arial" w:cs="Arial"/>
            <w:noProof/>
          </w:rPr>
          <w:t>Описание изменений в характеристиках тепловых сетей и сооружений на них, зафиксированных за период, предшествующий актуализации схемы</w:t>
        </w:r>
        <w:r w:rsidR="00A854BB" w:rsidRPr="00A854BB">
          <w:rPr>
            <w:rFonts w:ascii="Arial" w:hAnsi="Arial" w:cs="Arial"/>
            <w:noProof/>
            <w:webHidden/>
          </w:rPr>
          <w:tab/>
        </w:r>
        <w:r w:rsidR="00A854BB" w:rsidRPr="00A854BB">
          <w:rPr>
            <w:rFonts w:ascii="Arial" w:hAnsi="Arial" w:cs="Arial"/>
            <w:noProof/>
            <w:webHidden/>
          </w:rPr>
          <w:fldChar w:fldCharType="begin"/>
        </w:r>
        <w:r w:rsidR="00A854BB" w:rsidRPr="00A854BB">
          <w:rPr>
            <w:rFonts w:ascii="Arial" w:hAnsi="Arial" w:cs="Arial"/>
            <w:noProof/>
            <w:webHidden/>
          </w:rPr>
          <w:instrText xml:space="preserve"> PAGEREF _Toc35263188 \h </w:instrText>
        </w:r>
        <w:r w:rsidR="00A854BB" w:rsidRPr="00A854BB">
          <w:rPr>
            <w:rFonts w:ascii="Arial" w:hAnsi="Arial" w:cs="Arial"/>
            <w:noProof/>
            <w:webHidden/>
          </w:rPr>
        </w:r>
        <w:r w:rsidR="00A854BB" w:rsidRPr="00A854BB">
          <w:rPr>
            <w:rFonts w:ascii="Arial" w:hAnsi="Arial" w:cs="Arial"/>
            <w:noProof/>
            <w:webHidden/>
          </w:rPr>
          <w:fldChar w:fldCharType="separate"/>
        </w:r>
        <w:r w:rsidR="000A0C26">
          <w:rPr>
            <w:rFonts w:ascii="Arial" w:hAnsi="Arial" w:cs="Arial"/>
            <w:noProof/>
            <w:webHidden/>
          </w:rPr>
          <w:t>48</w:t>
        </w:r>
        <w:r w:rsidR="00A854BB" w:rsidRPr="00A854BB">
          <w:rPr>
            <w:rFonts w:ascii="Arial" w:hAnsi="Arial" w:cs="Arial"/>
            <w:noProof/>
            <w:webHidden/>
          </w:rPr>
          <w:fldChar w:fldCharType="end"/>
        </w:r>
      </w:hyperlink>
    </w:p>
    <w:p w:rsidR="00A854BB" w:rsidRPr="00A854BB" w:rsidRDefault="0049540A" w:rsidP="00A854BB">
      <w:pPr>
        <w:pStyle w:val="21"/>
        <w:tabs>
          <w:tab w:val="left" w:pos="880"/>
          <w:tab w:val="right" w:leader="dot" w:pos="9627"/>
        </w:tabs>
        <w:spacing w:after="0" w:line="276" w:lineRule="auto"/>
        <w:rPr>
          <w:rFonts w:ascii="Arial" w:eastAsiaTheme="minorEastAsia" w:hAnsi="Arial" w:cs="Arial"/>
          <w:noProof/>
          <w:lang w:eastAsia="ru-RU"/>
        </w:rPr>
      </w:pPr>
      <w:hyperlink w:anchor="_Toc35263189" w:history="1">
        <w:r w:rsidR="00A854BB" w:rsidRPr="00A854BB">
          <w:rPr>
            <w:rStyle w:val="af8"/>
            <w:rFonts w:ascii="Arial" w:hAnsi="Arial" w:cs="Arial"/>
            <w:noProof/>
          </w:rPr>
          <w:t>2.4.</w:t>
        </w:r>
        <w:r w:rsidR="00A854BB" w:rsidRPr="00A854BB">
          <w:rPr>
            <w:rFonts w:ascii="Arial" w:eastAsiaTheme="minorEastAsia" w:hAnsi="Arial" w:cs="Arial"/>
            <w:noProof/>
            <w:lang w:eastAsia="ru-RU"/>
          </w:rPr>
          <w:tab/>
        </w:r>
        <w:r w:rsidR="00A854BB" w:rsidRPr="00A854BB">
          <w:rPr>
            <w:rStyle w:val="af8"/>
            <w:rFonts w:ascii="Arial" w:hAnsi="Arial" w:cs="Arial"/>
            <w:noProof/>
          </w:rPr>
          <w:t>Зоны действия источников тепловой энергии</w:t>
        </w:r>
        <w:r w:rsidR="00A854BB" w:rsidRPr="00A854BB">
          <w:rPr>
            <w:rFonts w:ascii="Arial" w:hAnsi="Arial" w:cs="Arial"/>
            <w:noProof/>
            <w:webHidden/>
          </w:rPr>
          <w:tab/>
        </w:r>
        <w:r w:rsidR="00A854BB" w:rsidRPr="00A854BB">
          <w:rPr>
            <w:rFonts w:ascii="Arial" w:hAnsi="Arial" w:cs="Arial"/>
            <w:noProof/>
            <w:webHidden/>
          </w:rPr>
          <w:fldChar w:fldCharType="begin"/>
        </w:r>
        <w:r w:rsidR="00A854BB" w:rsidRPr="00A854BB">
          <w:rPr>
            <w:rFonts w:ascii="Arial" w:hAnsi="Arial" w:cs="Arial"/>
            <w:noProof/>
            <w:webHidden/>
          </w:rPr>
          <w:instrText xml:space="preserve"> PAGEREF _Toc35263189 \h </w:instrText>
        </w:r>
        <w:r w:rsidR="00A854BB" w:rsidRPr="00A854BB">
          <w:rPr>
            <w:rFonts w:ascii="Arial" w:hAnsi="Arial" w:cs="Arial"/>
            <w:noProof/>
            <w:webHidden/>
          </w:rPr>
        </w:r>
        <w:r w:rsidR="00A854BB" w:rsidRPr="00A854BB">
          <w:rPr>
            <w:rFonts w:ascii="Arial" w:hAnsi="Arial" w:cs="Arial"/>
            <w:noProof/>
            <w:webHidden/>
          </w:rPr>
          <w:fldChar w:fldCharType="separate"/>
        </w:r>
        <w:r w:rsidR="000A0C26">
          <w:rPr>
            <w:rFonts w:ascii="Arial" w:hAnsi="Arial" w:cs="Arial"/>
            <w:noProof/>
            <w:webHidden/>
          </w:rPr>
          <w:t>49</w:t>
        </w:r>
        <w:r w:rsidR="00A854BB" w:rsidRPr="00A854BB">
          <w:rPr>
            <w:rFonts w:ascii="Arial" w:hAnsi="Arial" w:cs="Arial"/>
            <w:noProof/>
            <w:webHidden/>
          </w:rPr>
          <w:fldChar w:fldCharType="end"/>
        </w:r>
      </w:hyperlink>
    </w:p>
    <w:p w:rsidR="00A854BB" w:rsidRPr="00A854BB" w:rsidRDefault="0049540A" w:rsidP="00A854BB">
      <w:pPr>
        <w:pStyle w:val="21"/>
        <w:tabs>
          <w:tab w:val="left" w:pos="880"/>
          <w:tab w:val="right" w:leader="dot" w:pos="9627"/>
        </w:tabs>
        <w:spacing w:after="0" w:line="276" w:lineRule="auto"/>
        <w:rPr>
          <w:rFonts w:ascii="Arial" w:eastAsiaTheme="minorEastAsia" w:hAnsi="Arial" w:cs="Arial"/>
          <w:noProof/>
          <w:lang w:eastAsia="ru-RU"/>
        </w:rPr>
      </w:pPr>
      <w:hyperlink w:anchor="_Toc35263190" w:history="1">
        <w:r w:rsidR="00A854BB" w:rsidRPr="00A854BB">
          <w:rPr>
            <w:rStyle w:val="af8"/>
            <w:rFonts w:ascii="Arial" w:hAnsi="Arial" w:cs="Arial"/>
            <w:noProof/>
          </w:rPr>
          <w:t>2.5.</w:t>
        </w:r>
        <w:r w:rsidR="00A854BB" w:rsidRPr="00A854BB">
          <w:rPr>
            <w:rFonts w:ascii="Arial" w:eastAsiaTheme="minorEastAsia" w:hAnsi="Arial" w:cs="Arial"/>
            <w:noProof/>
            <w:lang w:eastAsia="ru-RU"/>
          </w:rPr>
          <w:tab/>
        </w:r>
        <w:r w:rsidR="00A854BB" w:rsidRPr="00A854BB">
          <w:rPr>
            <w:rStyle w:val="af8"/>
            <w:rFonts w:ascii="Arial" w:hAnsi="Arial" w:cs="Arial"/>
            <w:noProof/>
          </w:rPr>
          <w:t>Тепловые нагрузки потребителей тепловой энергии, групп потребителей тепловой энергии</w:t>
        </w:r>
        <w:r w:rsidR="00A854BB" w:rsidRPr="00A854BB">
          <w:rPr>
            <w:rFonts w:ascii="Arial" w:hAnsi="Arial" w:cs="Arial"/>
            <w:noProof/>
            <w:webHidden/>
          </w:rPr>
          <w:tab/>
        </w:r>
        <w:r w:rsidR="00A854BB" w:rsidRPr="00A854BB">
          <w:rPr>
            <w:rFonts w:ascii="Arial" w:hAnsi="Arial" w:cs="Arial"/>
            <w:noProof/>
            <w:webHidden/>
          </w:rPr>
          <w:fldChar w:fldCharType="begin"/>
        </w:r>
        <w:r w:rsidR="00A854BB" w:rsidRPr="00A854BB">
          <w:rPr>
            <w:rFonts w:ascii="Arial" w:hAnsi="Arial" w:cs="Arial"/>
            <w:noProof/>
            <w:webHidden/>
          </w:rPr>
          <w:instrText xml:space="preserve"> PAGEREF _Toc35263190 \h </w:instrText>
        </w:r>
        <w:r w:rsidR="00A854BB" w:rsidRPr="00A854BB">
          <w:rPr>
            <w:rFonts w:ascii="Arial" w:hAnsi="Arial" w:cs="Arial"/>
            <w:noProof/>
            <w:webHidden/>
          </w:rPr>
        </w:r>
        <w:r w:rsidR="00A854BB" w:rsidRPr="00A854BB">
          <w:rPr>
            <w:rFonts w:ascii="Arial" w:hAnsi="Arial" w:cs="Arial"/>
            <w:noProof/>
            <w:webHidden/>
          </w:rPr>
          <w:fldChar w:fldCharType="separate"/>
        </w:r>
        <w:r w:rsidR="000A0C26">
          <w:rPr>
            <w:rFonts w:ascii="Arial" w:hAnsi="Arial" w:cs="Arial"/>
            <w:noProof/>
            <w:webHidden/>
          </w:rPr>
          <w:t>51</w:t>
        </w:r>
        <w:r w:rsidR="00A854BB" w:rsidRPr="00A854BB">
          <w:rPr>
            <w:rFonts w:ascii="Arial" w:hAnsi="Arial" w:cs="Arial"/>
            <w:noProof/>
            <w:webHidden/>
          </w:rPr>
          <w:fldChar w:fldCharType="end"/>
        </w:r>
      </w:hyperlink>
    </w:p>
    <w:p w:rsidR="00A854BB" w:rsidRPr="00A854BB" w:rsidRDefault="0049540A" w:rsidP="00A854BB">
      <w:pPr>
        <w:pStyle w:val="31"/>
        <w:tabs>
          <w:tab w:val="left" w:pos="1320"/>
          <w:tab w:val="right" w:leader="dot" w:pos="9627"/>
        </w:tabs>
        <w:spacing w:after="0" w:line="276" w:lineRule="auto"/>
        <w:rPr>
          <w:rFonts w:ascii="Arial" w:eastAsiaTheme="minorEastAsia" w:hAnsi="Arial" w:cs="Arial"/>
          <w:noProof/>
          <w:lang w:eastAsia="ru-RU"/>
        </w:rPr>
      </w:pPr>
      <w:hyperlink w:anchor="_Toc35263191" w:history="1">
        <w:r w:rsidR="00A854BB" w:rsidRPr="00A854BB">
          <w:rPr>
            <w:rStyle w:val="af8"/>
            <w:rFonts w:ascii="Arial" w:hAnsi="Arial" w:cs="Arial"/>
            <w:noProof/>
          </w:rPr>
          <w:t>2.5.1.</w:t>
        </w:r>
        <w:r w:rsidR="00A854BB" w:rsidRPr="00A854BB">
          <w:rPr>
            <w:rFonts w:ascii="Arial" w:eastAsiaTheme="minorEastAsia" w:hAnsi="Arial" w:cs="Arial"/>
            <w:noProof/>
            <w:lang w:eastAsia="ru-RU"/>
          </w:rPr>
          <w:tab/>
        </w:r>
        <w:r w:rsidR="00A854BB" w:rsidRPr="00A854BB">
          <w:rPr>
            <w:rStyle w:val="af8"/>
            <w:rFonts w:ascii="Arial" w:hAnsi="Arial" w:cs="Arial"/>
            <w:noProof/>
          </w:rPr>
          <w:t>Описание значений спроса на тепловую мощность в расчетных элементах территориального деления, в том числе значений тепловых нагрузок потребителей тепловой энергии, групп потребителей тепловой энергии</w:t>
        </w:r>
        <w:r w:rsidR="00A854BB" w:rsidRPr="00A854BB">
          <w:rPr>
            <w:rFonts w:ascii="Arial" w:hAnsi="Arial" w:cs="Arial"/>
            <w:noProof/>
            <w:webHidden/>
          </w:rPr>
          <w:tab/>
        </w:r>
        <w:r w:rsidR="00A854BB" w:rsidRPr="00A854BB">
          <w:rPr>
            <w:rFonts w:ascii="Arial" w:hAnsi="Arial" w:cs="Arial"/>
            <w:noProof/>
            <w:webHidden/>
          </w:rPr>
          <w:fldChar w:fldCharType="begin"/>
        </w:r>
        <w:r w:rsidR="00A854BB" w:rsidRPr="00A854BB">
          <w:rPr>
            <w:rFonts w:ascii="Arial" w:hAnsi="Arial" w:cs="Arial"/>
            <w:noProof/>
            <w:webHidden/>
          </w:rPr>
          <w:instrText xml:space="preserve"> PAGEREF _Toc35263191 \h </w:instrText>
        </w:r>
        <w:r w:rsidR="00A854BB" w:rsidRPr="00A854BB">
          <w:rPr>
            <w:rFonts w:ascii="Arial" w:hAnsi="Arial" w:cs="Arial"/>
            <w:noProof/>
            <w:webHidden/>
          </w:rPr>
        </w:r>
        <w:r w:rsidR="00A854BB" w:rsidRPr="00A854BB">
          <w:rPr>
            <w:rFonts w:ascii="Arial" w:hAnsi="Arial" w:cs="Arial"/>
            <w:noProof/>
            <w:webHidden/>
          </w:rPr>
          <w:fldChar w:fldCharType="separate"/>
        </w:r>
        <w:r w:rsidR="000A0C26">
          <w:rPr>
            <w:rFonts w:ascii="Arial" w:hAnsi="Arial" w:cs="Arial"/>
            <w:noProof/>
            <w:webHidden/>
          </w:rPr>
          <w:t>51</w:t>
        </w:r>
        <w:r w:rsidR="00A854BB" w:rsidRPr="00A854BB">
          <w:rPr>
            <w:rFonts w:ascii="Arial" w:hAnsi="Arial" w:cs="Arial"/>
            <w:noProof/>
            <w:webHidden/>
          </w:rPr>
          <w:fldChar w:fldCharType="end"/>
        </w:r>
      </w:hyperlink>
    </w:p>
    <w:p w:rsidR="00A854BB" w:rsidRPr="00A854BB" w:rsidRDefault="0049540A" w:rsidP="00A854BB">
      <w:pPr>
        <w:pStyle w:val="31"/>
        <w:tabs>
          <w:tab w:val="left" w:pos="1320"/>
          <w:tab w:val="right" w:leader="dot" w:pos="9627"/>
        </w:tabs>
        <w:spacing w:after="0" w:line="276" w:lineRule="auto"/>
        <w:rPr>
          <w:rFonts w:ascii="Arial" w:eastAsiaTheme="minorEastAsia" w:hAnsi="Arial" w:cs="Arial"/>
          <w:noProof/>
          <w:lang w:eastAsia="ru-RU"/>
        </w:rPr>
      </w:pPr>
      <w:hyperlink w:anchor="_Toc35263192" w:history="1">
        <w:r w:rsidR="00A854BB" w:rsidRPr="00A854BB">
          <w:rPr>
            <w:rStyle w:val="af8"/>
            <w:rFonts w:ascii="Arial" w:hAnsi="Arial" w:cs="Arial"/>
            <w:noProof/>
          </w:rPr>
          <w:t>2.5.2.</w:t>
        </w:r>
        <w:r w:rsidR="00A854BB" w:rsidRPr="00A854BB">
          <w:rPr>
            <w:rFonts w:ascii="Arial" w:eastAsiaTheme="minorEastAsia" w:hAnsi="Arial" w:cs="Arial"/>
            <w:noProof/>
            <w:lang w:eastAsia="ru-RU"/>
          </w:rPr>
          <w:tab/>
        </w:r>
        <w:r w:rsidR="00A854BB" w:rsidRPr="00A854BB">
          <w:rPr>
            <w:rStyle w:val="af8"/>
            <w:rFonts w:ascii="Arial" w:hAnsi="Arial" w:cs="Arial"/>
            <w:noProof/>
          </w:rPr>
          <w:t>Описание значений расчетных тепловых нагрузок на коллекторах источников тепловой энергии.</w:t>
        </w:r>
        <w:r w:rsidR="00A854BB" w:rsidRPr="00A854BB">
          <w:rPr>
            <w:rFonts w:ascii="Arial" w:hAnsi="Arial" w:cs="Arial"/>
            <w:noProof/>
            <w:webHidden/>
          </w:rPr>
          <w:tab/>
        </w:r>
        <w:r w:rsidR="00A854BB" w:rsidRPr="00A854BB">
          <w:rPr>
            <w:rFonts w:ascii="Arial" w:hAnsi="Arial" w:cs="Arial"/>
            <w:noProof/>
            <w:webHidden/>
          </w:rPr>
          <w:fldChar w:fldCharType="begin"/>
        </w:r>
        <w:r w:rsidR="00A854BB" w:rsidRPr="00A854BB">
          <w:rPr>
            <w:rFonts w:ascii="Arial" w:hAnsi="Arial" w:cs="Arial"/>
            <w:noProof/>
            <w:webHidden/>
          </w:rPr>
          <w:instrText xml:space="preserve"> PAGEREF _Toc35263192 \h </w:instrText>
        </w:r>
        <w:r w:rsidR="00A854BB" w:rsidRPr="00A854BB">
          <w:rPr>
            <w:rFonts w:ascii="Arial" w:hAnsi="Arial" w:cs="Arial"/>
            <w:noProof/>
            <w:webHidden/>
          </w:rPr>
        </w:r>
        <w:r w:rsidR="00A854BB" w:rsidRPr="00A854BB">
          <w:rPr>
            <w:rFonts w:ascii="Arial" w:hAnsi="Arial" w:cs="Arial"/>
            <w:noProof/>
            <w:webHidden/>
          </w:rPr>
          <w:fldChar w:fldCharType="separate"/>
        </w:r>
        <w:r w:rsidR="000A0C26">
          <w:rPr>
            <w:rFonts w:ascii="Arial" w:hAnsi="Arial" w:cs="Arial"/>
            <w:noProof/>
            <w:webHidden/>
          </w:rPr>
          <w:t>51</w:t>
        </w:r>
        <w:r w:rsidR="00A854BB" w:rsidRPr="00A854BB">
          <w:rPr>
            <w:rFonts w:ascii="Arial" w:hAnsi="Arial" w:cs="Arial"/>
            <w:noProof/>
            <w:webHidden/>
          </w:rPr>
          <w:fldChar w:fldCharType="end"/>
        </w:r>
      </w:hyperlink>
    </w:p>
    <w:p w:rsidR="00A854BB" w:rsidRPr="00A854BB" w:rsidRDefault="0049540A" w:rsidP="00A854BB">
      <w:pPr>
        <w:pStyle w:val="31"/>
        <w:tabs>
          <w:tab w:val="left" w:pos="1320"/>
          <w:tab w:val="right" w:leader="dot" w:pos="9627"/>
        </w:tabs>
        <w:spacing w:after="0" w:line="276" w:lineRule="auto"/>
        <w:rPr>
          <w:rFonts w:ascii="Arial" w:eastAsiaTheme="minorEastAsia" w:hAnsi="Arial" w:cs="Arial"/>
          <w:noProof/>
          <w:lang w:eastAsia="ru-RU"/>
        </w:rPr>
      </w:pPr>
      <w:hyperlink w:anchor="_Toc35263193" w:history="1">
        <w:r w:rsidR="00A854BB" w:rsidRPr="00A854BB">
          <w:rPr>
            <w:rStyle w:val="af8"/>
            <w:rFonts w:ascii="Arial" w:hAnsi="Arial" w:cs="Arial"/>
            <w:noProof/>
          </w:rPr>
          <w:t>2.5.3.</w:t>
        </w:r>
        <w:r w:rsidR="00A854BB" w:rsidRPr="00A854BB">
          <w:rPr>
            <w:rFonts w:ascii="Arial" w:eastAsiaTheme="minorEastAsia" w:hAnsi="Arial" w:cs="Arial"/>
            <w:noProof/>
            <w:lang w:eastAsia="ru-RU"/>
          </w:rPr>
          <w:tab/>
        </w:r>
        <w:r w:rsidR="00A854BB" w:rsidRPr="00A854BB">
          <w:rPr>
            <w:rStyle w:val="af8"/>
            <w:rFonts w:ascii="Arial" w:hAnsi="Arial" w:cs="Arial"/>
            <w:noProof/>
          </w:rPr>
          <w:t>Описание случаев и условий применения отопления жилых помещений в многоквартирных домах с использованием индивидуальных квартирных источников тепловой энергии</w:t>
        </w:r>
        <w:r w:rsidR="00A854BB" w:rsidRPr="00A854BB">
          <w:rPr>
            <w:rFonts w:ascii="Arial" w:hAnsi="Arial" w:cs="Arial"/>
            <w:noProof/>
            <w:webHidden/>
          </w:rPr>
          <w:tab/>
        </w:r>
        <w:r w:rsidR="00A854BB" w:rsidRPr="00A854BB">
          <w:rPr>
            <w:rFonts w:ascii="Arial" w:hAnsi="Arial" w:cs="Arial"/>
            <w:noProof/>
            <w:webHidden/>
          </w:rPr>
          <w:fldChar w:fldCharType="begin"/>
        </w:r>
        <w:r w:rsidR="00A854BB" w:rsidRPr="00A854BB">
          <w:rPr>
            <w:rFonts w:ascii="Arial" w:hAnsi="Arial" w:cs="Arial"/>
            <w:noProof/>
            <w:webHidden/>
          </w:rPr>
          <w:instrText xml:space="preserve"> PAGEREF _Toc35263193 \h </w:instrText>
        </w:r>
        <w:r w:rsidR="00A854BB" w:rsidRPr="00A854BB">
          <w:rPr>
            <w:rFonts w:ascii="Arial" w:hAnsi="Arial" w:cs="Arial"/>
            <w:noProof/>
            <w:webHidden/>
          </w:rPr>
        </w:r>
        <w:r w:rsidR="00A854BB" w:rsidRPr="00A854BB">
          <w:rPr>
            <w:rFonts w:ascii="Arial" w:hAnsi="Arial" w:cs="Arial"/>
            <w:noProof/>
            <w:webHidden/>
          </w:rPr>
          <w:fldChar w:fldCharType="separate"/>
        </w:r>
        <w:r w:rsidR="000A0C26">
          <w:rPr>
            <w:rFonts w:ascii="Arial" w:hAnsi="Arial" w:cs="Arial"/>
            <w:noProof/>
            <w:webHidden/>
          </w:rPr>
          <w:t>52</w:t>
        </w:r>
        <w:r w:rsidR="00A854BB" w:rsidRPr="00A854BB">
          <w:rPr>
            <w:rFonts w:ascii="Arial" w:hAnsi="Arial" w:cs="Arial"/>
            <w:noProof/>
            <w:webHidden/>
          </w:rPr>
          <w:fldChar w:fldCharType="end"/>
        </w:r>
      </w:hyperlink>
    </w:p>
    <w:p w:rsidR="00A854BB" w:rsidRPr="00A854BB" w:rsidRDefault="0049540A" w:rsidP="00A854BB">
      <w:pPr>
        <w:pStyle w:val="31"/>
        <w:tabs>
          <w:tab w:val="left" w:pos="1320"/>
          <w:tab w:val="right" w:leader="dot" w:pos="9627"/>
        </w:tabs>
        <w:spacing w:after="0" w:line="276" w:lineRule="auto"/>
        <w:rPr>
          <w:rFonts w:ascii="Arial" w:eastAsiaTheme="minorEastAsia" w:hAnsi="Arial" w:cs="Arial"/>
          <w:noProof/>
          <w:lang w:eastAsia="ru-RU"/>
        </w:rPr>
      </w:pPr>
      <w:hyperlink w:anchor="_Toc35263194" w:history="1">
        <w:r w:rsidR="00A854BB" w:rsidRPr="00A854BB">
          <w:rPr>
            <w:rStyle w:val="af8"/>
            <w:rFonts w:ascii="Arial" w:hAnsi="Arial" w:cs="Arial"/>
            <w:noProof/>
          </w:rPr>
          <w:t>2.5.4.</w:t>
        </w:r>
        <w:r w:rsidR="00A854BB" w:rsidRPr="00A854BB">
          <w:rPr>
            <w:rFonts w:ascii="Arial" w:eastAsiaTheme="minorEastAsia" w:hAnsi="Arial" w:cs="Arial"/>
            <w:noProof/>
            <w:lang w:eastAsia="ru-RU"/>
          </w:rPr>
          <w:tab/>
        </w:r>
        <w:r w:rsidR="00A854BB" w:rsidRPr="00A854BB">
          <w:rPr>
            <w:rStyle w:val="af8"/>
            <w:rFonts w:ascii="Arial" w:hAnsi="Arial" w:cs="Arial"/>
            <w:noProof/>
          </w:rPr>
          <w:t>Описание величины потребления тепловой энергии в расчетных элементах территориального деления за отопительный период и за год в целом.</w:t>
        </w:r>
        <w:r w:rsidR="00A854BB" w:rsidRPr="00A854BB">
          <w:rPr>
            <w:rFonts w:ascii="Arial" w:hAnsi="Arial" w:cs="Arial"/>
            <w:noProof/>
            <w:webHidden/>
          </w:rPr>
          <w:tab/>
        </w:r>
        <w:r w:rsidR="00A854BB" w:rsidRPr="00A854BB">
          <w:rPr>
            <w:rFonts w:ascii="Arial" w:hAnsi="Arial" w:cs="Arial"/>
            <w:noProof/>
            <w:webHidden/>
          </w:rPr>
          <w:fldChar w:fldCharType="begin"/>
        </w:r>
        <w:r w:rsidR="00A854BB" w:rsidRPr="00A854BB">
          <w:rPr>
            <w:rFonts w:ascii="Arial" w:hAnsi="Arial" w:cs="Arial"/>
            <w:noProof/>
            <w:webHidden/>
          </w:rPr>
          <w:instrText xml:space="preserve"> PAGEREF _Toc35263194 \h </w:instrText>
        </w:r>
        <w:r w:rsidR="00A854BB" w:rsidRPr="00A854BB">
          <w:rPr>
            <w:rFonts w:ascii="Arial" w:hAnsi="Arial" w:cs="Arial"/>
            <w:noProof/>
            <w:webHidden/>
          </w:rPr>
        </w:r>
        <w:r w:rsidR="00A854BB" w:rsidRPr="00A854BB">
          <w:rPr>
            <w:rFonts w:ascii="Arial" w:hAnsi="Arial" w:cs="Arial"/>
            <w:noProof/>
            <w:webHidden/>
          </w:rPr>
          <w:fldChar w:fldCharType="separate"/>
        </w:r>
        <w:r w:rsidR="000A0C26">
          <w:rPr>
            <w:rFonts w:ascii="Arial" w:hAnsi="Arial" w:cs="Arial"/>
            <w:noProof/>
            <w:webHidden/>
          </w:rPr>
          <w:t>52</w:t>
        </w:r>
        <w:r w:rsidR="00A854BB" w:rsidRPr="00A854BB">
          <w:rPr>
            <w:rFonts w:ascii="Arial" w:hAnsi="Arial" w:cs="Arial"/>
            <w:noProof/>
            <w:webHidden/>
          </w:rPr>
          <w:fldChar w:fldCharType="end"/>
        </w:r>
      </w:hyperlink>
    </w:p>
    <w:p w:rsidR="00A854BB" w:rsidRPr="00A854BB" w:rsidRDefault="0049540A" w:rsidP="00A854BB">
      <w:pPr>
        <w:pStyle w:val="31"/>
        <w:tabs>
          <w:tab w:val="left" w:pos="1320"/>
          <w:tab w:val="right" w:leader="dot" w:pos="9627"/>
        </w:tabs>
        <w:spacing w:after="0" w:line="276" w:lineRule="auto"/>
        <w:rPr>
          <w:rFonts w:ascii="Arial" w:eastAsiaTheme="minorEastAsia" w:hAnsi="Arial" w:cs="Arial"/>
          <w:noProof/>
          <w:lang w:eastAsia="ru-RU"/>
        </w:rPr>
      </w:pPr>
      <w:hyperlink w:anchor="_Toc35263195" w:history="1">
        <w:r w:rsidR="00A854BB" w:rsidRPr="00A854BB">
          <w:rPr>
            <w:rStyle w:val="af8"/>
            <w:rFonts w:ascii="Arial" w:hAnsi="Arial" w:cs="Arial"/>
            <w:noProof/>
          </w:rPr>
          <w:t>2.5.5.</w:t>
        </w:r>
        <w:r w:rsidR="00A854BB" w:rsidRPr="00A854BB">
          <w:rPr>
            <w:rFonts w:ascii="Arial" w:eastAsiaTheme="minorEastAsia" w:hAnsi="Arial" w:cs="Arial"/>
            <w:noProof/>
            <w:lang w:eastAsia="ru-RU"/>
          </w:rPr>
          <w:tab/>
        </w:r>
        <w:r w:rsidR="00A854BB" w:rsidRPr="00A854BB">
          <w:rPr>
            <w:rStyle w:val="af8"/>
            <w:rFonts w:ascii="Arial" w:hAnsi="Arial" w:cs="Arial"/>
            <w:noProof/>
          </w:rPr>
          <w:t>Описание существующих нормативов потребления тепловой энергии для населения на отопление и горячее водоснабжение.</w:t>
        </w:r>
        <w:r w:rsidR="00A854BB" w:rsidRPr="00A854BB">
          <w:rPr>
            <w:rFonts w:ascii="Arial" w:hAnsi="Arial" w:cs="Arial"/>
            <w:noProof/>
            <w:webHidden/>
          </w:rPr>
          <w:tab/>
        </w:r>
        <w:r w:rsidR="00A854BB" w:rsidRPr="00A854BB">
          <w:rPr>
            <w:rFonts w:ascii="Arial" w:hAnsi="Arial" w:cs="Arial"/>
            <w:noProof/>
            <w:webHidden/>
          </w:rPr>
          <w:fldChar w:fldCharType="begin"/>
        </w:r>
        <w:r w:rsidR="00A854BB" w:rsidRPr="00A854BB">
          <w:rPr>
            <w:rFonts w:ascii="Arial" w:hAnsi="Arial" w:cs="Arial"/>
            <w:noProof/>
            <w:webHidden/>
          </w:rPr>
          <w:instrText xml:space="preserve"> PAGEREF _Toc35263195 \h </w:instrText>
        </w:r>
        <w:r w:rsidR="00A854BB" w:rsidRPr="00A854BB">
          <w:rPr>
            <w:rFonts w:ascii="Arial" w:hAnsi="Arial" w:cs="Arial"/>
            <w:noProof/>
            <w:webHidden/>
          </w:rPr>
        </w:r>
        <w:r w:rsidR="00A854BB" w:rsidRPr="00A854BB">
          <w:rPr>
            <w:rFonts w:ascii="Arial" w:hAnsi="Arial" w:cs="Arial"/>
            <w:noProof/>
            <w:webHidden/>
          </w:rPr>
          <w:fldChar w:fldCharType="separate"/>
        </w:r>
        <w:r w:rsidR="000A0C26">
          <w:rPr>
            <w:rFonts w:ascii="Arial" w:hAnsi="Arial" w:cs="Arial"/>
            <w:noProof/>
            <w:webHidden/>
          </w:rPr>
          <w:t>52</w:t>
        </w:r>
        <w:r w:rsidR="00A854BB" w:rsidRPr="00A854BB">
          <w:rPr>
            <w:rFonts w:ascii="Arial" w:hAnsi="Arial" w:cs="Arial"/>
            <w:noProof/>
            <w:webHidden/>
          </w:rPr>
          <w:fldChar w:fldCharType="end"/>
        </w:r>
      </w:hyperlink>
    </w:p>
    <w:p w:rsidR="00A854BB" w:rsidRPr="00A854BB" w:rsidRDefault="0049540A" w:rsidP="00A854BB">
      <w:pPr>
        <w:pStyle w:val="31"/>
        <w:tabs>
          <w:tab w:val="left" w:pos="1320"/>
          <w:tab w:val="right" w:leader="dot" w:pos="9627"/>
        </w:tabs>
        <w:spacing w:after="0" w:line="276" w:lineRule="auto"/>
        <w:rPr>
          <w:rFonts w:ascii="Arial" w:eastAsiaTheme="minorEastAsia" w:hAnsi="Arial" w:cs="Arial"/>
          <w:noProof/>
          <w:lang w:eastAsia="ru-RU"/>
        </w:rPr>
      </w:pPr>
      <w:hyperlink w:anchor="_Toc35263196" w:history="1">
        <w:r w:rsidR="00A854BB" w:rsidRPr="00A854BB">
          <w:rPr>
            <w:rStyle w:val="af8"/>
            <w:rFonts w:ascii="Arial" w:hAnsi="Arial" w:cs="Arial"/>
            <w:noProof/>
          </w:rPr>
          <w:t>2.5.6.</w:t>
        </w:r>
        <w:r w:rsidR="00A854BB" w:rsidRPr="00A854BB">
          <w:rPr>
            <w:rFonts w:ascii="Arial" w:eastAsiaTheme="minorEastAsia" w:hAnsi="Arial" w:cs="Arial"/>
            <w:noProof/>
            <w:lang w:eastAsia="ru-RU"/>
          </w:rPr>
          <w:tab/>
        </w:r>
        <w:r w:rsidR="00A854BB" w:rsidRPr="00A854BB">
          <w:rPr>
            <w:rStyle w:val="af8"/>
            <w:rFonts w:ascii="Arial" w:hAnsi="Arial" w:cs="Arial"/>
            <w:noProof/>
          </w:rPr>
          <w:t>Описание сравнения величины договорной и расчетной тепловой нагрузки по зоне действия каждого источника тепловой энергии.</w:t>
        </w:r>
        <w:r w:rsidR="00A854BB" w:rsidRPr="00A854BB">
          <w:rPr>
            <w:rFonts w:ascii="Arial" w:hAnsi="Arial" w:cs="Arial"/>
            <w:noProof/>
            <w:webHidden/>
          </w:rPr>
          <w:tab/>
        </w:r>
        <w:r w:rsidR="00A854BB" w:rsidRPr="00A854BB">
          <w:rPr>
            <w:rFonts w:ascii="Arial" w:hAnsi="Arial" w:cs="Arial"/>
            <w:noProof/>
            <w:webHidden/>
          </w:rPr>
          <w:fldChar w:fldCharType="begin"/>
        </w:r>
        <w:r w:rsidR="00A854BB" w:rsidRPr="00A854BB">
          <w:rPr>
            <w:rFonts w:ascii="Arial" w:hAnsi="Arial" w:cs="Arial"/>
            <w:noProof/>
            <w:webHidden/>
          </w:rPr>
          <w:instrText xml:space="preserve"> PAGEREF _Toc35263196 \h </w:instrText>
        </w:r>
        <w:r w:rsidR="00A854BB" w:rsidRPr="00A854BB">
          <w:rPr>
            <w:rFonts w:ascii="Arial" w:hAnsi="Arial" w:cs="Arial"/>
            <w:noProof/>
            <w:webHidden/>
          </w:rPr>
        </w:r>
        <w:r w:rsidR="00A854BB" w:rsidRPr="00A854BB">
          <w:rPr>
            <w:rFonts w:ascii="Arial" w:hAnsi="Arial" w:cs="Arial"/>
            <w:noProof/>
            <w:webHidden/>
          </w:rPr>
          <w:fldChar w:fldCharType="separate"/>
        </w:r>
        <w:r w:rsidR="000A0C26">
          <w:rPr>
            <w:rFonts w:ascii="Arial" w:hAnsi="Arial" w:cs="Arial"/>
            <w:noProof/>
            <w:webHidden/>
          </w:rPr>
          <w:t>53</w:t>
        </w:r>
        <w:r w:rsidR="00A854BB" w:rsidRPr="00A854BB">
          <w:rPr>
            <w:rFonts w:ascii="Arial" w:hAnsi="Arial" w:cs="Arial"/>
            <w:noProof/>
            <w:webHidden/>
          </w:rPr>
          <w:fldChar w:fldCharType="end"/>
        </w:r>
      </w:hyperlink>
    </w:p>
    <w:p w:rsidR="00A854BB" w:rsidRPr="00A854BB" w:rsidRDefault="0049540A" w:rsidP="00A854BB">
      <w:pPr>
        <w:pStyle w:val="31"/>
        <w:tabs>
          <w:tab w:val="left" w:pos="1320"/>
          <w:tab w:val="right" w:leader="dot" w:pos="9627"/>
        </w:tabs>
        <w:spacing w:after="0" w:line="276" w:lineRule="auto"/>
        <w:rPr>
          <w:rFonts w:ascii="Arial" w:eastAsiaTheme="minorEastAsia" w:hAnsi="Arial" w:cs="Arial"/>
          <w:noProof/>
          <w:lang w:eastAsia="ru-RU"/>
        </w:rPr>
      </w:pPr>
      <w:hyperlink w:anchor="_Toc35263197" w:history="1">
        <w:r w:rsidR="00A854BB" w:rsidRPr="00A854BB">
          <w:rPr>
            <w:rStyle w:val="af8"/>
            <w:rFonts w:ascii="Arial" w:hAnsi="Arial" w:cs="Arial"/>
            <w:noProof/>
          </w:rPr>
          <w:t>2.5.7.</w:t>
        </w:r>
        <w:r w:rsidR="00A854BB" w:rsidRPr="00A854BB">
          <w:rPr>
            <w:rFonts w:ascii="Arial" w:eastAsiaTheme="minorEastAsia" w:hAnsi="Arial" w:cs="Arial"/>
            <w:noProof/>
            <w:lang w:eastAsia="ru-RU"/>
          </w:rPr>
          <w:tab/>
        </w:r>
        <w:r w:rsidR="00A854BB" w:rsidRPr="00A854BB">
          <w:rPr>
            <w:rStyle w:val="af8"/>
            <w:rFonts w:ascii="Arial" w:hAnsi="Arial" w:cs="Arial"/>
            <w:noProof/>
          </w:rPr>
          <w:t>Описание изменений тепловых нагрузок потребителей тепловой энергии, зафиксированных за период, предшествующий актуализации схемы.</w:t>
        </w:r>
        <w:r w:rsidR="00A854BB" w:rsidRPr="00A854BB">
          <w:rPr>
            <w:rFonts w:ascii="Arial" w:hAnsi="Arial" w:cs="Arial"/>
            <w:noProof/>
            <w:webHidden/>
          </w:rPr>
          <w:tab/>
        </w:r>
        <w:r w:rsidR="00A854BB" w:rsidRPr="00A854BB">
          <w:rPr>
            <w:rFonts w:ascii="Arial" w:hAnsi="Arial" w:cs="Arial"/>
            <w:noProof/>
            <w:webHidden/>
          </w:rPr>
          <w:fldChar w:fldCharType="begin"/>
        </w:r>
        <w:r w:rsidR="00A854BB" w:rsidRPr="00A854BB">
          <w:rPr>
            <w:rFonts w:ascii="Arial" w:hAnsi="Arial" w:cs="Arial"/>
            <w:noProof/>
            <w:webHidden/>
          </w:rPr>
          <w:instrText xml:space="preserve"> PAGEREF _Toc35263197 \h </w:instrText>
        </w:r>
        <w:r w:rsidR="00A854BB" w:rsidRPr="00A854BB">
          <w:rPr>
            <w:rFonts w:ascii="Arial" w:hAnsi="Arial" w:cs="Arial"/>
            <w:noProof/>
            <w:webHidden/>
          </w:rPr>
        </w:r>
        <w:r w:rsidR="00A854BB" w:rsidRPr="00A854BB">
          <w:rPr>
            <w:rFonts w:ascii="Arial" w:hAnsi="Arial" w:cs="Arial"/>
            <w:noProof/>
            <w:webHidden/>
          </w:rPr>
          <w:fldChar w:fldCharType="separate"/>
        </w:r>
        <w:r w:rsidR="000A0C26">
          <w:rPr>
            <w:rFonts w:ascii="Arial" w:hAnsi="Arial" w:cs="Arial"/>
            <w:noProof/>
            <w:webHidden/>
          </w:rPr>
          <w:t>53</w:t>
        </w:r>
        <w:r w:rsidR="00A854BB" w:rsidRPr="00A854BB">
          <w:rPr>
            <w:rFonts w:ascii="Arial" w:hAnsi="Arial" w:cs="Arial"/>
            <w:noProof/>
            <w:webHidden/>
          </w:rPr>
          <w:fldChar w:fldCharType="end"/>
        </w:r>
      </w:hyperlink>
    </w:p>
    <w:p w:rsidR="00A854BB" w:rsidRPr="00A854BB" w:rsidRDefault="0049540A" w:rsidP="00A854BB">
      <w:pPr>
        <w:pStyle w:val="21"/>
        <w:tabs>
          <w:tab w:val="left" w:pos="880"/>
          <w:tab w:val="right" w:leader="dot" w:pos="9627"/>
        </w:tabs>
        <w:spacing w:after="0" w:line="276" w:lineRule="auto"/>
        <w:rPr>
          <w:rFonts w:ascii="Arial" w:eastAsiaTheme="minorEastAsia" w:hAnsi="Arial" w:cs="Arial"/>
          <w:noProof/>
          <w:lang w:eastAsia="ru-RU"/>
        </w:rPr>
      </w:pPr>
      <w:hyperlink w:anchor="_Toc35263198" w:history="1">
        <w:r w:rsidR="00A854BB" w:rsidRPr="00A854BB">
          <w:rPr>
            <w:rStyle w:val="af8"/>
            <w:rFonts w:ascii="Arial" w:hAnsi="Arial" w:cs="Arial"/>
            <w:noProof/>
          </w:rPr>
          <w:t>2.6.</w:t>
        </w:r>
        <w:r w:rsidR="00A854BB" w:rsidRPr="00A854BB">
          <w:rPr>
            <w:rFonts w:ascii="Arial" w:eastAsiaTheme="minorEastAsia" w:hAnsi="Arial" w:cs="Arial"/>
            <w:noProof/>
            <w:lang w:eastAsia="ru-RU"/>
          </w:rPr>
          <w:tab/>
        </w:r>
        <w:r w:rsidR="00A854BB" w:rsidRPr="00A854BB">
          <w:rPr>
            <w:rStyle w:val="af8"/>
            <w:rFonts w:ascii="Arial" w:hAnsi="Arial" w:cs="Arial"/>
            <w:noProof/>
          </w:rPr>
          <w:t>Балансы тепловой мощности и тепловой нагрузки</w:t>
        </w:r>
        <w:r w:rsidR="00A854BB" w:rsidRPr="00A854BB">
          <w:rPr>
            <w:rFonts w:ascii="Arial" w:hAnsi="Arial" w:cs="Arial"/>
            <w:noProof/>
            <w:webHidden/>
          </w:rPr>
          <w:tab/>
        </w:r>
        <w:r w:rsidR="00A854BB" w:rsidRPr="00A854BB">
          <w:rPr>
            <w:rFonts w:ascii="Arial" w:hAnsi="Arial" w:cs="Arial"/>
            <w:noProof/>
            <w:webHidden/>
          </w:rPr>
          <w:fldChar w:fldCharType="begin"/>
        </w:r>
        <w:r w:rsidR="00A854BB" w:rsidRPr="00A854BB">
          <w:rPr>
            <w:rFonts w:ascii="Arial" w:hAnsi="Arial" w:cs="Arial"/>
            <w:noProof/>
            <w:webHidden/>
          </w:rPr>
          <w:instrText xml:space="preserve"> PAGEREF _Toc35263198 \h </w:instrText>
        </w:r>
        <w:r w:rsidR="00A854BB" w:rsidRPr="00A854BB">
          <w:rPr>
            <w:rFonts w:ascii="Arial" w:hAnsi="Arial" w:cs="Arial"/>
            <w:noProof/>
            <w:webHidden/>
          </w:rPr>
        </w:r>
        <w:r w:rsidR="00A854BB" w:rsidRPr="00A854BB">
          <w:rPr>
            <w:rFonts w:ascii="Arial" w:hAnsi="Arial" w:cs="Arial"/>
            <w:noProof/>
            <w:webHidden/>
          </w:rPr>
          <w:fldChar w:fldCharType="separate"/>
        </w:r>
        <w:r w:rsidR="000A0C26">
          <w:rPr>
            <w:rFonts w:ascii="Arial" w:hAnsi="Arial" w:cs="Arial"/>
            <w:noProof/>
            <w:webHidden/>
          </w:rPr>
          <w:t>54</w:t>
        </w:r>
        <w:r w:rsidR="00A854BB" w:rsidRPr="00A854BB">
          <w:rPr>
            <w:rFonts w:ascii="Arial" w:hAnsi="Arial" w:cs="Arial"/>
            <w:noProof/>
            <w:webHidden/>
          </w:rPr>
          <w:fldChar w:fldCharType="end"/>
        </w:r>
      </w:hyperlink>
    </w:p>
    <w:p w:rsidR="00A854BB" w:rsidRPr="00A854BB" w:rsidRDefault="0049540A" w:rsidP="00A854BB">
      <w:pPr>
        <w:pStyle w:val="31"/>
        <w:tabs>
          <w:tab w:val="left" w:pos="1320"/>
          <w:tab w:val="right" w:leader="dot" w:pos="9627"/>
        </w:tabs>
        <w:spacing w:after="0" w:line="276" w:lineRule="auto"/>
        <w:rPr>
          <w:rFonts w:ascii="Arial" w:eastAsiaTheme="minorEastAsia" w:hAnsi="Arial" w:cs="Arial"/>
          <w:noProof/>
          <w:lang w:eastAsia="ru-RU"/>
        </w:rPr>
      </w:pPr>
      <w:hyperlink w:anchor="_Toc35263199" w:history="1">
        <w:r w:rsidR="00A854BB" w:rsidRPr="00A854BB">
          <w:rPr>
            <w:rStyle w:val="af8"/>
            <w:rFonts w:ascii="Arial" w:hAnsi="Arial" w:cs="Arial"/>
            <w:noProof/>
          </w:rPr>
          <w:t>2.6.1.</w:t>
        </w:r>
        <w:r w:rsidR="00A854BB" w:rsidRPr="00A854BB">
          <w:rPr>
            <w:rFonts w:ascii="Arial" w:eastAsiaTheme="minorEastAsia" w:hAnsi="Arial" w:cs="Arial"/>
            <w:noProof/>
            <w:lang w:eastAsia="ru-RU"/>
          </w:rPr>
          <w:tab/>
        </w:r>
        <w:r w:rsidR="00A854BB" w:rsidRPr="00A854BB">
          <w:rPr>
            <w:rStyle w:val="af8"/>
            <w:rFonts w:ascii="Arial" w:hAnsi="Arial" w:cs="Arial"/>
            <w:noProof/>
          </w:rPr>
          <w:t>Описание балансов установленной, располагаемой тепловой мощности и тепловой мощности нетто, потерь тепловой мощности в тепловых сетях и расчетной тепловой нагрузки по каждому источнику тепловой энергии.</w:t>
        </w:r>
        <w:r w:rsidR="00A854BB" w:rsidRPr="00A854BB">
          <w:rPr>
            <w:rFonts w:ascii="Arial" w:hAnsi="Arial" w:cs="Arial"/>
            <w:noProof/>
            <w:webHidden/>
          </w:rPr>
          <w:tab/>
        </w:r>
        <w:r w:rsidR="00A854BB" w:rsidRPr="00A854BB">
          <w:rPr>
            <w:rFonts w:ascii="Arial" w:hAnsi="Arial" w:cs="Arial"/>
            <w:noProof/>
            <w:webHidden/>
          </w:rPr>
          <w:fldChar w:fldCharType="begin"/>
        </w:r>
        <w:r w:rsidR="00A854BB" w:rsidRPr="00A854BB">
          <w:rPr>
            <w:rFonts w:ascii="Arial" w:hAnsi="Arial" w:cs="Arial"/>
            <w:noProof/>
            <w:webHidden/>
          </w:rPr>
          <w:instrText xml:space="preserve"> PAGEREF _Toc35263199 \h </w:instrText>
        </w:r>
        <w:r w:rsidR="00A854BB" w:rsidRPr="00A854BB">
          <w:rPr>
            <w:rFonts w:ascii="Arial" w:hAnsi="Arial" w:cs="Arial"/>
            <w:noProof/>
            <w:webHidden/>
          </w:rPr>
        </w:r>
        <w:r w:rsidR="00A854BB" w:rsidRPr="00A854BB">
          <w:rPr>
            <w:rFonts w:ascii="Arial" w:hAnsi="Arial" w:cs="Arial"/>
            <w:noProof/>
            <w:webHidden/>
          </w:rPr>
          <w:fldChar w:fldCharType="separate"/>
        </w:r>
        <w:r w:rsidR="000A0C26">
          <w:rPr>
            <w:rFonts w:ascii="Arial" w:hAnsi="Arial" w:cs="Arial"/>
            <w:noProof/>
            <w:webHidden/>
          </w:rPr>
          <w:t>54</w:t>
        </w:r>
        <w:r w:rsidR="00A854BB" w:rsidRPr="00A854BB">
          <w:rPr>
            <w:rFonts w:ascii="Arial" w:hAnsi="Arial" w:cs="Arial"/>
            <w:noProof/>
            <w:webHidden/>
          </w:rPr>
          <w:fldChar w:fldCharType="end"/>
        </w:r>
      </w:hyperlink>
    </w:p>
    <w:p w:rsidR="00A854BB" w:rsidRPr="00A854BB" w:rsidRDefault="0049540A" w:rsidP="00A854BB">
      <w:pPr>
        <w:pStyle w:val="31"/>
        <w:tabs>
          <w:tab w:val="left" w:pos="1320"/>
          <w:tab w:val="right" w:leader="dot" w:pos="9627"/>
        </w:tabs>
        <w:spacing w:after="0" w:line="276" w:lineRule="auto"/>
        <w:rPr>
          <w:rFonts w:ascii="Arial" w:eastAsiaTheme="minorEastAsia" w:hAnsi="Arial" w:cs="Arial"/>
          <w:noProof/>
          <w:lang w:eastAsia="ru-RU"/>
        </w:rPr>
      </w:pPr>
      <w:hyperlink w:anchor="_Toc35263200" w:history="1">
        <w:r w:rsidR="00A854BB" w:rsidRPr="00A854BB">
          <w:rPr>
            <w:rStyle w:val="af8"/>
            <w:rFonts w:ascii="Arial" w:hAnsi="Arial" w:cs="Arial"/>
            <w:noProof/>
          </w:rPr>
          <w:t>2.6.2.</w:t>
        </w:r>
        <w:r w:rsidR="00A854BB" w:rsidRPr="00A854BB">
          <w:rPr>
            <w:rFonts w:ascii="Arial" w:eastAsiaTheme="minorEastAsia" w:hAnsi="Arial" w:cs="Arial"/>
            <w:noProof/>
            <w:lang w:eastAsia="ru-RU"/>
          </w:rPr>
          <w:tab/>
        </w:r>
        <w:r w:rsidR="00A854BB" w:rsidRPr="00A854BB">
          <w:rPr>
            <w:rStyle w:val="af8"/>
            <w:rFonts w:ascii="Arial" w:hAnsi="Arial" w:cs="Arial"/>
            <w:noProof/>
          </w:rPr>
          <w:t>Описание резервов и дефицитов тепловой мощности нетто по каждому источнику тепловой энергии.</w:t>
        </w:r>
        <w:r w:rsidR="00A854BB" w:rsidRPr="00A854BB">
          <w:rPr>
            <w:rFonts w:ascii="Arial" w:hAnsi="Arial" w:cs="Arial"/>
            <w:noProof/>
            <w:webHidden/>
          </w:rPr>
          <w:tab/>
        </w:r>
        <w:r w:rsidR="00A854BB" w:rsidRPr="00A854BB">
          <w:rPr>
            <w:rFonts w:ascii="Arial" w:hAnsi="Arial" w:cs="Arial"/>
            <w:noProof/>
            <w:webHidden/>
          </w:rPr>
          <w:fldChar w:fldCharType="begin"/>
        </w:r>
        <w:r w:rsidR="00A854BB" w:rsidRPr="00A854BB">
          <w:rPr>
            <w:rFonts w:ascii="Arial" w:hAnsi="Arial" w:cs="Arial"/>
            <w:noProof/>
            <w:webHidden/>
          </w:rPr>
          <w:instrText xml:space="preserve"> PAGEREF _Toc35263200 \h </w:instrText>
        </w:r>
        <w:r w:rsidR="00A854BB" w:rsidRPr="00A854BB">
          <w:rPr>
            <w:rFonts w:ascii="Arial" w:hAnsi="Arial" w:cs="Arial"/>
            <w:noProof/>
            <w:webHidden/>
          </w:rPr>
        </w:r>
        <w:r w:rsidR="00A854BB" w:rsidRPr="00A854BB">
          <w:rPr>
            <w:rFonts w:ascii="Arial" w:hAnsi="Arial" w:cs="Arial"/>
            <w:noProof/>
            <w:webHidden/>
          </w:rPr>
          <w:fldChar w:fldCharType="separate"/>
        </w:r>
        <w:r w:rsidR="000A0C26">
          <w:rPr>
            <w:rFonts w:ascii="Arial" w:hAnsi="Arial" w:cs="Arial"/>
            <w:noProof/>
            <w:webHidden/>
          </w:rPr>
          <w:t>56</w:t>
        </w:r>
        <w:r w:rsidR="00A854BB" w:rsidRPr="00A854BB">
          <w:rPr>
            <w:rFonts w:ascii="Arial" w:hAnsi="Arial" w:cs="Arial"/>
            <w:noProof/>
            <w:webHidden/>
          </w:rPr>
          <w:fldChar w:fldCharType="end"/>
        </w:r>
      </w:hyperlink>
    </w:p>
    <w:p w:rsidR="00A854BB" w:rsidRPr="00A854BB" w:rsidRDefault="0049540A" w:rsidP="00A854BB">
      <w:pPr>
        <w:pStyle w:val="31"/>
        <w:tabs>
          <w:tab w:val="left" w:pos="1320"/>
          <w:tab w:val="right" w:leader="dot" w:pos="9627"/>
        </w:tabs>
        <w:spacing w:after="0" w:line="276" w:lineRule="auto"/>
        <w:rPr>
          <w:rFonts w:ascii="Arial" w:eastAsiaTheme="minorEastAsia" w:hAnsi="Arial" w:cs="Arial"/>
          <w:noProof/>
          <w:lang w:eastAsia="ru-RU"/>
        </w:rPr>
      </w:pPr>
      <w:hyperlink w:anchor="_Toc35263201" w:history="1">
        <w:r w:rsidR="00A854BB" w:rsidRPr="00A854BB">
          <w:rPr>
            <w:rStyle w:val="af8"/>
            <w:rFonts w:ascii="Arial" w:hAnsi="Arial" w:cs="Arial"/>
            <w:noProof/>
          </w:rPr>
          <w:t>2.6.3.</w:t>
        </w:r>
        <w:r w:rsidR="00A854BB" w:rsidRPr="00A854BB">
          <w:rPr>
            <w:rFonts w:ascii="Arial" w:eastAsiaTheme="minorEastAsia" w:hAnsi="Arial" w:cs="Arial"/>
            <w:noProof/>
            <w:lang w:eastAsia="ru-RU"/>
          </w:rPr>
          <w:tab/>
        </w:r>
        <w:r w:rsidR="00A854BB" w:rsidRPr="00A854BB">
          <w:rPr>
            <w:rStyle w:val="af8"/>
            <w:rFonts w:ascii="Arial" w:hAnsi="Arial" w:cs="Arial"/>
            <w:noProof/>
          </w:rPr>
          <w:t>Описание гидравлических режимов, обеспечивающих передачу тепловой энергии от источника тепловой энергии до самого удаленного потребителя и характеризующих существующие возможности (резервы и дефициты по пропускной способности) передачи тепловой энергии от источника тепловой энергии к потребителю</w:t>
        </w:r>
        <w:r w:rsidR="00A854BB">
          <w:rPr>
            <w:rStyle w:val="af8"/>
            <w:rFonts w:ascii="Arial" w:hAnsi="Arial" w:cs="Arial"/>
            <w:noProof/>
          </w:rPr>
          <w:t>…</w:t>
        </w:r>
        <w:r w:rsidR="00A854BB">
          <w:rPr>
            <w:rFonts w:ascii="Arial" w:hAnsi="Arial" w:cs="Arial"/>
            <w:noProof/>
            <w:webHidden/>
          </w:rPr>
          <w:t>……………………………………………………………………………………….</w:t>
        </w:r>
        <w:r w:rsidR="00A854BB" w:rsidRPr="00A854BB">
          <w:rPr>
            <w:rFonts w:ascii="Arial" w:hAnsi="Arial" w:cs="Arial"/>
            <w:noProof/>
            <w:webHidden/>
          </w:rPr>
          <w:fldChar w:fldCharType="begin"/>
        </w:r>
        <w:r w:rsidR="00A854BB" w:rsidRPr="00A854BB">
          <w:rPr>
            <w:rFonts w:ascii="Arial" w:hAnsi="Arial" w:cs="Arial"/>
            <w:noProof/>
            <w:webHidden/>
          </w:rPr>
          <w:instrText xml:space="preserve"> PAGEREF _Toc35263201 \h </w:instrText>
        </w:r>
        <w:r w:rsidR="00A854BB" w:rsidRPr="00A854BB">
          <w:rPr>
            <w:rFonts w:ascii="Arial" w:hAnsi="Arial" w:cs="Arial"/>
            <w:noProof/>
            <w:webHidden/>
          </w:rPr>
        </w:r>
        <w:r w:rsidR="00A854BB" w:rsidRPr="00A854BB">
          <w:rPr>
            <w:rFonts w:ascii="Arial" w:hAnsi="Arial" w:cs="Arial"/>
            <w:noProof/>
            <w:webHidden/>
          </w:rPr>
          <w:fldChar w:fldCharType="separate"/>
        </w:r>
        <w:r w:rsidR="000A0C26">
          <w:rPr>
            <w:rFonts w:ascii="Arial" w:hAnsi="Arial" w:cs="Arial"/>
            <w:noProof/>
            <w:webHidden/>
          </w:rPr>
          <w:t>56</w:t>
        </w:r>
        <w:r w:rsidR="00A854BB" w:rsidRPr="00A854BB">
          <w:rPr>
            <w:rFonts w:ascii="Arial" w:hAnsi="Arial" w:cs="Arial"/>
            <w:noProof/>
            <w:webHidden/>
          </w:rPr>
          <w:fldChar w:fldCharType="end"/>
        </w:r>
      </w:hyperlink>
    </w:p>
    <w:p w:rsidR="00A854BB" w:rsidRPr="00A854BB" w:rsidRDefault="0049540A" w:rsidP="00A854BB">
      <w:pPr>
        <w:pStyle w:val="31"/>
        <w:tabs>
          <w:tab w:val="left" w:pos="1320"/>
          <w:tab w:val="right" w:leader="dot" w:pos="9627"/>
        </w:tabs>
        <w:spacing w:after="0" w:line="276" w:lineRule="auto"/>
        <w:rPr>
          <w:rFonts w:ascii="Arial" w:eastAsiaTheme="minorEastAsia" w:hAnsi="Arial" w:cs="Arial"/>
          <w:noProof/>
          <w:lang w:eastAsia="ru-RU"/>
        </w:rPr>
      </w:pPr>
      <w:hyperlink w:anchor="_Toc35263202" w:history="1">
        <w:r w:rsidR="00A854BB" w:rsidRPr="00A854BB">
          <w:rPr>
            <w:rStyle w:val="af8"/>
            <w:rFonts w:ascii="Arial" w:hAnsi="Arial" w:cs="Arial"/>
            <w:noProof/>
          </w:rPr>
          <w:t>2.6.4.</w:t>
        </w:r>
        <w:r w:rsidR="00A854BB" w:rsidRPr="00A854BB">
          <w:rPr>
            <w:rFonts w:ascii="Arial" w:eastAsiaTheme="minorEastAsia" w:hAnsi="Arial" w:cs="Arial"/>
            <w:noProof/>
            <w:lang w:eastAsia="ru-RU"/>
          </w:rPr>
          <w:tab/>
        </w:r>
        <w:r w:rsidR="00A854BB" w:rsidRPr="00A854BB">
          <w:rPr>
            <w:rStyle w:val="af8"/>
            <w:rFonts w:ascii="Arial" w:hAnsi="Arial" w:cs="Arial"/>
            <w:noProof/>
          </w:rPr>
          <w:t>Описание причины возникновения дефицитов тепловой мощности и последствий влияния дефицитов на качество теплоснабжения.</w:t>
        </w:r>
        <w:r w:rsidR="00A854BB" w:rsidRPr="00A854BB">
          <w:rPr>
            <w:rFonts w:ascii="Arial" w:hAnsi="Arial" w:cs="Arial"/>
            <w:noProof/>
            <w:webHidden/>
          </w:rPr>
          <w:tab/>
        </w:r>
        <w:r w:rsidR="00A854BB" w:rsidRPr="00A854BB">
          <w:rPr>
            <w:rFonts w:ascii="Arial" w:hAnsi="Arial" w:cs="Arial"/>
            <w:noProof/>
            <w:webHidden/>
          </w:rPr>
          <w:fldChar w:fldCharType="begin"/>
        </w:r>
        <w:r w:rsidR="00A854BB" w:rsidRPr="00A854BB">
          <w:rPr>
            <w:rFonts w:ascii="Arial" w:hAnsi="Arial" w:cs="Arial"/>
            <w:noProof/>
            <w:webHidden/>
          </w:rPr>
          <w:instrText xml:space="preserve"> PAGEREF _Toc35263202 \h </w:instrText>
        </w:r>
        <w:r w:rsidR="00A854BB" w:rsidRPr="00A854BB">
          <w:rPr>
            <w:rFonts w:ascii="Arial" w:hAnsi="Arial" w:cs="Arial"/>
            <w:noProof/>
            <w:webHidden/>
          </w:rPr>
        </w:r>
        <w:r w:rsidR="00A854BB" w:rsidRPr="00A854BB">
          <w:rPr>
            <w:rFonts w:ascii="Arial" w:hAnsi="Arial" w:cs="Arial"/>
            <w:noProof/>
            <w:webHidden/>
          </w:rPr>
          <w:fldChar w:fldCharType="separate"/>
        </w:r>
        <w:r w:rsidR="000A0C26">
          <w:rPr>
            <w:rFonts w:ascii="Arial" w:hAnsi="Arial" w:cs="Arial"/>
            <w:noProof/>
            <w:webHidden/>
          </w:rPr>
          <w:t>56</w:t>
        </w:r>
        <w:r w:rsidR="00A854BB" w:rsidRPr="00A854BB">
          <w:rPr>
            <w:rFonts w:ascii="Arial" w:hAnsi="Arial" w:cs="Arial"/>
            <w:noProof/>
            <w:webHidden/>
          </w:rPr>
          <w:fldChar w:fldCharType="end"/>
        </w:r>
      </w:hyperlink>
    </w:p>
    <w:p w:rsidR="00A854BB" w:rsidRPr="00A854BB" w:rsidRDefault="0049540A" w:rsidP="00A854BB">
      <w:pPr>
        <w:pStyle w:val="31"/>
        <w:tabs>
          <w:tab w:val="left" w:pos="1320"/>
          <w:tab w:val="right" w:leader="dot" w:pos="9627"/>
        </w:tabs>
        <w:spacing w:after="0" w:line="276" w:lineRule="auto"/>
        <w:rPr>
          <w:rFonts w:ascii="Arial" w:eastAsiaTheme="minorEastAsia" w:hAnsi="Arial" w:cs="Arial"/>
          <w:noProof/>
          <w:lang w:eastAsia="ru-RU"/>
        </w:rPr>
      </w:pPr>
      <w:hyperlink w:anchor="_Toc35263203" w:history="1">
        <w:r w:rsidR="00A854BB" w:rsidRPr="00A854BB">
          <w:rPr>
            <w:rStyle w:val="af8"/>
            <w:rFonts w:ascii="Arial" w:hAnsi="Arial" w:cs="Arial"/>
            <w:noProof/>
          </w:rPr>
          <w:t>2.6.5.</w:t>
        </w:r>
        <w:r w:rsidR="00A854BB" w:rsidRPr="00A854BB">
          <w:rPr>
            <w:rFonts w:ascii="Arial" w:eastAsiaTheme="minorEastAsia" w:hAnsi="Arial" w:cs="Arial"/>
            <w:noProof/>
            <w:lang w:eastAsia="ru-RU"/>
          </w:rPr>
          <w:tab/>
        </w:r>
        <w:r w:rsidR="00A854BB" w:rsidRPr="00A854BB">
          <w:rPr>
            <w:rStyle w:val="af8"/>
            <w:rFonts w:ascii="Arial" w:hAnsi="Arial" w:cs="Arial"/>
            <w:noProof/>
          </w:rPr>
          <w:t>Описание резервов тепловой мощности нетто источников тепловой энергии и возможностей расширения технологических зон действия источников тепловой энергии с резервами тепловой мощности нетто в зоны действия с дефицитом тепловой мощности.</w:t>
        </w:r>
        <w:r w:rsidR="00A854BB" w:rsidRPr="00A854BB">
          <w:rPr>
            <w:rFonts w:ascii="Arial" w:hAnsi="Arial" w:cs="Arial"/>
            <w:noProof/>
            <w:webHidden/>
          </w:rPr>
          <w:tab/>
        </w:r>
        <w:r w:rsidR="00A854BB" w:rsidRPr="00A854BB">
          <w:rPr>
            <w:rFonts w:ascii="Arial" w:hAnsi="Arial" w:cs="Arial"/>
            <w:noProof/>
            <w:webHidden/>
          </w:rPr>
          <w:fldChar w:fldCharType="begin"/>
        </w:r>
        <w:r w:rsidR="00A854BB" w:rsidRPr="00A854BB">
          <w:rPr>
            <w:rFonts w:ascii="Arial" w:hAnsi="Arial" w:cs="Arial"/>
            <w:noProof/>
            <w:webHidden/>
          </w:rPr>
          <w:instrText xml:space="preserve"> PAGEREF _Toc35263203 \h </w:instrText>
        </w:r>
        <w:r w:rsidR="00A854BB" w:rsidRPr="00A854BB">
          <w:rPr>
            <w:rFonts w:ascii="Arial" w:hAnsi="Arial" w:cs="Arial"/>
            <w:noProof/>
            <w:webHidden/>
          </w:rPr>
        </w:r>
        <w:r w:rsidR="00A854BB" w:rsidRPr="00A854BB">
          <w:rPr>
            <w:rFonts w:ascii="Arial" w:hAnsi="Arial" w:cs="Arial"/>
            <w:noProof/>
            <w:webHidden/>
          </w:rPr>
          <w:fldChar w:fldCharType="separate"/>
        </w:r>
        <w:r w:rsidR="000A0C26">
          <w:rPr>
            <w:rFonts w:ascii="Arial" w:hAnsi="Arial" w:cs="Arial"/>
            <w:noProof/>
            <w:webHidden/>
          </w:rPr>
          <w:t>56</w:t>
        </w:r>
        <w:r w:rsidR="00A854BB" w:rsidRPr="00A854BB">
          <w:rPr>
            <w:rFonts w:ascii="Arial" w:hAnsi="Arial" w:cs="Arial"/>
            <w:noProof/>
            <w:webHidden/>
          </w:rPr>
          <w:fldChar w:fldCharType="end"/>
        </w:r>
      </w:hyperlink>
    </w:p>
    <w:p w:rsidR="00A854BB" w:rsidRPr="00A854BB" w:rsidRDefault="0049540A" w:rsidP="00A854BB">
      <w:pPr>
        <w:pStyle w:val="31"/>
        <w:tabs>
          <w:tab w:val="left" w:pos="1320"/>
          <w:tab w:val="right" w:leader="dot" w:pos="9627"/>
        </w:tabs>
        <w:spacing w:after="0" w:line="276" w:lineRule="auto"/>
        <w:rPr>
          <w:rFonts w:ascii="Arial" w:eastAsiaTheme="minorEastAsia" w:hAnsi="Arial" w:cs="Arial"/>
          <w:noProof/>
          <w:lang w:eastAsia="ru-RU"/>
        </w:rPr>
      </w:pPr>
      <w:hyperlink w:anchor="_Toc35263204" w:history="1">
        <w:r w:rsidR="00A854BB" w:rsidRPr="00A854BB">
          <w:rPr>
            <w:rStyle w:val="af8"/>
            <w:rFonts w:ascii="Arial" w:hAnsi="Arial" w:cs="Arial"/>
            <w:noProof/>
          </w:rPr>
          <w:t>2.6.6.</w:t>
        </w:r>
        <w:r w:rsidR="00A854BB" w:rsidRPr="00A854BB">
          <w:rPr>
            <w:rFonts w:ascii="Arial" w:eastAsiaTheme="minorEastAsia" w:hAnsi="Arial" w:cs="Arial"/>
            <w:noProof/>
            <w:lang w:eastAsia="ru-RU"/>
          </w:rPr>
          <w:tab/>
        </w:r>
        <w:r w:rsidR="00A854BB" w:rsidRPr="00A854BB">
          <w:rPr>
            <w:rStyle w:val="af8"/>
            <w:rFonts w:ascii="Arial" w:hAnsi="Arial" w:cs="Arial"/>
            <w:noProof/>
          </w:rPr>
          <w:t>Описание изменений в балансах тепловой мощности и тепловой нагрузки каждой системы теплоснабжения, в том числе с учётом реализации планов строительства, реконструкции, технического перевооружения и модернизации источников тепловой энергии, введённых в эксплуатацию зафиксированных за период, предшествующий актуализации схемы.</w:t>
        </w:r>
        <w:r w:rsidR="00A854BB" w:rsidRPr="00A854BB">
          <w:rPr>
            <w:rFonts w:ascii="Arial" w:hAnsi="Arial" w:cs="Arial"/>
            <w:noProof/>
            <w:webHidden/>
          </w:rPr>
          <w:tab/>
        </w:r>
        <w:r w:rsidR="00A854BB" w:rsidRPr="00A854BB">
          <w:rPr>
            <w:rFonts w:ascii="Arial" w:hAnsi="Arial" w:cs="Arial"/>
            <w:noProof/>
            <w:webHidden/>
          </w:rPr>
          <w:fldChar w:fldCharType="begin"/>
        </w:r>
        <w:r w:rsidR="00A854BB" w:rsidRPr="00A854BB">
          <w:rPr>
            <w:rFonts w:ascii="Arial" w:hAnsi="Arial" w:cs="Arial"/>
            <w:noProof/>
            <w:webHidden/>
          </w:rPr>
          <w:instrText xml:space="preserve"> PAGEREF _Toc35263204 \h </w:instrText>
        </w:r>
        <w:r w:rsidR="00A854BB" w:rsidRPr="00A854BB">
          <w:rPr>
            <w:rFonts w:ascii="Arial" w:hAnsi="Arial" w:cs="Arial"/>
            <w:noProof/>
            <w:webHidden/>
          </w:rPr>
        </w:r>
        <w:r w:rsidR="00A854BB" w:rsidRPr="00A854BB">
          <w:rPr>
            <w:rFonts w:ascii="Arial" w:hAnsi="Arial" w:cs="Arial"/>
            <w:noProof/>
            <w:webHidden/>
          </w:rPr>
          <w:fldChar w:fldCharType="separate"/>
        </w:r>
        <w:r w:rsidR="000A0C26">
          <w:rPr>
            <w:rFonts w:ascii="Arial" w:hAnsi="Arial" w:cs="Arial"/>
            <w:noProof/>
            <w:webHidden/>
          </w:rPr>
          <w:t>56</w:t>
        </w:r>
        <w:r w:rsidR="00A854BB" w:rsidRPr="00A854BB">
          <w:rPr>
            <w:rFonts w:ascii="Arial" w:hAnsi="Arial" w:cs="Arial"/>
            <w:noProof/>
            <w:webHidden/>
          </w:rPr>
          <w:fldChar w:fldCharType="end"/>
        </w:r>
      </w:hyperlink>
    </w:p>
    <w:p w:rsidR="00A854BB" w:rsidRPr="00A854BB" w:rsidRDefault="0049540A" w:rsidP="00A854BB">
      <w:pPr>
        <w:pStyle w:val="21"/>
        <w:tabs>
          <w:tab w:val="left" w:pos="880"/>
          <w:tab w:val="right" w:leader="dot" w:pos="9627"/>
        </w:tabs>
        <w:spacing w:after="0" w:line="276" w:lineRule="auto"/>
        <w:rPr>
          <w:rFonts w:ascii="Arial" w:eastAsiaTheme="minorEastAsia" w:hAnsi="Arial" w:cs="Arial"/>
          <w:noProof/>
          <w:lang w:eastAsia="ru-RU"/>
        </w:rPr>
      </w:pPr>
      <w:hyperlink w:anchor="_Toc35263205" w:history="1">
        <w:r w:rsidR="00A854BB" w:rsidRPr="00A854BB">
          <w:rPr>
            <w:rStyle w:val="af8"/>
            <w:rFonts w:ascii="Arial" w:hAnsi="Arial" w:cs="Arial"/>
            <w:noProof/>
          </w:rPr>
          <w:t>2.7.</w:t>
        </w:r>
        <w:r w:rsidR="00A854BB" w:rsidRPr="00A854BB">
          <w:rPr>
            <w:rFonts w:ascii="Arial" w:eastAsiaTheme="minorEastAsia" w:hAnsi="Arial" w:cs="Arial"/>
            <w:noProof/>
            <w:lang w:eastAsia="ru-RU"/>
          </w:rPr>
          <w:tab/>
        </w:r>
        <w:r w:rsidR="00A854BB" w:rsidRPr="00A854BB">
          <w:rPr>
            <w:rStyle w:val="af8"/>
            <w:rFonts w:ascii="Arial" w:hAnsi="Arial" w:cs="Arial"/>
            <w:noProof/>
          </w:rPr>
          <w:t>Балансы теплоносителя</w:t>
        </w:r>
        <w:r w:rsidR="00A854BB" w:rsidRPr="00A854BB">
          <w:rPr>
            <w:rFonts w:ascii="Arial" w:hAnsi="Arial" w:cs="Arial"/>
            <w:noProof/>
            <w:webHidden/>
          </w:rPr>
          <w:tab/>
        </w:r>
        <w:r w:rsidR="00A854BB" w:rsidRPr="00A854BB">
          <w:rPr>
            <w:rFonts w:ascii="Arial" w:hAnsi="Arial" w:cs="Arial"/>
            <w:noProof/>
            <w:webHidden/>
          </w:rPr>
          <w:fldChar w:fldCharType="begin"/>
        </w:r>
        <w:r w:rsidR="00A854BB" w:rsidRPr="00A854BB">
          <w:rPr>
            <w:rFonts w:ascii="Arial" w:hAnsi="Arial" w:cs="Arial"/>
            <w:noProof/>
            <w:webHidden/>
          </w:rPr>
          <w:instrText xml:space="preserve"> PAGEREF _Toc35263205 \h </w:instrText>
        </w:r>
        <w:r w:rsidR="00A854BB" w:rsidRPr="00A854BB">
          <w:rPr>
            <w:rFonts w:ascii="Arial" w:hAnsi="Arial" w:cs="Arial"/>
            <w:noProof/>
            <w:webHidden/>
          </w:rPr>
        </w:r>
        <w:r w:rsidR="00A854BB" w:rsidRPr="00A854BB">
          <w:rPr>
            <w:rFonts w:ascii="Arial" w:hAnsi="Arial" w:cs="Arial"/>
            <w:noProof/>
            <w:webHidden/>
          </w:rPr>
          <w:fldChar w:fldCharType="separate"/>
        </w:r>
        <w:r w:rsidR="000A0C26">
          <w:rPr>
            <w:rFonts w:ascii="Arial" w:hAnsi="Arial" w:cs="Arial"/>
            <w:noProof/>
            <w:webHidden/>
          </w:rPr>
          <w:t>57</w:t>
        </w:r>
        <w:r w:rsidR="00A854BB" w:rsidRPr="00A854BB">
          <w:rPr>
            <w:rFonts w:ascii="Arial" w:hAnsi="Arial" w:cs="Arial"/>
            <w:noProof/>
            <w:webHidden/>
          </w:rPr>
          <w:fldChar w:fldCharType="end"/>
        </w:r>
      </w:hyperlink>
    </w:p>
    <w:p w:rsidR="00A854BB" w:rsidRPr="00A854BB" w:rsidRDefault="0049540A" w:rsidP="00A854BB">
      <w:pPr>
        <w:pStyle w:val="31"/>
        <w:tabs>
          <w:tab w:val="left" w:pos="1320"/>
          <w:tab w:val="right" w:leader="dot" w:pos="9627"/>
        </w:tabs>
        <w:spacing w:after="0" w:line="276" w:lineRule="auto"/>
        <w:rPr>
          <w:rFonts w:ascii="Arial" w:eastAsiaTheme="minorEastAsia" w:hAnsi="Arial" w:cs="Arial"/>
          <w:noProof/>
          <w:lang w:eastAsia="ru-RU"/>
        </w:rPr>
      </w:pPr>
      <w:hyperlink w:anchor="_Toc35263206" w:history="1">
        <w:r w:rsidR="00A854BB" w:rsidRPr="00A854BB">
          <w:rPr>
            <w:rStyle w:val="af8"/>
            <w:rFonts w:ascii="Arial" w:hAnsi="Arial" w:cs="Arial"/>
            <w:noProof/>
          </w:rPr>
          <w:t>2.7.1.</w:t>
        </w:r>
        <w:r w:rsidR="00A854BB" w:rsidRPr="00A854BB">
          <w:rPr>
            <w:rFonts w:ascii="Arial" w:eastAsiaTheme="minorEastAsia" w:hAnsi="Arial" w:cs="Arial"/>
            <w:noProof/>
            <w:lang w:eastAsia="ru-RU"/>
          </w:rPr>
          <w:tab/>
        </w:r>
        <w:r w:rsidR="00A854BB" w:rsidRPr="00A854BB">
          <w:rPr>
            <w:rStyle w:val="af8"/>
            <w:rFonts w:ascii="Arial" w:hAnsi="Arial" w:cs="Arial"/>
            <w:noProof/>
          </w:rPr>
          <w:t>Описание балансов производительности водоподготовительных установок теплоносителя для тепловых сетей и максимального потребления теплоносителя в теплоиспользующих установках потребителей в перспективных зонах действия систем теплоснабжения и источников тепловой энергии, в том числе работающих на единую тепловую сеть.</w:t>
        </w:r>
        <w:r w:rsidR="00A854BB" w:rsidRPr="00A854BB">
          <w:rPr>
            <w:rFonts w:ascii="Arial" w:hAnsi="Arial" w:cs="Arial"/>
            <w:noProof/>
            <w:webHidden/>
          </w:rPr>
          <w:tab/>
        </w:r>
        <w:r w:rsidR="00A854BB" w:rsidRPr="00A854BB">
          <w:rPr>
            <w:rFonts w:ascii="Arial" w:hAnsi="Arial" w:cs="Arial"/>
            <w:noProof/>
            <w:webHidden/>
          </w:rPr>
          <w:fldChar w:fldCharType="begin"/>
        </w:r>
        <w:r w:rsidR="00A854BB" w:rsidRPr="00A854BB">
          <w:rPr>
            <w:rFonts w:ascii="Arial" w:hAnsi="Arial" w:cs="Arial"/>
            <w:noProof/>
            <w:webHidden/>
          </w:rPr>
          <w:instrText xml:space="preserve"> PAGEREF _Toc35263206 \h </w:instrText>
        </w:r>
        <w:r w:rsidR="00A854BB" w:rsidRPr="00A854BB">
          <w:rPr>
            <w:rFonts w:ascii="Arial" w:hAnsi="Arial" w:cs="Arial"/>
            <w:noProof/>
            <w:webHidden/>
          </w:rPr>
        </w:r>
        <w:r w:rsidR="00A854BB" w:rsidRPr="00A854BB">
          <w:rPr>
            <w:rFonts w:ascii="Arial" w:hAnsi="Arial" w:cs="Arial"/>
            <w:noProof/>
            <w:webHidden/>
          </w:rPr>
          <w:fldChar w:fldCharType="separate"/>
        </w:r>
        <w:r w:rsidR="000A0C26">
          <w:rPr>
            <w:rFonts w:ascii="Arial" w:hAnsi="Arial" w:cs="Arial"/>
            <w:noProof/>
            <w:webHidden/>
          </w:rPr>
          <w:t>57</w:t>
        </w:r>
        <w:r w:rsidR="00A854BB" w:rsidRPr="00A854BB">
          <w:rPr>
            <w:rFonts w:ascii="Arial" w:hAnsi="Arial" w:cs="Arial"/>
            <w:noProof/>
            <w:webHidden/>
          </w:rPr>
          <w:fldChar w:fldCharType="end"/>
        </w:r>
      </w:hyperlink>
    </w:p>
    <w:p w:rsidR="00A854BB" w:rsidRPr="00A854BB" w:rsidRDefault="0049540A" w:rsidP="00A854BB">
      <w:pPr>
        <w:pStyle w:val="31"/>
        <w:tabs>
          <w:tab w:val="left" w:pos="1320"/>
          <w:tab w:val="right" w:leader="dot" w:pos="9627"/>
        </w:tabs>
        <w:spacing w:after="0" w:line="276" w:lineRule="auto"/>
        <w:rPr>
          <w:rFonts w:ascii="Arial" w:eastAsiaTheme="minorEastAsia" w:hAnsi="Arial" w:cs="Arial"/>
          <w:noProof/>
          <w:lang w:eastAsia="ru-RU"/>
        </w:rPr>
      </w:pPr>
      <w:hyperlink w:anchor="_Toc35263207" w:history="1">
        <w:r w:rsidR="00A854BB" w:rsidRPr="00A854BB">
          <w:rPr>
            <w:rStyle w:val="af8"/>
            <w:rFonts w:ascii="Arial" w:hAnsi="Arial" w:cs="Arial"/>
            <w:noProof/>
          </w:rPr>
          <w:t>2.7.2.</w:t>
        </w:r>
        <w:r w:rsidR="00A854BB" w:rsidRPr="00A854BB">
          <w:rPr>
            <w:rFonts w:ascii="Arial" w:eastAsiaTheme="minorEastAsia" w:hAnsi="Arial" w:cs="Arial"/>
            <w:noProof/>
            <w:lang w:eastAsia="ru-RU"/>
          </w:rPr>
          <w:tab/>
        </w:r>
        <w:r w:rsidR="00A854BB" w:rsidRPr="00A854BB">
          <w:rPr>
            <w:rStyle w:val="af8"/>
            <w:rFonts w:ascii="Arial" w:hAnsi="Arial" w:cs="Arial"/>
            <w:noProof/>
          </w:rPr>
          <w:t>Описание балансов производительности водоподготовительных установок теплоносителя для тепловых сетей и максимального потребления теплоносителя в аварийных режимах систем теплоснабжения.</w:t>
        </w:r>
        <w:r w:rsidR="00A854BB" w:rsidRPr="00A854BB">
          <w:rPr>
            <w:rFonts w:ascii="Arial" w:hAnsi="Arial" w:cs="Arial"/>
            <w:noProof/>
            <w:webHidden/>
          </w:rPr>
          <w:tab/>
        </w:r>
        <w:r w:rsidR="00A854BB" w:rsidRPr="00A854BB">
          <w:rPr>
            <w:rFonts w:ascii="Arial" w:hAnsi="Arial" w:cs="Arial"/>
            <w:noProof/>
            <w:webHidden/>
          </w:rPr>
          <w:fldChar w:fldCharType="begin"/>
        </w:r>
        <w:r w:rsidR="00A854BB" w:rsidRPr="00A854BB">
          <w:rPr>
            <w:rFonts w:ascii="Arial" w:hAnsi="Arial" w:cs="Arial"/>
            <w:noProof/>
            <w:webHidden/>
          </w:rPr>
          <w:instrText xml:space="preserve"> PAGEREF _Toc35263207 \h </w:instrText>
        </w:r>
        <w:r w:rsidR="00A854BB" w:rsidRPr="00A854BB">
          <w:rPr>
            <w:rFonts w:ascii="Arial" w:hAnsi="Arial" w:cs="Arial"/>
            <w:noProof/>
            <w:webHidden/>
          </w:rPr>
        </w:r>
        <w:r w:rsidR="00A854BB" w:rsidRPr="00A854BB">
          <w:rPr>
            <w:rFonts w:ascii="Arial" w:hAnsi="Arial" w:cs="Arial"/>
            <w:noProof/>
            <w:webHidden/>
          </w:rPr>
          <w:fldChar w:fldCharType="separate"/>
        </w:r>
        <w:r w:rsidR="000A0C26">
          <w:rPr>
            <w:rFonts w:ascii="Arial" w:hAnsi="Arial" w:cs="Arial"/>
            <w:noProof/>
            <w:webHidden/>
          </w:rPr>
          <w:t>57</w:t>
        </w:r>
        <w:r w:rsidR="00A854BB" w:rsidRPr="00A854BB">
          <w:rPr>
            <w:rFonts w:ascii="Arial" w:hAnsi="Arial" w:cs="Arial"/>
            <w:noProof/>
            <w:webHidden/>
          </w:rPr>
          <w:fldChar w:fldCharType="end"/>
        </w:r>
      </w:hyperlink>
    </w:p>
    <w:p w:rsidR="00A854BB" w:rsidRPr="00A854BB" w:rsidRDefault="0049540A" w:rsidP="00A854BB">
      <w:pPr>
        <w:pStyle w:val="31"/>
        <w:tabs>
          <w:tab w:val="left" w:pos="1320"/>
          <w:tab w:val="right" w:leader="dot" w:pos="9627"/>
        </w:tabs>
        <w:spacing w:after="0" w:line="276" w:lineRule="auto"/>
        <w:rPr>
          <w:rFonts w:ascii="Arial" w:eastAsiaTheme="minorEastAsia" w:hAnsi="Arial" w:cs="Arial"/>
          <w:noProof/>
          <w:lang w:eastAsia="ru-RU"/>
        </w:rPr>
      </w:pPr>
      <w:hyperlink w:anchor="_Toc35263208" w:history="1">
        <w:r w:rsidR="00A854BB" w:rsidRPr="00A854BB">
          <w:rPr>
            <w:rStyle w:val="af8"/>
            <w:rFonts w:ascii="Arial" w:hAnsi="Arial" w:cs="Arial"/>
            <w:noProof/>
          </w:rPr>
          <w:t>2.7.3.</w:t>
        </w:r>
        <w:r w:rsidR="00A854BB" w:rsidRPr="00A854BB">
          <w:rPr>
            <w:rFonts w:ascii="Arial" w:eastAsiaTheme="minorEastAsia" w:hAnsi="Arial" w:cs="Arial"/>
            <w:noProof/>
            <w:lang w:eastAsia="ru-RU"/>
          </w:rPr>
          <w:tab/>
        </w:r>
        <w:r w:rsidR="00A854BB" w:rsidRPr="00A854BB">
          <w:rPr>
            <w:rStyle w:val="af8"/>
            <w:rFonts w:ascii="Arial" w:hAnsi="Arial" w:cs="Arial"/>
            <w:noProof/>
          </w:rPr>
          <w:t>Описание изменений в балансах водоподготовительных установок для каждой системы теплоснабжения, в том числе с учётом реализации планов строительства, реконструкции, технического перевооружения и модернизации источников тепловой энергии, введённых в эксплуатацию зафиксированных за период, предшествующий актуализации схемы.</w:t>
        </w:r>
        <w:r w:rsidR="00A854BB" w:rsidRPr="00A854BB">
          <w:rPr>
            <w:rFonts w:ascii="Arial" w:hAnsi="Arial" w:cs="Arial"/>
            <w:noProof/>
            <w:webHidden/>
          </w:rPr>
          <w:tab/>
        </w:r>
        <w:r w:rsidR="00A854BB" w:rsidRPr="00A854BB">
          <w:rPr>
            <w:rFonts w:ascii="Arial" w:hAnsi="Arial" w:cs="Arial"/>
            <w:noProof/>
            <w:webHidden/>
          </w:rPr>
          <w:fldChar w:fldCharType="begin"/>
        </w:r>
        <w:r w:rsidR="00A854BB" w:rsidRPr="00A854BB">
          <w:rPr>
            <w:rFonts w:ascii="Arial" w:hAnsi="Arial" w:cs="Arial"/>
            <w:noProof/>
            <w:webHidden/>
          </w:rPr>
          <w:instrText xml:space="preserve"> PAGEREF _Toc35263208 \h </w:instrText>
        </w:r>
        <w:r w:rsidR="00A854BB" w:rsidRPr="00A854BB">
          <w:rPr>
            <w:rFonts w:ascii="Arial" w:hAnsi="Arial" w:cs="Arial"/>
            <w:noProof/>
            <w:webHidden/>
          </w:rPr>
        </w:r>
        <w:r w:rsidR="00A854BB" w:rsidRPr="00A854BB">
          <w:rPr>
            <w:rFonts w:ascii="Arial" w:hAnsi="Arial" w:cs="Arial"/>
            <w:noProof/>
            <w:webHidden/>
          </w:rPr>
          <w:fldChar w:fldCharType="separate"/>
        </w:r>
        <w:r w:rsidR="000A0C26">
          <w:rPr>
            <w:rFonts w:ascii="Arial" w:hAnsi="Arial" w:cs="Arial"/>
            <w:noProof/>
            <w:webHidden/>
          </w:rPr>
          <w:t>57</w:t>
        </w:r>
        <w:r w:rsidR="00A854BB" w:rsidRPr="00A854BB">
          <w:rPr>
            <w:rFonts w:ascii="Arial" w:hAnsi="Arial" w:cs="Arial"/>
            <w:noProof/>
            <w:webHidden/>
          </w:rPr>
          <w:fldChar w:fldCharType="end"/>
        </w:r>
      </w:hyperlink>
    </w:p>
    <w:p w:rsidR="00A854BB" w:rsidRPr="00A854BB" w:rsidRDefault="0049540A" w:rsidP="00A854BB">
      <w:pPr>
        <w:pStyle w:val="21"/>
        <w:tabs>
          <w:tab w:val="left" w:pos="880"/>
          <w:tab w:val="right" w:leader="dot" w:pos="9627"/>
        </w:tabs>
        <w:spacing w:after="0" w:line="276" w:lineRule="auto"/>
        <w:rPr>
          <w:rFonts w:ascii="Arial" w:eastAsiaTheme="minorEastAsia" w:hAnsi="Arial" w:cs="Arial"/>
          <w:noProof/>
          <w:lang w:eastAsia="ru-RU"/>
        </w:rPr>
      </w:pPr>
      <w:hyperlink w:anchor="_Toc35263209" w:history="1">
        <w:r w:rsidR="00A854BB" w:rsidRPr="00A854BB">
          <w:rPr>
            <w:rStyle w:val="af8"/>
            <w:rFonts w:ascii="Arial" w:hAnsi="Arial" w:cs="Arial"/>
            <w:noProof/>
          </w:rPr>
          <w:t>2.8.</w:t>
        </w:r>
        <w:r w:rsidR="00A854BB" w:rsidRPr="00A854BB">
          <w:rPr>
            <w:rFonts w:ascii="Arial" w:eastAsiaTheme="minorEastAsia" w:hAnsi="Arial" w:cs="Arial"/>
            <w:noProof/>
            <w:lang w:eastAsia="ru-RU"/>
          </w:rPr>
          <w:tab/>
        </w:r>
        <w:r w:rsidR="00A854BB" w:rsidRPr="00A854BB">
          <w:rPr>
            <w:rStyle w:val="af8"/>
            <w:rFonts w:ascii="Arial" w:hAnsi="Arial" w:cs="Arial"/>
            <w:noProof/>
          </w:rPr>
          <w:t>Топливные балансы источников тепловой энергии и система обеспечения топливом</w:t>
        </w:r>
        <w:r w:rsidR="00A854BB">
          <w:rPr>
            <w:rFonts w:ascii="Arial" w:hAnsi="Arial" w:cs="Arial"/>
            <w:noProof/>
            <w:webHidden/>
          </w:rPr>
          <w:t>…………………………………………………………………………………………………</w:t>
        </w:r>
        <w:r w:rsidR="00A854BB" w:rsidRPr="00A854BB">
          <w:rPr>
            <w:rFonts w:ascii="Arial" w:hAnsi="Arial" w:cs="Arial"/>
            <w:noProof/>
            <w:webHidden/>
          </w:rPr>
          <w:fldChar w:fldCharType="begin"/>
        </w:r>
        <w:r w:rsidR="00A854BB" w:rsidRPr="00A854BB">
          <w:rPr>
            <w:rFonts w:ascii="Arial" w:hAnsi="Arial" w:cs="Arial"/>
            <w:noProof/>
            <w:webHidden/>
          </w:rPr>
          <w:instrText xml:space="preserve"> PAGEREF _Toc35263209 \h </w:instrText>
        </w:r>
        <w:r w:rsidR="00A854BB" w:rsidRPr="00A854BB">
          <w:rPr>
            <w:rFonts w:ascii="Arial" w:hAnsi="Arial" w:cs="Arial"/>
            <w:noProof/>
            <w:webHidden/>
          </w:rPr>
        </w:r>
        <w:r w:rsidR="00A854BB" w:rsidRPr="00A854BB">
          <w:rPr>
            <w:rFonts w:ascii="Arial" w:hAnsi="Arial" w:cs="Arial"/>
            <w:noProof/>
            <w:webHidden/>
          </w:rPr>
          <w:fldChar w:fldCharType="separate"/>
        </w:r>
        <w:r w:rsidR="000A0C26">
          <w:rPr>
            <w:rFonts w:ascii="Arial" w:hAnsi="Arial" w:cs="Arial"/>
            <w:noProof/>
            <w:webHidden/>
          </w:rPr>
          <w:t>57</w:t>
        </w:r>
        <w:r w:rsidR="00A854BB" w:rsidRPr="00A854BB">
          <w:rPr>
            <w:rFonts w:ascii="Arial" w:hAnsi="Arial" w:cs="Arial"/>
            <w:noProof/>
            <w:webHidden/>
          </w:rPr>
          <w:fldChar w:fldCharType="end"/>
        </w:r>
      </w:hyperlink>
    </w:p>
    <w:p w:rsidR="00A854BB" w:rsidRPr="00A854BB" w:rsidRDefault="0049540A" w:rsidP="00A854BB">
      <w:pPr>
        <w:pStyle w:val="31"/>
        <w:tabs>
          <w:tab w:val="left" w:pos="1320"/>
          <w:tab w:val="right" w:leader="dot" w:pos="9627"/>
        </w:tabs>
        <w:spacing w:after="0" w:line="276" w:lineRule="auto"/>
        <w:rPr>
          <w:rFonts w:ascii="Arial" w:eastAsiaTheme="minorEastAsia" w:hAnsi="Arial" w:cs="Arial"/>
          <w:noProof/>
          <w:lang w:eastAsia="ru-RU"/>
        </w:rPr>
      </w:pPr>
      <w:hyperlink w:anchor="_Toc35263210" w:history="1">
        <w:r w:rsidR="00A854BB" w:rsidRPr="00A854BB">
          <w:rPr>
            <w:rStyle w:val="af8"/>
            <w:rFonts w:ascii="Arial" w:hAnsi="Arial" w:cs="Arial"/>
            <w:noProof/>
          </w:rPr>
          <w:t>2.8.1.</w:t>
        </w:r>
        <w:r w:rsidR="00A854BB" w:rsidRPr="00A854BB">
          <w:rPr>
            <w:rFonts w:ascii="Arial" w:eastAsiaTheme="minorEastAsia" w:hAnsi="Arial" w:cs="Arial"/>
            <w:noProof/>
            <w:lang w:eastAsia="ru-RU"/>
          </w:rPr>
          <w:tab/>
        </w:r>
        <w:r w:rsidR="00A854BB" w:rsidRPr="00A854BB">
          <w:rPr>
            <w:rStyle w:val="af8"/>
            <w:rFonts w:ascii="Arial" w:hAnsi="Arial" w:cs="Arial"/>
            <w:noProof/>
          </w:rPr>
          <w:t>Описание видов и количества используемого основного топлива для каждого источника тепловой энергии.</w:t>
        </w:r>
        <w:r w:rsidR="00A854BB" w:rsidRPr="00A854BB">
          <w:rPr>
            <w:rFonts w:ascii="Arial" w:hAnsi="Arial" w:cs="Arial"/>
            <w:noProof/>
            <w:webHidden/>
          </w:rPr>
          <w:tab/>
        </w:r>
        <w:r w:rsidR="00A854BB" w:rsidRPr="00A854BB">
          <w:rPr>
            <w:rFonts w:ascii="Arial" w:hAnsi="Arial" w:cs="Arial"/>
            <w:noProof/>
            <w:webHidden/>
          </w:rPr>
          <w:fldChar w:fldCharType="begin"/>
        </w:r>
        <w:r w:rsidR="00A854BB" w:rsidRPr="00A854BB">
          <w:rPr>
            <w:rFonts w:ascii="Arial" w:hAnsi="Arial" w:cs="Arial"/>
            <w:noProof/>
            <w:webHidden/>
          </w:rPr>
          <w:instrText xml:space="preserve"> PAGEREF _Toc35263210 \h </w:instrText>
        </w:r>
        <w:r w:rsidR="00A854BB" w:rsidRPr="00A854BB">
          <w:rPr>
            <w:rFonts w:ascii="Arial" w:hAnsi="Arial" w:cs="Arial"/>
            <w:noProof/>
            <w:webHidden/>
          </w:rPr>
        </w:r>
        <w:r w:rsidR="00A854BB" w:rsidRPr="00A854BB">
          <w:rPr>
            <w:rFonts w:ascii="Arial" w:hAnsi="Arial" w:cs="Arial"/>
            <w:noProof/>
            <w:webHidden/>
          </w:rPr>
          <w:fldChar w:fldCharType="separate"/>
        </w:r>
        <w:r w:rsidR="000A0C26">
          <w:rPr>
            <w:rFonts w:ascii="Arial" w:hAnsi="Arial" w:cs="Arial"/>
            <w:noProof/>
            <w:webHidden/>
          </w:rPr>
          <w:t>57</w:t>
        </w:r>
        <w:r w:rsidR="00A854BB" w:rsidRPr="00A854BB">
          <w:rPr>
            <w:rFonts w:ascii="Arial" w:hAnsi="Arial" w:cs="Arial"/>
            <w:noProof/>
            <w:webHidden/>
          </w:rPr>
          <w:fldChar w:fldCharType="end"/>
        </w:r>
      </w:hyperlink>
    </w:p>
    <w:p w:rsidR="00A854BB" w:rsidRPr="00A854BB" w:rsidRDefault="0049540A" w:rsidP="00A854BB">
      <w:pPr>
        <w:pStyle w:val="31"/>
        <w:tabs>
          <w:tab w:val="left" w:pos="1320"/>
          <w:tab w:val="right" w:leader="dot" w:pos="9627"/>
        </w:tabs>
        <w:spacing w:after="0" w:line="276" w:lineRule="auto"/>
        <w:rPr>
          <w:rFonts w:ascii="Arial" w:eastAsiaTheme="minorEastAsia" w:hAnsi="Arial" w:cs="Arial"/>
          <w:noProof/>
          <w:lang w:eastAsia="ru-RU"/>
        </w:rPr>
      </w:pPr>
      <w:hyperlink w:anchor="_Toc35263211" w:history="1">
        <w:r w:rsidR="00A854BB" w:rsidRPr="00A854BB">
          <w:rPr>
            <w:rStyle w:val="af8"/>
            <w:rFonts w:ascii="Arial" w:hAnsi="Arial" w:cs="Arial"/>
            <w:noProof/>
          </w:rPr>
          <w:t>2.8.2.</w:t>
        </w:r>
        <w:r w:rsidR="00A854BB" w:rsidRPr="00A854BB">
          <w:rPr>
            <w:rFonts w:ascii="Arial" w:eastAsiaTheme="minorEastAsia" w:hAnsi="Arial" w:cs="Arial"/>
            <w:noProof/>
            <w:lang w:eastAsia="ru-RU"/>
          </w:rPr>
          <w:tab/>
        </w:r>
        <w:r w:rsidR="00A854BB" w:rsidRPr="00A854BB">
          <w:rPr>
            <w:rStyle w:val="af8"/>
            <w:rFonts w:ascii="Arial" w:hAnsi="Arial" w:cs="Arial"/>
            <w:noProof/>
          </w:rPr>
          <w:t>Описание видов резервного и аварийного топлива и возможности их обеспечения в соответствии с нормативными требованиями.</w:t>
        </w:r>
        <w:r w:rsidR="00A854BB" w:rsidRPr="00A854BB">
          <w:rPr>
            <w:rFonts w:ascii="Arial" w:hAnsi="Arial" w:cs="Arial"/>
            <w:noProof/>
            <w:webHidden/>
          </w:rPr>
          <w:tab/>
        </w:r>
        <w:r w:rsidR="00A854BB" w:rsidRPr="00A854BB">
          <w:rPr>
            <w:rFonts w:ascii="Arial" w:hAnsi="Arial" w:cs="Arial"/>
            <w:noProof/>
            <w:webHidden/>
          </w:rPr>
          <w:fldChar w:fldCharType="begin"/>
        </w:r>
        <w:r w:rsidR="00A854BB" w:rsidRPr="00A854BB">
          <w:rPr>
            <w:rFonts w:ascii="Arial" w:hAnsi="Arial" w:cs="Arial"/>
            <w:noProof/>
            <w:webHidden/>
          </w:rPr>
          <w:instrText xml:space="preserve"> PAGEREF _Toc35263211 \h </w:instrText>
        </w:r>
        <w:r w:rsidR="00A854BB" w:rsidRPr="00A854BB">
          <w:rPr>
            <w:rFonts w:ascii="Arial" w:hAnsi="Arial" w:cs="Arial"/>
            <w:noProof/>
            <w:webHidden/>
          </w:rPr>
        </w:r>
        <w:r w:rsidR="00A854BB" w:rsidRPr="00A854BB">
          <w:rPr>
            <w:rFonts w:ascii="Arial" w:hAnsi="Arial" w:cs="Arial"/>
            <w:noProof/>
            <w:webHidden/>
          </w:rPr>
          <w:fldChar w:fldCharType="separate"/>
        </w:r>
        <w:r w:rsidR="000A0C26">
          <w:rPr>
            <w:rFonts w:ascii="Arial" w:hAnsi="Arial" w:cs="Arial"/>
            <w:noProof/>
            <w:webHidden/>
          </w:rPr>
          <w:t>58</w:t>
        </w:r>
        <w:r w:rsidR="00A854BB" w:rsidRPr="00A854BB">
          <w:rPr>
            <w:rFonts w:ascii="Arial" w:hAnsi="Arial" w:cs="Arial"/>
            <w:noProof/>
            <w:webHidden/>
          </w:rPr>
          <w:fldChar w:fldCharType="end"/>
        </w:r>
      </w:hyperlink>
    </w:p>
    <w:p w:rsidR="00A854BB" w:rsidRPr="00A854BB" w:rsidRDefault="0049540A" w:rsidP="00A854BB">
      <w:pPr>
        <w:pStyle w:val="31"/>
        <w:tabs>
          <w:tab w:val="left" w:pos="1320"/>
          <w:tab w:val="right" w:leader="dot" w:pos="9627"/>
        </w:tabs>
        <w:spacing w:after="0" w:line="276" w:lineRule="auto"/>
        <w:rPr>
          <w:rFonts w:ascii="Arial" w:eastAsiaTheme="minorEastAsia" w:hAnsi="Arial" w:cs="Arial"/>
          <w:noProof/>
          <w:lang w:eastAsia="ru-RU"/>
        </w:rPr>
      </w:pPr>
      <w:hyperlink w:anchor="_Toc35263212" w:history="1">
        <w:r w:rsidR="00A854BB" w:rsidRPr="00A854BB">
          <w:rPr>
            <w:rStyle w:val="af8"/>
            <w:rFonts w:ascii="Arial" w:hAnsi="Arial" w:cs="Arial"/>
            <w:noProof/>
          </w:rPr>
          <w:t>2.8.3.</w:t>
        </w:r>
        <w:r w:rsidR="00A854BB" w:rsidRPr="00A854BB">
          <w:rPr>
            <w:rFonts w:ascii="Arial" w:eastAsiaTheme="minorEastAsia" w:hAnsi="Arial" w:cs="Arial"/>
            <w:noProof/>
            <w:lang w:eastAsia="ru-RU"/>
          </w:rPr>
          <w:tab/>
        </w:r>
        <w:r w:rsidR="00A854BB" w:rsidRPr="00A854BB">
          <w:rPr>
            <w:rStyle w:val="af8"/>
            <w:rFonts w:ascii="Arial" w:hAnsi="Arial" w:cs="Arial"/>
            <w:noProof/>
          </w:rPr>
          <w:t>Описание особенностей характеристик видов топлива в зависимости от мест поставки.</w:t>
        </w:r>
        <w:r w:rsidR="00A854BB" w:rsidRPr="00A854BB">
          <w:rPr>
            <w:rFonts w:ascii="Arial" w:hAnsi="Arial" w:cs="Arial"/>
            <w:noProof/>
            <w:webHidden/>
          </w:rPr>
          <w:tab/>
        </w:r>
        <w:r w:rsidR="00A854BB" w:rsidRPr="00A854BB">
          <w:rPr>
            <w:rFonts w:ascii="Arial" w:hAnsi="Arial" w:cs="Arial"/>
            <w:noProof/>
            <w:webHidden/>
          </w:rPr>
          <w:fldChar w:fldCharType="begin"/>
        </w:r>
        <w:r w:rsidR="00A854BB" w:rsidRPr="00A854BB">
          <w:rPr>
            <w:rFonts w:ascii="Arial" w:hAnsi="Arial" w:cs="Arial"/>
            <w:noProof/>
            <w:webHidden/>
          </w:rPr>
          <w:instrText xml:space="preserve"> PAGEREF _Toc35263212 \h </w:instrText>
        </w:r>
        <w:r w:rsidR="00A854BB" w:rsidRPr="00A854BB">
          <w:rPr>
            <w:rFonts w:ascii="Arial" w:hAnsi="Arial" w:cs="Arial"/>
            <w:noProof/>
            <w:webHidden/>
          </w:rPr>
        </w:r>
        <w:r w:rsidR="00A854BB" w:rsidRPr="00A854BB">
          <w:rPr>
            <w:rFonts w:ascii="Arial" w:hAnsi="Arial" w:cs="Arial"/>
            <w:noProof/>
            <w:webHidden/>
          </w:rPr>
          <w:fldChar w:fldCharType="separate"/>
        </w:r>
        <w:r w:rsidR="000A0C26">
          <w:rPr>
            <w:rFonts w:ascii="Arial" w:hAnsi="Arial" w:cs="Arial"/>
            <w:noProof/>
            <w:webHidden/>
          </w:rPr>
          <w:t>58</w:t>
        </w:r>
        <w:r w:rsidR="00A854BB" w:rsidRPr="00A854BB">
          <w:rPr>
            <w:rFonts w:ascii="Arial" w:hAnsi="Arial" w:cs="Arial"/>
            <w:noProof/>
            <w:webHidden/>
          </w:rPr>
          <w:fldChar w:fldCharType="end"/>
        </w:r>
      </w:hyperlink>
    </w:p>
    <w:p w:rsidR="00A854BB" w:rsidRPr="00A854BB" w:rsidRDefault="0049540A" w:rsidP="00A854BB">
      <w:pPr>
        <w:pStyle w:val="31"/>
        <w:tabs>
          <w:tab w:val="left" w:pos="1320"/>
          <w:tab w:val="right" w:leader="dot" w:pos="9627"/>
        </w:tabs>
        <w:spacing w:after="0" w:line="276" w:lineRule="auto"/>
        <w:rPr>
          <w:rFonts w:ascii="Arial" w:eastAsiaTheme="minorEastAsia" w:hAnsi="Arial" w:cs="Arial"/>
          <w:noProof/>
          <w:lang w:eastAsia="ru-RU"/>
        </w:rPr>
      </w:pPr>
      <w:hyperlink w:anchor="_Toc35263213" w:history="1">
        <w:r w:rsidR="00A854BB" w:rsidRPr="00A854BB">
          <w:rPr>
            <w:rStyle w:val="af8"/>
            <w:rFonts w:ascii="Arial" w:hAnsi="Arial" w:cs="Arial"/>
            <w:noProof/>
          </w:rPr>
          <w:t>2.8.4.</w:t>
        </w:r>
        <w:r w:rsidR="00A854BB" w:rsidRPr="00A854BB">
          <w:rPr>
            <w:rFonts w:ascii="Arial" w:eastAsiaTheme="minorEastAsia" w:hAnsi="Arial" w:cs="Arial"/>
            <w:noProof/>
            <w:lang w:eastAsia="ru-RU"/>
          </w:rPr>
          <w:tab/>
        </w:r>
        <w:r w:rsidR="00A854BB" w:rsidRPr="00A854BB">
          <w:rPr>
            <w:rStyle w:val="af8"/>
            <w:rFonts w:ascii="Arial" w:hAnsi="Arial" w:cs="Arial"/>
            <w:noProof/>
          </w:rPr>
          <w:t>Описание использования местных видов топлива.</w:t>
        </w:r>
        <w:r w:rsidR="00A854BB" w:rsidRPr="00A854BB">
          <w:rPr>
            <w:rFonts w:ascii="Arial" w:hAnsi="Arial" w:cs="Arial"/>
            <w:noProof/>
            <w:webHidden/>
          </w:rPr>
          <w:tab/>
        </w:r>
        <w:r w:rsidR="00A854BB" w:rsidRPr="00A854BB">
          <w:rPr>
            <w:rFonts w:ascii="Arial" w:hAnsi="Arial" w:cs="Arial"/>
            <w:noProof/>
            <w:webHidden/>
          </w:rPr>
          <w:fldChar w:fldCharType="begin"/>
        </w:r>
        <w:r w:rsidR="00A854BB" w:rsidRPr="00A854BB">
          <w:rPr>
            <w:rFonts w:ascii="Arial" w:hAnsi="Arial" w:cs="Arial"/>
            <w:noProof/>
            <w:webHidden/>
          </w:rPr>
          <w:instrText xml:space="preserve"> PAGEREF _Toc35263213 \h </w:instrText>
        </w:r>
        <w:r w:rsidR="00A854BB" w:rsidRPr="00A854BB">
          <w:rPr>
            <w:rFonts w:ascii="Arial" w:hAnsi="Arial" w:cs="Arial"/>
            <w:noProof/>
            <w:webHidden/>
          </w:rPr>
        </w:r>
        <w:r w:rsidR="00A854BB" w:rsidRPr="00A854BB">
          <w:rPr>
            <w:rFonts w:ascii="Arial" w:hAnsi="Arial" w:cs="Arial"/>
            <w:noProof/>
            <w:webHidden/>
          </w:rPr>
          <w:fldChar w:fldCharType="separate"/>
        </w:r>
        <w:r w:rsidR="000A0C26">
          <w:rPr>
            <w:rFonts w:ascii="Arial" w:hAnsi="Arial" w:cs="Arial"/>
            <w:noProof/>
            <w:webHidden/>
          </w:rPr>
          <w:t>58</w:t>
        </w:r>
        <w:r w:rsidR="00A854BB" w:rsidRPr="00A854BB">
          <w:rPr>
            <w:rFonts w:ascii="Arial" w:hAnsi="Arial" w:cs="Arial"/>
            <w:noProof/>
            <w:webHidden/>
          </w:rPr>
          <w:fldChar w:fldCharType="end"/>
        </w:r>
      </w:hyperlink>
    </w:p>
    <w:p w:rsidR="00A854BB" w:rsidRPr="00A854BB" w:rsidRDefault="0049540A" w:rsidP="00A854BB">
      <w:pPr>
        <w:pStyle w:val="31"/>
        <w:tabs>
          <w:tab w:val="left" w:pos="1320"/>
          <w:tab w:val="right" w:leader="dot" w:pos="9627"/>
        </w:tabs>
        <w:spacing w:after="0" w:line="276" w:lineRule="auto"/>
        <w:rPr>
          <w:rFonts w:ascii="Arial" w:eastAsiaTheme="minorEastAsia" w:hAnsi="Arial" w:cs="Arial"/>
          <w:noProof/>
          <w:lang w:eastAsia="ru-RU"/>
        </w:rPr>
      </w:pPr>
      <w:hyperlink w:anchor="_Toc35263214" w:history="1">
        <w:r w:rsidR="00A854BB" w:rsidRPr="00A854BB">
          <w:rPr>
            <w:rStyle w:val="af8"/>
            <w:rFonts w:ascii="Arial" w:hAnsi="Arial" w:cs="Arial"/>
            <w:noProof/>
          </w:rPr>
          <w:t>2.8.5.</w:t>
        </w:r>
        <w:r w:rsidR="00A854BB" w:rsidRPr="00A854BB">
          <w:rPr>
            <w:rFonts w:ascii="Arial" w:eastAsiaTheme="minorEastAsia" w:hAnsi="Arial" w:cs="Arial"/>
            <w:noProof/>
            <w:lang w:eastAsia="ru-RU"/>
          </w:rPr>
          <w:tab/>
        </w:r>
        <w:r w:rsidR="00A854BB" w:rsidRPr="00A854BB">
          <w:rPr>
            <w:rStyle w:val="af8"/>
            <w:rFonts w:ascii="Arial" w:hAnsi="Arial" w:cs="Arial"/>
            <w:noProof/>
          </w:rPr>
          <w:t>Описание видов топлива, их доли и значения низшей теплоты сгорания топлива, используемых для производства тепловой энергии по каждой системе теплоснабжения.</w:t>
        </w:r>
        <w:r w:rsidR="00A854BB" w:rsidRPr="00A854BB">
          <w:rPr>
            <w:rFonts w:ascii="Arial" w:hAnsi="Arial" w:cs="Arial"/>
            <w:noProof/>
            <w:webHidden/>
          </w:rPr>
          <w:tab/>
        </w:r>
        <w:r w:rsidR="00A854BB" w:rsidRPr="00A854BB">
          <w:rPr>
            <w:rFonts w:ascii="Arial" w:hAnsi="Arial" w:cs="Arial"/>
            <w:noProof/>
            <w:webHidden/>
          </w:rPr>
          <w:fldChar w:fldCharType="begin"/>
        </w:r>
        <w:r w:rsidR="00A854BB" w:rsidRPr="00A854BB">
          <w:rPr>
            <w:rFonts w:ascii="Arial" w:hAnsi="Arial" w:cs="Arial"/>
            <w:noProof/>
            <w:webHidden/>
          </w:rPr>
          <w:instrText xml:space="preserve"> PAGEREF _Toc35263214 \h </w:instrText>
        </w:r>
        <w:r w:rsidR="00A854BB" w:rsidRPr="00A854BB">
          <w:rPr>
            <w:rFonts w:ascii="Arial" w:hAnsi="Arial" w:cs="Arial"/>
            <w:noProof/>
            <w:webHidden/>
          </w:rPr>
        </w:r>
        <w:r w:rsidR="00A854BB" w:rsidRPr="00A854BB">
          <w:rPr>
            <w:rFonts w:ascii="Arial" w:hAnsi="Arial" w:cs="Arial"/>
            <w:noProof/>
            <w:webHidden/>
          </w:rPr>
          <w:fldChar w:fldCharType="separate"/>
        </w:r>
        <w:r w:rsidR="000A0C26">
          <w:rPr>
            <w:rFonts w:ascii="Arial" w:hAnsi="Arial" w:cs="Arial"/>
            <w:noProof/>
            <w:webHidden/>
          </w:rPr>
          <w:t>58</w:t>
        </w:r>
        <w:r w:rsidR="00A854BB" w:rsidRPr="00A854BB">
          <w:rPr>
            <w:rFonts w:ascii="Arial" w:hAnsi="Arial" w:cs="Arial"/>
            <w:noProof/>
            <w:webHidden/>
          </w:rPr>
          <w:fldChar w:fldCharType="end"/>
        </w:r>
      </w:hyperlink>
    </w:p>
    <w:p w:rsidR="00A854BB" w:rsidRPr="00A854BB" w:rsidRDefault="0049540A" w:rsidP="00A854BB">
      <w:pPr>
        <w:pStyle w:val="31"/>
        <w:tabs>
          <w:tab w:val="left" w:pos="1320"/>
          <w:tab w:val="right" w:leader="dot" w:pos="9627"/>
        </w:tabs>
        <w:spacing w:after="0" w:line="276" w:lineRule="auto"/>
        <w:rPr>
          <w:rFonts w:ascii="Arial" w:eastAsiaTheme="minorEastAsia" w:hAnsi="Arial" w:cs="Arial"/>
          <w:noProof/>
          <w:lang w:eastAsia="ru-RU"/>
        </w:rPr>
      </w:pPr>
      <w:hyperlink w:anchor="_Toc35263215" w:history="1">
        <w:r w:rsidR="00A854BB" w:rsidRPr="00A854BB">
          <w:rPr>
            <w:rStyle w:val="af8"/>
            <w:rFonts w:ascii="Arial" w:hAnsi="Arial" w:cs="Arial"/>
            <w:noProof/>
          </w:rPr>
          <w:t>2.8.6.</w:t>
        </w:r>
        <w:r w:rsidR="00A854BB" w:rsidRPr="00A854BB">
          <w:rPr>
            <w:rFonts w:ascii="Arial" w:eastAsiaTheme="minorEastAsia" w:hAnsi="Arial" w:cs="Arial"/>
            <w:noProof/>
            <w:lang w:eastAsia="ru-RU"/>
          </w:rPr>
          <w:tab/>
        </w:r>
        <w:r w:rsidR="00A854BB" w:rsidRPr="00A854BB">
          <w:rPr>
            <w:rStyle w:val="af8"/>
            <w:rFonts w:ascii="Arial" w:hAnsi="Arial" w:cs="Arial"/>
            <w:noProof/>
          </w:rPr>
          <w:t>Описание преобладающего в поселении вида топлива, определяемого по совокупности всех систем теплоснабжения, находящихся в соответствующем поселении.</w:t>
        </w:r>
        <w:r w:rsidR="00A854BB" w:rsidRPr="00A854BB">
          <w:rPr>
            <w:rFonts w:ascii="Arial" w:hAnsi="Arial" w:cs="Arial"/>
            <w:noProof/>
            <w:webHidden/>
          </w:rPr>
          <w:tab/>
        </w:r>
        <w:r w:rsidR="00A854BB" w:rsidRPr="00A854BB">
          <w:rPr>
            <w:rFonts w:ascii="Arial" w:hAnsi="Arial" w:cs="Arial"/>
            <w:noProof/>
            <w:webHidden/>
          </w:rPr>
          <w:fldChar w:fldCharType="begin"/>
        </w:r>
        <w:r w:rsidR="00A854BB" w:rsidRPr="00A854BB">
          <w:rPr>
            <w:rFonts w:ascii="Arial" w:hAnsi="Arial" w:cs="Arial"/>
            <w:noProof/>
            <w:webHidden/>
          </w:rPr>
          <w:instrText xml:space="preserve"> PAGEREF _Toc35263215 \h </w:instrText>
        </w:r>
        <w:r w:rsidR="00A854BB" w:rsidRPr="00A854BB">
          <w:rPr>
            <w:rFonts w:ascii="Arial" w:hAnsi="Arial" w:cs="Arial"/>
            <w:noProof/>
            <w:webHidden/>
          </w:rPr>
        </w:r>
        <w:r w:rsidR="00A854BB" w:rsidRPr="00A854BB">
          <w:rPr>
            <w:rFonts w:ascii="Arial" w:hAnsi="Arial" w:cs="Arial"/>
            <w:noProof/>
            <w:webHidden/>
          </w:rPr>
          <w:fldChar w:fldCharType="separate"/>
        </w:r>
        <w:r w:rsidR="000A0C26">
          <w:rPr>
            <w:rFonts w:ascii="Arial" w:hAnsi="Arial" w:cs="Arial"/>
            <w:noProof/>
            <w:webHidden/>
          </w:rPr>
          <w:t>58</w:t>
        </w:r>
        <w:r w:rsidR="00A854BB" w:rsidRPr="00A854BB">
          <w:rPr>
            <w:rFonts w:ascii="Arial" w:hAnsi="Arial" w:cs="Arial"/>
            <w:noProof/>
            <w:webHidden/>
          </w:rPr>
          <w:fldChar w:fldCharType="end"/>
        </w:r>
      </w:hyperlink>
    </w:p>
    <w:p w:rsidR="00A854BB" w:rsidRPr="00A854BB" w:rsidRDefault="0049540A" w:rsidP="00A854BB">
      <w:pPr>
        <w:pStyle w:val="31"/>
        <w:tabs>
          <w:tab w:val="left" w:pos="1320"/>
          <w:tab w:val="right" w:leader="dot" w:pos="9627"/>
        </w:tabs>
        <w:spacing w:after="0" w:line="276" w:lineRule="auto"/>
        <w:rPr>
          <w:rFonts w:ascii="Arial" w:eastAsiaTheme="minorEastAsia" w:hAnsi="Arial" w:cs="Arial"/>
          <w:noProof/>
          <w:lang w:eastAsia="ru-RU"/>
        </w:rPr>
      </w:pPr>
      <w:hyperlink w:anchor="_Toc35263216" w:history="1">
        <w:r w:rsidR="00A854BB" w:rsidRPr="00A854BB">
          <w:rPr>
            <w:rStyle w:val="af8"/>
            <w:rFonts w:ascii="Arial" w:hAnsi="Arial" w:cs="Arial"/>
            <w:noProof/>
          </w:rPr>
          <w:t>2.8.7.</w:t>
        </w:r>
        <w:r w:rsidR="00A854BB" w:rsidRPr="00A854BB">
          <w:rPr>
            <w:rFonts w:ascii="Arial" w:eastAsiaTheme="minorEastAsia" w:hAnsi="Arial" w:cs="Arial"/>
            <w:noProof/>
            <w:lang w:eastAsia="ru-RU"/>
          </w:rPr>
          <w:tab/>
        </w:r>
        <w:r w:rsidR="00A854BB" w:rsidRPr="00A854BB">
          <w:rPr>
            <w:rStyle w:val="af8"/>
            <w:rFonts w:ascii="Arial" w:hAnsi="Arial" w:cs="Arial"/>
            <w:noProof/>
          </w:rPr>
          <w:t>Описание приоритетного направления развития топливного баланса поселения</w:t>
        </w:r>
        <w:r w:rsidR="00A854BB">
          <w:rPr>
            <w:rStyle w:val="af8"/>
            <w:rFonts w:ascii="Arial" w:hAnsi="Arial" w:cs="Arial"/>
            <w:noProof/>
          </w:rPr>
          <w:t>…</w:t>
        </w:r>
        <w:r w:rsidR="00A854BB">
          <w:rPr>
            <w:rFonts w:ascii="Arial" w:hAnsi="Arial" w:cs="Arial"/>
            <w:noProof/>
            <w:webHidden/>
          </w:rPr>
          <w:t>…………………………………………………………………………………………..</w:t>
        </w:r>
        <w:r w:rsidR="00A854BB" w:rsidRPr="00A854BB">
          <w:rPr>
            <w:rFonts w:ascii="Arial" w:hAnsi="Arial" w:cs="Arial"/>
            <w:noProof/>
            <w:webHidden/>
          </w:rPr>
          <w:fldChar w:fldCharType="begin"/>
        </w:r>
        <w:r w:rsidR="00A854BB" w:rsidRPr="00A854BB">
          <w:rPr>
            <w:rFonts w:ascii="Arial" w:hAnsi="Arial" w:cs="Arial"/>
            <w:noProof/>
            <w:webHidden/>
          </w:rPr>
          <w:instrText xml:space="preserve"> PAGEREF _Toc35263216 \h </w:instrText>
        </w:r>
        <w:r w:rsidR="00A854BB" w:rsidRPr="00A854BB">
          <w:rPr>
            <w:rFonts w:ascii="Arial" w:hAnsi="Arial" w:cs="Arial"/>
            <w:noProof/>
            <w:webHidden/>
          </w:rPr>
        </w:r>
        <w:r w:rsidR="00A854BB" w:rsidRPr="00A854BB">
          <w:rPr>
            <w:rFonts w:ascii="Arial" w:hAnsi="Arial" w:cs="Arial"/>
            <w:noProof/>
            <w:webHidden/>
          </w:rPr>
          <w:fldChar w:fldCharType="separate"/>
        </w:r>
        <w:r w:rsidR="000A0C26">
          <w:rPr>
            <w:rFonts w:ascii="Arial" w:hAnsi="Arial" w:cs="Arial"/>
            <w:noProof/>
            <w:webHidden/>
          </w:rPr>
          <w:t>59</w:t>
        </w:r>
        <w:r w:rsidR="00A854BB" w:rsidRPr="00A854BB">
          <w:rPr>
            <w:rFonts w:ascii="Arial" w:hAnsi="Arial" w:cs="Arial"/>
            <w:noProof/>
            <w:webHidden/>
          </w:rPr>
          <w:fldChar w:fldCharType="end"/>
        </w:r>
      </w:hyperlink>
    </w:p>
    <w:p w:rsidR="00A854BB" w:rsidRPr="00A854BB" w:rsidRDefault="0049540A" w:rsidP="00A854BB">
      <w:pPr>
        <w:pStyle w:val="31"/>
        <w:tabs>
          <w:tab w:val="left" w:pos="1320"/>
          <w:tab w:val="right" w:leader="dot" w:pos="9627"/>
        </w:tabs>
        <w:spacing w:after="0" w:line="276" w:lineRule="auto"/>
        <w:rPr>
          <w:rFonts w:ascii="Arial" w:eastAsiaTheme="minorEastAsia" w:hAnsi="Arial" w:cs="Arial"/>
          <w:noProof/>
          <w:lang w:eastAsia="ru-RU"/>
        </w:rPr>
      </w:pPr>
      <w:hyperlink w:anchor="_Toc35263217" w:history="1">
        <w:r w:rsidR="00A854BB" w:rsidRPr="00A854BB">
          <w:rPr>
            <w:rStyle w:val="af8"/>
            <w:rFonts w:ascii="Arial" w:hAnsi="Arial" w:cs="Arial"/>
            <w:noProof/>
          </w:rPr>
          <w:t>2.8.8.</w:t>
        </w:r>
        <w:r w:rsidR="00A854BB" w:rsidRPr="00A854BB">
          <w:rPr>
            <w:rFonts w:ascii="Arial" w:eastAsiaTheme="minorEastAsia" w:hAnsi="Arial" w:cs="Arial"/>
            <w:noProof/>
            <w:lang w:eastAsia="ru-RU"/>
          </w:rPr>
          <w:tab/>
        </w:r>
        <w:r w:rsidR="00A854BB" w:rsidRPr="00A854BB">
          <w:rPr>
            <w:rStyle w:val="af8"/>
            <w:rFonts w:ascii="Arial" w:hAnsi="Arial" w:cs="Arial"/>
            <w:noProof/>
          </w:rPr>
          <w:t>Описание изменений в топливных балансах источников тепловой энергии для каждой системы теплоснабжения, в том числе с учётом реализации планов строительства, реконструкции, технического перевооружения и модернизации источников тепловой энергии, введённых в эксплуатацию за период, предшествующий актуализации схемы.</w:t>
        </w:r>
        <w:r w:rsidR="00A854BB" w:rsidRPr="00A854BB">
          <w:rPr>
            <w:rFonts w:ascii="Arial" w:hAnsi="Arial" w:cs="Arial"/>
            <w:noProof/>
            <w:webHidden/>
          </w:rPr>
          <w:tab/>
        </w:r>
        <w:r w:rsidR="00A854BB" w:rsidRPr="00A854BB">
          <w:rPr>
            <w:rFonts w:ascii="Arial" w:hAnsi="Arial" w:cs="Arial"/>
            <w:noProof/>
            <w:webHidden/>
          </w:rPr>
          <w:fldChar w:fldCharType="begin"/>
        </w:r>
        <w:r w:rsidR="00A854BB" w:rsidRPr="00A854BB">
          <w:rPr>
            <w:rFonts w:ascii="Arial" w:hAnsi="Arial" w:cs="Arial"/>
            <w:noProof/>
            <w:webHidden/>
          </w:rPr>
          <w:instrText xml:space="preserve"> PAGEREF _Toc35263217 \h </w:instrText>
        </w:r>
        <w:r w:rsidR="00A854BB" w:rsidRPr="00A854BB">
          <w:rPr>
            <w:rFonts w:ascii="Arial" w:hAnsi="Arial" w:cs="Arial"/>
            <w:noProof/>
            <w:webHidden/>
          </w:rPr>
        </w:r>
        <w:r w:rsidR="00A854BB" w:rsidRPr="00A854BB">
          <w:rPr>
            <w:rFonts w:ascii="Arial" w:hAnsi="Arial" w:cs="Arial"/>
            <w:noProof/>
            <w:webHidden/>
          </w:rPr>
          <w:fldChar w:fldCharType="separate"/>
        </w:r>
        <w:r w:rsidR="000A0C26">
          <w:rPr>
            <w:rFonts w:ascii="Arial" w:hAnsi="Arial" w:cs="Arial"/>
            <w:noProof/>
            <w:webHidden/>
          </w:rPr>
          <w:t>59</w:t>
        </w:r>
        <w:r w:rsidR="00A854BB" w:rsidRPr="00A854BB">
          <w:rPr>
            <w:rFonts w:ascii="Arial" w:hAnsi="Arial" w:cs="Arial"/>
            <w:noProof/>
            <w:webHidden/>
          </w:rPr>
          <w:fldChar w:fldCharType="end"/>
        </w:r>
      </w:hyperlink>
    </w:p>
    <w:p w:rsidR="00A854BB" w:rsidRPr="00A854BB" w:rsidRDefault="0049540A" w:rsidP="00A854BB">
      <w:pPr>
        <w:pStyle w:val="21"/>
        <w:tabs>
          <w:tab w:val="left" w:pos="880"/>
          <w:tab w:val="right" w:leader="dot" w:pos="9627"/>
        </w:tabs>
        <w:spacing w:after="0" w:line="276" w:lineRule="auto"/>
        <w:rPr>
          <w:rFonts w:ascii="Arial" w:eastAsiaTheme="minorEastAsia" w:hAnsi="Arial" w:cs="Arial"/>
          <w:noProof/>
          <w:lang w:eastAsia="ru-RU"/>
        </w:rPr>
      </w:pPr>
      <w:hyperlink w:anchor="_Toc35263218" w:history="1">
        <w:r w:rsidR="00A854BB" w:rsidRPr="00A854BB">
          <w:rPr>
            <w:rStyle w:val="af8"/>
            <w:rFonts w:ascii="Arial" w:hAnsi="Arial" w:cs="Arial"/>
            <w:noProof/>
          </w:rPr>
          <w:t>2.9.</w:t>
        </w:r>
        <w:r w:rsidR="00A854BB" w:rsidRPr="00A854BB">
          <w:rPr>
            <w:rFonts w:ascii="Arial" w:eastAsiaTheme="minorEastAsia" w:hAnsi="Arial" w:cs="Arial"/>
            <w:noProof/>
            <w:lang w:eastAsia="ru-RU"/>
          </w:rPr>
          <w:tab/>
        </w:r>
        <w:r w:rsidR="00A854BB" w:rsidRPr="00A854BB">
          <w:rPr>
            <w:rStyle w:val="af8"/>
            <w:rFonts w:ascii="Arial" w:hAnsi="Arial" w:cs="Arial"/>
            <w:noProof/>
          </w:rPr>
          <w:t>Надёжность теплоснабжения</w:t>
        </w:r>
        <w:r w:rsidR="00A854BB" w:rsidRPr="00A854BB">
          <w:rPr>
            <w:rFonts w:ascii="Arial" w:hAnsi="Arial" w:cs="Arial"/>
            <w:noProof/>
            <w:webHidden/>
          </w:rPr>
          <w:tab/>
        </w:r>
        <w:r w:rsidR="00A854BB" w:rsidRPr="00A854BB">
          <w:rPr>
            <w:rFonts w:ascii="Arial" w:hAnsi="Arial" w:cs="Arial"/>
            <w:noProof/>
            <w:webHidden/>
          </w:rPr>
          <w:fldChar w:fldCharType="begin"/>
        </w:r>
        <w:r w:rsidR="00A854BB" w:rsidRPr="00A854BB">
          <w:rPr>
            <w:rFonts w:ascii="Arial" w:hAnsi="Arial" w:cs="Arial"/>
            <w:noProof/>
            <w:webHidden/>
          </w:rPr>
          <w:instrText xml:space="preserve"> PAGEREF _Toc35263218 \h </w:instrText>
        </w:r>
        <w:r w:rsidR="00A854BB" w:rsidRPr="00A854BB">
          <w:rPr>
            <w:rFonts w:ascii="Arial" w:hAnsi="Arial" w:cs="Arial"/>
            <w:noProof/>
            <w:webHidden/>
          </w:rPr>
        </w:r>
        <w:r w:rsidR="00A854BB" w:rsidRPr="00A854BB">
          <w:rPr>
            <w:rFonts w:ascii="Arial" w:hAnsi="Arial" w:cs="Arial"/>
            <w:noProof/>
            <w:webHidden/>
          </w:rPr>
          <w:fldChar w:fldCharType="separate"/>
        </w:r>
        <w:r w:rsidR="000A0C26">
          <w:rPr>
            <w:rFonts w:ascii="Arial" w:hAnsi="Arial" w:cs="Arial"/>
            <w:noProof/>
            <w:webHidden/>
          </w:rPr>
          <w:t>59</w:t>
        </w:r>
        <w:r w:rsidR="00A854BB" w:rsidRPr="00A854BB">
          <w:rPr>
            <w:rFonts w:ascii="Arial" w:hAnsi="Arial" w:cs="Arial"/>
            <w:noProof/>
            <w:webHidden/>
          </w:rPr>
          <w:fldChar w:fldCharType="end"/>
        </w:r>
      </w:hyperlink>
    </w:p>
    <w:p w:rsidR="00A854BB" w:rsidRPr="00A854BB" w:rsidRDefault="0049540A" w:rsidP="00A854BB">
      <w:pPr>
        <w:pStyle w:val="31"/>
        <w:tabs>
          <w:tab w:val="left" w:pos="1320"/>
          <w:tab w:val="right" w:leader="dot" w:pos="9627"/>
        </w:tabs>
        <w:spacing w:after="0" w:line="276" w:lineRule="auto"/>
        <w:rPr>
          <w:rFonts w:ascii="Arial" w:eastAsiaTheme="minorEastAsia" w:hAnsi="Arial" w:cs="Arial"/>
          <w:noProof/>
          <w:lang w:eastAsia="ru-RU"/>
        </w:rPr>
      </w:pPr>
      <w:hyperlink w:anchor="_Toc35263219" w:history="1">
        <w:r w:rsidR="00A854BB" w:rsidRPr="00A854BB">
          <w:rPr>
            <w:rStyle w:val="af8"/>
            <w:rFonts w:ascii="Arial" w:hAnsi="Arial" w:cs="Arial"/>
            <w:noProof/>
          </w:rPr>
          <w:t>2.9.1.</w:t>
        </w:r>
        <w:r w:rsidR="00A854BB" w:rsidRPr="00A854BB">
          <w:rPr>
            <w:rFonts w:ascii="Arial" w:eastAsiaTheme="minorEastAsia" w:hAnsi="Arial" w:cs="Arial"/>
            <w:noProof/>
            <w:lang w:eastAsia="ru-RU"/>
          </w:rPr>
          <w:tab/>
        </w:r>
        <w:r w:rsidR="00A854BB" w:rsidRPr="00A854BB">
          <w:rPr>
            <w:rStyle w:val="af8"/>
            <w:rFonts w:ascii="Arial" w:hAnsi="Arial" w:cs="Arial"/>
            <w:noProof/>
          </w:rPr>
          <w:t>Поток отказов (частота отказов) участков тепловых сетей.</w:t>
        </w:r>
        <w:r w:rsidR="00A854BB" w:rsidRPr="00A854BB">
          <w:rPr>
            <w:rFonts w:ascii="Arial" w:hAnsi="Arial" w:cs="Arial"/>
            <w:noProof/>
            <w:webHidden/>
          </w:rPr>
          <w:tab/>
        </w:r>
        <w:r w:rsidR="00A854BB" w:rsidRPr="00A854BB">
          <w:rPr>
            <w:rFonts w:ascii="Arial" w:hAnsi="Arial" w:cs="Arial"/>
            <w:noProof/>
            <w:webHidden/>
          </w:rPr>
          <w:fldChar w:fldCharType="begin"/>
        </w:r>
        <w:r w:rsidR="00A854BB" w:rsidRPr="00A854BB">
          <w:rPr>
            <w:rFonts w:ascii="Arial" w:hAnsi="Arial" w:cs="Arial"/>
            <w:noProof/>
            <w:webHidden/>
          </w:rPr>
          <w:instrText xml:space="preserve"> PAGEREF _Toc35263219 \h </w:instrText>
        </w:r>
        <w:r w:rsidR="00A854BB" w:rsidRPr="00A854BB">
          <w:rPr>
            <w:rFonts w:ascii="Arial" w:hAnsi="Arial" w:cs="Arial"/>
            <w:noProof/>
            <w:webHidden/>
          </w:rPr>
        </w:r>
        <w:r w:rsidR="00A854BB" w:rsidRPr="00A854BB">
          <w:rPr>
            <w:rFonts w:ascii="Arial" w:hAnsi="Arial" w:cs="Arial"/>
            <w:noProof/>
            <w:webHidden/>
          </w:rPr>
          <w:fldChar w:fldCharType="separate"/>
        </w:r>
        <w:r w:rsidR="000A0C26">
          <w:rPr>
            <w:rFonts w:ascii="Arial" w:hAnsi="Arial" w:cs="Arial"/>
            <w:noProof/>
            <w:webHidden/>
          </w:rPr>
          <w:t>59</w:t>
        </w:r>
        <w:r w:rsidR="00A854BB" w:rsidRPr="00A854BB">
          <w:rPr>
            <w:rFonts w:ascii="Arial" w:hAnsi="Arial" w:cs="Arial"/>
            <w:noProof/>
            <w:webHidden/>
          </w:rPr>
          <w:fldChar w:fldCharType="end"/>
        </w:r>
      </w:hyperlink>
    </w:p>
    <w:p w:rsidR="00A854BB" w:rsidRPr="00A854BB" w:rsidRDefault="0049540A" w:rsidP="00A854BB">
      <w:pPr>
        <w:pStyle w:val="31"/>
        <w:tabs>
          <w:tab w:val="left" w:pos="1320"/>
          <w:tab w:val="right" w:leader="dot" w:pos="9627"/>
        </w:tabs>
        <w:spacing w:after="0" w:line="276" w:lineRule="auto"/>
        <w:rPr>
          <w:rFonts w:ascii="Arial" w:eastAsiaTheme="minorEastAsia" w:hAnsi="Arial" w:cs="Arial"/>
          <w:noProof/>
          <w:lang w:eastAsia="ru-RU"/>
        </w:rPr>
      </w:pPr>
      <w:hyperlink w:anchor="_Toc35263220" w:history="1">
        <w:r w:rsidR="00A854BB" w:rsidRPr="00A854BB">
          <w:rPr>
            <w:rStyle w:val="af8"/>
            <w:rFonts w:ascii="Arial" w:hAnsi="Arial" w:cs="Arial"/>
            <w:noProof/>
          </w:rPr>
          <w:t>2.9.2.</w:t>
        </w:r>
        <w:r w:rsidR="00A854BB" w:rsidRPr="00A854BB">
          <w:rPr>
            <w:rFonts w:ascii="Arial" w:eastAsiaTheme="minorEastAsia" w:hAnsi="Arial" w:cs="Arial"/>
            <w:noProof/>
            <w:lang w:eastAsia="ru-RU"/>
          </w:rPr>
          <w:tab/>
        </w:r>
        <w:r w:rsidR="00A854BB" w:rsidRPr="00A854BB">
          <w:rPr>
            <w:rStyle w:val="af8"/>
            <w:rFonts w:ascii="Arial" w:hAnsi="Arial" w:cs="Arial"/>
            <w:noProof/>
          </w:rPr>
          <w:t>Частота отключений потребителей.</w:t>
        </w:r>
        <w:r w:rsidR="00A854BB" w:rsidRPr="00A854BB">
          <w:rPr>
            <w:rFonts w:ascii="Arial" w:hAnsi="Arial" w:cs="Arial"/>
            <w:noProof/>
            <w:webHidden/>
          </w:rPr>
          <w:tab/>
        </w:r>
        <w:r w:rsidR="00A854BB" w:rsidRPr="00A854BB">
          <w:rPr>
            <w:rFonts w:ascii="Arial" w:hAnsi="Arial" w:cs="Arial"/>
            <w:noProof/>
            <w:webHidden/>
          </w:rPr>
          <w:fldChar w:fldCharType="begin"/>
        </w:r>
        <w:r w:rsidR="00A854BB" w:rsidRPr="00A854BB">
          <w:rPr>
            <w:rFonts w:ascii="Arial" w:hAnsi="Arial" w:cs="Arial"/>
            <w:noProof/>
            <w:webHidden/>
          </w:rPr>
          <w:instrText xml:space="preserve"> PAGEREF _Toc35263220 \h </w:instrText>
        </w:r>
        <w:r w:rsidR="00A854BB" w:rsidRPr="00A854BB">
          <w:rPr>
            <w:rFonts w:ascii="Arial" w:hAnsi="Arial" w:cs="Arial"/>
            <w:noProof/>
            <w:webHidden/>
          </w:rPr>
        </w:r>
        <w:r w:rsidR="00A854BB" w:rsidRPr="00A854BB">
          <w:rPr>
            <w:rFonts w:ascii="Arial" w:hAnsi="Arial" w:cs="Arial"/>
            <w:noProof/>
            <w:webHidden/>
          </w:rPr>
          <w:fldChar w:fldCharType="separate"/>
        </w:r>
        <w:r w:rsidR="000A0C26">
          <w:rPr>
            <w:rFonts w:ascii="Arial" w:hAnsi="Arial" w:cs="Arial"/>
            <w:noProof/>
            <w:webHidden/>
          </w:rPr>
          <w:t>60</w:t>
        </w:r>
        <w:r w:rsidR="00A854BB" w:rsidRPr="00A854BB">
          <w:rPr>
            <w:rFonts w:ascii="Arial" w:hAnsi="Arial" w:cs="Arial"/>
            <w:noProof/>
            <w:webHidden/>
          </w:rPr>
          <w:fldChar w:fldCharType="end"/>
        </w:r>
      </w:hyperlink>
    </w:p>
    <w:p w:rsidR="00A854BB" w:rsidRPr="00A854BB" w:rsidRDefault="0049540A" w:rsidP="00A854BB">
      <w:pPr>
        <w:pStyle w:val="31"/>
        <w:tabs>
          <w:tab w:val="left" w:pos="1320"/>
          <w:tab w:val="right" w:leader="dot" w:pos="9627"/>
        </w:tabs>
        <w:spacing w:after="0" w:line="276" w:lineRule="auto"/>
        <w:rPr>
          <w:rFonts w:ascii="Arial" w:eastAsiaTheme="minorEastAsia" w:hAnsi="Arial" w:cs="Arial"/>
          <w:noProof/>
          <w:lang w:eastAsia="ru-RU"/>
        </w:rPr>
      </w:pPr>
      <w:hyperlink w:anchor="_Toc35263221" w:history="1">
        <w:r w:rsidR="00A854BB" w:rsidRPr="00A854BB">
          <w:rPr>
            <w:rStyle w:val="af8"/>
            <w:rFonts w:ascii="Arial" w:hAnsi="Arial" w:cs="Arial"/>
            <w:noProof/>
          </w:rPr>
          <w:t>2.9.3.</w:t>
        </w:r>
        <w:r w:rsidR="00A854BB" w:rsidRPr="00A854BB">
          <w:rPr>
            <w:rFonts w:ascii="Arial" w:eastAsiaTheme="minorEastAsia" w:hAnsi="Arial" w:cs="Arial"/>
            <w:noProof/>
            <w:lang w:eastAsia="ru-RU"/>
          </w:rPr>
          <w:tab/>
        </w:r>
        <w:r w:rsidR="00A854BB" w:rsidRPr="00A854BB">
          <w:rPr>
            <w:rStyle w:val="af8"/>
            <w:rFonts w:ascii="Arial" w:hAnsi="Arial" w:cs="Arial"/>
            <w:noProof/>
          </w:rPr>
          <w:t>Поток (частота) и время восстановления теплоснабжения потребителей после отключений.</w:t>
        </w:r>
        <w:r w:rsidR="00A854BB" w:rsidRPr="00A854BB">
          <w:rPr>
            <w:rFonts w:ascii="Arial" w:hAnsi="Arial" w:cs="Arial"/>
            <w:noProof/>
            <w:webHidden/>
          </w:rPr>
          <w:tab/>
        </w:r>
        <w:r w:rsidR="00A854BB" w:rsidRPr="00A854BB">
          <w:rPr>
            <w:rFonts w:ascii="Arial" w:hAnsi="Arial" w:cs="Arial"/>
            <w:noProof/>
            <w:webHidden/>
          </w:rPr>
          <w:fldChar w:fldCharType="begin"/>
        </w:r>
        <w:r w:rsidR="00A854BB" w:rsidRPr="00A854BB">
          <w:rPr>
            <w:rFonts w:ascii="Arial" w:hAnsi="Arial" w:cs="Arial"/>
            <w:noProof/>
            <w:webHidden/>
          </w:rPr>
          <w:instrText xml:space="preserve"> PAGEREF _Toc35263221 \h </w:instrText>
        </w:r>
        <w:r w:rsidR="00A854BB" w:rsidRPr="00A854BB">
          <w:rPr>
            <w:rFonts w:ascii="Arial" w:hAnsi="Arial" w:cs="Arial"/>
            <w:noProof/>
            <w:webHidden/>
          </w:rPr>
        </w:r>
        <w:r w:rsidR="00A854BB" w:rsidRPr="00A854BB">
          <w:rPr>
            <w:rFonts w:ascii="Arial" w:hAnsi="Arial" w:cs="Arial"/>
            <w:noProof/>
            <w:webHidden/>
          </w:rPr>
          <w:fldChar w:fldCharType="separate"/>
        </w:r>
        <w:r w:rsidR="000A0C26">
          <w:rPr>
            <w:rFonts w:ascii="Arial" w:hAnsi="Arial" w:cs="Arial"/>
            <w:noProof/>
            <w:webHidden/>
          </w:rPr>
          <w:t>61</w:t>
        </w:r>
        <w:r w:rsidR="00A854BB" w:rsidRPr="00A854BB">
          <w:rPr>
            <w:rFonts w:ascii="Arial" w:hAnsi="Arial" w:cs="Arial"/>
            <w:noProof/>
            <w:webHidden/>
          </w:rPr>
          <w:fldChar w:fldCharType="end"/>
        </w:r>
      </w:hyperlink>
    </w:p>
    <w:p w:rsidR="00A854BB" w:rsidRPr="00A854BB" w:rsidRDefault="0049540A" w:rsidP="00A854BB">
      <w:pPr>
        <w:pStyle w:val="31"/>
        <w:tabs>
          <w:tab w:val="left" w:pos="1320"/>
          <w:tab w:val="right" w:leader="dot" w:pos="9627"/>
        </w:tabs>
        <w:spacing w:after="0" w:line="276" w:lineRule="auto"/>
        <w:rPr>
          <w:rFonts w:ascii="Arial" w:eastAsiaTheme="minorEastAsia" w:hAnsi="Arial" w:cs="Arial"/>
          <w:noProof/>
          <w:lang w:eastAsia="ru-RU"/>
        </w:rPr>
      </w:pPr>
      <w:hyperlink w:anchor="_Toc35263222" w:history="1">
        <w:r w:rsidR="00A854BB" w:rsidRPr="00A854BB">
          <w:rPr>
            <w:rStyle w:val="af8"/>
            <w:rFonts w:ascii="Arial" w:hAnsi="Arial" w:cs="Arial"/>
            <w:noProof/>
          </w:rPr>
          <w:t>2.9.4.</w:t>
        </w:r>
        <w:r w:rsidR="00A854BB" w:rsidRPr="00A854BB">
          <w:rPr>
            <w:rFonts w:ascii="Arial" w:eastAsiaTheme="minorEastAsia" w:hAnsi="Arial" w:cs="Arial"/>
            <w:noProof/>
            <w:lang w:eastAsia="ru-RU"/>
          </w:rPr>
          <w:tab/>
        </w:r>
        <w:r w:rsidR="00A854BB" w:rsidRPr="00A854BB">
          <w:rPr>
            <w:rStyle w:val="af8"/>
            <w:rFonts w:ascii="Arial" w:hAnsi="Arial" w:cs="Arial"/>
            <w:noProof/>
          </w:rPr>
          <w:t>Графические материалы (карты-схемы тепловых сетей и зон ненормативной надежности и безопасности теплоснабжения).</w:t>
        </w:r>
        <w:r w:rsidR="00A854BB" w:rsidRPr="00A854BB">
          <w:rPr>
            <w:rFonts w:ascii="Arial" w:hAnsi="Arial" w:cs="Arial"/>
            <w:noProof/>
            <w:webHidden/>
          </w:rPr>
          <w:tab/>
        </w:r>
        <w:r w:rsidR="00A854BB" w:rsidRPr="00A854BB">
          <w:rPr>
            <w:rFonts w:ascii="Arial" w:hAnsi="Arial" w:cs="Arial"/>
            <w:noProof/>
            <w:webHidden/>
          </w:rPr>
          <w:fldChar w:fldCharType="begin"/>
        </w:r>
        <w:r w:rsidR="00A854BB" w:rsidRPr="00A854BB">
          <w:rPr>
            <w:rFonts w:ascii="Arial" w:hAnsi="Arial" w:cs="Arial"/>
            <w:noProof/>
            <w:webHidden/>
          </w:rPr>
          <w:instrText xml:space="preserve"> PAGEREF _Toc35263222 \h </w:instrText>
        </w:r>
        <w:r w:rsidR="00A854BB" w:rsidRPr="00A854BB">
          <w:rPr>
            <w:rFonts w:ascii="Arial" w:hAnsi="Arial" w:cs="Arial"/>
            <w:noProof/>
            <w:webHidden/>
          </w:rPr>
        </w:r>
        <w:r w:rsidR="00A854BB" w:rsidRPr="00A854BB">
          <w:rPr>
            <w:rFonts w:ascii="Arial" w:hAnsi="Arial" w:cs="Arial"/>
            <w:noProof/>
            <w:webHidden/>
          </w:rPr>
          <w:fldChar w:fldCharType="separate"/>
        </w:r>
        <w:r w:rsidR="000A0C26">
          <w:rPr>
            <w:rFonts w:ascii="Arial" w:hAnsi="Arial" w:cs="Arial"/>
            <w:noProof/>
            <w:webHidden/>
          </w:rPr>
          <w:t>61</w:t>
        </w:r>
        <w:r w:rsidR="00A854BB" w:rsidRPr="00A854BB">
          <w:rPr>
            <w:rFonts w:ascii="Arial" w:hAnsi="Arial" w:cs="Arial"/>
            <w:noProof/>
            <w:webHidden/>
          </w:rPr>
          <w:fldChar w:fldCharType="end"/>
        </w:r>
      </w:hyperlink>
    </w:p>
    <w:p w:rsidR="00A854BB" w:rsidRPr="00A854BB" w:rsidRDefault="0049540A" w:rsidP="00A854BB">
      <w:pPr>
        <w:pStyle w:val="31"/>
        <w:tabs>
          <w:tab w:val="left" w:pos="1320"/>
          <w:tab w:val="right" w:leader="dot" w:pos="9627"/>
        </w:tabs>
        <w:spacing w:after="0" w:line="276" w:lineRule="auto"/>
        <w:rPr>
          <w:rFonts w:ascii="Arial" w:eastAsiaTheme="minorEastAsia" w:hAnsi="Arial" w:cs="Arial"/>
          <w:noProof/>
          <w:lang w:eastAsia="ru-RU"/>
        </w:rPr>
      </w:pPr>
      <w:hyperlink w:anchor="_Toc35263223" w:history="1">
        <w:r w:rsidR="00A854BB" w:rsidRPr="00A854BB">
          <w:rPr>
            <w:rStyle w:val="af8"/>
            <w:rFonts w:ascii="Arial" w:hAnsi="Arial" w:cs="Arial"/>
            <w:noProof/>
          </w:rPr>
          <w:t>2.9.5.</w:t>
        </w:r>
        <w:r w:rsidR="00A854BB" w:rsidRPr="00A854BB">
          <w:rPr>
            <w:rFonts w:ascii="Arial" w:eastAsiaTheme="minorEastAsia" w:hAnsi="Arial" w:cs="Arial"/>
            <w:noProof/>
            <w:lang w:eastAsia="ru-RU"/>
          </w:rPr>
          <w:tab/>
        </w:r>
        <w:r w:rsidR="00A854BB" w:rsidRPr="00A854BB">
          <w:rPr>
            <w:rStyle w:val="af8"/>
            <w:rFonts w:ascii="Arial" w:hAnsi="Arial" w:cs="Arial"/>
            <w:noProof/>
          </w:rPr>
          <w:t>Результаты анализа аварийных ситуаций при теплоснабжении, расследование причин которых осуществляется федеральным органом исполнительной власти.</w:t>
        </w:r>
        <w:r w:rsidR="00A854BB" w:rsidRPr="00A854BB">
          <w:rPr>
            <w:rFonts w:ascii="Arial" w:hAnsi="Arial" w:cs="Arial"/>
            <w:noProof/>
            <w:webHidden/>
          </w:rPr>
          <w:tab/>
        </w:r>
        <w:r w:rsidR="00A854BB" w:rsidRPr="00A854BB">
          <w:rPr>
            <w:rFonts w:ascii="Arial" w:hAnsi="Arial" w:cs="Arial"/>
            <w:noProof/>
            <w:webHidden/>
          </w:rPr>
          <w:fldChar w:fldCharType="begin"/>
        </w:r>
        <w:r w:rsidR="00A854BB" w:rsidRPr="00A854BB">
          <w:rPr>
            <w:rFonts w:ascii="Arial" w:hAnsi="Arial" w:cs="Arial"/>
            <w:noProof/>
            <w:webHidden/>
          </w:rPr>
          <w:instrText xml:space="preserve"> PAGEREF _Toc35263223 \h </w:instrText>
        </w:r>
        <w:r w:rsidR="00A854BB" w:rsidRPr="00A854BB">
          <w:rPr>
            <w:rFonts w:ascii="Arial" w:hAnsi="Arial" w:cs="Arial"/>
            <w:noProof/>
            <w:webHidden/>
          </w:rPr>
        </w:r>
        <w:r w:rsidR="00A854BB" w:rsidRPr="00A854BB">
          <w:rPr>
            <w:rFonts w:ascii="Arial" w:hAnsi="Arial" w:cs="Arial"/>
            <w:noProof/>
            <w:webHidden/>
          </w:rPr>
          <w:fldChar w:fldCharType="separate"/>
        </w:r>
        <w:r w:rsidR="000A0C26">
          <w:rPr>
            <w:rFonts w:ascii="Arial" w:hAnsi="Arial" w:cs="Arial"/>
            <w:noProof/>
            <w:webHidden/>
          </w:rPr>
          <w:t>61</w:t>
        </w:r>
        <w:r w:rsidR="00A854BB" w:rsidRPr="00A854BB">
          <w:rPr>
            <w:rFonts w:ascii="Arial" w:hAnsi="Arial" w:cs="Arial"/>
            <w:noProof/>
            <w:webHidden/>
          </w:rPr>
          <w:fldChar w:fldCharType="end"/>
        </w:r>
      </w:hyperlink>
    </w:p>
    <w:p w:rsidR="00A854BB" w:rsidRPr="00A854BB" w:rsidRDefault="0049540A" w:rsidP="00A854BB">
      <w:pPr>
        <w:pStyle w:val="31"/>
        <w:tabs>
          <w:tab w:val="left" w:pos="1320"/>
          <w:tab w:val="right" w:leader="dot" w:pos="9627"/>
        </w:tabs>
        <w:spacing w:after="0" w:line="276" w:lineRule="auto"/>
        <w:rPr>
          <w:rFonts w:ascii="Arial" w:eastAsiaTheme="minorEastAsia" w:hAnsi="Arial" w:cs="Arial"/>
          <w:noProof/>
          <w:lang w:eastAsia="ru-RU"/>
        </w:rPr>
      </w:pPr>
      <w:hyperlink w:anchor="_Toc35263224" w:history="1">
        <w:r w:rsidR="00A854BB" w:rsidRPr="00A854BB">
          <w:rPr>
            <w:rStyle w:val="af8"/>
            <w:rFonts w:ascii="Arial" w:hAnsi="Arial" w:cs="Arial"/>
            <w:noProof/>
          </w:rPr>
          <w:t>2.9.6.</w:t>
        </w:r>
        <w:r w:rsidR="00A854BB" w:rsidRPr="00A854BB">
          <w:rPr>
            <w:rFonts w:ascii="Arial" w:eastAsiaTheme="minorEastAsia" w:hAnsi="Arial" w:cs="Arial"/>
            <w:noProof/>
            <w:lang w:eastAsia="ru-RU"/>
          </w:rPr>
          <w:tab/>
        </w:r>
        <w:r w:rsidR="00A854BB" w:rsidRPr="00A854BB">
          <w:rPr>
            <w:rStyle w:val="af8"/>
            <w:rFonts w:ascii="Arial" w:hAnsi="Arial" w:cs="Arial"/>
            <w:noProof/>
          </w:rPr>
          <w:t>Результаты анализа времени восстановления теплоснабжения потребителей, отключенных в результате аварийных ситуаций при теплоснабжении.</w:t>
        </w:r>
        <w:r w:rsidR="00A854BB" w:rsidRPr="00A854BB">
          <w:rPr>
            <w:rFonts w:ascii="Arial" w:hAnsi="Arial" w:cs="Arial"/>
            <w:noProof/>
            <w:webHidden/>
          </w:rPr>
          <w:tab/>
        </w:r>
        <w:r w:rsidR="00A854BB" w:rsidRPr="00A854BB">
          <w:rPr>
            <w:rFonts w:ascii="Arial" w:hAnsi="Arial" w:cs="Arial"/>
            <w:noProof/>
            <w:webHidden/>
          </w:rPr>
          <w:fldChar w:fldCharType="begin"/>
        </w:r>
        <w:r w:rsidR="00A854BB" w:rsidRPr="00A854BB">
          <w:rPr>
            <w:rFonts w:ascii="Arial" w:hAnsi="Arial" w:cs="Arial"/>
            <w:noProof/>
            <w:webHidden/>
          </w:rPr>
          <w:instrText xml:space="preserve"> PAGEREF _Toc35263224 \h </w:instrText>
        </w:r>
        <w:r w:rsidR="00A854BB" w:rsidRPr="00A854BB">
          <w:rPr>
            <w:rFonts w:ascii="Arial" w:hAnsi="Arial" w:cs="Arial"/>
            <w:noProof/>
            <w:webHidden/>
          </w:rPr>
        </w:r>
        <w:r w:rsidR="00A854BB" w:rsidRPr="00A854BB">
          <w:rPr>
            <w:rFonts w:ascii="Arial" w:hAnsi="Arial" w:cs="Arial"/>
            <w:noProof/>
            <w:webHidden/>
          </w:rPr>
          <w:fldChar w:fldCharType="separate"/>
        </w:r>
        <w:r w:rsidR="000A0C26">
          <w:rPr>
            <w:rFonts w:ascii="Arial" w:hAnsi="Arial" w:cs="Arial"/>
            <w:noProof/>
            <w:webHidden/>
          </w:rPr>
          <w:t>61</w:t>
        </w:r>
        <w:r w:rsidR="00A854BB" w:rsidRPr="00A854BB">
          <w:rPr>
            <w:rFonts w:ascii="Arial" w:hAnsi="Arial" w:cs="Arial"/>
            <w:noProof/>
            <w:webHidden/>
          </w:rPr>
          <w:fldChar w:fldCharType="end"/>
        </w:r>
      </w:hyperlink>
    </w:p>
    <w:p w:rsidR="00A854BB" w:rsidRPr="00A854BB" w:rsidRDefault="0049540A" w:rsidP="00A854BB">
      <w:pPr>
        <w:pStyle w:val="31"/>
        <w:tabs>
          <w:tab w:val="left" w:pos="1320"/>
          <w:tab w:val="right" w:leader="dot" w:pos="9627"/>
        </w:tabs>
        <w:spacing w:after="0" w:line="276" w:lineRule="auto"/>
        <w:rPr>
          <w:rFonts w:ascii="Arial" w:eastAsiaTheme="minorEastAsia" w:hAnsi="Arial" w:cs="Arial"/>
          <w:noProof/>
          <w:lang w:eastAsia="ru-RU"/>
        </w:rPr>
      </w:pPr>
      <w:hyperlink w:anchor="_Toc35263225" w:history="1">
        <w:r w:rsidR="00A854BB" w:rsidRPr="00A854BB">
          <w:rPr>
            <w:rStyle w:val="af8"/>
            <w:rFonts w:ascii="Arial" w:hAnsi="Arial" w:cs="Arial"/>
            <w:noProof/>
          </w:rPr>
          <w:t>2.9.7.</w:t>
        </w:r>
        <w:r w:rsidR="00A854BB" w:rsidRPr="00A854BB">
          <w:rPr>
            <w:rFonts w:ascii="Arial" w:eastAsiaTheme="minorEastAsia" w:hAnsi="Arial" w:cs="Arial"/>
            <w:noProof/>
            <w:lang w:eastAsia="ru-RU"/>
          </w:rPr>
          <w:tab/>
        </w:r>
        <w:r w:rsidR="00A854BB" w:rsidRPr="00A854BB">
          <w:rPr>
            <w:rStyle w:val="af8"/>
            <w:rFonts w:ascii="Arial" w:hAnsi="Arial" w:cs="Arial"/>
            <w:noProof/>
          </w:rPr>
          <w:t>Описание изменений в надёжности теплоснабжения для каждой системы теплоснабжения с учётом реализации планов строительства, реконструкции, технического перевооружения и модернизации источников тепловой энергии и тепловых сетей, введённых в эксплуатацию за период, предшествующий актуализации схемы.</w:t>
        </w:r>
        <w:r w:rsidR="00A854BB" w:rsidRPr="00A854BB">
          <w:rPr>
            <w:rFonts w:ascii="Arial" w:hAnsi="Arial" w:cs="Arial"/>
            <w:noProof/>
            <w:webHidden/>
          </w:rPr>
          <w:tab/>
        </w:r>
        <w:r w:rsidR="00A854BB" w:rsidRPr="00A854BB">
          <w:rPr>
            <w:rFonts w:ascii="Arial" w:hAnsi="Arial" w:cs="Arial"/>
            <w:noProof/>
            <w:webHidden/>
          </w:rPr>
          <w:fldChar w:fldCharType="begin"/>
        </w:r>
        <w:r w:rsidR="00A854BB" w:rsidRPr="00A854BB">
          <w:rPr>
            <w:rFonts w:ascii="Arial" w:hAnsi="Arial" w:cs="Arial"/>
            <w:noProof/>
            <w:webHidden/>
          </w:rPr>
          <w:instrText xml:space="preserve"> PAGEREF _Toc35263225 \h </w:instrText>
        </w:r>
        <w:r w:rsidR="00A854BB" w:rsidRPr="00A854BB">
          <w:rPr>
            <w:rFonts w:ascii="Arial" w:hAnsi="Arial" w:cs="Arial"/>
            <w:noProof/>
            <w:webHidden/>
          </w:rPr>
        </w:r>
        <w:r w:rsidR="00A854BB" w:rsidRPr="00A854BB">
          <w:rPr>
            <w:rFonts w:ascii="Arial" w:hAnsi="Arial" w:cs="Arial"/>
            <w:noProof/>
            <w:webHidden/>
          </w:rPr>
          <w:fldChar w:fldCharType="separate"/>
        </w:r>
        <w:r w:rsidR="000A0C26">
          <w:rPr>
            <w:rFonts w:ascii="Arial" w:hAnsi="Arial" w:cs="Arial"/>
            <w:noProof/>
            <w:webHidden/>
          </w:rPr>
          <w:t>62</w:t>
        </w:r>
        <w:r w:rsidR="00A854BB" w:rsidRPr="00A854BB">
          <w:rPr>
            <w:rFonts w:ascii="Arial" w:hAnsi="Arial" w:cs="Arial"/>
            <w:noProof/>
            <w:webHidden/>
          </w:rPr>
          <w:fldChar w:fldCharType="end"/>
        </w:r>
      </w:hyperlink>
    </w:p>
    <w:p w:rsidR="00A854BB" w:rsidRPr="00A854BB" w:rsidRDefault="0049540A" w:rsidP="00A854BB">
      <w:pPr>
        <w:pStyle w:val="21"/>
        <w:tabs>
          <w:tab w:val="left" w:pos="1100"/>
          <w:tab w:val="right" w:leader="dot" w:pos="9627"/>
        </w:tabs>
        <w:spacing w:after="0" w:line="276" w:lineRule="auto"/>
        <w:rPr>
          <w:rFonts w:ascii="Arial" w:eastAsiaTheme="minorEastAsia" w:hAnsi="Arial" w:cs="Arial"/>
          <w:noProof/>
          <w:lang w:eastAsia="ru-RU"/>
        </w:rPr>
      </w:pPr>
      <w:hyperlink w:anchor="_Toc35263226" w:history="1">
        <w:r w:rsidR="00A854BB" w:rsidRPr="00A854BB">
          <w:rPr>
            <w:rStyle w:val="af8"/>
            <w:rFonts w:ascii="Arial" w:hAnsi="Arial" w:cs="Arial"/>
            <w:noProof/>
          </w:rPr>
          <w:t>2.10.</w:t>
        </w:r>
        <w:r w:rsidR="00A854BB" w:rsidRPr="00A854BB">
          <w:rPr>
            <w:rFonts w:ascii="Arial" w:eastAsiaTheme="minorEastAsia" w:hAnsi="Arial" w:cs="Arial"/>
            <w:noProof/>
            <w:lang w:eastAsia="ru-RU"/>
          </w:rPr>
          <w:tab/>
        </w:r>
        <w:r w:rsidR="00A854BB" w:rsidRPr="00A854BB">
          <w:rPr>
            <w:rStyle w:val="af8"/>
            <w:rFonts w:ascii="Arial" w:hAnsi="Arial" w:cs="Arial"/>
            <w:noProof/>
          </w:rPr>
          <w:t>Технико-экономические показатели теплоснабжающих и теплосетевых организаций</w:t>
        </w:r>
        <w:r w:rsidR="00A854BB" w:rsidRPr="00A854BB">
          <w:rPr>
            <w:rFonts w:ascii="Arial" w:hAnsi="Arial" w:cs="Arial"/>
            <w:noProof/>
            <w:webHidden/>
          </w:rPr>
          <w:tab/>
        </w:r>
        <w:r w:rsidR="00A854BB" w:rsidRPr="00A854BB">
          <w:rPr>
            <w:rFonts w:ascii="Arial" w:hAnsi="Arial" w:cs="Arial"/>
            <w:noProof/>
            <w:webHidden/>
          </w:rPr>
          <w:fldChar w:fldCharType="begin"/>
        </w:r>
        <w:r w:rsidR="00A854BB" w:rsidRPr="00A854BB">
          <w:rPr>
            <w:rFonts w:ascii="Arial" w:hAnsi="Arial" w:cs="Arial"/>
            <w:noProof/>
            <w:webHidden/>
          </w:rPr>
          <w:instrText xml:space="preserve"> PAGEREF _Toc35263226 \h </w:instrText>
        </w:r>
        <w:r w:rsidR="00A854BB" w:rsidRPr="00A854BB">
          <w:rPr>
            <w:rFonts w:ascii="Arial" w:hAnsi="Arial" w:cs="Arial"/>
            <w:noProof/>
            <w:webHidden/>
          </w:rPr>
        </w:r>
        <w:r w:rsidR="00A854BB" w:rsidRPr="00A854BB">
          <w:rPr>
            <w:rFonts w:ascii="Arial" w:hAnsi="Arial" w:cs="Arial"/>
            <w:noProof/>
            <w:webHidden/>
          </w:rPr>
          <w:fldChar w:fldCharType="separate"/>
        </w:r>
        <w:r w:rsidR="000A0C26">
          <w:rPr>
            <w:rFonts w:ascii="Arial" w:hAnsi="Arial" w:cs="Arial"/>
            <w:noProof/>
            <w:webHidden/>
          </w:rPr>
          <w:t>62</w:t>
        </w:r>
        <w:r w:rsidR="00A854BB" w:rsidRPr="00A854BB">
          <w:rPr>
            <w:rFonts w:ascii="Arial" w:hAnsi="Arial" w:cs="Arial"/>
            <w:noProof/>
            <w:webHidden/>
          </w:rPr>
          <w:fldChar w:fldCharType="end"/>
        </w:r>
      </w:hyperlink>
    </w:p>
    <w:p w:rsidR="00A854BB" w:rsidRPr="00A854BB" w:rsidRDefault="0049540A" w:rsidP="00A854BB">
      <w:pPr>
        <w:pStyle w:val="31"/>
        <w:tabs>
          <w:tab w:val="left" w:pos="1320"/>
          <w:tab w:val="right" w:leader="dot" w:pos="9627"/>
        </w:tabs>
        <w:spacing w:after="0" w:line="276" w:lineRule="auto"/>
        <w:rPr>
          <w:rFonts w:ascii="Arial" w:eastAsiaTheme="minorEastAsia" w:hAnsi="Arial" w:cs="Arial"/>
          <w:noProof/>
          <w:lang w:eastAsia="ru-RU"/>
        </w:rPr>
      </w:pPr>
      <w:hyperlink w:anchor="_Toc35263227" w:history="1">
        <w:r w:rsidR="00A854BB" w:rsidRPr="00A854BB">
          <w:rPr>
            <w:rStyle w:val="af8"/>
            <w:rFonts w:ascii="Arial" w:hAnsi="Arial" w:cs="Arial"/>
            <w:noProof/>
          </w:rPr>
          <w:t>2.10.1.</w:t>
        </w:r>
        <w:r w:rsidR="00A854BB" w:rsidRPr="00A854BB">
          <w:rPr>
            <w:rFonts w:ascii="Arial" w:eastAsiaTheme="minorEastAsia" w:hAnsi="Arial" w:cs="Arial"/>
            <w:noProof/>
            <w:lang w:eastAsia="ru-RU"/>
          </w:rPr>
          <w:tab/>
        </w:r>
        <w:r w:rsidR="00A854BB" w:rsidRPr="00A854BB">
          <w:rPr>
            <w:rStyle w:val="af8"/>
            <w:rFonts w:ascii="Arial" w:hAnsi="Arial" w:cs="Arial"/>
            <w:noProof/>
          </w:rPr>
          <w:t>Описание изменений технико-экономических показателей теплоснабжающих и теплосетевых организаций для каждой системы теплоснабжения с учётом реализации планов строительства, реконструкции, технического перевооружения и модернизации источников тепловой энергии и тепловых сетей, введённых в эксплуатацию за период, предшествующий актуализации схемы.</w:t>
        </w:r>
        <w:r w:rsidR="00A854BB" w:rsidRPr="00A854BB">
          <w:rPr>
            <w:rFonts w:ascii="Arial" w:hAnsi="Arial" w:cs="Arial"/>
            <w:noProof/>
            <w:webHidden/>
          </w:rPr>
          <w:tab/>
        </w:r>
        <w:r w:rsidR="00A854BB" w:rsidRPr="00A854BB">
          <w:rPr>
            <w:rFonts w:ascii="Arial" w:hAnsi="Arial" w:cs="Arial"/>
            <w:noProof/>
            <w:webHidden/>
          </w:rPr>
          <w:fldChar w:fldCharType="begin"/>
        </w:r>
        <w:r w:rsidR="00A854BB" w:rsidRPr="00A854BB">
          <w:rPr>
            <w:rFonts w:ascii="Arial" w:hAnsi="Arial" w:cs="Arial"/>
            <w:noProof/>
            <w:webHidden/>
          </w:rPr>
          <w:instrText xml:space="preserve"> PAGEREF _Toc35263227 \h </w:instrText>
        </w:r>
        <w:r w:rsidR="00A854BB" w:rsidRPr="00A854BB">
          <w:rPr>
            <w:rFonts w:ascii="Arial" w:hAnsi="Arial" w:cs="Arial"/>
            <w:noProof/>
            <w:webHidden/>
          </w:rPr>
        </w:r>
        <w:r w:rsidR="00A854BB" w:rsidRPr="00A854BB">
          <w:rPr>
            <w:rFonts w:ascii="Arial" w:hAnsi="Arial" w:cs="Arial"/>
            <w:noProof/>
            <w:webHidden/>
          </w:rPr>
          <w:fldChar w:fldCharType="separate"/>
        </w:r>
        <w:r w:rsidR="000A0C26">
          <w:rPr>
            <w:rFonts w:ascii="Arial" w:hAnsi="Arial" w:cs="Arial"/>
            <w:noProof/>
            <w:webHidden/>
          </w:rPr>
          <w:t>62</w:t>
        </w:r>
        <w:r w:rsidR="00A854BB" w:rsidRPr="00A854BB">
          <w:rPr>
            <w:rFonts w:ascii="Arial" w:hAnsi="Arial" w:cs="Arial"/>
            <w:noProof/>
            <w:webHidden/>
          </w:rPr>
          <w:fldChar w:fldCharType="end"/>
        </w:r>
      </w:hyperlink>
    </w:p>
    <w:p w:rsidR="00A854BB" w:rsidRPr="00A854BB" w:rsidRDefault="0049540A" w:rsidP="00A854BB">
      <w:pPr>
        <w:pStyle w:val="21"/>
        <w:tabs>
          <w:tab w:val="left" w:pos="1100"/>
          <w:tab w:val="right" w:leader="dot" w:pos="9627"/>
        </w:tabs>
        <w:spacing w:after="0" w:line="276" w:lineRule="auto"/>
        <w:rPr>
          <w:rFonts w:ascii="Arial" w:eastAsiaTheme="minorEastAsia" w:hAnsi="Arial" w:cs="Arial"/>
          <w:noProof/>
          <w:lang w:eastAsia="ru-RU"/>
        </w:rPr>
      </w:pPr>
      <w:hyperlink w:anchor="_Toc35263228" w:history="1">
        <w:r w:rsidR="00A854BB" w:rsidRPr="00A854BB">
          <w:rPr>
            <w:rStyle w:val="af8"/>
            <w:rFonts w:ascii="Arial" w:hAnsi="Arial" w:cs="Arial"/>
            <w:noProof/>
          </w:rPr>
          <w:t>2.11.</w:t>
        </w:r>
        <w:r w:rsidR="00A854BB" w:rsidRPr="00A854BB">
          <w:rPr>
            <w:rFonts w:ascii="Arial" w:eastAsiaTheme="minorEastAsia" w:hAnsi="Arial" w:cs="Arial"/>
            <w:noProof/>
            <w:lang w:eastAsia="ru-RU"/>
          </w:rPr>
          <w:tab/>
        </w:r>
        <w:r w:rsidR="00A854BB" w:rsidRPr="00A854BB">
          <w:rPr>
            <w:rStyle w:val="af8"/>
            <w:rFonts w:ascii="Arial" w:hAnsi="Arial" w:cs="Arial"/>
            <w:noProof/>
          </w:rPr>
          <w:t>Цены (тарифы) в сфере теплоснабжения</w:t>
        </w:r>
        <w:r w:rsidR="00A854BB" w:rsidRPr="00A854BB">
          <w:rPr>
            <w:rFonts w:ascii="Arial" w:hAnsi="Arial" w:cs="Arial"/>
            <w:noProof/>
            <w:webHidden/>
          </w:rPr>
          <w:tab/>
        </w:r>
        <w:r w:rsidR="00A854BB" w:rsidRPr="00A854BB">
          <w:rPr>
            <w:rFonts w:ascii="Arial" w:hAnsi="Arial" w:cs="Arial"/>
            <w:noProof/>
            <w:webHidden/>
          </w:rPr>
          <w:fldChar w:fldCharType="begin"/>
        </w:r>
        <w:r w:rsidR="00A854BB" w:rsidRPr="00A854BB">
          <w:rPr>
            <w:rFonts w:ascii="Arial" w:hAnsi="Arial" w:cs="Arial"/>
            <w:noProof/>
            <w:webHidden/>
          </w:rPr>
          <w:instrText xml:space="preserve"> PAGEREF _Toc35263228 \h </w:instrText>
        </w:r>
        <w:r w:rsidR="00A854BB" w:rsidRPr="00A854BB">
          <w:rPr>
            <w:rFonts w:ascii="Arial" w:hAnsi="Arial" w:cs="Arial"/>
            <w:noProof/>
            <w:webHidden/>
          </w:rPr>
        </w:r>
        <w:r w:rsidR="00A854BB" w:rsidRPr="00A854BB">
          <w:rPr>
            <w:rFonts w:ascii="Arial" w:hAnsi="Arial" w:cs="Arial"/>
            <w:noProof/>
            <w:webHidden/>
          </w:rPr>
          <w:fldChar w:fldCharType="separate"/>
        </w:r>
        <w:r w:rsidR="000A0C26">
          <w:rPr>
            <w:rFonts w:ascii="Arial" w:hAnsi="Arial" w:cs="Arial"/>
            <w:noProof/>
            <w:webHidden/>
          </w:rPr>
          <w:t>63</w:t>
        </w:r>
        <w:r w:rsidR="00A854BB" w:rsidRPr="00A854BB">
          <w:rPr>
            <w:rFonts w:ascii="Arial" w:hAnsi="Arial" w:cs="Arial"/>
            <w:noProof/>
            <w:webHidden/>
          </w:rPr>
          <w:fldChar w:fldCharType="end"/>
        </w:r>
      </w:hyperlink>
    </w:p>
    <w:p w:rsidR="00A854BB" w:rsidRPr="00A854BB" w:rsidRDefault="0049540A" w:rsidP="00A854BB">
      <w:pPr>
        <w:pStyle w:val="31"/>
        <w:tabs>
          <w:tab w:val="left" w:pos="1320"/>
          <w:tab w:val="right" w:leader="dot" w:pos="9627"/>
        </w:tabs>
        <w:spacing w:after="0" w:line="276" w:lineRule="auto"/>
        <w:rPr>
          <w:rFonts w:ascii="Arial" w:eastAsiaTheme="minorEastAsia" w:hAnsi="Arial" w:cs="Arial"/>
          <w:noProof/>
          <w:lang w:eastAsia="ru-RU"/>
        </w:rPr>
      </w:pPr>
      <w:hyperlink w:anchor="_Toc35263229" w:history="1">
        <w:r w:rsidR="00A854BB" w:rsidRPr="00A854BB">
          <w:rPr>
            <w:rStyle w:val="af8"/>
            <w:rFonts w:ascii="Arial" w:hAnsi="Arial" w:cs="Arial"/>
            <w:noProof/>
          </w:rPr>
          <w:t>2.11.1.</w:t>
        </w:r>
        <w:r w:rsidR="00A854BB" w:rsidRPr="00A854BB">
          <w:rPr>
            <w:rFonts w:ascii="Arial" w:eastAsiaTheme="minorEastAsia" w:hAnsi="Arial" w:cs="Arial"/>
            <w:noProof/>
            <w:lang w:eastAsia="ru-RU"/>
          </w:rPr>
          <w:tab/>
        </w:r>
        <w:r w:rsidR="00A854BB" w:rsidRPr="00A854BB">
          <w:rPr>
            <w:rStyle w:val="af8"/>
            <w:rFonts w:ascii="Arial" w:hAnsi="Arial" w:cs="Arial"/>
            <w:noProof/>
          </w:rPr>
          <w:t xml:space="preserve">Описание динамики утвержденных цен (тарифов), устанавливаемых органами исполнительной власти субъекта Российской Федерации в области государственного </w:t>
        </w:r>
        <w:r w:rsidR="00A854BB" w:rsidRPr="00A854BB">
          <w:rPr>
            <w:rStyle w:val="af8"/>
            <w:rFonts w:ascii="Arial" w:hAnsi="Arial" w:cs="Arial"/>
            <w:noProof/>
          </w:rPr>
          <w:lastRenderedPageBreak/>
          <w:t>регулирования цен (тарифов) по каждому из регулируемых видов деятельности и по каждой теплосетевой и тепоснабжающей организации с учетом последних 3 лет.</w:t>
        </w:r>
        <w:r w:rsidR="00A854BB" w:rsidRPr="00A854BB">
          <w:rPr>
            <w:rFonts w:ascii="Arial" w:hAnsi="Arial" w:cs="Arial"/>
            <w:noProof/>
            <w:webHidden/>
          </w:rPr>
          <w:tab/>
        </w:r>
        <w:r w:rsidR="00A854BB" w:rsidRPr="00A854BB">
          <w:rPr>
            <w:rFonts w:ascii="Arial" w:hAnsi="Arial" w:cs="Arial"/>
            <w:noProof/>
            <w:webHidden/>
          </w:rPr>
          <w:fldChar w:fldCharType="begin"/>
        </w:r>
        <w:r w:rsidR="00A854BB" w:rsidRPr="00A854BB">
          <w:rPr>
            <w:rFonts w:ascii="Arial" w:hAnsi="Arial" w:cs="Arial"/>
            <w:noProof/>
            <w:webHidden/>
          </w:rPr>
          <w:instrText xml:space="preserve"> PAGEREF _Toc35263229 \h </w:instrText>
        </w:r>
        <w:r w:rsidR="00A854BB" w:rsidRPr="00A854BB">
          <w:rPr>
            <w:rFonts w:ascii="Arial" w:hAnsi="Arial" w:cs="Arial"/>
            <w:noProof/>
            <w:webHidden/>
          </w:rPr>
        </w:r>
        <w:r w:rsidR="00A854BB" w:rsidRPr="00A854BB">
          <w:rPr>
            <w:rFonts w:ascii="Arial" w:hAnsi="Arial" w:cs="Arial"/>
            <w:noProof/>
            <w:webHidden/>
          </w:rPr>
          <w:fldChar w:fldCharType="separate"/>
        </w:r>
        <w:r w:rsidR="000A0C26">
          <w:rPr>
            <w:rFonts w:ascii="Arial" w:hAnsi="Arial" w:cs="Arial"/>
            <w:noProof/>
            <w:webHidden/>
          </w:rPr>
          <w:t>63</w:t>
        </w:r>
        <w:r w:rsidR="00A854BB" w:rsidRPr="00A854BB">
          <w:rPr>
            <w:rFonts w:ascii="Arial" w:hAnsi="Arial" w:cs="Arial"/>
            <w:noProof/>
            <w:webHidden/>
          </w:rPr>
          <w:fldChar w:fldCharType="end"/>
        </w:r>
      </w:hyperlink>
    </w:p>
    <w:p w:rsidR="00A854BB" w:rsidRPr="00A854BB" w:rsidRDefault="0049540A" w:rsidP="00A854BB">
      <w:pPr>
        <w:pStyle w:val="31"/>
        <w:tabs>
          <w:tab w:val="left" w:pos="1320"/>
          <w:tab w:val="right" w:leader="dot" w:pos="9627"/>
        </w:tabs>
        <w:spacing w:after="0" w:line="276" w:lineRule="auto"/>
        <w:rPr>
          <w:rFonts w:ascii="Arial" w:eastAsiaTheme="minorEastAsia" w:hAnsi="Arial" w:cs="Arial"/>
          <w:noProof/>
          <w:lang w:eastAsia="ru-RU"/>
        </w:rPr>
      </w:pPr>
      <w:hyperlink w:anchor="_Toc35263230" w:history="1">
        <w:r w:rsidR="00A854BB" w:rsidRPr="00A854BB">
          <w:rPr>
            <w:rStyle w:val="af8"/>
            <w:rFonts w:ascii="Arial" w:hAnsi="Arial" w:cs="Arial"/>
            <w:noProof/>
          </w:rPr>
          <w:t>2.11.2.</w:t>
        </w:r>
        <w:r w:rsidR="00A854BB" w:rsidRPr="00A854BB">
          <w:rPr>
            <w:rFonts w:ascii="Arial" w:eastAsiaTheme="minorEastAsia" w:hAnsi="Arial" w:cs="Arial"/>
            <w:noProof/>
            <w:lang w:eastAsia="ru-RU"/>
          </w:rPr>
          <w:tab/>
        </w:r>
        <w:r w:rsidR="00A854BB" w:rsidRPr="00A854BB">
          <w:rPr>
            <w:rStyle w:val="af8"/>
            <w:rFonts w:ascii="Arial" w:hAnsi="Arial" w:cs="Arial"/>
            <w:noProof/>
          </w:rPr>
          <w:t>Описание структуры цен (тарифов), установленных на момент разработки схемы теплоснабжения.</w:t>
        </w:r>
        <w:r w:rsidR="00A854BB" w:rsidRPr="00A854BB">
          <w:rPr>
            <w:rFonts w:ascii="Arial" w:hAnsi="Arial" w:cs="Arial"/>
            <w:noProof/>
            <w:webHidden/>
          </w:rPr>
          <w:tab/>
        </w:r>
        <w:r w:rsidR="00A854BB" w:rsidRPr="00A854BB">
          <w:rPr>
            <w:rFonts w:ascii="Arial" w:hAnsi="Arial" w:cs="Arial"/>
            <w:noProof/>
            <w:webHidden/>
          </w:rPr>
          <w:fldChar w:fldCharType="begin"/>
        </w:r>
        <w:r w:rsidR="00A854BB" w:rsidRPr="00A854BB">
          <w:rPr>
            <w:rFonts w:ascii="Arial" w:hAnsi="Arial" w:cs="Arial"/>
            <w:noProof/>
            <w:webHidden/>
          </w:rPr>
          <w:instrText xml:space="preserve"> PAGEREF _Toc35263230 \h </w:instrText>
        </w:r>
        <w:r w:rsidR="00A854BB" w:rsidRPr="00A854BB">
          <w:rPr>
            <w:rFonts w:ascii="Arial" w:hAnsi="Arial" w:cs="Arial"/>
            <w:noProof/>
            <w:webHidden/>
          </w:rPr>
        </w:r>
        <w:r w:rsidR="00A854BB" w:rsidRPr="00A854BB">
          <w:rPr>
            <w:rFonts w:ascii="Arial" w:hAnsi="Arial" w:cs="Arial"/>
            <w:noProof/>
            <w:webHidden/>
          </w:rPr>
          <w:fldChar w:fldCharType="separate"/>
        </w:r>
        <w:r w:rsidR="000A0C26">
          <w:rPr>
            <w:rFonts w:ascii="Arial" w:hAnsi="Arial" w:cs="Arial"/>
            <w:noProof/>
            <w:webHidden/>
          </w:rPr>
          <w:t>64</w:t>
        </w:r>
        <w:r w:rsidR="00A854BB" w:rsidRPr="00A854BB">
          <w:rPr>
            <w:rFonts w:ascii="Arial" w:hAnsi="Arial" w:cs="Arial"/>
            <w:noProof/>
            <w:webHidden/>
          </w:rPr>
          <w:fldChar w:fldCharType="end"/>
        </w:r>
      </w:hyperlink>
    </w:p>
    <w:p w:rsidR="00A854BB" w:rsidRPr="00A854BB" w:rsidRDefault="0049540A" w:rsidP="00A854BB">
      <w:pPr>
        <w:pStyle w:val="31"/>
        <w:tabs>
          <w:tab w:val="left" w:pos="1320"/>
          <w:tab w:val="right" w:leader="dot" w:pos="9627"/>
        </w:tabs>
        <w:spacing w:after="0" w:line="276" w:lineRule="auto"/>
        <w:rPr>
          <w:rFonts w:ascii="Arial" w:eastAsiaTheme="minorEastAsia" w:hAnsi="Arial" w:cs="Arial"/>
          <w:noProof/>
          <w:lang w:eastAsia="ru-RU"/>
        </w:rPr>
      </w:pPr>
      <w:hyperlink w:anchor="_Toc35263231" w:history="1">
        <w:r w:rsidR="00A854BB" w:rsidRPr="00A854BB">
          <w:rPr>
            <w:rStyle w:val="af8"/>
            <w:rFonts w:ascii="Arial" w:hAnsi="Arial" w:cs="Arial"/>
            <w:noProof/>
          </w:rPr>
          <w:t>2.11.3.</w:t>
        </w:r>
        <w:r w:rsidR="00A854BB" w:rsidRPr="00A854BB">
          <w:rPr>
            <w:rFonts w:ascii="Arial" w:eastAsiaTheme="minorEastAsia" w:hAnsi="Arial" w:cs="Arial"/>
            <w:noProof/>
            <w:lang w:eastAsia="ru-RU"/>
          </w:rPr>
          <w:tab/>
        </w:r>
        <w:r w:rsidR="00A854BB" w:rsidRPr="00A854BB">
          <w:rPr>
            <w:rStyle w:val="af8"/>
            <w:rFonts w:ascii="Arial" w:hAnsi="Arial" w:cs="Arial"/>
            <w:noProof/>
          </w:rPr>
          <w:t>Описание платы за подключение к системе теплоснабжения.</w:t>
        </w:r>
        <w:r w:rsidR="00A854BB" w:rsidRPr="00A854BB">
          <w:rPr>
            <w:rFonts w:ascii="Arial" w:hAnsi="Arial" w:cs="Arial"/>
            <w:noProof/>
            <w:webHidden/>
          </w:rPr>
          <w:tab/>
        </w:r>
        <w:r w:rsidR="00A854BB" w:rsidRPr="00A854BB">
          <w:rPr>
            <w:rFonts w:ascii="Arial" w:hAnsi="Arial" w:cs="Arial"/>
            <w:noProof/>
            <w:webHidden/>
          </w:rPr>
          <w:fldChar w:fldCharType="begin"/>
        </w:r>
        <w:r w:rsidR="00A854BB" w:rsidRPr="00A854BB">
          <w:rPr>
            <w:rFonts w:ascii="Arial" w:hAnsi="Arial" w:cs="Arial"/>
            <w:noProof/>
            <w:webHidden/>
          </w:rPr>
          <w:instrText xml:space="preserve"> PAGEREF _Toc35263231 \h </w:instrText>
        </w:r>
        <w:r w:rsidR="00A854BB" w:rsidRPr="00A854BB">
          <w:rPr>
            <w:rFonts w:ascii="Arial" w:hAnsi="Arial" w:cs="Arial"/>
            <w:noProof/>
            <w:webHidden/>
          </w:rPr>
        </w:r>
        <w:r w:rsidR="00A854BB" w:rsidRPr="00A854BB">
          <w:rPr>
            <w:rFonts w:ascii="Arial" w:hAnsi="Arial" w:cs="Arial"/>
            <w:noProof/>
            <w:webHidden/>
          </w:rPr>
          <w:fldChar w:fldCharType="separate"/>
        </w:r>
        <w:r w:rsidR="000A0C26">
          <w:rPr>
            <w:rFonts w:ascii="Arial" w:hAnsi="Arial" w:cs="Arial"/>
            <w:noProof/>
            <w:webHidden/>
          </w:rPr>
          <w:t>66</w:t>
        </w:r>
        <w:r w:rsidR="00A854BB" w:rsidRPr="00A854BB">
          <w:rPr>
            <w:rFonts w:ascii="Arial" w:hAnsi="Arial" w:cs="Arial"/>
            <w:noProof/>
            <w:webHidden/>
          </w:rPr>
          <w:fldChar w:fldCharType="end"/>
        </w:r>
      </w:hyperlink>
    </w:p>
    <w:p w:rsidR="00A854BB" w:rsidRPr="00A854BB" w:rsidRDefault="0049540A" w:rsidP="00A854BB">
      <w:pPr>
        <w:pStyle w:val="31"/>
        <w:tabs>
          <w:tab w:val="left" w:pos="1320"/>
          <w:tab w:val="right" w:leader="dot" w:pos="9627"/>
        </w:tabs>
        <w:spacing w:after="0" w:line="276" w:lineRule="auto"/>
        <w:rPr>
          <w:rFonts w:ascii="Arial" w:eastAsiaTheme="minorEastAsia" w:hAnsi="Arial" w:cs="Arial"/>
          <w:noProof/>
          <w:lang w:eastAsia="ru-RU"/>
        </w:rPr>
      </w:pPr>
      <w:hyperlink w:anchor="_Toc35263232" w:history="1">
        <w:r w:rsidR="00A854BB" w:rsidRPr="00A854BB">
          <w:rPr>
            <w:rStyle w:val="af8"/>
            <w:rFonts w:ascii="Arial" w:hAnsi="Arial" w:cs="Arial"/>
            <w:noProof/>
          </w:rPr>
          <w:t>2.11.4.</w:t>
        </w:r>
        <w:r w:rsidR="00A854BB" w:rsidRPr="00A854BB">
          <w:rPr>
            <w:rFonts w:ascii="Arial" w:eastAsiaTheme="minorEastAsia" w:hAnsi="Arial" w:cs="Arial"/>
            <w:noProof/>
            <w:lang w:eastAsia="ru-RU"/>
          </w:rPr>
          <w:tab/>
        </w:r>
        <w:r w:rsidR="00A854BB" w:rsidRPr="00A854BB">
          <w:rPr>
            <w:rStyle w:val="af8"/>
            <w:rFonts w:ascii="Arial" w:hAnsi="Arial" w:cs="Arial"/>
            <w:noProof/>
          </w:rPr>
          <w:t>Описание платы за услуги по поддержанию резервной тепловой мощности, в том числе для социально значимых категорий потребителей.</w:t>
        </w:r>
        <w:r w:rsidR="00A854BB" w:rsidRPr="00A854BB">
          <w:rPr>
            <w:rFonts w:ascii="Arial" w:hAnsi="Arial" w:cs="Arial"/>
            <w:noProof/>
            <w:webHidden/>
          </w:rPr>
          <w:tab/>
        </w:r>
        <w:r w:rsidR="00A854BB" w:rsidRPr="00A854BB">
          <w:rPr>
            <w:rFonts w:ascii="Arial" w:hAnsi="Arial" w:cs="Arial"/>
            <w:noProof/>
            <w:webHidden/>
          </w:rPr>
          <w:fldChar w:fldCharType="begin"/>
        </w:r>
        <w:r w:rsidR="00A854BB" w:rsidRPr="00A854BB">
          <w:rPr>
            <w:rFonts w:ascii="Arial" w:hAnsi="Arial" w:cs="Arial"/>
            <w:noProof/>
            <w:webHidden/>
          </w:rPr>
          <w:instrText xml:space="preserve"> PAGEREF _Toc35263232 \h </w:instrText>
        </w:r>
        <w:r w:rsidR="00A854BB" w:rsidRPr="00A854BB">
          <w:rPr>
            <w:rFonts w:ascii="Arial" w:hAnsi="Arial" w:cs="Arial"/>
            <w:noProof/>
            <w:webHidden/>
          </w:rPr>
        </w:r>
        <w:r w:rsidR="00A854BB" w:rsidRPr="00A854BB">
          <w:rPr>
            <w:rFonts w:ascii="Arial" w:hAnsi="Arial" w:cs="Arial"/>
            <w:noProof/>
            <w:webHidden/>
          </w:rPr>
          <w:fldChar w:fldCharType="separate"/>
        </w:r>
        <w:r w:rsidR="000A0C26">
          <w:rPr>
            <w:rFonts w:ascii="Arial" w:hAnsi="Arial" w:cs="Arial"/>
            <w:noProof/>
            <w:webHidden/>
          </w:rPr>
          <w:t>66</w:t>
        </w:r>
        <w:r w:rsidR="00A854BB" w:rsidRPr="00A854BB">
          <w:rPr>
            <w:rFonts w:ascii="Arial" w:hAnsi="Arial" w:cs="Arial"/>
            <w:noProof/>
            <w:webHidden/>
          </w:rPr>
          <w:fldChar w:fldCharType="end"/>
        </w:r>
      </w:hyperlink>
    </w:p>
    <w:p w:rsidR="00A854BB" w:rsidRPr="00A854BB" w:rsidRDefault="0049540A" w:rsidP="00A854BB">
      <w:pPr>
        <w:pStyle w:val="31"/>
        <w:tabs>
          <w:tab w:val="left" w:pos="1320"/>
          <w:tab w:val="right" w:leader="dot" w:pos="9627"/>
        </w:tabs>
        <w:spacing w:after="0" w:line="276" w:lineRule="auto"/>
        <w:rPr>
          <w:rFonts w:ascii="Arial" w:eastAsiaTheme="minorEastAsia" w:hAnsi="Arial" w:cs="Arial"/>
          <w:noProof/>
          <w:lang w:eastAsia="ru-RU"/>
        </w:rPr>
      </w:pPr>
      <w:hyperlink w:anchor="_Toc35263233" w:history="1">
        <w:r w:rsidR="00A854BB" w:rsidRPr="00A854BB">
          <w:rPr>
            <w:rStyle w:val="af8"/>
            <w:rFonts w:ascii="Arial" w:hAnsi="Arial" w:cs="Arial"/>
            <w:noProof/>
          </w:rPr>
          <w:t>2.11.5.</w:t>
        </w:r>
        <w:r w:rsidR="00A854BB" w:rsidRPr="00A854BB">
          <w:rPr>
            <w:rFonts w:ascii="Arial" w:eastAsiaTheme="minorEastAsia" w:hAnsi="Arial" w:cs="Arial"/>
            <w:noProof/>
            <w:lang w:eastAsia="ru-RU"/>
          </w:rPr>
          <w:tab/>
        </w:r>
        <w:r w:rsidR="00A854BB" w:rsidRPr="00A854BB">
          <w:rPr>
            <w:rStyle w:val="af8"/>
            <w:rFonts w:ascii="Arial" w:hAnsi="Arial" w:cs="Arial"/>
            <w:noProof/>
          </w:rPr>
          <w:t>Описание динамики предельных уровней цен на тепловую энергию (мощность), поставляемую потребителям, утверждаемых в ценовых зонах теплоснабжения с учетом последних 3 лет.</w:t>
        </w:r>
        <w:r w:rsidR="00A854BB" w:rsidRPr="00A854BB">
          <w:rPr>
            <w:rFonts w:ascii="Arial" w:hAnsi="Arial" w:cs="Arial"/>
            <w:noProof/>
            <w:webHidden/>
          </w:rPr>
          <w:tab/>
        </w:r>
        <w:r w:rsidR="00A854BB" w:rsidRPr="00A854BB">
          <w:rPr>
            <w:rFonts w:ascii="Arial" w:hAnsi="Arial" w:cs="Arial"/>
            <w:noProof/>
            <w:webHidden/>
          </w:rPr>
          <w:fldChar w:fldCharType="begin"/>
        </w:r>
        <w:r w:rsidR="00A854BB" w:rsidRPr="00A854BB">
          <w:rPr>
            <w:rFonts w:ascii="Arial" w:hAnsi="Arial" w:cs="Arial"/>
            <w:noProof/>
            <w:webHidden/>
          </w:rPr>
          <w:instrText xml:space="preserve"> PAGEREF _Toc35263233 \h </w:instrText>
        </w:r>
        <w:r w:rsidR="00A854BB" w:rsidRPr="00A854BB">
          <w:rPr>
            <w:rFonts w:ascii="Arial" w:hAnsi="Arial" w:cs="Arial"/>
            <w:noProof/>
            <w:webHidden/>
          </w:rPr>
        </w:r>
        <w:r w:rsidR="00A854BB" w:rsidRPr="00A854BB">
          <w:rPr>
            <w:rFonts w:ascii="Arial" w:hAnsi="Arial" w:cs="Arial"/>
            <w:noProof/>
            <w:webHidden/>
          </w:rPr>
          <w:fldChar w:fldCharType="separate"/>
        </w:r>
        <w:r w:rsidR="000A0C26">
          <w:rPr>
            <w:rFonts w:ascii="Arial" w:hAnsi="Arial" w:cs="Arial"/>
            <w:noProof/>
            <w:webHidden/>
          </w:rPr>
          <w:t>66</w:t>
        </w:r>
        <w:r w:rsidR="00A854BB" w:rsidRPr="00A854BB">
          <w:rPr>
            <w:rFonts w:ascii="Arial" w:hAnsi="Arial" w:cs="Arial"/>
            <w:noProof/>
            <w:webHidden/>
          </w:rPr>
          <w:fldChar w:fldCharType="end"/>
        </w:r>
      </w:hyperlink>
    </w:p>
    <w:p w:rsidR="00A854BB" w:rsidRPr="00A854BB" w:rsidRDefault="0049540A" w:rsidP="00A854BB">
      <w:pPr>
        <w:pStyle w:val="31"/>
        <w:tabs>
          <w:tab w:val="left" w:pos="1320"/>
          <w:tab w:val="right" w:leader="dot" w:pos="9627"/>
        </w:tabs>
        <w:spacing w:after="0" w:line="276" w:lineRule="auto"/>
        <w:rPr>
          <w:rFonts w:ascii="Arial" w:eastAsiaTheme="minorEastAsia" w:hAnsi="Arial" w:cs="Arial"/>
          <w:noProof/>
          <w:lang w:eastAsia="ru-RU"/>
        </w:rPr>
      </w:pPr>
      <w:hyperlink w:anchor="_Toc35263234" w:history="1">
        <w:r w:rsidR="00A854BB" w:rsidRPr="00A854BB">
          <w:rPr>
            <w:rStyle w:val="af8"/>
            <w:rFonts w:ascii="Arial" w:hAnsi="Arial" w:cs="Arial"/>
            <w:noProof/>
          </w:rPr>
          <w:t>2.11.6.</w:t>
        </w:r>
        <w:r w:rsidR="00A854BB" w:rsidRPr="00A854BB">
          <w:rPr>
            <w:rFonts w:ascii="Arial" w:eastAsiaTheme="minorEastAsia" w:hAnsi="Arial" w:cs="Arial"/>
            <w:noProof/>
            <w:lang w:eastAsia="ru-RU"/>
          </w:rPr>
          <w:tab/>
        </w:r>
        <w:r w:rsidR="00A854BB" w:rsidRPr="00A854BB">
          <w:rPr>
            <w:rStyle w:val="af8"/>
            <w:rFonts w:ascii="Arial" w:hAnsi="Arial" w:cs="Arial"/>
            <w:noProof/>
          </w:rPr>
          <w:t>Описание средневзвешенного уровня сложившихся за последние 3 года цен на тепловую энергию (мощность), поставляемую единой теплоснабжающей организацией потребителям в ценовых зонах теплоснабжения.</w:t>
        </w:r>
        <w:r w:rsidR="00A854BB" w:rsidRPr="00A854BB">
          <w:rPr>
            <w:rFonts w:ascii="Arial" w:hAnsi="Arial" w:cs="Arial"/>
            <w:noProof/>
            <w:webHidden/>
          </w:rPr>
          <w:tab/>
        </w:r>
        <w:r w:rsidR="00A854BB" w:rsidRPr="00A854BB">
          <w:rPr>
            <w:rFonts w:ascii="Arial" w:hAnsi="Arial" w:cs="Arial"/>
            <w:noProof/>
            <w:webHidden/>
          </w:rPr>
          <w:fldChar w:fldCharType="begin"/>
        </w:r>
        <w:r w:rsidR="00A854BB" w:rsidRPr="00A854BB">
          <w:rPr>
            <w:rFonts w:ascii="Arial" w:hAnsi="Arial" w:cs="Arial"/>
            <w:noProof/>
            <w:webHidden/>
          </w:rPr>
          <w:instrText xml:space="preserve"> PAGEREF _Toc35263234 \h </w:instrText>
        </w:r>
        <w:r w:rsidR="00A854BB" w:rsidRPr="00A854BB">
          <w:rPr>
            <w:rFonts w:ascii="Arial" w:hAnsi="Arial" w:cs="Arial"/>
            <w:noProof/>
            <w:webHidden/>
          </w:rPr>
        </w:r>
        <w:r w:rsidR="00A854BB" w:rsidRPr="00A854BB">
          <w:rPr>
            <w:rFonts w:ascii="Arial" w:hAnsi="Arial" w:cs="Arial"/>
            <w:noProof/>
            <w:webHidden/>
          </w:rPr>
          <w:fldChar w:fldCharType="separate"/>
        </w:r>
        <w:r w:rsidR="000A0C26">
          <w:rPr>
            <w:rFonts w:ascii="Arial" w:hAnsi="Arial" w:cs="Arial"/>
            <w:noProof/>
            <w:webHidden/>
          </w:rPr>
          <w:t>66</w:t>
        </w:r>
        <w:r w:rsidR="00A854BB" w:rsidRPr="00A854BB">
          <w:rPr>
            <w:rFonts w:ascii="Arial" w:hAnsi="Arial" w:cs="Arial"/>
            <w:noProof/>
            <w:webHidden/>
          </w:rPr>
          <w:fldChar w:fldCharType="end"/>
        </w:r>
      </w:hyperlink>
    </w:p>
    <w:p w:rsidR="00A854BB" w:rsidRPr="00A854BB" w:rsidRDefault="0049540A" w:rsidP="00A854BB">
      <w:pPr>
        <w:pStyle w:val="31"/>
        <w:tabs>
          <w:tab w:val="left" w:pos="1320"/>
          <w:tab w:val="right" w:leader="dot" w:pos="9627"/>
        </w:tabs>
        <w:spacing w:after="0" w:line="276" w:lineRule="auto"/>
        <w:rPr>
          <w:rFonts w:ascii="Arial" w:eastAsiaTheme="minorEastAsia" w:hAnsi="Arial" w:cs="Arial"/>
          <w:noProof/>
          <w:lang w:eastAsia="ru-RU"/>
        </w:rPr>
      </w:pPr>
      <w:hyperlink w:anchor="_Toc35263235" w:history="1">
        <w:r w:rsidR="00A854BB" w:rsidRPr="00A854BB">
          <w:rPr>
            <w:rStyle w:val="af8"/>
            <w:rFonts w:ascii="Arial" w:hAnsi="Arial" w:cs="Arial"/>
            <w:noProof/>
          </w:rPr>
          <w:t>2.11.7.</w:t>
        </w:r>
        <w:r w:rsidR="00A854BB" w:rsidRPr="00A854BB">
          <w:rPr>
            <w:rFonts w:ascii="Arial" w:eastAsiaTheme="minorEastAsia" w:hAnsi="Arial" w:cs="Arial"/>
            <w:noProof/>
            <w:lang w:eastAsia="ru-RU"/>
          </w:rPr>
          <w:tab/>
        </w:r>
        <w:r w:rsidR="00A854BB" w:rsidRPr="00A854BB">
          <w:rPr>
            <w:rStyle w:val="af8"/>
            <w:rFonts w:ascii="Arial" w:hAnsi="Arial" w:cs="Arial"/>
            <w:noProof/>
          </w:rPr>
          <w:t>Описание изменений в утверждённых ценах (тарифах), устанавливаемых органами исполнительной власти, зафиксированных за период, предшествующий актуализации схемы.</w:t>
        </w:r>
        <w:r w:rsidR="00A854BB" w:rsidRPr="00A854BB">
          <w:rPr>
            <w:rFonts w:ascii="Arial" w:hAnsi="Arial" w:cs="Arial"/>
            <w:noProof/>
            <w:webHidden/>
          </w:rPr>
          <w:tab/>
        </w:r>
        <w:r w:rsidR="00A854BB" w:rsidRPr="00A854BB">
          <w:rPr>
            <w:rFonts w:ascii="Arial" w:hAnsi="Arial" w:cs="Arial"/>
            <w:noProof/>
            <w:webHidden/>
          </w:rPr>
          <w:fldChar w:fldCharType="begin"/>
        </w:r>
        <w:r w:rsidR="00A854BB" w:rsidRPr="00A854BB">
          <w:rPr>
            <w:rFonts w:ascii="Arial" w:hAnsi="Arial" w:cs="Arial"/>
            <w:noProof/>
            <w:webHidden/>
          </w:rPr>
          <w:instrText xml:space="preserve"> PAGEREF _Toc35263235 \h </w:instrText>
        </w:r>
        <w:r w:rsidR="00A854BB" w:rsidRPr="00A854BB">
          <w:rPr>
            <w:rFonts w:ascii="Arial" w:hAnsi="Arial" w:cs="Arial"/>
            <w:noProof/>
            <w:webHidden/>
          </w:rPr>
        </w:r>
        <w:r w:rsidR="00A854BB" w:rsidRPr="00A854BB">
          <w:rPr>
            <w:rFonts w:ascii="Arial" w:hAnsi="Arial" w:cs="Arial"/>
            <w:noProof/>
            <w:webHidden/>
          </w:rPr>
          <w:fldChar w:fldCharType="separate"/>
        </w:r>
        <w:r w:rsidR="000A0C26">
          <w:rPr>
            <w:rFonts w:ascii="Arial" w:hAnsi="Arial" w:cs="Arial"/>
            <w:noProof/>
            <w:webHidden/>
          </w:rPr>
          <w:t>66</w:t>
        </w:r>
        <w:r w:rsidR="00A854BB" w:rsidRPr="00A854BB">
          <w:rPr>
            <w:rFonts w:ascii="Arial" w:hAnsi="Arial" w:cs="Arial"/>
            <w:noProof/>
            <w:webHidden/>
          </w:rPr>
          <w:fldChar w:fldCharType="end"/>
        </w:r>
      </w:hyperlink>
    </w:p>
    <w:p w:rsidR="00A854BB" w:rsidRPr="00A854BB" w:rsidRDefault="0049540A" w:rsidP="00A854BB">
      <w:pPr>
        <w:pStyle w:val="21"/>
        <w:tabs>
          <w:tab w:val="left" w:pos="1100"/>
          <w:tab w:val="right" w:leader="dot" w:pos="9627"/>
        </w:tabs>
        <w:spacing w:after="0" w:line="276" w:lineRule="auto"/>
        <w:rPr>
          <w:rFonts w:ascii="Arial" w:eastAsiaTheme="minorEastAsia" w:hAnsi="Arial" w:cs="Arial"/>
          <w:noProof/>
          <w:lang w:eastAsia="ru-RU"/>
        </w:rPr>
      </w:pPr>
      <w:hyperlink w:anchor="_Toc35263236" w:history="1">
        <w:r w:rsidR="00A854BB" w:rsidRPr="00A854BB">
          <w:rPr>
            <w:rStyle w:val="af8"/>
            <w:rFonts w:ascii="Arial" w:hAnsi="Arial" w:cs="Arial"/>
            <w:noProof/>
          </w:rPr>
          <w:t>2.12.</w:t>
        </w:r>
        <w:r w:rsidR="00A854BB" w:rsidRPr="00A854BB">
          <w:rPr>
            <w:rFonts w:ascii="Arial" w:eastAsiaTheme="minorEastAsia" w:hAnsi="Arial" w:cs="Arial"/>
            <w:noProof/>
            <w:lang w:eastAsia="ru-RU"/>
          </w:rPr>
          <w:tab/>
        </w:r>
        <w:r w:rsidR="00A854BB" w:rsidRPr="00A854BB">
          <w:rPr>
            <w:rStyle w:val="af8"/>
            <w:rFonts w:ascii="Arial" w:hAnsi="Arial" w:cs="Arial"/>
            <w:noProof/>
          </w:rPr>
          <w:t>Описание существующих технических и технологических проблем в системах теплоснабжения поселения.</w:t>
        </w:r>
        <w:r w:rsidR="00A854BB" w:rsidRPr="00A854BB">
          <w:rPr>
            <w:rFonts w:ascii="Arial" w:hAnsi="Arial" w:cs="Arial"/>
            <w:noProof/>
            <w:webHidden/>
          </w:rPr>
          <w:tab/>
        </w:r>
        <w:r w:rsidR="00A854BB" w:rsidRPr="00A854BB">
          <w:rPr>
            <w:rFonts w:ascii="Arial" w:hAnsi="Arial" w:cs="Arial"/>
            <w:noProof/>
            <w:webHidden/>
          </w:rPr>
          <w:fldChar w:fldCharType="begin"/>
        </w:r>
        <w:r w:rsidR="00A854BB" w:rsidRPr="00A854BB">
          <w:rPr>
            <w:rFonts w:ascii="Arial" w:hAnsi="Arial" w:cs="Arial"/>
            <w:noProof/>
            <w:webHidden/>
          </w:rPr>
          <w:instrText xml:space="preserve"> PAGEREF _Toc35263236 \h </w:instrText>
        </w:r>
        <w:r w:rsidR="00A854BB" w:rsidRPr="00A854BB">
          <w:rPr>
            <w:rFonts w:ascii="Arial" w:hAnsi="Arial" w:cs="Arial"/>
            <w:noProof/>
            <w:webHidden/>
          </w:rPr>
        </w:r>
        <w:r w:rsidR="00A854BB" w:rsidRPr="00A854BB">
          <w:rPr>
            <w:rFonts w:ascii="Arial" w:hAnsi="Arial" w:cs="Arial"/>
            <w:noProof/>
            <w:webHidden/>
          </w:rPr>
          <w:fldChar w:fldCharType="separate"/>
        </w:r>
        <w:r w:rsidR="000A0C26">
          <w:rPr>
            <w:rFonts w:ascii="Arial" w:hAnsi="Arial" w:cs="Arial"/>
            <w:noProof/>
            <w:webHidden/>
          </w:rPr>
          <w:t>67</w:t>
        </w:r>
        <w:r w:rsidR="00A854BB" w:rsidRPr="00A854BB">
          <w:rPr>
            <w:rFonts w:ascii="Arial" w:hAnsi="Arial" w:cs="Arial"/>
            <w:noProof/>
            <w:webHidden/>
          </w:rPr>
          <w:fldChar w:fldCharType="end"/>
        </w:r>
      </w:hyperlink>
    </w:p>
    <w:p w:rsidR="00A854BB" w:rsidRPr="00A854BB" w:rsidRDefault="0049540A" w:rsidP="00A854BB">
      <w:pPr>
        <w:pStyle w:val="31"/>
        <w:tabs>
          <w:tab w:val="left" w:pos="1320"/>
          <w:tab w:val="right" w:leader="dot" w:pos="9627"/>
        </w:tabs>
        <w:spacing w:after="0" w:line="276" w:lineRule="auto"/>
        <w:rPr>
          <w:rFonts w:ascii="Arial" w:eastAsiaTheme="minorEastAsia" w:hAnsi="Arial" w:cs="Arial"/>
          <w:noProof/>
          <w:lang w:eastAsia="ru-RU"/>
        </w:rPr>
      </w:pPr>
      <w:hyperlink w:anchor="_Toc35263237" w:history="1">
        <w:r w:rsidR="00A854BB" w:rsidRPr="00A854BB">
          <w:rPr>
            <w:rStyle w:val="af8"/>
            <w:rFonts w:ascii="Arial" w:hAnsi="Arial" w:cs="Arial"/>
            <w:noProof/>
          </w:rPr>
          <w:t>2.12.1.</w:t>
        </w:r>
        <w:r w:rsidR="00A854BB" w:rsidRPr="00A854BB">
          <w:rPr>
            <w:rFonts w:ascii="Arial" w:eastAsiaTheme="minorEastAsia" w:hAnsi="Arial" w:cs="Arial"/>
            <w:noProof/>
            <w:lang w:eastAsia="ru-RU"/>
          </w:rPr>
          <w:tab/>
        </w:r>
        <w:r w:rsidR="00A854BB" w:rsidRPr="00A854BB">
          <w:rPr>
            <w:rStyle w:val="af8"/>
            <w:rFonts w:ascii="Arial" w:hAnsi="Arial" w:cs="Arial"/>
            <w:noProof/>
          </w:rPr>
          <w:t>Описание существующих проблем организации качественного теплоснабжения (перечень причин, приводящих к снижению качества теплоснабжения, включая проблемы в работе теплопотребляющих установок потребителей).</w:t>
        </w:r>
        <w:r w:rsidR="00A854BB" w:rsidRPr="00A854BB">
          <w:rPr>
            <w:rFonts w:ascii="Arial" w:hAnsi="Arial" w:cs="Arial"/>
            <w:noProof/>
            <w:webHidden/>
          </w:rPr>
          <w:tab/>
        </w:r>
        <w:r w:rsidR="00A854BB" w:rsidRPr="00A854BB">
          <w:rPr>
            <w:rFonts w:ascii="Arial" w:hAnsi="Arial" w:cs="Arial"/>
            <w:noProof/>
            <w:webHidden/>
          </w:rPr>
          <w:fldChar w:fldCharType="begin"/>
        </w:r>
        <w:r w:rsidR="00A854BB" w:rsidRPr="00A854BB">
          <w:rPr>
            <w:rFonts w:ascii="Arial" w:hAnsi="Arial" w:cs="Arial"/>
            <w:noProof/>
            <w:webHidden/>
          </w:rPr>
          <w:instrText xml:space="preserve"> PAGEREF _Toc35263237 \h </w:instrText>
        </w:r>
        <w:r w:rsidR="00A854BB" w:rsidRPr="00A854BB">
          <w:rPr>
            <w:rFonts w:ascii="Arial" w:hAnsi="Arial" w:cs="Arial"/>
            <w:noProof/>
            <w:webHidden/>
          </w:rPr>
        </w:r>
        <w:r w:rsidR="00A854BB" w:rsidRPr="00A854BB">
          <w:rPr>
            <w:rFonts w:ascii="Arial" w:hAnsi="Arial" w:cs="Arial"/>
            <w:noProof/>
            <w:webHidden/>
          </w:rPr>
          <w:fldChar w:fldCharType="separate"/>
        </w:r>
        <w:r w:rsidR="000A0C26">
          <w:rPr>
            <w:rFonts w:ascii="Arial" w:hAnsi="Arial" w:cs="Arial"/>
            <w:noProof/>
            <w:webHidden/>
          </w:rPr>
          <w:t>67</w:t>
        </w:r>
        <w:r w:rsidR="00A854BB" w:rsidRPr="00A854BB">
          <w:rPr>
            <w:rFonts w:ascii="Arial" w:hAnsi="Arial" w:cs="Arial"/>
            <w:noProof/>
            <w:webHidden/>
          </w:rPr>
          <w:fldChar w:fldCharType="end"/>
        </w:r>
      </w:hyperlink>
    </w:p>
    <w:p w:rsidR="00A854BB" w:rsidRPr="00A854BB" w:rsidRDefault="0049540A" w:rsidP="00A854BB">
      <w:pPr>
        <w:pStyle w:val="31"/>
        <w:tabs>
          <w:tab w:val="left" w:pos="1320"/>
          <w:tab w:val="right" w:leader="dot" w:pos="9627"/>
        </w:tabs>
        <w:spacing w:after="0" w:line="276" w:lineRule="auto"/>
        <w:rPr>
          <w:rFonts w:ascii="Arial" w:eastAsiaTheme="minorEastAsia" w:hAnsi="Arial" w:cs="Arial"/>
          <w:noProof/>
          <w:lang w:eastAsia="ru-RU"/>
        </w:rPr>
      </w:pPr>
      <w:hyperlink w:anchor="_Toc35263238" w:history="1">
        <w:r w:rsidR="00A854BB" w:rsidRPr="00A854BB">
          <w:rPr>
            <w:rStyle w:val="af8"/>
            <w:rFonts w:ascii="Arial" w:hAnsi="Arial" w:cs="Arial"/>
            <w:noProof/>
          </w:rPr>
          <w:t>2.12.2.</w:t>
        </w:r>
        <w:r w:rsidR="00A854BB" w:rsidRPr="00A854BB">
          <w:rPr>
            <w:rFonts w:ascii="Arial" w:eastAsiaTheme="minorEastAsia" w:hAnsi="Arial" w:cs="Arial"/>
            <w:noProof/>
            <w:lang w:eastAsia="ru-RU"/>
          </w:rPr>
          <w:tab/>
        </w:r>
        <w:r w:rsidR="00A854BB" w:rsidRPr="00A854BB">
          <w:rPr>
            <w:rStyle w:val="af8"/>
            <w:rFonts w:ascii="Arial" w:hAnsi="Arial" w:cs="Arial"/>
            <w:noProof/>
          </w:rPr>
          <w:t>Описание существующих проблем организации надежного теплоснабжения поселения (перечень причин, приводящих к снижению надежности теплоснабжения, включая проблемы в работе теплопотребляющих установок потребителей).</w:t>
        </w:r>
        <w:r w:rsidR="00A854BB" w:rsidRPr="00A854BB">
          <w:rPr>
            <w:rFonts w:ascii="Arial" w:hAnsi="Arial" w:cs="Arial"/>
            <w:noProof/>
            <w:webHidden/>
          </w:rPr>
          <w:tab/>
        </w:r>
        <w:r w:rsidR="00A854BB" w:rsidRPr="00A854BB">
          <w:rPr>
            <w:rFonts w:ascii="Arial" w:hAnsi="Arial" w:cs="Arial"/>
            <w:noProof/>
            <w:webHidden/>
          </w:rPr>
          <w:fldChar w:fldCharType="begin"/>
        </w:r>
        <w:r w:rsidR="00A854BB" w:rsidRPr="00A854BB">
          <w:rPr>
            <w:rFonts w:ascii="Arial" w:hAnsi="Arial" w:cs="Arial"/>
            <w:noProof/>
            <w:webHidden/>
          </w:rPr>
          <w:instrText xml:space="preserve"> PAGEREF _Toc35263238 \h </w:instrText>
        </w:r>
        <w:r w:rsidR="00A854BB" w:rsidRPr="00A854BB">
          <w:rPr>
            <w:rFonts w:ascii="Arial" w:hAnsi="Arial" w:cs="Arial"/>
            <w:noProof/>
            <w:webHidden/>
          </w:rPr>
        </w:r>
        <w:r w:rsidR="00A854BB" w:rsidRPr="00A854BB">
          <w:rPr>
            <w:rFonts w:ascii="Arial" w:hAnsi="Arial" w:cs="Arial"/>
            <w:noProof/>
            <w:webHidden/>
          </w:rPr>
          <w:fldChar w:fldCharType="separate"/>
        </w:r>
        <w:r w:rsidR="000A0C26">
          <w:rPr>
            <w:rFonts w:ascii="Arial" w:hAnsi="Arial" w:cs="Arial"/>
            <w:noProof/>
            <w:webHidden/>
          </w:rPr>
          <w:t>67</w:t>
        </w:r>
        <w:r w:rsidR="00A854BB" w:rsidRPr="00A854BB">
          <w:rPr>
            <w:rFonts w:ascii="Arial" w:hAnsi="Arial" w:cs="Arial"/>
            <w:noProof/>
            <w:webHidden/>
          </w:rPr>
          <w:fldChar w:fldCharType="end"/>
        </w:r>
      </w:hyperlink>
    </w:p>
    <w:p w:rsidR="00A854BB" w:rsidRPr="00A854BB" w:rsidRDefault="0049540A" w:rsidP="00A854BB">
      <w:pPr>
        <w:pStyle w:val="31"/>
        <w:tabs>
          <w:tab w:val="left" w:pos="1320"/>
          <w:tab w:val="right" w:leader="dot" w:pos="9627"/>
        </w:tabs>
        <w:spacing w:after="0" w:line="276" w:lineRule="auto"/>
        <w:rPr>
          <w:rFonts w:ascii="Arial" w:eastAsiaTheme="minorEastAsia" w:hAnsi="Arial" w:cs="Arial"/>
          <w:noProof/>
          <w:lang w:eastAsia="ru-RU"/>
        </w:rPr>
      </w:pPr>
      <w:hyperlink w:anchor="_Toc35263239" w:history="1">
        <w:r w:rsidR="00A854BB" w:rsidRPr="00A854BB">
          <w:rPr>
            <w:rStyle w:val="af8"/>
            <w:rFonts w:ascii="Arial" w:hAnsi="Arial" w:cs="Arial"/>
            <w:noProof/>
          </w:rPr>
          <w:t>2.12.3.</w:t>
        </w:r>
        <w:r w:rsidR="00A854BB" w:rsidRPr="00A854BB">
          <w:rPr>
            <w:rFonts w:ascii="Arial" w:eastAsiaTheme="minorEastAsia" w:hAnsi="Arial" w:cs="Arial"/>
            <w:noProof/>
            <w:lang w:eastAsia="ru-RU"/>
          </w:rPr>
          <w:tab/>
        </w:r>
        <w:r w:rsidR="00A854BB" w:rsidRPr="00A854BB">
          <w:rPr>
            <w:rStyle w:val="af8"/>
            <w:rFonts w:ascii="Arial" w:hAnsi="Arial" w:cs="Arial"/>
            <w:noProof/>
          </w:rPr>
          <w:t>Описание существующих проблем развития систем теплоснабжения.</w:t>
        </w:r>
        <w:r w:rsidR="00A854BB" w:rsidRPr="00A854BB">
          <w:rPr>
            <w:rFonts w:ascii="Arial" w:hAnsi="Arial" w:cs="Arial"/>
            <w:noProof/>
            <w:webHidden/>
          </w:rPr>
          <w:tab/>
        </w:r>
        <w:r w:rsidR="00A854BB" w:rsidRPr="00A854BB">
          <w:rPr>
            <w:rFonts w:ascii="Arial" w:hAnsi="Arial" w:cs="Arial"/>
            <w:noProof/>
            <w:webHidden/>
          </w:rPr>
          <w:fldChar w:fldCharType="begin"/>
        </w:r>
        <w:r w:rsidR="00A854BB" w:rsidRPr="00A854BB">
          <w:rPr>
            <w:rFonts w:ascii="Arial" w:hAnsi="Arial" w:cs="Arial"/>
            <w:noProof/>
            <w:webHidden/>
          </w:rPr>
          <w:instrText xml:space="preserve"> PAGEREF _Toc35263239 \h </w:instrText>
        </w:r>
        <w:r w:rsidR="00A854BB" w:rsidRPr="00A854BB">
          <w:rPr>
            <w:rFonts w:ascii="Arial" w:hAnsi="Arial" w:cs="Arial"/>
            <w:noProof/>
            <w:webHidden/>
          </w:rPr>
        </w:r>
        <w:r w:rsidR="00A854BB" w:rsidRPr="00A854BB">
          <w:rPr>
            <w:rFonts w:ascii="Arial" w:hAnsi="Arial" w:cs="Arial"/>
            <w:noProof/>
            <w:webHidden/>
          </w:rPr>
          <w:fldChar w:fldCharType="separate"/>
        </w:r>
        <w:r w:rsidR="000A0C26">
          <w:rPr>
            <w:rFonts w:ascii="Arial" w:hAnsi="Arial" w:cs="Arial"/>
            <w:noProof/>
            <w:webHidden/>
          </w:rPr>
          <w:t>67</w:t>
        </w:r>
        <w:r w:rsidR="00A854BB" w:rsidRPr="00A854BB">
          <w:rPr>
            <w:rFonts w:ascii="Arial" w:hAnsi="Arial" w:cs="Arial"/>
            <w:noProof/>
            <w:webHidden/>
          </w:rPr>
          <w:fldChar w:fldCharType="end"/>
        </w:r>
      </w:hyperlink>
    </w:p>
    <w:p w:rsidR="00A854BB" w:rsidRPr="00A854BB" w:rsidRDefault="0049540A" w:rsidP="00A854BB">
      <w:pPr>
        <w:pStyle w:val="31"/>
        <w:tabs>
          <w:tab w:val="left" w:pos="1320"/>
          <w:tab w:val="right" w:leader="dot" w:pos="9627"/>
        </w:tabs>
        <w:spacing w:after="0" w:line="276" w:lineRule="auto"/>
        <w:rPr>
          <w:rFonts w:ascii="Arial" w:eastAsiaTheme="minorEastAsia" w:hAnsi="Arial" w:cs="Arial"/>
          <w:noProof/>
          <w:lang w:eastAsia="ru-RU"/>
        </w:rPr>
      </w:pPr>
      <w:hyperlink w:anchor="_Toc35263240" w:history="1">
        <w:r w:rsidR="00A854BB" w:rsidRPr="00A854BB">
          <w:rPr>
            <w:rStyle w:val="af8"/>
            <w:rFonts w:ascii="Arial" w:hAnsi="Arial" w:cs="Arial"/>
            <w:noProof/>
          </w:rPr>
          <w:t>2.12.4.</w:t>
        </w:r>
        <w:r w:rsidR="00A854BB" w:rsidRPr="00A854BB">
          <w:rPr>
            <w:rFonts w:ascii="Arial" w:eastAsiaTheme="minorEastAsia" w:hAnsi="Arial" w:cs="Arial"/>
            <w:noProof/>
            <w:lang w:eastAsia="ru-RU"/>
          </w:rPr>
          <w:tab/>
        </w:r>
        <w:r w:rsidR="00A854BB" w:rsidRPr="00A854BB">
          <w:rPr>
            <w:rStyle w:val="af8"/>
            <w:rFonts w:ascii="Arial" w:hAnsi="Arial" w:cs="Arial"/>
            <w:noProof/>
          </w:rPr>
          <w:t>Описание существующих проблем надежного и эффективного снабжения топливом действующих систем теплоснабжения.</w:t>
        </w:r>
        <w:r w:rsidR="00A854BB" w:rsidRPr="00A854BB">
          <w:rPr>
            <w:rFonts w:ascii="Arial" w:hAnsi="Arial" w:cs="Arial"/>
            <w:noProof/>
            <w:webHidden/>
          </w:rPr>
          <w:tab/>
        </w:r>
        <w:r w:rsidR="00A854BB" w:rsidRPr="00A854BB">
          <w:rPr>
            <w:rFonts w:ascii="Arial" w:hAnsi="Arial" w:cs="Arial"/>
            <w:noProof/>
            <w:webHidden/>
          </w:rPr>
          <w:fldChar w:fldCharType="begin"/>
        </w:r>
        <w:r w:rsidR="00A854BB" w:rsidRPr="00A854BB">
          <w:rPr>
            <w:rFonts w:ascii="Arial" w:hAnsi="Arial" w:cs="Arial"/>
            <w:noProof/>
            <w:webHidden/>
          </w:rPr>
          <w:instrText xml:space="preserve"> PAGEREF _Toc35263240 \h </w:instrText>
        </w:r>
        <w:r w:rsidR="00A854BB" w:rsidRPr="00A854BB">
          <w:rPr>
            <w:rFonts w:ascii="Arial" w:hAnsi="Arial" w:cs="Arial"/>
            <w:noProof/>
            <w:webHidden/>
          </w:rPr>
        </w:r>
        <w:r w:rsidR="00A854BB" w:rsidRPr="00A854BB">
          <w:rPr>
            <w:rFonts w:ascii="Arial" w:hAnsi="Arial" w:cs="Arial"/>
            <w:noProof/>
            <w:webHidden/>
          </w:rPr>
          <w:fldChar w:fldCharType="separate"/>
        </w:r>
        <w:r w:rsidR="000A0C26">
          <w:rPr>
            <w:rFonts w:ascii="Arial" w:hAnsi="Arial" w:cs="Arial"/>
            <w:noProof/>
            <w:webHidden/>
          </w:rPr>
          <w:t>67</w:t>
        </w:r>
        <w:r w:rsidR="00A854BB" w:rsidRPr="00A854BB">
          <w:rPr>
            <w:rFonts w:ascii="Arial" w:hAnsi="Arial" w:cs="Arial"/>
            <w:noProof/>
            <w:webHidden/>
          </w:rPr>
          <w:fldChar w:fldCharType="end"/>
        </w:r>
      </w:hyperlink>
    </w:p>
    <w:p w:rsidR="00A854BB" w:rsidRPr="00A854BB" w:rsidRDefault="0049540A" w:rsidP="00A854BB">
      <w:pPr>
        <w:pStyle w:val="31"/>
        <w:tabs>
          <w:tab w:val="left" w:pos="1320"/>
          <w:tab w:val="right" w:leader="dot" w:pos="9627"/>
        </w:tabs>
        <w:spacing w:after="0" w:line="276" w:lineRule="auto"/>
        <w:rPr>
          <w:rFonts w:ascii="Arial" w:eastAsiaTheme="minorEastAsia" w:hAnsi="Arial" w:cs="Arial"/>
          <w:noProof/>
          <w:lang w:eastAsia="ru-RU"/>
        </w:rPr>
      </w:pPr>
      <w:hyperlink w:anchor="_Toc35263241" w:history="1">
        <w:r w:rsidR="00A854BB" w:rsidRPr="00A854BB">
          <w:rPr>
            <w:rStyle w:val="af8"/>
            <w:rFonts w:ascii="Arial" w:hAnsi="Arial" w:cs="Arial"/>
            <w:noProof/>
          </w:rPr>
          <w:t>2.12.5.</w:t>
        </w:r>
        <w:r w:rsidR="00A854BB" w:rsidRPr="00A854BB">
          <w:rPr>
            <w:rFonts w:ascii="Arial" w:eastAsiaTheme="minorEastAsia" w:hAnsi="Arial" w:cs="Arial"/>
            <w:noProof/>
            <w:lang w:eastAsia="ru-RU"/>
          </w:rPr>
          <w:tab/>
        </w:r>
        <w:r w:rsidR="00A854BB" w:rsidRPr="00A854BB">
          <w:rPr>
            <w:rStyle w:val="af8"/>
            <w:rFonts w:ascii="Arial" w:hAnsi="Arial" w:cs="Arial"/>
            <w:noProof/>
          </w:rPr>
          <w:t>Анализ предписаний надзорных органов об устранении нарушений, влияющих на безопасность и надежность системы теплоснабжения.</w:t>
        </w:r>
        <w:r w:rsidR="00A854BB" w:rsidRPr="00A854BB">
          <w:rPr>
            <w:rFonts w:ascii="Arial" w:hAnsi="Arial" w:cs="Arial"/>
            <w:noProof/>
            <w:webHidden/>
          </w:rPr>
          <w:tab/>
        </w:r>
        <w:r w:rsidR="00A854BB" w:rsidRPr="00A854BB">
          <w:rPr>
            <w:rFonts w:ascii="Arial" w:hAnsi="Arial" w:cs="Arial"/>
            <w:noProof/>
            <w:webHidden/>
          </w:rPr>
          <w:fldChar w:fldCharType="begin"/>
        </w:r>
        <w:r w:rsidR="00A854BB" w:rsidRPr="00A854BB">
          <w:rPr>
            <w:rFonts w:ascii="Arial" w:hAnsi="Arial" w:cs="Arial"/>
            <w:noProof/>
            <w:webHidden/>
          </w:rPr>
          <w:instrText xml:space="preserve"> PAGEREF _Toc35263241 \h </w:instrText>
        </w:r>
        <w:r w:rsidR="00A854BB" w:rsidRPr="00A854BB">
          <w:rPr>
            <w:rFonts w:ascii="Arial" w:hAnsi="Arial" w:cs="Arial"/>
            <w:noProof/>
            <w:webHidden/>
          </w:rPr>
        </w:r>
        <w:r w:rsidR="00A854BB" w:rsidRPr="00A854BB">
          <w:rPr>
            <w:rFonts w:ascii="Arial" w:hAnsi="Arial" w:cs="Arial"/>
            <w:noProof/>
            <w:webHidden/>
          </w:rPr>
          <w:fldChar w:fldCharType="separate"/>
        </w:r>
        <w:r w:rsidR="000A0C26">
          <w:rPr>
            <w:rFonts w:ascii="Arial" w:hAnsi="Arial" w:cs="Arial"/>
            <w:noProof/>
            <w:webHidden/>
          </w:rPr>
          <w:t>67</w:t>
        </w:r>
        <w:r w:rsidR="00A854BB" w:rsidRPr="00A854BB">
          <w:rPr>
            <w:rFonts w:ascii="Arial" w:hAnsi="Arial" w:cs="Arial"/>
            <w:noProof/>
            <w:webHidden/>
          </w:rPr>
          <w:fldChar w:fldCharType="end"/>
        </w:r>
      </w:hyperlink>
    </w:p>
    <w:p w:rsidR="00A854BB" w:rsidRPr="00A854BB" w:rsidRDefault="0049540A" w:rsidP="00A854BB">
      <w:pPr>
        <w:pStyle w:val="31"/>
        <w:tabs>
          <w:tab w:val="left" w:pos="1320"/>
          <w:tab w:val="right" w:leader="dot" w:pos="9627"/>
        </w:tabs>
        <w:spacing w:after="0" w:line="276" w:lineRule="auto"/>
        <w:rPr>
          <w:rFonts w:ascii="Arial" w:eastAsiaTheme="minorEastAsia" w:hAnsi="Arial" w:cs="Arial"/>
          <w:noProof/>
          <w:lang w:eastAsia="ru-RU"/>
        </w:rPr>
      </w:pPr>
      <w:hyperlink w:anchor="_Toc35263242" w:history="1">
        <w:r w:rsidR="00A854BB" w:rsidRPr="00A854BB">
          <w:rPr>
            <w:rStyle w:val="af8"/>
            <w:rFonts w:ascii="Arial" w:hAnsi="Arial" w:cs="Arial"/>
            <w:noProof/>
          </w:rPr>
          <w:t>2.12.6.</w:t>
        </w:r>
        <w:r w:rsidR="00A854BB" w:rsidRPr="00A854BB">
          <w:rPr>
            <w:rFonts w:ascii="Arial" w:eastAsiaTheme="minorEastAsia" w:hAnsi="Arial" w:cs="Arial"/>
            <w:noProof/>
            <w:lang w:eastAsia="ru-RU"/>
          </w:rPr>
          <w:tab/>
        </w:r>
        <w:r w:rsidR="00A854BB" w:rsidRPr="00A854BB">
          <w:rPr>
            <w:rStyle w:val="af8"/>
            <w:rFonts w:ascii="Arial" w:hAnsi="Arial" w:cs="Arial"/>
            <w:noProof/>
          </w:rPr>
          <w:t>Описание изменений технических и технологических проблем в системах теплоснабжения поселения произошедших за период, предшествующий актуализации схемы</w:t>
        </w:r>
        <w:r w:rsidR="00A854BB">
          <w:rPr>
            <w:rStyle w:val="af8"/>
            <w:rFonts w:ascii="Arial" w:hAnsi="Arial" w:cs="Arial"/>
            <w:noProof/>
          </w:rPr>
          <w:t>…</w:t>
        </w:r>
        <w:r w:rsidR="00A854BB">
          <w:rPr>
            <w:rFonts w:ascii="Arial" w:hAnsi="Arial" w:cs="Arial"/>
            <w:noProof/>
            <w:webHidden/>
          </w:rPr>
          <w:t>………………………………………………………………………………………………..</w:t>
        </w:r>
        <w:r w:rsidR="00A854BB" w:rsidRPr="00A854BB">
          <w:rPr>
            <w:rFonts w:ascii="Arial" w:hAnsi="Arial" w:cs="Arial"/>
            <w:noProof/>
            <w:webHidden/>
          </w:rPr>
          <w:fldChar w:fldCharType="begin"/>
        </w:r>
        <w:r w:rsidR="00A854BB" w:rsidRPr="00A854BB">
          <w:rPr>
            <w:rFonts w:ascii="Arial" w:hAnsi="Arial" w:cs="Arial"/>
            <w:noProof/>
            <w:webHidden/>
          </w:rPr>
          <w:instrText xml:space="preserve"> PAGEREF _Toc35263242 \h </w:instrText>
        </w:r>
        <w:r w:rsidR="00A854BB" w:rsidRPr="00A854BB">
          <w:rPr>
            <w:rFonts w:ascii="Arial" w:hAnsi="Arial" w:cs="Arial"/>
            <w:noProof/>
            <w:webHidden/>
          </w:rPr>
        </w:r>
        <w:r w:rsidR="00A854BB" w:rsidRPr="00A854BB">
          <w:rPr>
            <w:rFonts w:ascii="Arial" w:hAnsi="Arial" w:cs="Arial"/>
            <w:noProof/>
            <w:webHidden/>
          </w:rPr>
          <w:fldChar w:fldCharType="separate"/>
        </w:r>
        <w:r w:rsidR="000A0C26">
          <w:rPr>
            <w:rFonts w:ascii="Arial" w:hAnsi="Arial" w:cs="Arial"/>
            <w:noProof/>
            <w:webHidden/>
          </w:rPr>
          <w:t>67</w:t>
        </w:r>
        <w:r w:rsidR="00A854BB" w:rsidRPr="00A854BB">
          <w:rPr>
            <w:rFonts w:ascii="Arial" w:hAnsi="Arial" w:cs="Arial"/>
            <w:noProof/>
            <w:webHidden/>
          </w:rPr>
          <w:fldChar w:fldCharType="end"/>
        </w:r>
      </w:hyperlink>
    </w:p>
    <w:p w:rsidR="00A854BB" w:rsidRPr="00A854BB" w:rsidRDefault="0049540A" w:rsidP="00A854BB">
      <w:pPr>
        <w:pStyle w:val="14"/>
        <w:tabs>
          <w:tab w:val="left" w:pos="440"/>
          <w:tab w:val="right" w:leader="dot" w:pos="9627"/>
        </w:tabs>
        <w:spacing w:after="0" w:line="276" w:lineRule="auto"/>
        <w:rPr>
          <w:rFonts w:ascii="Arial" w:eastAsiaTheme="minorEastAsia" w:hAnsi="Arial" w:cs="Arial"/>
          <w:noProof/>
          <w:lang w:eastAsia="ru-RU"/>
        </w:rPr>
      </w:pPr>
      <w:hyperlink w:anchor="_Toc35263243" w:history="1">
        <w:r w:rsidR="00A854BB" w:rsidRPr="00A854BB">
          <w:rPr>
            <w:rStyle w:val="af8"/>
            <w:rFonts w:ascii="Arial" w:hAnsi="Arial" w:cs="Arial"/>
            <w:noProof/>
          </w:rPr>
          <w:t>3.</w:t>
        </w:r>
        <w:r w:rsidR="00A854BB" w:rsidRPr="00A854BB">
          <w:rPr>
            <w:rFonts w:ascii="Arial" w:eastAsiaTheme="minorEastAsia" w:hAnsi="Arial" w:cs="Arial"/>
            <w:noProof/>
            <w:lang w:eastAsia="ru-RU"/>
          </w:rPr>
          <w:tab/>
        </w:r>
        <w:r w:rsidR="00A854BB" w:rsidRPr="00A854BB">
          <w:rPr>
            <w:rStyle w:val="af8"/>
            <w:rFonts w:ascii="Arial" w:hAnsi="Arial" w:cs="Arial"/>
            <w:noProof/>
          </w:rPr>
          <w:t>Глава 2. Существующее и перспективное потребление тепловой энергии на цели теплоснабжения</w:t>
        </w:r>
        <w:r w:rsidR="00A854BB" w:rsidRPr="00A854BB">
          <w:rPr>
            <w:rFonts w:ascii="Arial" w:hAnsi="Arial" w:cs="Arial"/>
            <w:noProof/>
            <w:webHidden/>
          </w:rPr>
          <w:tab/>
        </w:r>
        <w:r w:rsidR="00A854BB" w:rsidRPr="00A854BB">
          <w:rPr>
            <w:rFonts w:ascii="Arial" w:hAnsi="Arial" w:cs="Arial"/>
            <w:noProof/>
            <w:webHidden/>
          </w:rPr>
          <w:fldChar w:fldCharType="begin"/>
        </w:r>
        <w:r w:rsidR="00A854BB" w:rsidRPr="00A854BB">
          <w:rPr>
            <w:rFonts w:ascii="Arial" w:hAnsi="Arial" w:cs="Arial"/>
            <w:noProof/>
            <w:webHidden/>
          </w:rPr>
          <w:instrText xml:space="preserve"> PAGEREF _Toc35263243 \h </w:instrText>
        </w:r>
        <w:r w:rsidR="00A854BB" w:rsidRPr="00A854BB">
          <w:rPr>
            <w:rFonts w:ascii="Arial" w:hAnsi="Arial" w:cs="Arial"/>
            <w:noProof/>
            <w:webHidden/>
          </w:rPr>
        </w:r>
        <w:r w:rsidR="00A854BB" w:rsidRPr="00A854BB">
          <w:rPr>
            <w:rFonts w:ascii="Arial" w:hAnsi="Arial" w:cs="Arial"/>
            <w:noProof/>
            <w:webHidden/>
          </w:rPr>
          <w:fldChar w:fldCharType="separate"/>
        </w:r>
        <w:r w:rsidR="000A0C26">
          <w:rPr>
            <w:rFonts w:ascii="Arial" w:hAnsi="Arial" w:cs="Arial"/>
            <w:noProof/>
            <w:webHidden/>
          </w:rPr>
          <w:t>68</w:t>
        </w:r>
        <w:r w:rsidR="00A854BB" w:rsidRPr="00A854BB">
          <w:rPr>
            <w:rFonts w:ascii="Arial" w:hAnsi="Arial" w:cs="Arial"/>
            <w:noProof/>
            <w:webHidden/>
          </w:rPr>
          <w:fldChar w:fldCharType="end"/>
        </w:r>
      </w:hyperlink>
    </w:p>
    <w:p w:rsidR="00A854BB" w:rsidRPr="00A854BB" w:rsidRDefault="0049540A" w:rsidP="00A854BB">
      <w:pPr>
        <w:pStyle w:val="21"/>
        <w:tabs>
          <w:tab w:val="left" w:pos="880"/>
          <w:tab w:val="right" w:leader="dot" w:pos="9627"/>
        </w:tabs>
        <w:spacing w:after="0" w:line="276" w:lineRule="auto"/>
        <w:rPr>
          <w:rFonts w:ascii="Arial" w:eastAsiaTheme="minorEastAsia" w:hAnsi="Arial" w:cs="Arial"/>
          <w:noProof/>
          <w:lang w:eastAsia="ru-RU"/>
        </w:rPr>
      </w:pPr>
      <w:hyperlink w:anchor="_Toc35263244" w:history="1">
        <w:r w:rsidR="00A854BB" w:rsidRPr="00A854BB">
          <w:rPr>
            <w:rStyle w:val="af8"/>
            <w:rFonts w:ascii="Arial" w:hAnsi="Arial" w:cs="Arial"/>
            <w:noProof/>
          </w:rPr>
          <w:t>3.1.</w:t>
        </w:r>
        <w:r w:rsidR="00A854BB" w:rsidRPr="00A854BB">
          <w:rPr>
            <w:rFonts w:ascii="Arial" w:eastAsiaTheme="minorEastAsia" w:hAnsi="Arial" w:cs="Arial"/>
            <w:noProof/>
            <w:lang w:eastAsia="ru-RU"/>
          </w:rPr>
          <w:tab/>
        </w:r>
        <w:r w:rsidR="00A854BB" w:rsidRPr="00A854BB">
          <w:rPr>
            <w:rStyle w:val="af8"/>
            <w:rFonts w:ascii="Arial" w:hAnsi="Arial" w:cs="Arial"/>
            <w:noProof/>
          </w:rPr>
          <w:t>Данные базового уровня потребления тепла на цели теплоснабжения</w:t>
        </w:r>
        <w:r w:rsidR="00A854BB" w:rsidRPr="00A854BB">
          <w:rPr>
            <w:rFonts w:ascii="Arial" w:hAnsi="Arial" w:cs="Arial"/>
            <w:noProof/>
            <w:webHidden/>
          </w:rPr>
          <w:tab/>
        </w:r>
        <w:r w:rsidR="00A854BB" w:rsidRPr="00A854BB">
          <w:rPr>
            <w:rFonts w:ascii="Arial" w:hAnsi="Arial" w:cs="Arial"/>
            <w:noProof/>
            <w:webHidden/>
          </w:rPr>
          <w:fldChar w:fldCharType="begin"/>
        </w:r>
        <w:r w:rsidR="00A854BB" w:rsidRPr="00A854BB">
          <w:rPr>
            <w:rFonts w:ascii="Arial" w:hAnsi="Arial" w:cs="Arial"/>
            <w:noProof/>
            <w:webHidden/>
          </w:rPr>
          <w:instrText xml:space="preserve"> PAGEREF _Toc35263244 \h </w:instrText>
        </w:r>
        <w:r w:rsidR="00A854BB" w:rsidRPr="00A854BB">
          <w:rPr>
            <w:rFonts w:ascii="Arial" w:hAnsi="Arial" w:cs="Arial"/>
            <w:noProof/>
            <w:webHidden/>
          </w:rPr>
        </w:r>
        <w:r w:rsidR="00A854BB" w:rsidRPr="00A854BB">
          <w:rPr>
            <w:rFonts w:ascii="Arial" w:hAnsi="Arial" w:cs="Arial"/>
            <w:noProof/>
            <w:webHidden/>
          </w:rPr>
          <w:fldChar w:fldCharType="separate"/>
        </w:r>
        <w:r w:rsidR="000A0C26">
          <w:rPr>
            <w:rFonts w:ascii="Arial" w:hAnsi="Arial" w:cs="Arial"/>
            <w:noProof/>
            <w:webHidden/>
          </w:rPr>
          <w:t>68</w:t>
        </w:r>
        <w:r w:rsidR="00A854BB" w:rsidRPr="00A854BB">
          <w:rPr>
            <w:rFonts w:ascii="Arial" w:hAnsi="Arial" w:cs="Arial"/>
            <w:noProof/>
            <w:webHidden/>
          </w:rPr>
          <w:fldChar w:fldCharType="end"/>
        </w:r>
      </w:hyperlink>
    </w:p>
    <w:p w:rsidR="00A854BB" w:rsidRPr="00A854BB" w:rsidRDefault="0049540A" w:rsidP="00A854BB">
      <w:pPr>
        <w:pStyle w:val="21"/>
        <w:tabs>
          <w:tab w:val="left" w:pos="880"/>
          <w:tab w:val="right" w:leader="dot" w:pos="9627"/>
        </w:tabs>
        <w:spacing w:after="0" w:line="276" w:lineRule="auto"/>
        <w:rPr>
          <w:rFonts w:ascii="Arial" w:eastAsiaTheme="minorEastAsia" w:hAnsi="Arial" w:cs="Arial"/>
          <w:noProof/>
          <w:lang w:eastAsia="ru-RU"/>
        </w:rPr>
      </w:pPr>
      <w:hyperlink w:anchor="_Toc35263245" w:history="1">
        <w:r w:rsidR="00A854BB" w:rsidRPr="00A854BB">
          <w:rPr>
            <w:rStyle w:val="af8"/>
            <w:rFonts w:ascii="Arial" w:hAnsi="Arial" w:cs="Arial"/>
            <w:noProof/>
          </w:rPr>
          <w:t>3.2.</w:t>
        </w:r>
        <w:r w:rsidR="00A854BB" w:rsidRPr="00A854BB">
          <w:rPr>
            <w:rFonts w:ascii="Arial" w:eastAsiaTheme="minorEastAsia" w:hAnsi="Arial" w:cs="Arial"/>
            <w:noProof/>
            <w:lang w:eastAsia="ru-RU"/>
          </w:rPr>
          <w:tab/>
        </w:r>
        <w:r w:rsidR="00A854BB" w:rsidRPr="00A854BB">
          <w:rPr>
            <w:rStyle w:val="af8"/>
            <w:rFonts w:ascii="Arial" w:hAnsi="Arial" w:cs="Arial"/>
            <w:noProof/>
          </w:rPr>
          <w:t>Прогнозы приростов площади строительных фондов, сгруппированные по расчетным элементам территориального деления и по зонам действия источников тепловой энергии с разделением объектов строительства на многоквартирные дома, индивидуальные жилые дома, общесвенные здания, производственные здания промышленных предприятий, на каждом этапе.</w:t>
        </w:r>
        <w:r w:rsidR="00A854BB" w:rsidRPr="00A854BB">
          <w:rPr>
            <w:rFonts w:ascii="Arial" w:hAnsi="Arial" w:cs="Arial"/>
            <w:noProof/>
            <w:webHidden/>
          </w:rPr>
          <w:tab/>
        </w:r>
        <w:r w:rsidR="00A854BB" w:rsidRPr="00A854BB">
          <w:rPr>
            <w:rFonts w:ascii="Arial" w:hAnsi="Arial" w:cs="Arial"/>
            <w:noProof/>
            <w:webHidden/>
          </w:rPr>
          <w:fldChar w:fldCharType="begin"/>
        </w:r>
        <w:r w:rsidR="00A854BB" w:rsidRPr="00A854BB">
          <w:rPr>
            <w:rFonts w:ascii="Arial" w:hAnsi="Arial" w:cs="Arial"/>
            <w:noProof/>
            <w:webHidden/>
          </w:rPr>
          <w:instrText xml:space="preserve"> PAGEREF _Toc35263245 \h </w:instrText>
        </w:r>
        <w:r w:rsidR="00A854BB" w:rsidRPr="00A854BB">
          <w:rPr>
            <w:rFonts w:ascii="Arial" w:hAnsi="Arial" w:cs="Arial"/>
            <w:noProof/>
            <w:webHidden/>
          </w:rPr>
        </w:r>
        <w:r w:rsidR="00A854BB" w:rsidRPr="00A854BB">
          <w:rPr>
            <w:rFonts w:ascii="Arial" w:hAnsi="Arial" w:cs="Arial"/>
            <w:noProof/>
            <w:webHidden/>
          </w:rPr>
          <w:fldChar w:fldCharType="separate"/>
        </w:r>
        <w:r w:rsidR="000A0C26">
          <w:rPr>
            <w:rFonts w:ascii="Arial" w:hAnsi="Arial" w:cs="Arial"/>
            <w:noProof/>
            <w:webHidden/>
          </w:rPr>
          <w:t>70</w:t>
        </w:r>
        <w:r w:rsidR="00A854BB" w:rsidRPr="00A854BB">
          <w:rPr>
            <w:rFonts w:ascii="Arial" w:hAnsi="Arial" w:cs="Arial"/>
            <w:noProof/>
            <w:webHidden/>
          </w:rPr>
          <w:fldChar w:fldCharType="end"/>
        </w:r>
      </w:hyperlink>
    </w:p>
    <w:p w:rsidR="00A854BB" w:rsidRPr="00A854BB" w:rsidRDefault="0049540A" w:rsidP="00A854BB">
      <w:pPr>
        <w:pStyle w:val="21"/>
        <w:tabs>
          <w:tab w:val="left" w:pos="880"/>
          <w:tab w:val="right" w:leader="dot" w:pos="9627"/>
        </w:tabs>
        <w:spacing w:after="0" w:line="276" w:lineRule="auto"/>
        <w:rPr>
          <w:rFonts w:ascii="Arial" w:eastAsiaTheme="minorEastAsia" w:hAnsi="Arial" w:cs="Arial"/>
          <w:noProof/>
          <w:lang w:eastAsia="ru-RU"/>
        </w:rPr>
      </w:pPr>
      <w:hyperlink w:anchor="_Toc35263246" w:history="1">
        <w:r w:rsidR="00A854BB" w:rsidRPr="00A854BB">
          <w:rPr>
            <w:rStyle w:val="af8"/>
            <w:rFonts w:ascii="Arial" w:hAnsi="Arial" w:cs="Arial"/>
            <w:noProof/>
          </w:rPr>
          <w:t>3.3.</w:t>
        </w:r>
        <w:r w:rsidR="00A854BB" w:rsidRPr="00A854BB">
          <w:rPr>
            <w:rFonts w:ascii="Arial" w:eastAsiaTheme="minorEastAsia" w:hAnsi="Arial" w:cs="Arial"/>
            <w:noProof/>
            <w:lang w:eastAsia="ru-RU"/>
          </w:rPr>
          <w:tab/>
        </w:r>
        <w:r w:rsidR="00A854BB" w:rsidRPr="00A854BB">
          <w:rPr>
            <w:rStyle w:val="af8"/>
            <w:rFonts w:ascii="Arial" w:hAnsi="Arial" w:cs="Arial"/>
            <w:noProof/>
          </w:rPr>
          <w:t>Прогнозы перспективных удельных расходов тепловой энергии на отопление, вентиляцию и горячее водоснабжение, согласованных с требованиями к энергетической эффективности объектов теплопотребления, устанавливаемых в соответствии с законодательством Российской Федерации.</w:t>
        </w:r>
        <w:r w:rsidR="00A854BB" w:rsidRPr="00A854BB">
          <w:rPr>
            <w:rFonts w:ascii="Arial" w:hAnsi="Arial" w:cs="Arial"/>
            <w:noProof/>
            <w:webHidden/>
          </w:rPr>
          <w:tab/>
        </w:r>
        <w:r w:rsidR="00A854BB" w:rsidRPr="00A854BB">
          <w:rPr>
            <w:rFonts w:ascii="Arial" w:hAnsi="Arial" w:cs="Arial"/>
            <w:noProof/>
            <w:webHidden/>
          </w:rPr>
          <w:fldChar w:fldCharType="begin"/>
        </w:r>
        <w:r w:rsidR="00A854BB" w:rsidRPr="00A854BB">
          <w:rPr>
            <w:rFonts w:ascii="Arial" w:hAnsi="Arial" w:cs="Arial"/>
            <w:noProof/>
            <w:webHidden/>
          </w:rPr>
          <w:instrText xml:space="preserve"> PAGEREF _Toc35263246 \h </w:instrText>
        </w:r>
        <w:r w:rsidR="00A854BB" w:rsidRPr="00A854BB">
          <w:rPr>
            <w:rFonts w:ascii="Arial" w:hAnsi="Arial" w:cs="Arial"/>
            <w:noProof/>
            <w:webHidden/>
          </w:rPr>
        </w:r>
        <w:r w:rsidR="00A854BB" w:rsidRPr="00A854BB">
          <w:rPr>
            <w:rFonts w:ascii="Arial" w:hAnsi="Arial" w:cs="Arial"/>
            <w:noProof/>
            <w:webHidden/>
          </w:rPr>
          <w:fldChar w:fldCharType="separate"/>
        </w:r>
        <w:r w:rsidR="000A0C26">
          <w:rPr>
            <w:rFonts w:ascii="Arial" w:hAnsi="Arial" w:cs="Arial"/>
            <w:noProof/>
            <w:webHidden/>
          </w:rPr>
          <w:t>70</w:t>
        </w:r>
        <w:r w:rsidR="00A854BB" w:rsidRPr="00A854BB">
          <w:rPr>
            <w:rFonts w:ascii="Arial" w:hAnsi="Arial" w:cs="Arial"/>
            <w:noProof/>
            <w:webHidden/>
          </w:rPr>
          <w:fldChar w:fldCharType="end"/>
        </w:r>
      </w:hyperlink>
    </w:p>
    <w:p w:rsidR="00A854BB" w:rsidRPr="00A854BB" w:rsidRDefault="0049540A" w:rsidP="00A854BB">
      <w:pPr>
        <w:pStyle w:val="21"/>
        <w:tabs>
          <w:tab w:val="left" w:pos="880"/>
          <w:tab w:val="right" w:leader="dot" w:pos="9627"/>
        </w:tabs>
        <w:spacing w:after="0" w:line="276" w:lineRule="auto"/>
        <w:rPr>
          <w:rFonts w:ascii="Arial" w:eastAsiaTheme="minorEastAsia" w:hAnsi="Arial" w:cs="Arial"/>
          <w:noProof/>
          <w:lang w:eastAsia="ru-RU"/>
        </w:rPr>
      </w:pPr>
      <w:hyperlink w:anchor="_Toc35263247" w:history="1">
        <w:r w:rsidR="00A854BB" w:rsidRPr="00A854BB">
          <w:rPr>
            <w:rStyle w:val="af8"/>
            <w:rFonts w:ascii="Arial" w:hAnsi="Arial" w:cs="Arial"/>
            <w:noProof/>
          </w:rPr>
          <w:t>3.4.</w:t>
        </w:r>
        <w:r w:rsidR="00A854BB" w:rsidRPr="00A854BB">
          <w:rPr>
            <w:rFonts w:ascii="Arial" w:eastAsiaTheme="minorEastAsia" w:hAnsi="Arial" w:cs="Arial"/>
            <w:noProof/>
            <w:lang w:eastAsia="ru-RU"/>
          </w:rPr>
          <w:tab/>
        </w:r>
        <w:r w:rsidR="00A854BB" w:rsidRPr="00A854BB">
          <w:rPr>
            <w:rStyle w:val="af8"/>
            <w:rFonts w:ascii="Arial" w:hAnsi="Arial" w:cs="Arial"/>
            <w:noProof/>
          </w:rPr>
          <w:t>Прогнозы приростов объемов потребления тепловой энергии (мощности) и теплоносителя с разделением по видам теплопотребления в каждом расчетном элементе территориального деления и в зоне действия каждого из существующих или предлагаемых для строительства источников тепловой энергии на каждом этапе.</w:t>
        </w:r>
        <w:r w:rsidR="00A854BB" w:rsidRPr="00A854BB">
          <w:rPr>
            <w:rFonts w:ascii="Arial" w:hAnsi="Arial" w:cs="Arial"/>
            <w:noProof/>
            <w:webHidden/>
          </w:rPr>
          <w:tab/>
        </w:r>
        <w:r w:rsidR="00A854BB" w:rsidRPr="00A854BB">
          <w:rPr>
            <w:rFonts w:ascii="Arial" w:hAnsi="Arial" w:cs="Arial"/>
            <w:noProof/>
            <w:webHidden/>
          </w:rPr>
          <w:fldChar w:fldCharType="begin"/>
        </w:r>
        <w:r w:rsidR="00A854BB" w:rsidRPr="00A854BB">
          <w:rPr>
            <w:rFonts w:ascii="Arial" w:hAnsi="Arial" w:cs="Arial"/>
            <w:noProof/>
            <w:webHidden/>
          </w:rPr>
          <w:instrText xml:space="preserve"> PAGEREF _Toc35263247 \h </w:instrText>
        </w:r>
        <w:r w:rsidR="00A854BB" w:rsidRPr="00A854BB">
          <w:rPr>
            <w:rFonts w:ascii="Arial" w:hAnsi="Arial" w:cs="Arial"/>
            <w:noProof/>
            <w:webHidden/>
          </w:rPr>
        </w:r>
        <w:r w:rsidR="00A854BB" w:rsidRPr="00A854BB">
          <w:rPr>
            <w:rFonts w:ascii="Arial" w:hAnsi="Arial" w:cs="Arial"/>
            <w:noProof/>
            <w:webHidden/>
          </w:rPr>
          <w:fldChar w:fldCharType="separate"/>
        </w:r>
        <w:r w:rsidR="000A0C26">
          <w:rPr>
            <w:rFonts w:ascii="Arial" w:hAnsi="Arial" w:cs="Arial"/>
            <w:noProof/>
            <w:webHidden/>
          </w:rPr>
          <w:t>70</w:t>
        </w:r>
        <w:r w:rsidR="00A854BB" w:rsidRPr="00A854BB">
          <w:rPr>
            <w:rFonts w:ascii="Arial" w:hAnsi="Arial" w:cs="Arial"/>
            <w:noProof/>
            <w:webHidden/>
          </w:rPr>
          <w:fldChar w:fldCharType="end"/>
        </w:r>
      </w:hyperlink>
    </w:p>
    <w:p w:rsidR="00A854BB" w:rsidRPr="00A854BB" w:rsidRDefault="0049540A" w:rsidP="00A854BB">
      <w:pPr>
        <w:pStyle w:val="21"/>
        <w:tabs>
          <w:tab w:val="left" w:pos="880"/>
          <w:tab w:val="right" w:leader="dot" w:pos="9627"/>
        </w:tabs>
        <w:spacing w:after="0" w:line="276" w:lineRule="auto"/>
        <w:rPr>
          <w:rFonts w:ascii="Arial" w:eastAsiaTheme="minorEastAsia" w:hAnsi="Arial" w:cs="Arial"/>
          <w:noProof/>
          <w:lang w:eastAsia="ru-RU"/>
        </w:rPr>
      </w:pPr>
      <w:hyperlink w:anchor="_Toc35263248" w:history="1">
        <w:r w:rsidR="00A854BB" w:rsidRPr="00A854BB">
          <w:rPr>
            <w:rStyle w:val="af8"/>
            <w:rFonts w:ascii="Arial" w:hAnsi="Arial" w:cs="Arial"/>
            <w:noProof/>
          </w:rPr>
          <w:t>3.5.</w:t>
        </w:r>
        <w:r w:rsidR="00A854BB" w:rsidRPr="00A854BB">
          <w:rPr>
            <w:rFonts w:ascii="Arial" w:eastAsiaTheme="minorEastAsia" w:hAnsi="Arial" w:cs="Arial"/>
            <w:noProof/>
            <w:lang w:eastAsia="ru-RU"/>
          </w:rPr>
          <w:tab/>
        </w:r>
        <w:r w:rsidR="00A854BB" w:rsidRPr="00A854BB">
          <w:rPr>
            <w:rStyle w:val="af8"/>
            <w:rFonts w:ascii="Arial" w:hAnsi="Arial" w:cs="Arial"/>
            <w:noProof/>
          </w:rPr>
          <w:t>Прогнозы приростов объемов потребления тепловой энергии (мощности) и теплоносителя с разделением по видам теплопотребления в расчетных элементах территориального деления и в зонах действия индивидуального теплоснабжения на каждом этапе.</w:t>
        </w:r>
        <w:r w:rsidR="00A854BB" w:rsidRPr="00A854BB">
          <w:rPr>
            <w:rFonts w:ascii="Arial" w:hAnsi="Arial" w:cs="Arial"/>
            <w:noProof/>
            <w:webHidden/>
          </w:rPr>
          <w:tab/>
        </w:r>
        <w:r w:rsidR="00A854BB" w:rsidRPr="00A854BB">
          <w:rPr>
            <w:rFonts w:ascii="Arial" w:hAnsi="Arial" w:cs="Arial"/>
            <w:noProof/>
            <w:webHidden/>
          </w:rPr>
          <w:fldChar w:fldCharType="begin"/>
        </w:r>
        <w:r w:rsidR="00A854BB" w:rsidRPr="00A854BB">
          <w:rPr>
            <w:rFonts w:ascii="Arial" w:hAnsi="Arial" w:cs="Arial"/>
            <w:noProof/>
            <w:webHidden/>
          </w:rPr>
          <w:instrText xml:space="preserve"> PAGEREF _Toc35263248 \h </w:instrText>
        </w:r>
        <w:r w:rsidR="00A854BB" w:rsidRPr="00A854BB">
          <w:rPr>
            <w:rFonts w:ascii="Arial" w:hAnsi="Arial" w:cs="Arial"/>
            <w:noProof/>
            <w:webHidden/>
          </w:rPr>
        </w:r>
        <w:r w:rsidR="00A854BB" w:rsidRPr="00A854BB">
          <w:rPr>
            <w:rFonts w:ascii="Arial" w:hAnsi="Arial" w:cs="Arial"/>
            <w:noProof/>
            <w:webHidden/>
          </w:rPr>
          <w:fldChar w:fldCharType="separate"/>
        </w:r>
        <w:r w:rsidR="000A0C26">
          <w:rPr>
            <w:rFonts w:ascii="Arial" w:hAnsi="Arial" w:cs="Arial"/>
            <w:noProof/>
            <w:webHidden/>
          </w:rPr>
          <w:t>70</w:t>
        </w:r>
        <w:r w:rsidR="00A854BB" w:rsidRPr="00A854BB">
          <w:rPr>
            <w:rFonts w:ascii="Arial" w:hAnsi="Arial" w:cs="Arial"/>
            <w:noProof/>
            <w:webHidden/>
          </w:rPr>
          <w:fldChar w:fldCharType="end"/>
        </w:r>
      </w:hyperlink>
    </w:p>
    <w:p w:rsidR="00A854BB" w:rsidRPr="00A854BB" w:rsidRDefault="0049540A" w:rsidP="00A854BB">
      <w:pPr>
        <w:pStyle w:val="21"/>
        <w:tabs>
          <w:tab w:val="left" w:pos="880"/>
          <w:tab w:val="right" w:leader="dot" w:pos="9627"/>
        </w:tabs>
        <w:spacing w:after="0" w:line="276" w:lineRule="auto"/>
        <w:rPr>
          <w:rFonts w:ascii="Arial" w:eastAsiaTheme="minorEastAsia" w:hAnsi="Arial" w:cs="Arial"/>
          <w:noProof/>
          <w:lang w:eastAsia="ru-RU"/>
        </w:rPr>
      </w:pPr>
      <w:hyperlink w:anchor="_Toc35263249" w:history="1">
        <w:r w:rsidR="00A854BB" w:rsidRPr="00A854BB">
          <w:rPr>
            <w:rStyle w:val="af8"/>
            <w:rFonts w:ascii="Arial" w:hAnsi="Arial" w:cs="Arial"/>
            <w:noProof/>
          </w:rPr>
          <w:t>3.6.</w:t>
        </w:r>
        <w:r w:rsidR="00A854BB" w:rsidRPr="00A854BB">
          <w:rPr>
            <w:rFonts w:ascii="Arial" w:eastAsiaTheme="minorEastAsia" w:hAnsi="Arial" w:cs="Arial"/>
            <w:noProof/>
            <w:lang w:eastAsia="ru-RU"/>
          </w:rPr>
          <w:tab/>
        </w:r>
        <w:r w:rsidR="00A854BB" w:rsidRPr="00A854BB">
          <w:rPr>
            <w:rStyle w:val="af8"/>
            <w:rFonts w:ascii="Arial" w:hAnsi="Arial" w:cs="Arial"/>
            <w:noProof/>
          </w:rPr>
          <w:t>Прогнозы приростов объемов потребления тепловой энергии (мощности) и теплоносителя объектами, расположенными в производственных зонах, при условии возможных изменений производственных зон и их перепрофилирования и приростов объемов потребления тепловой энергии (мощности) производственными объектами с разделением по видам теплопотребления и по видам теплоносителя (горячая вода и пар) в зоне действия каждого из существующих или предлагаемых для строительства источников тепловой энергии на каждом этапе.</w:t>
        </w:r>
        <w:r w:rsidR="00A854BB" w:rsidRPr="00A854BB">
          <w:rPr>
            <w:rFonts w:ascii="Arial" w:hAnsi="Arial" w:cs="Arial"/>
            <w:noProof/>
            <w:webHidden/>
          </w:rPr>
          <w:tab/>
        </w:r>
        <w:r w:rsidR="00A854BB" w:rsidRPr="00A854BB">
          <w:rPr>
            <w:rFonts w:ascii="Arial" w:hAnsi="Arial" w:cs="Arial"/>
            <w:noProof/>
            <w:webHidden/>
          </w:rPr>
          <w:fldChar w:fldCharType="begin"/>
        </w:r>
        <w:r w:rsidR="00A854BB" w:rsidRPr="00A854BB">
          <w:rPr>
            <w:rFonts w:ascii="Arial" w:hAnsi="Arial" w:cs="Arial"/>
            <w:noProof/>
            <w:webHidden/>
          </w:rPr>
          <w:instrText xml:space="preserve"> PAGEREF _Toc35263249 \h </w:instrText>
        </w:r>
        <w:r w:rsidR="00A854BB" w:rsidRPr="00A854BB">
          <w:rPr>
            <w:rFonts w:ascii="Arial" w:hAnsi="Arial" w:cs="Arial"/>
            <w:noProof/>
            <w:webHidden/>
          </w:rPr>
        </w:r>
        <w:r w:rsidR="00A854BB" w:rsidRPr="00A854BB">
          <w:rPr>
            <w:rFonts w:ascii="Arial" w:hAnsi="Arial" w:cs="Arial"/>
            <w:noProof/>
            <w:webHidden/>
          </w:rPr>
          <w:fldChar w:fldCharType="separate"/>
        </w:r>
        <w:r w:rsidR="000A0C26">
          <w:rPr>
            <w:rFonts w:ascii="Arial" w:hAnsi="Arial" w:cs="Arial"/>
            <w:noProof/>
            <w:webHidden/>
          </w:rPr>
          <w:t>71</w:t>
        </w:r>
        <w:r w:rsidR="00A854BB" w:rsidRPr="00A854BB">
          <w:rPr>
            <w:rFonts w:ascii="Arial" w:hAnsi="Arial" w:cs="Arial"/>
            <w:noProof/>
            <w:webHidden/>
          </w:rPr>
          <w:fldChar w:fldCharType="end"/>
        </w:r>
      </w:hyperlink>
    </w:p>
    <w:p w:rsidR="00A854BB" w:rsidRPr="00A854BB" w:rsidRDefault="0049540A" w:rsidP="00A854BB">
      <w:pPr>
        <w:pStyle w:val="21"/>
        <w:tabs>
          <w:tab w:val="left" w:pos="880"/>
          <w:tab w:val="right" w:leader="dot" w:pos="9627"/>
        </w:tabs>
        <w:spacing w:after="0" w:line="276" w:lineRule="auto"/>
        <w:rPr>
          <w:rFonts w:ascii="Arial" w:eastAsiaTheme="minorEastAsia" w:hAnsi="Arial" w:cs="Arial"/>
          <w:noProof/>
          <w:lang w:eastAsia="ru-RU"/>
        </w:rPr>
      </w:pPr>
      <w:hyperlink w:anchor="_Toc35263250" w:history="1">
        <w:r w:rsidR="00A854BB" w:rsidRPr="00A854BB">
          <w:rPr>
            <w:rStyle w:val="af8"/>
            <w:rFonts w:ascii="Arial" w:hAnsi="Arial" w:cs="Arial"/>
            <w:noProof/>
          </w:rPr>
          <w:t>3.7.</w:t>
        </w:r>
        <w:r w:rsidR="00A854BB" w:rsidRPr="00A854BB">
          <w:rPr>
            <w:rFonts w:ascii="Arial" w:eastAsiaTheme="minorEastAsia" w:hAnsi="Arial" w:cs="Arial"/>
            <w:noProof/>
            <w:lang w:eastAsia="ru-RU"/>
          </w:rPr>
          <w:tab/>
        </w:r>
        <w:r w:rsidR="00A854BB" w:rsidRPr="00A854BB">
          <w:rPr>
            <w:rStyle w:val="af8"/>
            <w:rFonts w:ascii="Arial" w:hAnsi="Arial" w:cs="Arial"/>
            <w:noProof/>
          </w:rPr>
          <w:t>Описание изменений показателей существующего и перспективного потребления тепловой энергии на цели теплоснабжения</w:t>
        </w:r>
        <w:r w:rsidR="00A854BB" w:rsidRPr="00A854BB">
          <w:rPr>
            <w:rFonts w:ascii="Arial" w:hAnsi="Arial" w:cs="Arial"/>
            <w:noProof/>
            <w:webHidden/>
          </w:rPr>
          <w:tab/>
        </w:r>
        <w:r w:rsidR="00A854BB" w:rsidRPr="00A854BB">
          <w:rPr>
            <w:rFonts w:ascii="Arial" w:hAnsi="Arial" w:cs="Arial"/>
            <w:noProof/>
            <w:webHidden/>
          </w:rPr>
          <w:fldChar w:fldCharType="begin"/>
        </w:r>
        <w:r w:rsidR="00A854BB" w:rsidRPr="00A854BB">
          <w:rPr>
            <w:rFonts w:ascii="Arial" w:hAnsi="Arial" w:cs="Arial"/>
            <w:noProof/>
            <w:webHidden/>
          </w:rPr>
          <w:instrText xml:space="preserve"> PAGEREF _Toc35263250 \h </w:instrText>
        </w:r>
        <w:r w:rsidR="00A854BB" w:rsidRPr="00A854BB">
          <w:rPr>
            <w:rFonts w:ascii="Arial" w:hAnsi="Arial" w:cs="Arial"/>
            <w:noProof/>
            <w:webHidden/>
          </w:rPr>
        </w:r>
        <w:r w:rsidR="00A854BB" w:rsidRPr="00A854BB">
          <w:rPr>
            <w:rFonts w:ascii="Arial" w:hAnsi="Arial" w:cs="Arial"/>
            <w:noProof/>
            <w:webHidden/>
          </w:rPr>
          <w:fldChar w:fldCharType="separate"/>
        </w:r>
        <w:r w:rsidR="000A0C26">
          <w:rPr>
            <w:rFonts w:ascii="Arial" w:hAnsi="Arial" w:cs="Arial"/>
            <w:noProof/>
            <w:webHidden/>
          </w:rPr>
          <w:t>71</w:t>
        </w:r>
        <w:r w:rsidR="00A854BB" w:rsidRPr="00A854BB">
          <w:rPr>
            <w:rFonts w:ascii="Arial" w:hAnsi="Arial" w:cs="Arial"/>
            <w:noProof/>
            <w:webHidden/>
          </w:rPr>
          <w:fldChar w:fldCharType="end"/>
        </w:r>
      </w:hyperlink>
    </w:p>
    <w:p w:rsidR="00A854BB" w:rsidRPr="00A854BB" w:rsidRDefault="0049540A" w:rsidP="00A854BB">
      <w:pPr>
        <w:pStyle w:val="31"/>
        <w:tabs>
          <w:tab w:val="left" w:pos="1320"/>
          <w:tab w:val="right" w:leader="dot" w:pos="9627"/>
        </w:tabs>
        <w:spacing w:after="0" w:line="276" w:lineRule="auto"/>
        <w:rPr>
          <w:rFonts w:ascii="Arial" w:eastAsiaTheme="minorEastAsia" w:hAnsi="Arial" w:cs="Arial"/>
          <w:noProof/>
          <w:lang w:eastAsia="ru-RU"/>
        </w:rPr>
      </w:pPr>
      <w:hyperlink w:anchor="_Toc35263251" w:history="1">
        <w:r w:rsidR="00A854BB" w:rsidRPr="00A854BB">
          <w:rPr>
            <w:rStyle w:val="af8"/>
            <w:rFonts w:ascii="Arial" w:hAnsi="Arial" w:cs="Arial"/>
            <w:noProof/>
          </w:rPr>
          <w:t>3.7.1.</w:t>
        </w:r>
        <w:r w:rsidR="00A854BB" w:rsidRPr="00A854BB">
          <w:rPr>
            <w:rFonts w:ascii="Arial" w:eastAsiaTheme="minorEastAsia" w:hAnsi="Arial" w:cs="Arial"/>
            <w:noProof/>
            <w:lang w:eastAsia="ru-RU"/>
          </w:rPr>
          <w:tab/>
        </w:r>
        <w:r w:rsidR="00A854BB" w:rsidRPr="00A854BB">
          <w:rPr>
            <w:rStyle w:val="af8"/>
            <w:rFonts w:ascii="Arial" w:hAnsi="Arial" w:cs="Arial"/>
            <w:noProof/>
          </w:rPr>
          <w:t>Перечень объектов теплопотребления, подключенных к тепловым сетям существующих систем теплоснабжения в период, предшествующий актуализации схемы теплоснабжения;</w:t>
        </w:r>
        <w:r w:rsidR="00A854BB" w:rsidRPr="00A854BB">
          <w:rPr>
            <w:rFonts w:ascii="Arial" w:hAnsi="Arial" w:cs="Arial"/>
            <w:noProof/>
            <w:webHidden/>
          </w:rPr>
          <w:tab/>
        </w:r>
        <w:r w:rsidR="00A854BB" w:rsidRPr="00A854BB">
          <w:rPr>
            <w:rFonts w:ascii="Arial" w:hAnsi="Arial" w:cs="Arial"/>
            <w:noProof/>
            <w:webHidden/>
          </w:rPr>
          <w:fldChar w:fldCharType="begin"/>
        </w:r>
        <w:r w:rsidR="00A854BB" w:rsidRPr="00A854BB">
          <w:rPr>
            <w:rFonts w:ascii="Arial" w:hAnsi="Arial" w:cs="Arial"/>
            <w:noProof/>
            <w:webHidden/>
          </w:rPr>
          <w:instrText xml:space="preserve"> PAGEREF _Toc35263251 \h </w:instrText>
        </w:r>
        <w:r w:rsidR="00A854BB" w:rsidRPr="00A854BB">
          <w:rPr>
            <w:rFonts w:ascii="Arial" w:hAnsi="Arial" w:cs="Arial"/>
            <w:noProof/>
            <w:webHidden/>
          </w:rPr>
        </w:r>
        <w:r w:rsidR="00A854BB" w:rsidRPr="00A854BB">
          <w:rPr>
            <w:rFonts w:ascii="Arial" w:hAnsi="Arial" w:cs="Arial"/>
            <w:noProof/>
            <w:webHidden/>
          </w:rPr>
          <w:fldChar w:fldCharType="separate"/>
        </w:r>
        <w:r w:rsidR="000A0C26">
          <w:rPr>
            <w:rFonts w:ascii="Arial" w:hAnsi="Arial" w:cs="Arial"/>
            <w:noProof/>
            <w:webHidden/>
          </w:rPr>
          <w:t>71</w:t>
        </w:r>
        <w:r w:rsidR="00A854BB" w:rsidRPr="00A854BB">
          <w:rPr>
            <w:rFonts w:ascii="Arial" w:hAnsi="Arial" w:cs="Arial"/>
            <w:noProof/>
            <w:webHidden/>
          </w:rPr>
          <w:fldChar w:fldCharType="end"/>
        </w:r>
      </w:hyperlink>
    </w:p>
    <w:p w:rsidR="00A854BB" w:rsidRPr="00A854BB" w:rsidRDefault="0049540A" w:rsidP="00A854BB">
      <w:pPr>
        <w:pStyle w:val="31"/>
        <w:tabs>
          <w:tab w:val="left" w:pos="1320"/>
          <w:tab w:val="right" w:leader="dot" w:pos="9627"/>
        </w:tabs>
        <w:spacing w:after="0" w:line="276" w:lineRule="auto"/>
        <w:rPr>
          <w:rFonts w:ascii="Arial" w:eastAsiaTheme="minorEastAsia" w:hAnsi="Arial" w:cs="Arial"/>
          <w:noProof/>
          <w:lang w:eastAsia="ru-RU"/>
        </w:rPr>
      </w:pPr>
      <w:hyperlink w:anchor="_Toc35263252" w:history="1">
        <w:r w:rsidR="00A854BB" w:rsidRPr="00A854BB">
          <w:rPr>
            <w:rStyle w:val="af8"/>
            <w:rFonts w:ascii="Arial" w:hAnsi="Arial" w:cs="Arial"/>
            <w:noProof/>
          </w:rPr>
          <w:t>3.7.2.</w:t>
        </w:r>
        <w:r w:rsidR="00A854BB" w:rsidRPr="00A854BB">
          <w:rPr>
            <w:rFonts w:ascii="Arial" w:eastAsiaTheme="minorEastAsia" w:hAnsi="Arial" w:cs="Arial"/>
            <w:noProof/>
            <w:lang w:eastAsia="ru-RU"/>
          </w:rPr>
          <w:tab/>
        </w:r>
        <w:r w:rsidR="00A854BB" w:rsidRPr="00A854BB">
          <w:rPr>
            <w:rStyle w:val="af8"/>
            <w:rFonts w:ascii="Arial" w:hAnsi="Arial" w:cs="Arial"/>
            <w:noProof/>
          </w:rPr>
          <w:t>Актуализированный прогноз перспективной застройки, относительно указанного в утвержденной схеме теплоснабжения прогноза перспективной застройки.</w:t>
        </w:r>
        <w:r w:rsidR="00A854BB" w:rsidRPr="00A854BB">
          <w:rPr>
            <w:rFonts w:ascii="Arial" w:hAnsi="Arial" w:cs="Arial"/>
            <w:noProof/>
            <w:webHidden/>
          </w:rPr>
          <w:tab/>
        </w:r>
        <w:r w:rsidR="00A854BB" w:rsidRPr="00A854BB">
          <w:rPr>
            <w:rFonts w:ascii="Arial" w:hAnsi="Arial" w:cs="Arial"/>
            <w:noProof/>
            <w:webHidden/>
          </w:rPr>
          <w:fldChar w:fldCharType="begin"/>
        </w:r>
        <w:r w:rsidR="00A854BB" w:rsidRPr="00A854BB">
          <w:rPr>
            <w:rFonts w:ascii="Arial" w:hAnsi="Arial" w:cs="Arial"/>
            <w:noProof/>
            <w:webHidden/>
          </w:rPr>
          <w:instrText xml:space="preserve"> PAGEREF _Toc35263252 \h </w:instrText>
        </w:r>
        <w:r w:rsidR="00A854BB" w:rsidRPr="00A854BB">
          <w:rPr>
            <w:rFonts w:ascii="Arial" w:hAnsi="Arial" w:cs="Arial"/>
            <w:noProof/>
            <w:webHidden/>
          </w:rPr>
        </w:r>
        <w:r w:rsidR="00A854BB" w:rsidRPr="00A854BB">
          <w:rPr>
            <w:rFonts w:ascii="Arial" w:hAnsi="Arial" w:cs="Arial"/>
            <w:noProof/>
            <w:webHidden/>
          </w:rPr>
          <w:fldChar w:fldCharType="separate"/>
        </w:r>
        <w:r w:rsidR="000A0C26">
          <w:rPr>
            <w:rFonts w:ascii="Arial" w:hAnsi="Arial" w:cs="Arial"/>
            <w:noProof/>
            <w:webHidden/>
          </w:rPr>
          <w:t>71</w:t>
        </w:r>
        <w:r w:rsidR="00A854BB" w:rsidRPr="00A854BB">
          <w:rPr>
            <w:rFonts w:ascii="Arial" w:hAnsi="Arial" w:cs="Arial"/>
            <w:noProof/>
            <w:webHidden/>
          </w:rPr>
          <w:fldChar w:fldCharType="end"/>
        </w:r>
      </w:hyperlink>
    </w:p>
    <w:p w:rsidR="00A854BB" w:rsidRPr="00A854BB" w:rsidRDefault="0049540A" w:rsidP="00A854BB">
      <w:pPr>
        <w:pStyle w:val="31"/>
        <w:tabs>
          <w:tab w:val="left" w:pos="1320"/>
          <w:tab w:val="right" w:leader="dot" w:pos="9627"/>
        </w:tabs>
        <w:spacing w:after="0" w:line="276" w:lineRule="auto"/>
        <w:rPr>
          <w:rFonts w:ascii="Arial" w:eastAsiaTheme="minorEastAsia" w:hAnsi="Arial" w:cs="Arial"/>
          <w:noProof/>
          <w:lang w:eastAsia="ru-RU"/>
        </w:rPr>
      </w:pPr>
      <w:hyperlink w:anchor="_Toc35263253" w:history="1">
        <w:r w:rsidR="00A854BB" w:rsidRPr="00A854BB">
          <w:rPr>
            <w:rStyle w:val="af8"/>
            <w:rFonts w:ascii="Arial" w:hAnsi="Arial" w:cs="Arial"/>
            <w:noProof/>
          </w:rPr>
          <w:t>3.7.3.</w:t>
        </w:r>
        <w:r w:rsidR="00A854BB" w:rsidRPr="00A854BB">
          <w:rPr>
            <w:rFonts w:ascii="Arial" w:eastAsiaTheme="minorEastAsia" w:hAnsi="Arial" w:cs="Arial"/>
            <w:noProof/>
            <w:lang w:eastAsia="ru-RU"/>
          </w:rPr>
          <w:tab/>
        </w:r>
        <w:r w:rsidR="00A854BB" w:rsidRPr="00A854BB">
          <w:rPr>
            <w:rStyle w:val="af8"/>
            <w:rFonts w:ascii="Arial" w:hAnsi="Arial" w:cs="Arial"/>
            <w:noProof/>
          </w:rPr>
          <w:t>Расчётная тепловая нагрузка на коллекторах источников тепловой энергии.</w:t>
        </w:r>
        <w:r w:rsidR="00A854BB" w:rsidRPr="00A854BB">
          <w:rPr>
            <w:rFonts w:ascii="Arial" w:hAnsi="Arial" w:cs="Arial"/>
            <w:noProof/>
            <w:webHidden/>
          </w:rPr>
          <w:tab/>
        </w:r>
        <w:r w:rsidR="00A854BB" w:rsidRPr="00A854BB">
          <w:rPr>
            <w:rFonts w:ascii="Arial" w:hAnsi="Arial" w:cs="Arial"/>
            <w:noProof/>
            <w:webHidden/>
          </w:rPr>
          <w:fldChar w:fldCharType="begin"/>
        </w:r>
        <w:r w:rsidR="00A854BB" w:rsidRPr="00A854BB">
          <w:rPr>
            <w:rFonts w:ascii="Arial" w:hAnsi="Arial" w:cs="Arial"/>
            <w:noProof/>
            <w:webHidden/>
          </w:rPr>
          <w:instrText xml:space="preserve"> PAGEREF _Toc35263253 \h </w:instrText>
        </w:r>
        <w:r w:rsidR="00A854BB" w:rsidRPr="00A854BB">
          <w:rPr>
            <w:rFonts w:ascii="Arial" w:hAnsi="Arial" w:cs="Arial"/>
            <w:noProof/>
            <w:webHidden/>
          </w:rPr>
        </w:r>
        <w:r w:rsidR="00A854BB" w:rsidRPr="00A854BB">
          <w:rPr>
            <w:rFonts w:ascii="Arial" w:hAnsi="Arial" w:cs="Arial"/>
            <w:noProof/>
            <w:webHidden/>
          </w:rPr>
          <w:fldChar w:fldCharType="separate"/>
        </w:r>
        <w:r w:rsidR="000A0C26">
          <w:rPr>
            <w:rFonts w:ascii="Arial" w:hAnsi="Arial" w:cs="Arial"/>
            <w:noProof/>
            <w:webHidden/>
          </w:rPr>
          <w:t>71</w:t>
        </w:r>
        <w:r w:rsidR="00A854BB" w:rsidRPr="00A854BB">
          <w:rPr>
            <w:rFonts w:ascii="Arial" w:hAnsi="Arial" w:cs="Arial"/>
            <w:noProof/>
            <w:webHidden/>
          </w:rPr>
          <w:fldChar w:fldCharType="end"/>
        </w:r>
      </w:hyperlink>
    </w:p>
    <w:p w:rsidR="00A854BB" w:rsidRPr="00A854BB" w:rsidRDefault="0049540A" w:rsidP="00A854BB">
      <w:pPr>
        <w:pStyle w:val="31"/>
        <w:tabs>
          <w:tab w:val="left" w:pos="1320"/>
          <w:tab w:val="right" w:leader="dot" w:pos="9627"/>
        </w:tabs>
        <w:spacing w:after="0" w:line="276" w:lineRule="auto"/>
        <w:rPr>
          <w:rFonts w:ascii="Arial" w:eastAsiaTheme="minorEastAsia" w:hAnsi="Arial" w:cs="Arial"/>
          <w:noProof/>
          <w:lang w:eastAsia="ru-RU"/>
        </w:rPr>
      </w:pPr>
      <w:hyperlink w:anchor="_Toc35263254" w:history="1">
        <w:r w:rsidR="00A854BB" w:rsidRPr="00A854BB">
          <w:rPr>
            <w:rStyle w:val="af8"/>
            <w:rFonts w:ascii="Arial" w:hAnsi="Arial" w:cs="Arial"/>
            <w:noProof/>
          </w:rPr>
          <w:t>3.7.4.</w:t>
        </w:r>
        <w:r w:rsidR="00A854BB" w:rsidRPr="00A854BB">
          <w:rPr>
            <w:rFonts w:ascii="Arial" w:eastAsiaTheme="minorEastAsia" w:hAnsi="Arial" w:cs="Arial"/>
            <w:noProof/>
            <w:lang w:eastAsia="ru-RU"/>
          </w:rPr>
          <w:tab/>
        </w:r>
        <w:r w:rsidR="00A854BB" w:rsidRPr="00A854BB">
          <w:rPr>
            <w:rStyle w:val="af8"/>
            <w:rFonts w:ascii="Arial" w:hAnsi="Arial" w:cs="Arial"/>
            <w:noProof/>
          </w:rPr>
          <w:t>Фактические расходы теплоносителя в отопительный и летний периоды.</w:t>
        </w:r>
        <w:r w:rsidR="00A854BB" w:rsidRPr="00A854BB">
          <w:rPr>
            <w:rFonts w:ascii="Arial" w:hAnsi="Arial" w:cs="Arial"/>
            <w:noProof/>
            <w:webHidden/>
          </w:rPr>
          <w:tab/>
        </w:r>
        <w:r w:rsidR="00A854BB" w:rsidRPr="00A854BB">
          <w:rPr>
            <w:rFonts w:ascii="Arial" w:hAnsi="Arial" w:cs="Arial"/>
            <w:noProof/>
            <w:webHidden/>
          </w:rPr>
          <w:fldChar w:fldCharType="begin"/>
        </w:r>
        <w:r w:rsidR="00A854BB" w:rsidRPr="00A854BB">
          <w:rPr>
            <w:rFonts w:ascii="Arial" w:hAnsi="Arial" w:cs="Arial"/>
            <w:noProof/>
            <w:webHidden/>
          </w:rPr>
          <w:instrText xml:space="preserve"> PAGEREF _Toc35263254 \h </w:instrText>
        </w:r>
        <w:r w:rsidR="00A854BB" w:rsidRPr="00A854BB">
          <w:rPr>
            <w:rFonts w:ascii="Arial" w:hAnsi="Arial" w:cs="Arial"/>
            <w:noProof/>
            <w:webHidden/>
          </w:rPr>
        </w:r>
        <w:r w:rsidR="00A854BB" w:rsidRPr="00A854BB">
          <w:rPr>
            <w:rFonts w:ascii="Arial" w:hAnsi="Arial" w:cs="Arial"/>
            <w:noProof/>
            <w:webHidden/>
          </w:rPr>
          <w:fldChar w:fldCharType="separate"/>
        </w:r>
        <w:r w:rsidR="000A0C26">
          <w:rPr>
            <w:rFonts w:ascii="Arial" w:hAnsi="Arial" w:cs="Arial"/>
            <w:noProof/>
            <w:webHidden/>
          </w:rPr>
          <w:t>72</w:t>
        </w:r>
        <w:r w:rsidR="00A854BB" w:rsidRPr="00A854BB">
          <w:rPr>
            <w:rFonts w:ascii="Arial" w:hAnsi="Arial" w:cs="Arial"/>
            <w:noProof/>
            <w:webHidden/>
          </w:rPr>
          <w:fldChar w:fldCharType="end"/>
        </w:r>
      </w:hyperlink>
    </w:p>
    <w:p w:rsidR="00A854BB" w:rsidRPr="00A854BB" w:rsidRDefault="0049540A" w:rsidP="00A854BB">
      <w:pPr>
        <w:pStyle w:val="14"/>
        <w:tabs>
          <w:tab w:val="left" w:pos="440"/>
          <w:tab w:val="right" w:leader="dot" w:pos="9627"/>
        </w:tabs>
        <w:spacing w:after="0" w:line="276" w:lineRule="auto"/>
        <w:rPr>
          <w:rFonts w:ascii="Arial" w:eastAsiaTheme="minorEastAsia" w:hAnsi="Arial" w:cs="Arial"/>
          <w:noProof/>
          <w:lang w:eastAsia="ru-RU"/>
        </w:rPr>
      </w:pPr>
      <w:hyperlink w:anchor="_Toc35263255" w:history="1">
        <w:r w:rsidR="00A854BB" w:rsidRPr="00A854BB">
          <w:rPr>
            <w:rStyle w:val="af8"/>
            <w:rFonts w:ascii="Arial" w:hAnsi="Arial" w:cs="Arial"/>
            <w:noProof/>
          </w:rPr>
          <w:t>4.</w:t>
        </w:r>
        <w:r w:rsidR="00A854BB" w:rsidRPr="00A854BB">
          <w:rPr>
            <w:rFonts w:ascii="Arial" w:eastAsiaTheme="minorEastAsia" w:hAnsi="Arial" w:cs="Arial"/>
            <w:noProof/>
            <w:lang w:eastAsia="ru-RU"/>
          </w:rPr>
          <w:tab/>
        </w:r>
        <w:r w:rsidR="00A854BB" w:rsidRPr="00A854BB">
          <w:rPr>
            <w:rStyle w:val="af8"/>
            <w:rFonts w:ascii="Arial" w:hAnsi="Arial" w:cs="Arial"/>
            <w:noProof/>
          </w:rPr>
          <w:t>Глава 3. Электронная модель системы теплоснабжения поселения</w:t>
        </w:r>
        <w:r w:rsidR="00A854BB" w:rsidRPr="00A854BB">
          <w:rPr>
            <w:rFonts w:ascii="Arial" w:hAnsi="Arial" w:cs="Arial"/>
            <w:noProof/>
            <w:webHidden/>
          </w:rPr>
          <w:tab/>
        </w:r>
        <w:r w:rsidR="00A854BB" w:rsidRPr="00A854BB">
          <w:rPr>
            <w:rFonts w:ascii="Arial" w:hAnsi="Arial" w:cs="Arial"/>
            <w:noProof/>
            <w:webHidden/>
          </w:rPr>
          <w:fldChar w:fldCharType="begin"/>
        </w:r>
        <w:r w:rsidR="00A854BB" w:rsidRPr="00A854BB">
          <w:rPr>
            <w:rFonts w:ascii="Arial" w:hAnsi="Arial" w:cs="Arial"/>
            <w:noProof/>
            <w:webHidden/>
          </w:rPr>
          <w:instrText xml:space="preserve"> PAGEREF _Toc35263255 \h </w:instrText>
        </w:r>
        <w:r w:rsidR="00A854BB" w:rsidRPr="00A854BB">
          <w:rPr>
            <w:rFonts w:ascii="Arial" w:hAnsi="Arial" w:cs="Arial"/>
            <w:noProof/>
            <w:webHidden/>
          </w:rPr>
        </w:r>
        <w:r w:rsidR="00A854BB" w:rsidRPr="00A854BB">
          <w:rPr>
            <w:rFonts w:ascii="Arial" w:hAnsi="Arial" w:cs="Arial"/>
            <w:noProof/>
            <w:webHidden/>
          </w:rPr>
          <w:fldChar w:fldCharType="separate"/>
        </w:r>
        <w:r w:rsidR="000A0C26">
          <w:rPr>
            <w:rFonts w:ascii="Arial" w:hAnsi="Arial" w:cs="Arial"/>
            <w:noProof/>
            <w:webHidden/>
          </w:rPr>
          <w:t>73</w:t>
        </w:r>
        <w:r w:rsidR="00A854BB" w:rsidRPr="00A854BB">
          <w:rPr>
            <w:rFonts w:ascii="Arial" w:hAnsi="Arial" w:cs="Arial"/>
            <w:noProof/>
            <w:webHidden/>
          </w:rPr>
          <w:fldChar w:fldCharType="end"/>
        </w:r>
      </w:hyperlink>
    </w:p>
    <w:p w:rsidR="00A854BB" w:rsidRPr="00A854BB" w:rsidRDefault="0049540A" w:rsidP="00A854BB">
      <w:pPr>
        <w:pStyle w:val="21"/>
        <w:tabs>
          <w:tab w:val="left" w:pos="880"/>
          <w:tab w:val="right" w:leader="dot" w:pos="9627"/>
        </w:tabs>
        <w:spacing w:after="0" w:line="276" w:lineRule="auto"/>
        <w:rPr>
          <w:rFonts w:ascii="Arial" w:eastAsiaTheme="minorEastAsia" w:hAnsi="Arial" w:cs="Arial"/>
          <w:noProof/>
          <w:lang w:eastAsia="ru-RU"/>
        </w:rPr>
      </w:pPr>
      <w:hyperlink w:anchor="_Toc35263256" w:history="1">
        <w:r w:rsidR="00A854BB" w:rsidRPr="00A854BB">
          <w:rPr>
            <w:rStyle w:val="af8"/>
            <w:rFonts w:ascii="Arial" w:hAnsi="Arial" w:cs="Arial"/>
            <w:noProof/>
          </w:rPr>
          <w:t>4.1.</w:t>
        </w:r>
        <w:r w:rsidR="00A854BB" w:rsidRPr="00A854BB">
          <w:rPr>
            <w:rFonts w:ascii="Arial" w:eastAsiaTheme="minorEastAsia" w:hAnsi="Arial" w:cs="Arial"/>
            <w:noProof/>
            <w:lang w:eastAsia="ru-RU"/>
          </w:rPr>
          <w:tab/>
        </w:r>
        <w:r w:rsidR="00A854BB" w:rsidRPr="00A854BB">
          <w:rPr>
            <w:rStyle w:val="af8"/>
            <w:rFonts w:ascii="Arial" w:hAnsi="Arial" w:cs="Arial"/>
            <w:noProof/>
          </w:rPr>
          <w:t>Графическое представление объектов системы теплоснабжения с привязкой к топографической основе поселения.</w:t>
        </w:r>
        <w:r w:rsidR="00A854BB" w:rsidRPr="00A854BB">
          <w:rPr>
            <w:rFonts w:ascii="Arial" w:hAnsi="Arial" w:cs="Arial"/>
            <w:noProof/>
            <w:webHidden/>
          </w:rPr>
          <w:tab/>
        </w:r>
        <w:r w:rsidR="00A854BB" w:rsidRPr="00A854BB">
          <w:rPr>
            <w:rFonts w:ascii="Arial" w:hAnsi="Arial" w:cs="Arial"/>
            <w:noProof/>
            <w:webHidden/>
          </w:rPr>
          <w:fldChar w:fldCharType="begin"/>
        </w:r>
        <w:r w:rsidR="00A854BB" w:rsidRPr="00A854BB">
          <w:rPr>
            <w:rFonts w:ascii="Arial" w:hAnsi="Arial" w:cs="Arial"/>
            <w:noProof/>
            <w:webHidden/>
          </w:rPr>
          <w:instrText xml:space="preserve"> PAGEREF _Toc35263256 \h </w:instrText>
        </w:r>
        <w:r w:rsidR="00A854BB" w:rsidRPr="00A854BB">
          <w:rPr>
            <w:rFonts w:ascii="Arial" w:hAnsi="Arial" w:cs="Arial"/>
            <w:noProof/>
            <w:webHidden/>
          </w:rPr>
        </w:r>
        <w:r w:rsidR="00A854BB" w:rsidRPr="00A854BB">
          <w:rPr>
            <w:rFonts w:ascii="Arial" w:hAnsi="Arial" w:cs="Arial"/>
            <w:noProof/>
            <w:webHidden/>
          </w:rPr>
          <w:fldChar w:fldCharType="separate"/>
        </w:r>
        <w:r w:rsidR="000A0C26">
          <w:rPr>
            <w:rFonts w:ascii="Arial" w:hAnsi="Arial" w:cs="Arial"/>
            <w:noProof/>
            <w:webHidden/>
          </w:rPr>
          <w:t>73</w:t>
        </w:r>
        <w:r w:rsidR="00A854BB" w:rsidRPr="00A854BB">
          <w:rPr>
            <w:rFonts w:ascii="Arial" w:hAnsi="Arial" w:cs="Arial"/>
            <w:noProof/>
            <w:webHidden/>
          </w:rPr>
          <w:fldChar w:fldCharType="end"/>
        </w:r>
      </w:hyperlink>
    </w:p>
    <w:p w:rsidR="00A854BB" w:rsidRPr="00A854BB" w:rsidRDefault="0049540A" w:rsidP="00A854BB">
      <w:pPr>
        <w:pStyle w:val="21"/>
        <w:tabs>
          <w:tab w:val="left" w:pos="880"/>
          <w:tab w:val="right" w:leader="dot" w:pos="9627"/>
        </w:tabs>
        <w:spacing w:after="0" w:line="276" w:lineRule="auto"/>
        <w:rPr>
          <w:rFonts w:ascii="Arial" w:eastAsiaTheme="minorEastAsia" w:hAnsi="Arial" w:cs="Arial"/>
          <w:noProof/>
          <w:lang w:eastAsia="ru-RU"/>
        </w:rPr>
      </w:pPr>
      <w:hyperlink w:anchor="_Toc35263257" w:history="1">
        <w:r w:rsidR="00A854BB" w:rsidRPr="00A854BB">
          <w:rPr>
            <w:rStyle w:val="af8"/>
            <w:rFonts w:ascii="Arial" w:hAnsi="Arial" w:cs="Arial"/>
            <w:noProof/>
          </w:rPr>
          <w:t>4.2.</w:t>
        </w:r>
        <w:r w:rsidR="00A854BB" w:rsidRPr="00A854BB">
          <w:rPr>
            <w:rFonts w:ascii="Arial" w:eastAsiaTheme="minorEastAsia" w:hAnsi="Arial" w:cs="Arial"/>
            <w:noProof/>
            <w:lang w:eastAsia="ru-RU"/>
          </w:rPr>
          <w:tab/>
        </w:r>
        <w:r w:rsidR="00A854BB" w:rsidRPr="00A854BB">
          <w:rPr>
            <w:rStyle w:val="af8"/>
            <w:rFonts w:ascii="Arial" w:hAnsi="Arial" w:cs="Arial"/>
            <w:noProof/>
          </w:rPr>
          <w:t>Паспортизация объектов системы теплоснабжения.</w:t>
        </w:r>
        <w:r w:rsidR="00A854BB" w:rsidRPr="00A854BB">
          <w:rPr>
            <w:rFonts w:ascii="Arial" w:hAnsi="Arial" w:cs="Arial"/>
            <w:noProof/>
            <w:webHidden/>
          </w:rPr>
          <w:tab/>
        </w:r>
        <w:r w:rsidR="00A854BB" w:rsidRPr="00A854BB">
          <w:rPr>
            <w:rFonts w:ascii="Arial" w:hAnsi="Arial" w:cs="Arial"/>
            <w:noProof/>
            <w:webHidden/>
          </w:rPr>
          <w:fldChar w:fldCharType="begin"/>
        </w:r>
        <w:r w:rsidR="00A854BB" w:rsidRPr="00A854BB">
          <w:rPr>
            <w:rFonts w:ascii="Arial" w:hAnsi="Arial" w:cs="Arial"/>
            <w:noProof/>
            <w:webHidden/>
          </w:rPr>
          <w:instrText xml:space="preserve"> PAGEREF _Toc35263257 \h </w:instrText>
        </w:r>
        <w:r w:rsidR="00A854BB" w:rsidRPr="00A854BB">
          <w:rPr>
            <w:rFonts w:ascii="Arial" w:hAnsi="Arial" w:cs="Arial"/>
            <w:noProof/>
            <w:webHidden/>
          </w:rPr>
        </w:r>
        <w:r w:rsidR="00A854BB" w:rsidRPr="00A854BB">
          <w:rPr>
            <w:rFonts w:ascii="Arial" w:hAnsi="Arial" w:cs="Arial"/>
            <w:noProof/>
            <w:webHidden/>
          </w:rPr>
          <w:fldChar w:fldCharType="separate"/>
        </w:r>
        <w:r w:rsidR="000A0C26">
          <w:rPr>
            <w:rFonts w:ascii="Arial" w:hAnsi="Arial" w:cs="Arial"/>
            <w:noProof/>
            <w:webHidden/>
          </w:rPr>
          <w:t>74</w:t>
        </w:r>
        <w:r w:rsidR="00A854BB" w:rsidRPr="00A854BB">
          <w:rPr>
            <w:rFonts w:ascii="Arial" w:hAnsi="Arial" w:cs="Arial"/>
            <w:noProof/>
            <w:webHidden/>
          </w:rPr>
          <w:fldChar w:fldCharType="end"/>
        </w:r>
      </w:hyperlink>
    </w:p>
    <w:p w:rsidR="00A854BB" w:rsidRPr="00A854BB" w:rsidRDefault="0049540A" w:rsidP="00A854BB">
      <w:pPr>
        <w:pStyle w:val="21"/>
        <w:tabs>
          <w:tab w:val="left" w:pos="880"/>
          <w:tab w:val="right" w:leader="dot" w:pos="9627"/>
        </w:tabs>
        <w:spacing w:after="0" w:line="276" w:lineRule="auto"/>
        <w:rPr>
          <w:rFonts w:ascii="Arial" w:eastAsiaTheme="minorEastAsia" w:hAnsi="Arial" w:cs="Arial"/>
          <w:noProof/>
          <w:lang w:eastAsia="ru-RU"/>
        </w:rPr>
      </w:pPr>
      <w:hyperlink w:anchor="_Toc35263258" w:history="1">
        <w:r w:rsidR="00A854BB" w:rsidRPr="00A854BB">
          <w:rPr>
            <w:rStyle w:val="af8"/>
            <w:rFonts w:ascii="Arial" w:hAnsi="Arial" w:cs="Arial"/>
            <w:noProof/>
          </w:rPr>
          <w:t>4.3.</w:t>
        </w:r>
        <w:r w:rsidR="00A854BB" w:rsidRPr="00A854BB">
          <w:rPr>
            <w:rFonts w:ascii="Arial" w:eastAsiaTheme="minorEastAsia" w:hAnsi="Arial" w:cs="Arial"/>
            <w:noProof/>
            <w:lang w:eastAsia="ru-RU"/>
          </w:rPr>
          <w:tab/>
        </w:r>
        <w:r w:rsidR="00A854BB" w:rsidRPr="00A854BB">
          <w:rPr>
            <w:rStyle w:val="af8"/>
            <w:rFonts w:ascii="Arial" w:hAnsi="Arial" w:cs="Arial"/>
            <w:noProof/>
          </w:rPr>
          <w:t>Паспортизация и описание расчётных единиц территориального деления, включая административное.</w:t>
        </w:r>
        <w:r w:rsidR="00A854BB" w:rsidRPr="00A854BB">
          <w:rPr>
            <w:rFonts w:ascii="Arial" w:hAnsi="Arial" w:cs="Arial"/>
            <w:noProof/>
            <w:webHidden/>
          </w:rPr>
          <w:tab/>
        </w:r>
        <w:r w:rsidR="00A854BB" w:rsidRPr="00A854BB">
          <w:rPr>
            <w:rFonts w:ascii="Arial" w:hAnsi="Arial" w:cs="Arial"/>
            <w:noProof/>
            <w:webHidden/>
          </w:rPr>
          <w:fldChar w:fldCharType="begin"/>
        </w:r>
        <w:r w:rsidR="00A854BB" w:rsidRPr="00A854BB">
          <w:rPr>
            <w:rFonts w:ascii="Arial" w:hAnsi="Arial" w:cs="Arial"/>
            <w:noProof/>
            <w:webHidden/>
          </w:rPr>
          <w:instrText xml:space="preserve"> PAGEREF _Toc35263258 \h </w:instrText>
        </w:r>
        <w:r w:rsidR="00A854BB" w:rsidRPr="00A854BB">
          <w:rPr>
            <w:rFonts w:ascii="Arial" w:hAnsi="Arial" w:cs="Arial"/>
            <w:noProof/>
            <w:webHidden/>
          </w:rPr>
        </w:r>
        <w:r w:rsidR="00A854BB" w:rsidRPr="00A854BB">
          <w:rPr>
            <w:rFonts w:ascii="Arial" w:hAnsi="Arial" w:cs="Arial"/>
            <w:noProof/>
            <w:webHidden/>
          </w:rPr>
          <w:fldChar w:fldCharType="separate"/>
        </w:r>
        <w:r w:rsidR="000A0C26">
          <w:rPr>
            <w:rFonts w:ascii="Arial" w:hAnsi="Arial" w:cs="Arial"/>
            <w:noProof/>
            <w:webHidden/>
          </w:rPr>
          <w:t>76</w:t>
        </w:r>
        <w:r w:rsidR="00A854BB" w:rsidRPr="00A854BB">
          <w:rPr>
            <w:rFonts w:ascii="Arial" w:hAnsi="Arial" w:cs="Arial"/>
            <w:noProof/>
            <w:webHidden/>
          </w:rPr>
          <w:fldChar w:fldCharType="end"/>
        </w:r>
      </w:hyperlink>
    </w:p>
    <w:p w:rsidR="00A854BB" w:rsidRPr="00A854BB" w:rsidRDefault="0049540A" w:rsidP="00A854BB">
      <w:pPr>
        <w:pStyle w:val="21"/>
        <w:tabs>
          <w:tab w:val="left" w:pos="880"/>
          <w:tab w:val="right" w:leader="dot" w:pos="9627"/>
        </w:tabs>
        <w:spacing w:after="0" w:line="276" w:lineRule="auto"/>
        <w:rPr>
          <w:rFonts w:ascii="Arial" w:eastAsiaTheme="minorEastAsia" w:hAnsi="Arial" w:cs="Arial"/>
          <w:noProof/>
          <w:lang w:eastAsia="ru-RU"/>
        </w:rPr>
      </w:pPr>
      <w:hyperlink w:anchor="_Toc35263259" w:history="1">
        <w:r w:rsidR="00A854BB" w:rsidRPr="00A854BB">
          <w:rPr>
            <w:rStyle w:val="af8"/>
            <w:rFonts w:ascii="Arial" w:hAnsi="Arial" w:cs="Arial"/>
            <w:noProof/>
          </w:rPr>
          <w:t>4.4.</w:t>
        </w:r>
        <w:r w:rsidR="00A854BB" w:rsidRPr="00A854BB">
          <w:rPr>
            <w:rFonts w:ascii="Arial" w:eastAsiaTheme="minorEastAsia" w:hAnsi="Arial" w:cs="Arial"/>
            <w:noProof/>
            <w:lang w:eastAsia="ru-RU"/>
          </w:rPr>
          <w:tab/>
        </w:r>
        <w:r w:rsidR="00A854BB" w:rsidRPr="00A854BB">
          <w:rPr>
            <w:rStyle w:val="af8"/>
            <w:rFonts w:ascii="Arial" w:hAnsi="Arial" w:cs="Arial"/>
            <w:noProof/>
          </w:rPr>
          <w:t>Гидравлический расчёт тепловых сетей любой степени закольцованности, в том числе гидравлический расчет при совместной работе нескольких источников тепловой энергии на единую тепловую сеть.</w:t>
        </w:r>
        <w:r w:rsidR="00A854BB" w:rsidRPr="00A854BB">
          <w:rPr>
            <w:rFonts w:ascii="Arial" w:hAnsi="Arial" w:cs="Arial"/>
            <w:noProof/>
            <w:webHidden/>
          </w:rPr>
          <w:tab/>
        </w:r>
        <w:r w:rsidR="00A854BB" w:rsidRPr="00A854BB">
          <w:rPr>
            <w:rFonts w:ascii="Arial" w:hAnsi="Arial" w:cs="Arial"/>
            <w:noProof/>
            <w:webHidden/>
          </w:rPr>
          <w:fldChar w:fldCharType="begin"/>
        </w:r>
        <w:r w:rsidR="00A854BB" w:rsidRPr="00A854BB">
          <w:rPr>
            <w:rFonts w:ascii="Arial" w:hAnsi="Arial" w:cs="Arial"/>
            <w:noProof/>
            <w:webHidden/>
          </w:rPr>
          <w:instrText xml:space="preserve"> PAGEREF _Toc35263259 \h </w:instrText>
        </w:r>
        <w:r w:rsidR="00A854BB" w:rsidRPr="00A854BB">
          <w:rPr>
            <w:rFonts w:ascii="Arial" w:hAnsi="Arial" w:cs="Arial"/>
            <w:noProof/>
            <w:webHidden/>
          </w:rPr>
        </w:r>
        <w:r w:rsidR="00A854BB" w:rsidRPr="00A854BB">
          <w:rPr>
            <w:rFonts w:ascii="Arial" w:hAnsi="Arial" w:cs="Arial"/>
            <w:noProof/>
            <w:webHidden/>
          </w:rPr>
          <w:fldChar w:fldCharType="separate"/>
        </w:r>
        <w:r w:rsidR="000A0C26">
          <w:rPr>
            <w:rFonts w:ascii="Arial" w:hAnsi="Arial" w:cs="Arial"/>
            <w:noProof/>
            <w:webHidden/>
          </w:rPr>
          <w:t>78</w:t>
        </w:r>
        <w:r w:rsidR="00A854BB" w:rsidRPr="00A854BB">
          <w:rPr>
            <w:rFonts w:ascii="Arial" w:hAnsi="Arial" w:cs="Arial"/>
            <w:noProof/>
            <w:webHidden/>
          </w:rPr>
          <w:fldChar w:fldCharType="end"/>
        </w:r>
      </w:hyperlink>
    </w:p>
    <w:p w:rsidR="00A854BB" w:rsidRPr="00A854BB" w:rsidRDefault="0049540A" w:rsidP="00A854BB">
      <w:pPr>
        <w:pStyle w:val="21"/>
        <w:tabs>
          <w:tab w:val="left" w:pos="880"/>
          <w:tab w:val="right" w:leader="dot" w:pos="9627"/>
        </w:tabs>
        <w:spacing w:after="0" w:line="276" w:lineRule="auto"/>
        <w:rPr>
          <w:rFonts w:ascii="Arial" w:eastAsiaTheme="minorEastAsia" w:hAnsi="Arial" w:cs="Arial"/>
          <w:noProof/>
          <w:lang w:eastAsia="ru-RU"/>
        </w:rPr>
      </w:pPr>
      <w:hyperlink w:anchor="_Toc35263260" w:history="1">
        <w:r w:rsidR="00A854BB" w:rsidRPr="00A854BB">
          <w:rPr>
            <w:rStyle w:val="af8"/>
            <w:rFonts w:ascii="Arial" w:hAnsi="Arial" w:cs="Arial"/>
            <w:noProof/>
          </w:rPr>
          <w:t>4.5.</w:t>
        </w:r>
        <w:r w:rsidR="00A854BB" w:rsidRPr="00A854BB">
          <w:rPr>
            <w:rFonts w:ascii="Arial" w:eastAsiaTheme="minorEastAsia" w:hAnsi="Arial" w:cs="Arial"/>
            <w:noProof/>
            <w:lang w:eastAsia="ru-RU"/>
          </w:rPr>
          <w:tab/>
        </w:r>
        <w:r w:rsidR="00A854BB" w:rsidRPr="00A854BB">
          <w:rPr>
            <w:rStyle w:val="af8"/>
            <w:rFonts w:ascii="Arial" w:hAnsi="Arial" w:cs="Arial"/>
            <w:noProof/>
          </w:rPr>
          <w:t>Моделирование всех видов переключений, осуществляемых в тепловых сетях, в том числе переключений тепловых нагрузок между источниками тепловой энергии.</w:t>
        </w:r>
        <w:r w:rsidR="00A854BB" w:rsidRPr="00A854BB">
          <w:rPr>
            <w:rFonts w:ascii="Arial" w:hAnsi="Arial" w:cs="Arial"/>
            <w:noProof/>
            <w:webHidden/>
          </w:rPr>
          <w:tab/>
        </w:r>
        <w:r w:rsidR="00A854BB" w:rsidRPr="00A854BB">
          <w:rPr>
            <w:rFonts w:ascii="Arial" w:hAnsi="Arial" w:cs="Arial"/>
            <w:noProof/>
            <w:webHidden/>
          </w:rPr>
          <w:fldChar w:fldCharType="begin"/>
        </w:r>
        <w:r w:rsidR="00A854BB" w:rsidRPr="00A854BB">
          <w:rPr>
            <w:rFonts w:ascii="Arial" w:hAnsi="Arial" w:cs="Arial"/>
            <w:noProof/>
            <w:webHidden/>
          </w:rPr>
          <w:instrText xml:space="preserve"> PAGEREF _Toc35263260 \h </w:instrText>
        </w:r>
        <w:r w:rsidR="00A854BB" w:rsidRPr="00A854BB">
          <w:rPr>
            <w:rFonts w:ascii="Arial" w:hAnsi="Arial" w:cs="Arial"/>
            <w:noProof/>
            <w:webHidden/>
          </w:rPr>
        </w:r>
        <w:r w:rsidR="00A854BB" w:rsidRPr="00A854BB">
          <w:rPr>
            <w:rFonts w:ascii="Arial" w:hAnsi="Arial" w:cs="Arial"/>
            <w:noProof/>
            <w:webHidden/>
          </w:rPr>
          <w:fldChar w:fldCharType="separate"/>
        </w:r>
        <w:r w:rsidR="000A0C26">
          <w:rPr>
            <w:rFonts w:ascii="Arial" w:hAnsi="Arial" w:cs="Arial"/>
            <w:noProof/>
            <w:webHidden/>
          </w:rPr>
          <w:t>80</w:t>
        </w:r>
        <w:r w:rsidR="00A854BB" w:rsidRPr="00A854BB">
          <w:rPr>
            <w:rFonts w:ascii="Arial" w:hAnsi="Arial" w:cs="Arial"/>
            <w:noProof/>
            <w:webHidden/>
          </w:rPr>
          <w:fldChar w:fldCharType="end"/>
        </w:r>
      </w:hyperlink>
    </w:p>
    <w:p w:rsidR="00A854BB" w:rsidRPr="00A854BB" w:rsidRDefault="0049540A" w:rsidP="00A854BB">
      <w:pPr>
        <w:pStyle w:val="21"/>
        <w:tabs>
          <w:tab w:val="left" w:pos="880"/>
          <w:tab w:val="right" w:leader="dot" w:pos="9627"/>
        </w:tabs>
        <w:spacing w:after="0" w:line="276" w:lineRule="auto"/>
        <w:rPr>
          <w:rFonts w:ascii="Arial" w:eastAsiaTheme="minorEastAsia" w:hAnsi="Arial" w:cs="Arial"/>
          <w:noProof/>
          <w:lang w:eastAsia="ru-RU"/>
        </w:rPr>
      </w:pPr>
      <w:hyperlink w:anchor="_Toc35263261" w:history="1">
        <w:r w:rsidR="00A854BB" w:rsidRPr="00A854BB">
          <w:rPr>
            <w:rStyle w:val="af8"/>
            <w:rFonts w:ascii="Arial" w:hAnsi="Arial" w:cs="Arial"/>
            <w:noProof/>
          </w:rPr>
          <w:t>4.6.</w:t>
        </w:r>
        <w:r w:rsidR="00A854BB" w:rsidRPr="00A854BB">
          <w:rPr>
            <w:rFonts w:ascii="Arial" w:eastAsiaTheme="minorEastAsia" w:hAnsi="Arial" w:cs="Arial"/>
            <w:noProof/>
            <w:lang w:eastAsia="ru-RU"/>
          </w:rPr>
          <w:tab/>
        </w:r>
        <w:r w:rsidR="00A854BB" w:rsidRPr="00A854BB">
          <w:rPr>
            <w:rStyle w:val="af8"/>
            <w:rFonts w:ascii="Arial" w:hAnsi="Arial" w:cs="Arial"/>
            <w:noProof/>
          </w:rPr>
          <w:t>Расчёт балансов тепловой энергии по источникам тепловой энергии и по территориальному признаку.</w:t>
        </w:r>
        <w:r w:rsidR="00A854BB" w:rsidRPr="00A854BB">
          <w:rPr>
            <w:rFonts w:ascii="Arial" w:hAnsi="Arial" w:cs="Arial"/>
            <w:noProof/>
            <w:webHidden/>
          </w:rPr>
          <w:tab/>
        </w:r>
        <w:r w:rsidR="00A854BB" w:rsidRPr="00A854BB">
          <w:rPr>
            <w:rFonts w:ascii="Arial" w:hAnsi="Arial" w:cs="Arial"/>
            <w:noProof/>
            <w:webHidden/>
          </w:rPr>
          <w:fldChar w:fldCharType="begin"/>
        </w:r>
        <w:r w:rsidR="00A854BB" w:rsidRPr="00A854BB">
          <w:rPr>
            <w:rFonts w:ascii="Arial" w:hAnsi="Arial" w:cs="Arial"/>
            <w:noProof/>
            <w:webHidden/>
          </w:rPr>
          <w:instrText xml:space="preserve"> PAGEREF _Toc35263261 \h </w:instrText>
        </w:r>
        <w:r w:rsidR="00A854BB" w:rsidRPr="00A854BB">
          <w:rPr>
            <w:rFonts w:ascii="Arial" w:hAnsi="Arial" w:cs="Arial"/>
            <w:noProof/>
            <w:webHidden/>
          </w:rPr>
        </w:r>
        <w:r w:rsidR="00A854BB" w:rsidRPr="00A854BB">
          <w:rPr>
            <w:rFonts w:ascii="Arial" w:hAnsi="Arial" w:cs="Arial"/>
            <w:noProof/>
            <w:webHidden/>
          </w:rPr>
          <w:fldChar w:fldCharType="separate"/>
        </w:r>
        <w:r w:rsidR="000A0C26">
          <w:rPr>
            <w:rFonts w:ascii="Arial" w:hAnsi="Arial" w:cs="Arial"/>
            <w:noProof/>
            <w:webHidden/>
          </w:rPr>
          <w:t>80</w:t>
        </w:r>
        <w:r w:rsidR="00A854BB" w:rsidRPr="00A854BB">
          <w:rPr>
            <w:rFonts w:ascii="Arial" w:hAnsi="Arial" w:cs="Arial"/>
            <w:noProof/>
            <w:webHidden/>
          </w:rPr>
          <w:fldChar w:fldCharType="end"/>
        </w:r>
      </w:hyperlink>
    </w:p>
    <w:p w:rsidR="00A854BB" w:rsidRPr="00A854BB" w:rsidRDefault="0049540A" w:rsidP="00A854BB">
      <w:pPr>
        <w:pStyle w:val="21"/>
        <w:tabs>
          <w:tab w:val="left" w:pos="880"/>
          <w:tab w:val="right" w:leader="dot" w:pos="9627"/>
        </w:tabs>
        <w:spacing w:after="0" w:line="276" w:lineRule="auto"/>
        <w:rPr>
          <w:rFonts w:ascii="Arial" w:eastAsiaTheme="minorEastAsia" w:hAnsi="Arial" w:cs="Arial"/>
          <w:noProof/>
          <w:lang w:eastAsia="ru-RU"/>
        </w:rPr>
      </w:pPr>
      <w:hyperlink w:anchor="_Toc35263262" w:history="1">
        <w:r w:rsidR="00A854BB" w:rsidRPr="00A854BB">
          <w:rPr>
            <w:rStyle w:val="af8"/>
            <w:rFonts w:ascii="Arial" w:hAnsi="Arial" w:cs="Arial"/>
            <w:noProof/>
          </w:rPr>
          <w:t>4.7.</w:t>
        </w:r>
        <w:r w:rsidR="00A854BB" w:rsidRPr="00A854BB">
          <w:rPr>
            <w:rFonts w:ascii="Arial" w:eastAsiaTheme="minorEastAsia" w:hAnsi="Arial" w:cs="Arial"/>
            <w:noProof/>
            <w:lang w:eastAsia="ru-RU"/>
          </w:rPr>
          <w:tab/>
        </w:r>
        <w:r w:rsidR="00A854BB" w:rsidRPr="00A854BB">
          <w:rPr>
            <w:rStyle w:val="af8"/>
            <w:rFonts w:ascii="Arial" w:hAnsi="Arial" w:cs="Arial"/>
            <w:noProof/>
          </w:rPr>
          <w:t>Расчёт потерь тепловой энергии через изоляцию и с утечками теплоносителя.</w:t>
        </w:r>
        <w:r w:rsidR="00A854BB" w:rsidRPr="00A854BB">
          <w:rPr>
            <w:rFonts w:ascii="Arial" w:hAnsi="Arial" w:cs="Arial"/>
            <w:noProof/>
            <w:webHidden/>
          </w:rPr>
          <w:tab/>
        </w:r>
        <w:r w:rsidR="00A854BB" w:rsidRPr="00A854BB">
          <w:rPr>
            <w:rFonts w:ascii="Arial" w:hAnsi="Arial" w:cs="Arial"/>
            <w:noProof/>
            <w:webHidden/>
          </w:rPr>
          <w:fldChar w:fldCharType="begin"/>
        </w:r>
        <w:r w:rsidR="00A854BB" w:rsidRPr="00A854BB">
          <w:rPr>
            <w:rFonts w:ascii="Arial" w:hAnsi="Arial" w:cs="Arial"/>
            <w:noProof/>
            <w:webHidden/>
          </w:rPr>
          <w:instrText xml:space="preserve"> PAGEREF _Toc35263262 \h </w:instrText>
        </w:r>
        <w:r w:rsidR="00A854BB" w:rsidRPr="00A854BB">
          <w:rPr>
            <w:rFonts w:ascii="Arial" w:hAnsi="Arial" w:cs="Arial"/>
            <w:noProof/>
            <w:webHidden/>
          </w:rPr>
        </w:r>
        <w:r w:rsidR="00A854BB" w:rsidRPr="00A854BB">
          <w:rPr>
            <w:rFonts w:ascii="Arial" w:hAnsi="Arial" w:cs="Arial"/>
            <w:noProof/>
            <w:webHidden/>
          </w:rPr>
          <w:fldChar w:fldCharType="separate"/>
        </w:r>
        <w:r w:rsidR="000A0C26">
          <w:rPr>
            <w:rFonts w:ascii="Arial" w:hAnsi="Arial" w:cs="Arial"/>
            <w:noProof/>
            <w:webHidden/>
          </w:rPr>
          <w:t>82</w:t>
        </w:r>
        <w:r w:rsidR="00A854BB" w:rsidRPr="00A854BB">
          <w:rPr>
            <w:rFonts w:ascii="Arial" w:hAnsi="Arial" w:cs="Arial"/>
            <w:noProof/>
            <w:webHidden/>
          </w:rPr>
          <w:fldChar w:fldCharType="end"/>
        </w:r>
      </w:hyperlink>
    </w:p>
    <w:p w:rsidR="00A854BB" w:rsidRPr="00A854BB" w:rsidRDefault="0049540A" w:rsidP="00A854BB">
      <w:pPr>
        <w:pStyle w:val="21"/>
        <w:tabs>
          <w:tab w:val="left" w:pos="880"/>
          <w:tab w:val="right" w:leader="dot" w:pos="9627"/>
        </w:tabs>
        <w:spacing w:after="0" w:line="276" w:lineRule="auto"/>
        <w:rPr>
          <w:rFonts w:ascii="Arial" w:eastAsiaTheme="minorEastAsia" w:hAnsi="Arial" w:cs="Arial"/>
          <w:noProof/>
          <w:lang w:eastAsia="ru-RU"/>
        </w:rPr>
      </w:pPr>
      <w:hyperlink w:anchor="_Toc35263263" w:history="1">
        <w:r w:rsidR="00A854BB" w:rsidRPr="00A854BB">
          <w:rPr>
            <w:rStyle w:val="af8"/>
            <w:rFonts w:ascii="Arial" w:hAnsi="Arial" w:cs="Arial"/>
            <w:noProof/>
          </w:rPr>
          <w:t>4.8.</w:t>
        </w:r>
        <w:r w:rsidR="00A854BB" w:rsidRPr="00A854BB">
          <w:rPr>
            <w:rFonts w:ascii="Arial" w:eastAsiaTheme="minorEastAsia" w:hAnsi="Arial" w:cs="Arial"/>
            <w:noProof/>
            <w:lang w:eastAsia="ru-RU"/>
          </w:rPr>
          <w:tab/>
        </w:r>
        <w:r w:rsidR="00A854BB" w:rsidRPr="00A854BB">
          <w:rPr>
            <w:rStyle w:val="af8"/>
            <w:rFonts w:ascii="Arial" w:hAnsi="Arial" w:cs="Arial"/>
            <w:noProof/>
          </w:rPr>
          <w:t>Расчёт показателей надежности теплоснабжения.</w:t>
        </w:r>
        <w:r w:rsidR="00A854BB" w:rsidRPr="00A854BB">
          <w:rPr>
            <w:rFonts w:ascii="Arial" w:hAnsi="Arial" w:cs="Arial"/>
            <w:noProof/>
            <w:webHidden/>
          </w:rPr>
          <w:tab/>
        </w:r>
        <w:r w:rsidR="00A854BB" w:rsidRPr="00A854BB">
          <w:rPr>
            <w:rFonts w:ascii="Arial" w:hAnsi="Arial" w:cs="Arial"/>
            <w:noProof/>
            <w:webHidden/>
          </w:rPr>
          <w:fldChar w:fldCharType="begin"/>
        </w:r>
        <w:r w:rsidR="00A854BB" w:rsidRPr="00A854BB">
          <w:rPr>
            <w:rFonts w:ascii="Arial" w:hAnsi="Arial" w:cs="Arial"/>
            <w:noProof/>
            <w:webHidden/>
          </w:rPr>
          <w:instrText xml:space="preserve"> PAGEREF _Toc35263263 \h </w:instrText>
        </w:r>
        <w:r w:rsidR="00A854BB" w:rsidRPr="00A854BB">
          <w:rPr>
            <w:rFonts w:ascii="Arial" w:hAnsi="Arial" w:cs="Arial"/>
            <w:noProof/>
            <w:webHidden/>
          </w:rPr>
        </w:r>
        <w:r w:rsidR="00A854BB" w:rsidRPr="00A854BB">
          <w:rPr>
            <w:rFonts w:ascii="Arial" w:hAnsi="Arial" w:cs="Arial"/>
            <w:noProof/>
            <w:webHidden/>
          </w:rPr>
          <w:fldChar w:fldCharType="separate"/>
        </w:r>
        <w:r w:rsidR="000A0C26">
          <w:rPr>
            <w:rFonts w:ascii="Arial" w:hAnsi="Arial" w:cs="Arial"/>
            <w:noProof/>
            <w:webHidden/>
          </w:rPr>
          <w:t>83</w:t>
        </w:r>
        <w:r w:rsidR="00A854BB" w:rsidRPr="00A854BB">
          <w:rPr>
            <w:rFonts w:ascii="Arial" w:hAnsi="Arial" w:cs="Arial"/>
            <w:noProof/>
            <w:webHidden/>
          </w:rPr>
          <w:fldChar w:fldCharType="end"/>
        </w:r>
      </w:hyperlink>
    </w:p>
    <w:p w:rsidR="00A854BB" w:rsidRPr="00A854BB" w:rsidRDefault="0049540A" w:rsidP="00A854BB">
      <w:pPr>
        <w:pStyle w:val="21"/>
        <w:tabs>
          <w:tab w:val="left" w:pos="880"/>
          <w:tab w:val="right" w:leader="dot" w:pos="9627"/>
        </w:tabs>
        <w:spacing w:after="0" w:line="276" w:lineRule="auto"/>
        <w:rPr>
          <w:rFonts w:ascii="Arial" w:eastAsiaTheme="minorEastAsia" w:hAnsi="Arial" w:cs="Arial"/>
          <w:noProof/>
          <w:lang w:eastAsia="ru-RU"/>
        </w:rPr>
      </w:pPr>
      <w:hyperlink w:anchor="_Toc35263264" w:history="1">
        <w:r w:rsidR="00A854BB" w:rsidRPr="00A854BB">
          <w:rPr>
            <w:rStyle w:val="af8"/>
            <w:rFonts w:ascii="Arial" w:hAnsi="Arial" w:cs="Arial"/>
            <w:noProof/>
          </w:rPr>
          <w:t>4.9.</w:t>
        </w:r>
        <w:r w:rsidR="00A854BB" w:rsidRPr="00A854BB">
          <w:rPr>
            <w:rFonts w:ascii="Arial" w:eastAsiaTheme="minorEastAsia" w:hAnsi="Arial" w:cs="Arial"/>
            <w:noProof/>
            <w:lang w:eastAsia="ru-RU"/>
          </w:rPr>
          <w:tab/>
        </w:r>
        <w:r w:rsidR="00A854BB" w:rsidRPr="00A854BB">
          <w:rPr>
            <w:rStyle w:val="af8"/>
            <w:rFonts w:ascii="Arial" w:hAnsi="Arial" w:cs="Arial"/>
            <w:noProof/>
          </w:rPr>
          <w:t>Групповые изменения характеристик объектов (участков тепловых сетей, потребителей) по заданным критериям с целью моделирования различных перспективных вариантов схем теплоснабжения.</w:t>
        </w:r>
        <w:r w:rsidR="00A854BB" w:rsidRPr="00A854BB">
          <w:rPr>
            <w:rFonts w:ascii="Arial" w:hAnsi="Arial" w:cs="Arial"/>
            <w:noProof/>
            <w:webHidden/>
          </w:rPr>
          <w:tab/>
        </w:r>
        <w:r w:rsidR="00A854BB" w:rsidRPr="00A854BB">
          <w:rPr>
            <w:rFonts w:ascii="Arial" w:hAnsi="Arial" w:cs="Arial"/>
            <w:noProof/>
            <w:webHidden/>
          </w:rPr>
          <w:fldChar w:fldCharType="begin"/>
        </w:r>
        <w:r w:rsidR="00A854BB" w:rsidRPr="00A854BB">
          <w:rPr>
            <w:rFonts w:ascii="Arial" w:hAnsi="Arial" w:cs="Arial"/>
            <w:noProof/>
            <w:webHidden/>
          </w:rPr>
          <w:instrText xml:space="preserve"> PAGEREF _Toc35263264 \h </w:instrText>
        </w:r>
        <w:r w:rsidR="00A854BB" w:rsidRPr="00A854BB">
          <w:rPr>
            <w:rFonts w:ascii="Arial" w:hAnsi="Arial" w:cs="Arial"/>
            <w:noProof/>
            <w:webHidden/>
          </w:rPr>
        </w:r>
        <w:r w:rsidR="00A854BB" w:rsidRPr="00A854BB">
          <w:rPr>
            <w:rFonts w:ascii="Arial" w:hAnsi="Arial" w:cs="Arial"/>
            <w:noProof/>
            <w:webHidden/>
          </w:rPr>
          <w:fldChar w:fldCharType="separate"/>
        </w:r>
        <w:r w:rsidR="000A0C26">
          <w:rPr>
            <w:rFonts w:ascii="Arial" w:hAnsi="Arial" w:cs="Arial"/>
            <w:noProof/>
            <w:webHidden/>
          </w:rPr>
          <w:t>84</w:t>
        </w:r>
        <w:r w:rsidR="00A854BB" w:rsidRPr="00A854BB">
          <w:rPr>
            <w:rFonts w:ascii="Arial" w:hAnsi="Arial" w:cs="Arial"/>
            <w:noProof/>
            <w:webHidden/>
          </w:rPr>
          <w:fldChar w:fldCharType="end"/>
        </w:r>
      </w:hyperlink>
    </w:p>
    <w:p w:rsidR="00A854BB" w:rsidRPr="00A854BB" w:rsidRDefault="0049540A" w:rsidP="00A854BB">
      <w:pPr>
        <w:pStyle w:val="21"/>
        <w:tabs>
          <w:tab w:val="left" w:pos="1100"/>
          <w:tab w:val="right" w:leader="dot" w:pos="9627"/>
        </w:tabs>
        <w:spacing w:after="0" w:line="276" w:lineRule="auto"/>
        <w:rPr>
          <w:rFonts w:ascii="Arial" w:eastAsiaTheme="minorEastAsia" w:hAnsi="Arial" w:cs="Arial"/>
          <w:noProof/>
          <w:lang w:eastAsia="ru-RU"/>
        </w:rPr>
      </w:pPr>
      <w:hyperlink w:anchor="_Toc35263265" w:history="1">
        <w:r w:rsidR="00A854BB" w:rsidRPr="00A854BB">
          <w:rPr>
            <w:rStyle w:val="af8"/>
            <w:rFonts w:ascii="Arial" w:hAnsi="Arial" w:cs="Arial"/>
            <w:noProof/>
          </w:rPr>
          <w:t>4.10.</w:t>
        </w:r>
        <w:r w:rsidR="00A854BB" w:rsidRPr="00A854BB">
          <w:rPr>
            <w:rFonts w:ascii="Arial" w:eastAsiaTheme="minorEastAsia" w:hAnsi="Arial" w:cs="Arial"/>
            <w:noProof/>
            <w:lang w:eastAsia="ru-RU"/>
          </w:rPr>
          <w:tab/>
        </w:r>
        <w:r w:rsidR="00A854BB" w:rsidRPr="00A854BB">
          <w:rPr>
            <w:rStyle w:val="af8"/>
            <w:rFonts w:ascii="Arial" w:hAnsi="Arial" w:cs="Arial"/>
            <w:noProof/>
          </w:rPr>
          <w:t>Сравнительные пьезометрические графики для разработки и анализа сценариев перспективного развития тепловых сетей.</w:t>
        </w:r>
        <w:r w:rsidR="00A854BB" w:rsidRPr="00A854BB">
          <w:rPr>
            <w:rFonts w:ascii="Arial" w:hAnsi="Arial" w:cs="Arial"/>
            <w:noProof/>
            <w:webHidden/>
          </w:rPr>
          <w:tab/>
        </w:r>
        <w:r w:rsidR="00A854BB" w:rsidRPr="00A854BB">
          <w:rPr>
            <w:rFonts w:ascii="Arial" w:hAnsi="Arial" w:cs="Arial"/>
            <w:noProof/>
            <w:webHidden/>
          </w:rPr>
          <w:fldChar w:fldCharType="begin"/>
        </w:r>
        <w:r w:rsidR="00A854BB" w:rsidRPr="00A854BB">
          <w:rPr>
            <w:rFonts w:ascii="Arial" w:hAnsi="Arial" w:cs="Arial"/>
            <w:noProof/>
            <w:webHidden/>
          </w:rPr>
          <w:instrText xml:space="preserve"> PAGEREF _Toc35263265 \h </w:instrText>
        </w:r>
        <w:r w:rsidR="00A854BB" w:rsidRPr="00A854BB">
          <w:rPr>
            <w:rFonts w:ascii="Arial" w:hAnsi="Arial" w:cs="Arial"/>
            <w:noProof/>
            <w:webHidden/>
          </w:rPr>
        </w:r>
        <w:r w:rsidR="00A854BB" w:rsidRPr="00A854BB">
          <w:rPr>
            <w:rFonts w:ascii="Arial" w:hAnsi="Arial" w:cs="Arial"/>
            <w:noProof/>
            <w:webHidden/>
          </w:rPr>
          <w:fldChar w:fldCharType="separate"/>
        </w:r>
        <w:r w:rsidR="000A0C26">
          <w:rPr>
            <w:rFonts w:ascii="Arial" w:hAnsi="Arial" w:cs="Arial"/>
            <w:noProof/>
            <w:webHidden/>
          </w:rPr>
          <w:t>87</w:t>
        </w:r>
        <w:r w:rsidR="00A854BB" w:rsidRPr="00A854BB">
          <w:rPr>
            <w:rFonts w:ascii="Arial" w:hAnsi="Arial" w:cs="Arial"/>
            <w:noProof/>
            <w:webHidden/>
          </w:rPr>
          <w:fldChar w:fldCharType="end"/>
        </w:r>
      </w:hyperlink>
    </w:p>
    <w:p w:rsidR="00A854BB" w:rsidRPr="00A854BB" w:rsidRDefault="0049540A" w:rsidP="00A854BB">
      <w:pPr>
        <w:pStyle w:val="21"/>
        <w:tabs>
          <w:tab w:val="left" w:pos="1100"/>
          <w:tab w:val="right" w:leader="dot" w:pos="9627"/>
        </w:tabs>
        <w:spacing w:after="0" w:line="276" w:lineRule="auto"/>
        <w:rPr>
          <w:rFonts w:ascii="Arial" w:eastAsiaTheme="minorEastAsia" w:hAnsi="Arial" w:cs="Arial"/>
          <w:noProof/>
          <w:lang w:eastAsia="ru-RU"/>
        </w:rPr>
      </w:pPr>
      <w:hyperlink w:anchor="_Toc35263266" w:history="1">
        <w:r w:rsidR="00A854BB" w:rsidRPr="00A854BB">
          <w:rPr>
            <w:rStyle w:val="af8"/>
            <w:rFonts w:ascii="Arial" w:hAnsi="Arial" w:cs="Arial"/>
            <w:noProof/>
          </w:rPr>
          <w:t>4.11.</w:t>
        </w:r>
        <w:r w:rsidR="00A854BB" w:rsidRPr="00A854BB">
          <w:rPr>
            <w:rFonts w:ascii="Arial" w:eastAsiaTheme="minorEastAsia" w:hAnsi="Arial" w:cs="Arial"/>
            <w:noProof/>
            <w:lang w:eastAsia="ru-RU"/>
          </w:rPr>
          <w:tab/>
        </w:r>
        <w:r w:rsidR="00A854BB" w:rsidRPr="00A854BB">
          <w:rPr>
            <w:rStyle w:val="af8"/>
            <w:rFonts w:ascii="Arial" w:hAnsi="Arial" w:cs="Arial"/>
            <w:noProof/>
          </w:rPr>
          <w:t>Изменения гидравлических режимов, определяемые в порядке, установленном методическими указаниями по разработке схем теплоснабжения, с учетом изменений в составе оборудования источников тепловой энергии, тепловой сети и теплопотребляющих установок за период, предшествующий актуализации схемы теплоснабжения.</w:t>
        </w:r>
        <w:r w:rsidR="00A854BB" w:rsidRPr="00A854BB">
          <w:rPr>
            <w:rFonts w:ascii="Arial" w:hAnsi="Arial" w:cs="Arial"/>
            <w:noProof/>
            <w:webHidden/>
          </w:rPr>
          <w:tab/>
        </w:r>
        <w:r w:rsidR="00A854BB" w:rsidRPr="00A854BB">
          <w:rPr>
            <w:rFonts w:ascii="Arial" w:hAnsi="Arial" w:cs="Arial"/>
            <w:noProof/>
            <w:webHidden/>
          </w:rPr>
          <w:fldChar w:fldCharType="begin"/>
        </w:r>
        <w:r w:rsidR="00A854BB" w:rsidRPr="00A854BB">
          <w:rPr>
            <w:rFonts w:ascii="Arial" w:hAnsi="Arial" w:cs="Arial"/>
            <w:noProof/>
            <w:webHidden/>
          </w:rPr>
          <w:instrText xml:space="preserve"> PAGEREF _Toc35263266 \h </w:instrText>
        </w:r>
        <w:r w:rsidR="00A854BB" w:rsidRPr="00A854BB">
          <w:rPr>
            <w:rFonts w:ascii="Arial" w:hAnsi="Arial" w:cs="Arial"/>
            <w:noProof/>
            <w:webHidden/>
          </w:rPr>
        </w:r>
        <w:r w:rsidR="00A854BB" w:rsidRPr="00A854BB">
          <w:rPr>
            <w:rFonts w:ascii="Arial" w:hAnsi="Arial" w:cs="Arial"/>
            <w:noProof/>
            <w:webHidden/>
          </w:rPr>
          <w:fldChar w:fldCharType="separate"/>
        </w:r>
        <w:r w:rsidR="000A0C26">
          <w:rPr>
            <w:rFonts w:ascii="Arial" w:hAnsi="Arial" w:cs="Arial"/>
            <w:noProof/>
            <w:webHidden/>
          </w:rPr>
          <w:t>90</w:t>
        </w:r>
        <w:r w:rsidR="00A854BB" w:rsidRPr="00A854BB">
          <w:rPr>
            <w:rFonts w:ascii="Arial" w:hAnsi="Arial" w:cs="Arial"/>
            <w:noProof/>
            <w:webHidden/>
          </w:rPr>
          <w:fldChar w:fldCharType="end"/>
        </w:r>
      </w:hyperlink>
    </w:p>
    <w:p w:rsidR="00A854BB" w:rsidRPr="00A854BB" w:rsidRDefault="0049540A" w:rsidP="00A854BB">
      <w:pPr>
        <w:pStyle w:val="14"/>
        <w:tabs>
          <w:tab w:val="left" w:pos="440"/>
          <w:tab w:val="right" w:leader="dot" w:pos="9627"/>
        </w:tabs>
        <w:spacing w:after="0" w:line="276" w:lineRule="auto"/>
        <w:rPr>
          <w:rFonts w:ascii="Arial" w:eastAsiaTheme="minorEastAsia" w:hAnsi="Arial" w:cs="Arial"/>
          <w:noProof/>
          <w:lang w:eastAsia="ru-RU"/>
        </w:rPr>
      </w:pPr>
      <w:hyperlink w:anchor="_Toc35263267" w:history="1">
        <w:r w:rsidR="00A854BB" w:rsidRPr="00A854BB">
          <w:rPr>
            <w:rStyle w:val="af8"/>
            <w:rFonts w:ascii="Arial" w:hAnsi="Arial" w:cs="Arial"/>
            <w:noProof/>
          </w:rPr>
          <w:t>5.</w:t>
        </w:r>
        <w:r w:rsidR="00A854BB" w:rsidRPr="00A854BB">
          <w:rPr>
            <w:rFonts w:ascii="Arial" w:eastAsiaTheme="minorEastAsia" w:hAnsi="Arial" w:cs="Arial"/>
            <w:noProof/>
            <w:lang w:eastAsia="ru-RU"/>
          </w:rPr>
          <w:tab/>
        </w:r>
        <w:r w:rsidR="00A854BB" w:rsidRPr="00A854BB">
          <w:rPr>
            <w:rStyle w:val="af8"/>
            <w:rFonts w:ascii="Arial" w:hAnsi="Arial" w:cs="Arial"/>
            <w:noProof/>
          </w:rPr>
          <w:t>Глава 4. Существующие и перспективные балансы тепловой мощности источников тепловой энергии и тепловой нагрузки потребителей</w:t>
        </w:r>
        <w:r w:rsidR="00A854BB" w:rsidRPr="00A854BB">
          <w:rPr>
            <w:rFonts w:ascii="Arial" w:hAnsi="Arial" w:cs="Arial"/>
            <w:noProof/>
            <w:webHidden/>
          </w:rPr>
          <w:tab/>
        </w:r>
        <w:r w:rsidR="00A854BB" w:rsidRPr="00A854BB">
          <w:rPr>
            <w:rFonts w:ascii="Arial" w:hAnsi="Arial" w:cs="Arial"/>
            <w:noProof/>
            <w:webHidden/>
          </w:rPr>
          <w:fldChar w:fldCharType="begin"/>
        </w:r>
        <w:r w:rsidR="00A854BB" w:rsidRPr="00A854BB">
          <w:rPr>
            <w:rFonts w:ascii="Arial" w:hAnsi="Arial" w:cs="Arial"/>
            <w:noProof/>
            <w:webHidden/>
          </w:rPr>
          <w:instrText xml:space="preserve"> PAGEREF _Toc35263267 \h </w:instrText>
        </w:r>
        <w:r w:rsidR="00A854BB" w:rsidRPr="00A854BB">
          <w:rPr>
            <w:rFonts w:ascii="Arial" w:hAnsi="Arial" w:cs="Arial"/>
            <w:noProof/>
            <w:webHidden/>
          </w:rPr>
        </w:r>
        <w:r w:rsidR="00A854BB" w:rsidRPr="00A854BB">
          <w:rPr>
            <w:rFonts w:ascii="Arial" w:hAnsi="Arial" w:cs="Arial"/>
            <w:noProof/>
            <w:webHidden/>
          </w:rPr>
          <w:fldChar w:fldCharType="separate"/>
        </w:r>
        <w:r w:rsidR="000A0C26">
          <w:rPr>
            <w:rFonts w:ascii="Arial" w:hAnsi="Arial" w:cs="Arial"/>
            <w:noProof/>
            <w:webHidden/>
          </w:rPr>
          <w:t>91</w:t>
        </w:r>
        <w:r w:rsidR="00A854BB" w:rsidRPr="00A854BB">
          <w:rPr>
            <w:rFonts w:ascii="Arial" w:hAnsi="Arial" w:cs="Arial"/>
            <w:noProof/>
            <w:webHidden/>
          </w:rPr>
          <w:fldChar w:fldCharType="end"/>
        </w:r>
      </w:hyperlink>
    </w:p>
    <w:p w:rsidR="00A854BB" w:rsidRPr="00A854BB" w:rsidRDefault="0049540A" w:rsidP="00A854BB">
      <w:pPr>
        <w:pStyle w:val="21"/>
        <w:tabs>
          <w:tab w:val="left" w:pos="880"/>
          <w:tab w:val="right" w:leader="dot" w:pos="9627"/>
        </w:tabs>
        <w:spacing w:after="0" w:line="276" w:lineRule="auto"/>
        <w:rPr>
          <w:rFonts w:ascii="Arial" w:eastAsiaTheme="minorEastAsia" w:hAnsi="Arial" w:cs="Arial"/>
          <w:noProof/>
          <w:lang w:eastAsia="ru-RU"/>
        </w:rPr>
      </w:pPr>
      <w:hyperlink w:anchor="_Toc35263268" w:history="1">
        <w:r w:rsidR="00A854BB" w:rsidRPr="00A854BB">
          <w:rPr>
            <w:rStyle w:val="af8"/>
            <w:rFonts w:ascii="Arial" w:hAnsi="Arial" w:cs="Arial"/>
            <w:noProof/>
          </w:rPr>
          <w:t>5.1.</w:t>
        </w:r>
        <w:r w:rsidR="00A854BB" w:rsidRPr="00A854BB">
          <w:rPr>
            <w:rFonts w:ascii="Arial" w:eastAsiaTheme="minorEastAsia" w:hAnsi="Arial" w:cs="Arial"/>
            <w:noProof/>
            <w:lang w:eastAsia="ru-RU"/>
          </w:rPr>
          <w:tab/>
        </w:r>
        <w:r w:rsidR="00A854BB" w:rsidRPr="00A854BB">
          <w:rPr>
            <w:rStyle w:val="af8"/>
            <w:rFonts w:ascii="Arial" w:hAnsi="Arial" w:cs="Arial"/>
            <w:noProof/>
          </w:rPr>
          <w:t xml:space="preserve">Балансы существующей на базовый период схемы теплоснабжения тепловой мощности и перспективной тепловой нагрузки в каждой из зон действия источников </w:t>
        </w:r>
        <w:r w:rsidR="00A854BB" w:rsidRPr="00A854BB">
          <w:rPr>
            <w:rStyle w:val="af8"/>
            <w:rFonts w:ascii="Arial" w:hAnsi="Arial" w:cs="Arial"/>
            <w:noProof/>
          </w:rPr>
          <w:lastRenderedPageBreak/>
          <w:t>тепловой энергии с определением резервов (дефицитов) существующей располагаемой тепловой мощности источников тепловой энергии, устанавливаемых на основании величины расчетной тепловой нагрузки.</w:t>
        </w:r>
        <w:r w:rsidR="00A854BB" w:rsidRPr="00A854BB">
          <w:rPr>
            <w:rFonts w:ascii="Arial" w:hAnsi="Arial" w:cs="Arial"/>
            <w:noProof/>
            <w:webHidden/>
          </w:rPr>
          <w:tab/>
        </w:r>
        <w:r w:rsidR="00A854BB" w:rsidRPr="00A854BB">
          <w:rPr>
            <w:rFonts w:ascii="Arial" w:hAnsi="Arial" w:cs="Arial"/>
            <w:noProof/>
            <w:webHidden/>
          </w:rPr>
          <w:fldChar w:fldCharType="begin"/>
        </w:r>
        <w:r w:rsidR="00A854BB" w:rsidRPr="00A854BB">
          <w:rPr>
            <w:rFonts w:ascii="Arial" w:hAnsi="Arial" w:cs="Arial"/>
            <w:noProof/>
            <w:webHidden/>
          </w:rPr>
          <w:instrText xml:space="preserve"> PAGEREF _Toc35263268 \h </w:instrText>
        </w:r>
        <w:r w:rsidR="00A854BB" w:rsidRPr="00A854BB">
          <w:rPr>
            <w:rFonts w:ascii="Arial" w:hAnsi="Arial" w:cs="Arial"/>
            <w:noProof/>
            <w:webHidden/>
          </w:rPr>
        </w:r>
        <w:r w:rsidR="00A854BB" w:rsidRPr="00A854BB">
          <w:rPr>
            <w:rFonts w:ascii="Arial" w:hAnsi="Arial" w:cs="Arial"/>
            <w:noProof/>
            <w:webHidden/>
          </w:rPr>
          <w:fldChar w:fldCharType="separate"/>
        </w:r>
        <w:r w:rsidR="000A0C26">
          <w:rPr>
            <w:rFonts w:ascii="Arial" w:hAnsi="Arial" w:cs="Arial"/>
            <w:noProof/>
            <w:webHidden/>
          </w:rPr>
          <w:t>91</w:t>
        </w:r>
        <w:r w:rsidR="00A854BB" w:rsidRPr="00A854BB">
          <w:rPr>
            <w:rFonts w:ascii="Arial" w:hAnsi="Arial" w:cs="Arial"/>
            <w:noProof/>
            <w:webHidden/>
          </w:rPr>
          <w:fldChar w:fldCharType="end"/>
        </w:r>
      </w:hyperlink>
    </w:p>
    <w:p w:rsidR="00A854BB" w:rsidRPr="00A854BB" w:rsidRDefault="0049540A" w:rsidP="00A854BB">
      <w:pPr>
        <w:pStyle w:val="21"/>
        <w:tabs>
          <w:tab w:val="left" w:pos="880"/>
          <w:tab w:val="right" w:leader="dot" w:pos="9627"/>
        </w:tabs>
        <w:spacing w:after="0" w:line="276" w:lineRule="auto"/>
        <w:rPr>
          <w:rFonts w:ascii="Arial" w:eastAsiaTheme="minorEastAsia" w:hAnsi="Arial" w:cs="Arial"/>
          <w:noProof/>
          <w:lang w:eastAsia="ru-RU"/>
        </w:rPr>
      </w:pPr>
      <w:hyperlink w:anchor="_Toc35263269" w:history="1">
        <w:r w:rsidR="00A854BB" w:rsidRPr="00A854BB">
          <w:rPr>
            <w:rStyle w:val="af8"/>
            <w:rFonts w:ascii="Arial" w:hAnsi="Arial" w:cs="Arial"/>
            <w:noProof/>
          </w:rPr>
          <w:t>5.2.</w:t>
        </w:r>
        <w:r w:rsidR="00A854BB" w:rsidRPr="00A854BB">
          <w:rPr>
            <w:rFonts w:ascii="Arial" w:eastAsiaTheme="minorEastAsia" w:hAnsi="Arial" w:cs="Arial"/>
            <w:noProof/>
            <w:lang w:eastAsia="ru-RU"/>
          </w:rPr>
          <w:tab/>
        </w:r>
        <w:r w:rsidR="00A854BB" w:rsidRPr="00A854BB">
          <w:rPr>
            <w:rStyle w:val="af8"/>
            <w:rFonts w:ascii="Arial" w:hAnsi="Arial" w:cs="Arial"/>
            <w:noProof/>
          </w:rPr>
          <w:t>Гидравлический расчёт передачи теплоносителя для каждого магистрального вывода с целью определения возможности (невозможности) обеспечения тепловой энергией существующих и перспективных потребителей, присоединенных к тепловой сети от каждого источника тепловой энергии.</w:t>
        </w:r>
        <w:r w:rsidR="00A854BB" w:rsidRPr="00A854BB">
          <w:rPr>
            <w:rFonts w:ascii="Arial" w:hAnsi="Arial" w:cs="Arial"/>
            <w:noProof/>
            <w:webHidden/>
          </w:rPr>
          <w:tab/>
        </w:r>
        <w:r w:rsidR="00A854BB" w:rsidRPr="00A854BB">
          <w:rPr>
            <w:rFonts w:ascii="Arial" w:hAnsi="Arial" w:cs="Arial"/>
            <w:noProof/>
            <w:webHidden/>
          </w:rPr>
          <w:fldChar w:fldCharType="begin"/>
        </w:r>
        <w:r w:rsidR="00A854BB" w:rsidRPr="00A854BB">
          <w:rPr>
            <w:rFonts w:ascii="Arial" w:hAnsi="Arial" w:cs="Arial"/>
            <w:noProof/>
            <w:webHidden/>
          </w:rPr>
          <w:instrText xml:space="preserve"> PAGEREF _Toc35263269 \h </w:instrText>
        </w:r>
        <w:r w:rsidR="00A854BB" w:rsidRPr="00A854BB">
          <w:rPr>
            <w:rFonts w:ascii="Arial" w:hAnsi="Arial" w:cs="Arial"/>
            <w:noProof/>
            <w:webHidden/>
          </w:rPr>
        </w:r>
        <w:r w:rsidR="00A854BB" w:rsidRPr="00A854BB">
          <w:rPr>
            <w:rFonts w:ascii="Arial" w:hAnsi="Arial" w:cs="Arial"/>
            <w:noProof/>
            <w:webHidden/>
          </w:rPr>
          <w:fldChar w:fldCharType="separate"/>
        </w:r>
        <w:r w:rsidR="000A0C26">
          <w:rPr>
            <w:rFonts w:ascii="Arial" w:hAnsi="Arial" w:cs="Arial"/>
            <w:noProof/>
            <w:webHidden/>
          </w:rPr>
          <w:t>95</w:t>
        </w:r>
        <w:r w:rsidR="00A854BB" w:rsidRPr="00A854BB">
          <w:rPr>
            <w:rFonts w:ascii="Arial" w:hAnsi="Arial" w:cs="Arial"/>
            <w:noProof/>
            <w:webHidden/>
          </w:rPr>
          <w:fldChar w:fldCharType="end"/>
        </w:r>
      </w:hyperlink>
    </w:p>
    <w:p w:rsidR="00A854BB" w:rsidRPr="00A854BB" w:rsidRDefault="0049540A" w:rsidP="00A854BB">
      <w:pPr>
        <w:pStyle w:val="21"/>
        <w:tabs>
          <w:tab w:val="left" w:pos="880"/>
          <w:tab w:val="right" w:leader="dot" w:pos="9627"/>
        </w:tabs>
        <w:spacing w:after="0" w:line="276" w:lineRule="auto"/>
        <w:rPr>
          <w:rFonts w:ascii="Arial" w:eastAsiaTheme="minorEastAsia" w:hAnsi="Arial" w:cs="Arial"/>
          <w:noProof/>
          <w:lang w:eastAsia="ru-RU"/>
        </w:rPr>
      </w:pPr>
      <w:hyperlink w:anchor="_Toc35263270" w:history="1">
        <w:r w:rsidR="00A854BB" w:rsidRPr="00A854BB">
          <w:rPr>
            <w:rStyle w:val="af8"/>
            <w:rFonts w:ascii="Arial" w:hAnsi="Arial" w:cs="Arial"/>
            <w:noProof/>
          </w:rPr>
          <w:t>5.3.</w:t>
        </w:r>
        <w:r w:rsidR="00A854BB" w:rsidRPr="00A854BB">
          <w:rPr>
            <w:rFonts w:ascii="Arial" w:eastAsiaTheme="minorEastAsia" w:hAnsi="Arial" w:cs="Arial"/>
            <w:noProof/>
            <w:lang w:eastAsia="ru-RU"/>
          </w:rPr>
          <w:tab/>
        </w:r>
        <w:r w:rsidR="00A854BB" w:rsidRPr="00A854BB">
          <w:rPr>
            <w:rStyle w:val="af8"/>
            <w:rFonts w:ascii="Arial" w:hAnsi="Arial" w:cs="Arial"/>
            <w:noProof/>
          </w:rPr>
          <w:t>Выводы о резервах (дефицитах) существующей системы теплоснабжения при обеспечении перспективной тепловой нагрузки потребителей.</w:t>
        </w:r>
        <w:r w:rsidR="00A854BB" w:rsidRPr="00A854BB">
          <w:rPr>
            <w:rFonts w:ascii="Arial" w:hAnsi="Arial" w:cs="Arial"/>
            <w:noProof/>
            <w:webHidden/>
          </w:rPr>
          <w:tab/>
        </w:r>
        <w:r w:rsidR="00A854BB" w:rsidRPr="00A854BB">
          <w:rPr>
            <w:rFonts w:ascii="Arial" w:hAnsi="Arial" w:cs="Arial"/>
            <w:noProof/>
            <w:webHidden/>
          </w:rPr>
          <w:fldChar w:fldCharType="begin"/>
        </w:r>
        <w:r w:rsidR="00A854BB" w:rsidRPr="00A854BB">
          <w:rPr>
            <w:rFonts w:ascii="Arial" w:hAnsi="Arial" w:cs="Arial"/>
            <w:noProof/>
            <w:webHidden/>
          </w:rPr>
          <w:instrText xml:space="preserve"> PAGEREF _Toc35263270 \h </w:instrText>
        </w:r>
        <w:r w:rsidR="00A854BB" w:rsidRPr="00A854BB">
          <w:rPr>
            <w:rFonts w:ascii="Arial" w:hAnsi="Arial" w:cs="Arial"/>
            <w:noProof/>
            <w:webHidden/>
          </w:rPr>
        </w:r>
        <w:r w:rsidR="00A854BB" w:rsidRPr="00A854BB">
          <w:rPr>
            <w:rFonts w:ascii="Arial" w:hAnsi="Arial" w:cs="Arial"/>
            <w:noProof/>
            <w:webHidden/>
          </w:rPr>
          <w:fldChar w:fldCharType="separate"/>
        </w:r>
        <w:r w:rsidR="000A0C26">
          <w:rPr>
            <w:rFonts w:ascii="Arial" w:hAnsi="Arial" w:cs="Arial"/>
            <w:noProof/>
            <w:webHidden/>
          </w:rPr>
          <w:t>95</w:t>
        </w:r>
        <w:r w:rsidR="00A854BB" w:rsidRPr="00A854BB">
          <w:rPr>
            <w:rFonts w:ascii="Arial" w:hAnsi="Arial" w:cs="Arial"/>
            <w:noProof/>
            <w:webHidden/>
          </w:rPr>
          <w:fldChar w:fldCharType="end"/>
        </w:r>
      </w:hyperlink>
    </w:p>
    <w:p w:rsidR="00A854BB" w:rsidRPr="00A854BB" w:rsidRDefault="0049540A" w:rsidP="00A854BB">
      <w:pPr>
        <w:pStyle w:val="21"/>
        <w:tabs>
          <w:tab w:val="left" w:pos="880"/>
          <w:tab w:val="right" w:leader="dot" w:pos="9627"/>
        </w:tabs>
        <w:spacing w:after="0" w:line="276" w:lineRule="auto"/>
        <w:rPr>
          <w:rFonts w:ascii="Arial" w:eastAsiaTheme="minorEastAsia" w:hAnsi="Arial" w:cs="Arial"/>
          <w:noProof/>
          <w:lang w:eastAsia="ru-RU"/>
        </w:rPr>
      </w:pPr>
      <w:hyperlink w:anchor="_Toc35263271" w:history="1">
        <w:r w:rsidR="00A854BB" w:rsidRPr="00A854BB">
          <w:rPr>
            <w:rStyle w:val="af8"/>
            <w:rFonts w:ascii="Arial" w:hAnsi="Arial" w:cs="Arial"/>
            <w:noProof/>
          </w:rPr>
          <w:t>5.4.</w:t>
        </w:r>
        <w:r w:rsidR="00A854BB" w:rsidRPr="00A854BB">
          <w:rPr>
            <w:rFonts w:ascii="Arial" w:eastAsiaTheme="minorEastAsia" w:hAnsi="Arial" w:cs="Arial"/>
            <w:noProof/>
            <w:lang w:eastAsia="ru-RU"/>
          </w:rPr>
          <w:tab/>
        </w:r>
        <w:r w:rsidR="00A854BB" w:rsidRPr="00A854BB">
          <w:rPr>
            <w:rStyle w:val="af8"/>
            <w:rFonts w:ascii="Arial" w:hAnsi="Arial" w:cs="Arial"/>
            <w:noProof/>
          </w:rPr>
          <w:t>Описание изменений существующих и перспективных балансов тепловой мощности источников тепловой энергии и тепловой нагрузки потребителей для каждой системы теплоснабжения за период, предшествующий актуализации схемы теплоснабжения.</w:t>
        </w:r>
        <w:r w:rsidR="00A854BB" w:rsidRPr="00A854BB">
          <w:rPr>
            <w:rFonts w:ascii="Arial" w:hAnsi="Arial" w:cs="Arial"/>
            <w:noProof/>
            <w:webHidden/>
          </w:rPr>
          <w:tab/>
        </w:r>
        <w:r w:rsidR="00A854BB" w:rsidRPr="00A854BB">
          <w:rPr>
            <w:rFonts w:ascii="Arial" w:hAnsi="Arial" w:cs="Arial"/>
            <w:noProof/>
            <w:webHidden/>
          </w:rPr>
          <w:fldChar w:fldCharType="begin"/>
        </w:r>
        <w:r w:rsidR="00A854BB" w:rsidRPr="00A854BB">
          <w:rPr>
            <w:rFonts w:ascii="Arial" w:hAnsi="Arial" w:cs="Arial"/>
            <w:noProof/>
            <w:webHidden/>
          </w:rPr>
          <w:instrText xml:space="preserve"> PAGEREF _Toc35263271 \h </w:instrText>
        </w:r>
        <w:r w:rsidR="00A854BB" w:rsidRPr="00A854BB">
          <w:rPr>
            <w:rFonts w:ascii="Arial" w:hAnsi="Arial" w:cs="Arial"/>
            <w:noProof/>
            <w:webHidden/>
          </w:rPr>
        </w:r>
        <w:r w:rsidR="00A854BB" w:rsidRPr="00A854BB">
          <w:rPr>
            <w:rFonts w:ascii="Arial" w:hAnsi="Arial" w:cs="Arial"/>
            <w:noProof/>
            <w:webHidden/>
          </w:rPr>
          <w:fldChar w:fldCharType="separate"/>
        </w:r>
        <w:r w:rsidR="000A0C26">
          <w:rPr>
            <w:rFonts w:ascii="Arial" w:hAnsi="Arial" w:cs="Arial"/>
            <w:noProof/>
            <w:webHidden/>
          </w:rPr>
          <w:t>95</w:t>
        </w:r>
        <w:r w:rsidR="00A854BB" w:rsidRPr="00A854BB">
          <w:rPr>
            <w:rFonts w:ascii="Arial" w:hAnsi="Arial" w:cs="Arial"/>
            <w:noProof/>
            <w:webHidden/>
          </w:rPr>
          <w:fldChar w:fldCharType="end"/>
        </w:r>
      </w:hyperlink>
    </w:p>
    <w:p w:rsidR="00A854BB" w:rsidRPr="00A854BB" w:rsidRDefault="0049540A" w:rsidP="00A854BB">
      <w:pPr>
        <w:pStyle w:val="14"/>
        <w:tabs>
          <w:tab w:val="left" w:pos="440"/>
          <w:tab w:val="right" w:leader="dot" w:pos="9627"/>
        </w:tabs>
        <w:spacing w:after="0" w:line="276" w:lineRule="auto"/>
        <w:rPr>
          <w:rFonts w:ascii="Arial" w:eastAsiaTheme="minorEastAsia" w:hAnsi="Arial" w:cs="Arial"/>
          <w:noProof/>
          <w:lang w:eastAsia="ru-RU"/>
        </w:rPr>
      </w:pPr>
      <w:hyperlink w:anchor="_Toc35263272" w:history="1">
        <w:r w:rsidR="00A854BB" w:rsidRPr="00A854BB">
          <w:rPr>
            <w:rStyle w:val="af8"/>
            <w:rFonts w:ascii="Arial" w:hAnsi="Arial" w:cs="Arial"/>
            <w:noProof/>
          </w:rPr>
          <w:t>6.</w:t>
        </w:r>
        <w:r w:rsidR="00A854BB" w:rsidRPr="00A854BB">
          <w:rPr>
            <w:rFonts w:ascii="Arial" w:eastAsiaTheme="minorEastAsia" w:hAnsi="Arial" w:cs="Arial"/>
            <w:noProof/>
            <w:lang w:eastAsia="ru-RU"/>
          </w:rPr>
          <w:tab/>
        </w:r>
        <w:r w:rsidR="00A854BB" w:rsidRPr="00A854BB">
          <w:rPr>
            <w:rStyle w:val="af8"/>
            <w:rFonts w:ascii="Arial" w:hAnsi="Arial" w:cs="Arial"/>
            <w:noProof/>
          </w:rPr>
          <w:t>Глава 5. Мастер-план развития систем теплоснабжения поселения, городского округа, города федерального значения</w:t>
        </w:r>
        <w:r w:rsidR="00A854BB" w:rsidRPr="00A854BB">
          <w:rPr>
            <w:rFonts w:ascii="Arial" w:hAnsi="Arial" w:cs="Arial"/>
            <w:noProof/>
            <w:webHidden/>
          </w:rPr>
          <w:tab/>
        </w:r>
        <w:r w:rsidR="00A854BB" w:rsidRPr="00A854BB">
          <w:rPr>
            <w:rFonts w:ascii="Arial" w:hAnsi="Arial" w:cs="Arial"/>
            <w:noProof/>
            <w:webHidden/>
          </w:rPr>
          <w:fldChar w:fldCharType="begin"/>
        </w:r>
        <w:r w:rsidR="00A854BB" w:rsidRPr="00A854BB">
          <w:rPr>
            <w:rFonts w:ascii="Arial" w:hAnsi="Arial" w:cs="Arial"/>
            <w:noProof/>
            <w:webHidden/>
          </w:rPr>
          <w:instrText xml:space="preserve"> PAGEREF _Toc35263272 \h </w:instrText>
        </w:r>
        <w:r w:rsidR="00A854BB" w:rsidRPr="00A854BB">
          <w:rPr>
            <w:rFonts w:ascii="Arial" w:hAnsi="Arial" w:cs="Arial"/>
            <w:noProof/>
            <w:webHidden/>
          </w:rPr>
        </w:r>
        <w:r w:rsidR="00A854BB" w:rsidRPr="00A854BB">
          <w:rPr>
            <w:rFonts w:ascii="Arial" w:hAnsi="Arial" w:cs="Arial"/>
            <w:noProof/>
            <w:webHidden/>
          </w:rPr>
          <w:fldChar w:fldCharType="separate"/>
        </w:r>
        <w:r w:rsidR="000A0C26">
          <w:rPr>
            <w:rFonts w:ascii="Arial" w:hAnsi="Arial" w:cs="Arial"/>
            <w:noProof/>
            <w:webHidden/>
          </w:rPr>
          <w:t>96</w:t>
        </w:r>
        <w:r w:rsidR="00A854BB" w:rsidRPr="00A854BB">
          <w:rPr>
            <w:rFonts w:ascii="Arial" w:hAnsi="Arial" w:cs="Arial"/>
            <w:noProof/>
            <w:webHidden/>
          </w:rPr>
          <w:fldChar w:fldCharType="end"/>
        </w:r>
      </w:hyperlink>
    </w:p>
    <w:p w:rsidR="00A854BB" w:rsidRPr="00A854BB" w:rsidRDefault="0049540A" w:rsidP="00A854BB">
      <w:pPr>
        <w:pStyle w:val="21"/>
        <w:tabs>
          <w:tab w:val="left" w:pos="880"/>
          <w:tab w:val="right" w:leader="dot" w:pos="9627"/>
        </w:tabs>
        <w:spacing w:after="0" w:line="276" w:lineRule="auto"/>
        <w:rPr>
          <w:rFonts w:ascii="Arial" w:eastAsiaTheme="minorEastAsia" w:hAnsi="Arial" w:cs="Arial"/>
          <w:noProof/>
          <w:lang w:eastAsia="ru-RU"/>
        </w:rPr>
      </w:pPr>
      <w:hyperlink w:anchor="_Toc35263273" w:history="1">
        <w:r w:rsidR="00A854BB" w:rsidRPr="00A854BB">
          <w:rPr>
            <w:rStyle w:val="af8"/>
            <w:rFonts w:ascii="Arial" w:hAnsi="Arial" w:cs="Arial"/>
            <w:noProof/>
          </w:rPr>
          <w:t>6.1.</w:t>
        </w:r>
        <w:r w:rsidR="00A854BB" w:rsidRPr="00A854BB">
          <w:rPr>
            <w:rFonts w:ascii="Arial" w:eastAsiaTheme="minorEastAsia" w:hAnsi="Arial" w:cs="Arial"/>
            <w:noProof/>
            <w:lang w:eastAsia="ru-RU"/>
          </w:rPr>
          <w:tab/>
        </w:r>
        <w:r w:rsidR="00A854BB" w:rsidRPr="00A854BB">
          <w:rPr>
            <w:rStyle w:val="af8"/>
            <w:rFonts w:ascii="Arial" w:hAnsi="Arial" w:cs="Arial"/>
            <w:noProof/>
          </w:rPr>
          <w:t>Описание вариантов (не менее двух) перспективного развития систем теплоснабжения поселения.</w:t>
        </w:r>
        <w:r w:rsidR="00A854BB" w:rsidRPr="00A854BB">
          <w:rPr>
            <w:rFonts w:ascii="Arial" w:hAnsi="Arial" w:cs="Arial"/>
            <w:noProof/>
            <w:webHidden/>
          </w:rPr>
          <w:tab/>
        </w:r>
        <w:r w:rsidR="00A854BB" w:rsidRPr="00A854BB">
          <w:rPr>
            <w:rFonts w:ascii="Arial" w:hAnsi="Arial" w:cs="Arial"/>
            <w:noProof/>
            <w:webHidden/>
          </w:rPr>
          <w:fldChar w:fldCharType="begin"/>
        </w:r>
        <w:r w:rsidR="00A854BB" w:rsidRPr="00A854BB">
          <w:rPr>
            <w:rFonts w:ascii="Arial" w:hAnsi="Arial" w:cs="Arial"/>
            <w:noProof/>
            <w:webHidden/>
          </w:rPr>
          <w:instrText xml:space="preserve"> PAGEREF _Toc35263273 \h </w:instrText>
        </w:r>
        <w:r w:rsidR="00A854BB" w:rsidRPr="00A854BB">
          <w:rPr>
            <w:rFonts w:ascii="Arial" w:hAnsi="Arial" w:cs="Arial"/>
            <w:noProof/>
            <w:webHidden/>
          </w:rPr>
        </w:r>
        <w:r w:rsidR="00A854BB" w:rsidRPr="00A854BB">
          <w:rPr>
            <w:rFonts w:ascii="Arial" w:hAnsi="Arial" w:cs="Arial"/>
            <w:noProof/>
            <w:webHidden/>
          </w:rPr>
          <w:fldChar w:fldCharType="separate"/>
        </w:r>
        <w:r w:rsidR="000A0C26">
          <w:rPr>
            <w:rFonts w:ascii="Arial" w:hAnsi="Arial" w:cs="Arial"/>
            <w:noProof/>
            <w:webHidden/>
          </w:rPr>
          <w:t>96</w:t>
        </w:r>
        <w:r w:rsidR="00A854BB" w:rsidRPr="00A854BB">
          <w:rPr>
            <w:rFonts w:ascii="Arial" w:hAnsi="Arial" w:cs="Arial"/>
            <w:noProof/>
            <w:webHidden/>
          </w:rPr>
          <w:fldChar w:fldCharType="end"/>
        </w:r>
      </w:hyperlink>
    </w:p>
    <w:p w:rsidR="00A854BB" w:rsidRPr="00A854BB" w:rsidRDefault="0049540A" w:rsidP="00A854BB">
      <w:pPr>
        <w:pStyle w:val="21"/>
        <w:tabs>
          <w:tab w:val="left" w:pos="880"/>
          <w:tab w:val="right" w:leader="dot" w:pos="9627"/>
        </w:tabs>
        <w:spacing w:after="0" w:line="276" w:lineRule="auto"/>
        <w:rPr>
          <w:rFonts w:ascii="Arial" w:eastAsiaTheme="minorEastAsia" w:hAnsi="Arial" w:cs="Arial"/>
          <w:noProof/>
          <w:lang w:eastAsia="ru-RU"/>
        </w:rPr>
      </w:pPr>
      <w:hyperlink w:anchor="_Toc35263274" w:history="1">
        <w:r w:rsidR="00A854BB" w:rsidRPr="00A854BB">
          <w:rPr>
            <w:rStyle w:val="af8"/>
            <w:rFonts w:ascii="Arial" w:hAnsi="Arial" w:cs="Arial"/>
            <w:noProof/>
          </w:rPr>
          <w:t>6.2.</w:t>
        </w:r>
        <w:r w:rsidR="00A854BB" w:rsidRPr="00A854BB">
          <w:rPr>
            <w:rFonts w:ascii="Arial" w:eastAsiaTheme="minorEastAsia" w:hAnsi="Arial" w:cs="Arial"/>
            <w:noProof/>
            <w:lang w:eastAsia="ru-RU"/>
          </w:rPr>
          <w:tab/>
        </w:r>
        <w:r w:rsidR="00A854BB" w:rsidRPr="00A854BB">
          <w:rPr>
            <w:rStyle w:val="af8"/>
            <w:rFonts w:ascii="Arial" w:hAnsi="Arial" w:cs="Arial"/>
            <w:noProof/>
          </w:rPr>
          <w:t>Технико-экономическое сравнение вариантов перспективного развития систем теплоснабжения поселения.</w:t>
        </w:r>
        <w:r w:rsidR="00A854BB" w:rsidRPr="00A854BB">
          <w:rPr>
            <w:rFonts w:ascii="Arial" w:hAnsi="Arial" w:cs="Arial"/>
            <w:noProof/>
            <w:webHidden/>
          </w:rPr>
          <w:tab/>
        </w:r>
        <w:r w:rsidR="00A854BB" w:rsidRPr="00A854BB">
          <w:rPr>
            <w:rFonts w:ascii="Arial" w:hAnsi="Arial" w:cs="Arial"/>
            <w:noProof/>
            <w:webHidden/>
          </w:rPr>
          <w:fldChar w:fldCharType="begin"/>
        </w:r>
        <w:r w:rsidR="00A854BB" w:rsidRPr="00A854BB">
          <w:rPr>
            <w:rFonts w:ascii="Arial" w:hAnsi="Arial" w:cs="Arial"/>
            <w:noProof/>
            <w:webHidden/>
          </w:rPr>
          <w:instrText xml:space="preserve"> PAGEREF _Toc35263274 \h </w:instrText>
        </w:r>
        <w:r w:rsidR="00A854BB" w:rsidRPr="00A854BB">
          <w:rPr>
            <w:rFonts w:ascii="Arial" w:hAnsi="Arial" w:cs="Arial"/>
            <w:noProof/>
            <w:webHidden/>
          </w:rPr>
        </w:r>
        <w:r w:rsidR="00A854BB" w:rsidRPr="00A854BB">
          <w:rPr>
            <w:rFonts w:ascii="Arial" w:hAnsi="Arial" w:cs="Arial"/>
            <w:noProof/>
            <w:webHidden/>
          </w:rPr>
          <w:fldChar w:fldCharType="separate"/>
        </w:r>
        <w:r w:rsidR="000A0C26">
          <w:rPr>
            <w:rFonts w:ascii="Arial" w:hAnsi="Arial" w:cs="Arial"/>
            <w:noProof/>
            <w:webHidden/>
          </w:rPr>
          <w:t>98</w:t>
        </w:r>
        <w:r w:rsidR="00A854BB" w:rsidRPr="00A854BB">
          <w:rPr>
            <w:rFonts w:ascii="Arial" w:hAnsi="Arial" w:cs="Arial"/>
            <w:noProof/>
            <w:webHidden/>
          </w:rPr>
          <w:fldChar w:fldCharType="end"/>
        </w:r>
      </w:hyperlink>
    </w:p>
    <w:p w:rsidR="00A854BB" w:rsidRPr="00A854BB" w:rsidRDefault="0049540A" w:rsidP="00A854BB">
      <w:pPr>
        <w:pStyle w:val="21"/>
        <w:tabs>
          <w:tab w:val="left" w:pos="880"/>
          <w:tab w:val="right" w:leader="dot" w:pos="9627"/>
        </w:tabs>
        <w:spacing w:after="0" w:line="276" w:lineRule="auto"/>
        <w:rPr>
          <w:rFonts w:ascii="Arial" w:eastAsiaTheme="minorEastAsia" w:hAnsi="Arial" w:cs="Arial"/>
          <w:noProof/>
          <w:lang w:eastAsia="ru-RU"/>
        </w:rPr>
      </w:pPr>
      <w:hyperlink w:anchor="_Toc35263275" w:history="1">
        <w:r w:rsidR="00A854BB" w:rsidRPr="00A854BB">
          <w:rPr>
            <w:rStyle w:val="af8"/>
            <w:rFonts w:ascii="Arial" w:hAnsi="Arial" w:cs="Arial"/>
            <w:noProof/>
          </w:rPr>
          <w:t>6.3.</w:t>
        </w:r>
        <w:r w:rsidR="00A854BB" w:rsidRPr="00A854BB">
          <w:rPr>
            <w:rFonts w:ascii="Arial" w:eastAsiaTheme="minorEastAsia" w:hAnsi="Arial" w:cs="Arial"/>
            <w:noProof/>
            <w:lang w:eastAsia="ru-RU"/>
          </w:rPr>
          <w:tab/>
        </w:r>
        <w:r w:rsidR="00A854BB" w:rsidRPr="00A854BB">
          <w:rPr>
            <w:rStyle w:val="af8"/>
            <w:rFonts w:ascii="Arial" w:hAnsi="Arial" w:cs="Arial"/>
            <w:noProof/>
          </w:rPr>
          <w:t>Обоснование выбора приоритетного варианта перспективного развития систем теплоснабжения поселения на основе анализа ценовых (тарифных) последствий для потребителей, и индикаторов развития систем теплоснабжения поселения.</w:t>
        </w:r>
        <w:r w:rsidR="00A854BB" w:rsidRPr="00A854BB">
          <w:rPr>
            <w:rFonts w:ascii="Arial" w:hAnsi="Arial" w:cs="Arial"/>
            <w:noProof/>
            <w:webHidden/>
          </w:rPr>
          <w:tab/>
        </w:r>
        <w:r w:rsidR="00A854BB" w:rsidRPr="00A854BB">
          <w:rPr>
            <w:rFonts w:ascii="Arial" w:hAnsi="Arial" w:cs="Arial"/>
            <w:noProof/>
            <w:webHidden/>
          </w:rPr>
          <w:fldChar w:fldCharType="begin"/>
        </w:r>
        <w:r w:rsidR="00A854BB" w:rsidRPr="00A854BB">
          <w:rPr>
            <w:rFonts w:ascii="Arial" w:hAnsi="Arial" w:cs="Arial"/>
            <w:noProof/>
            <w:webHidden/>
          </w:rPr>
          <w:instrText xml:space="preserve"> PAGEREF _Toc35263275 \h </w:instrText>
        </w:r>
        <w:r w:rsidR="00A854BB" w:rsidRPr="00A854BB">
          <w:rPr>
            <w:rFonts w:ascii="Arial" w:hAnsi="Arial" w:cs="Arial"/>
            <w:noProof/>
            <w:webHidden/>
          </w:rPr>
        </w:r>
        <w:r w:rsidR="00A854BB" w:rsidRPr="00A854BB">
          <w:rPr>
            <w:rFonts w:ascii="Arial" w:hAnsi="Arial" w:cs="Arial"/>
            <w:noProof/>
            <w:webHidden/>
          </w:rPr>
          <w:fldChar w:fldCharType="separate"/>
        </w:r>
        <w:r w:rsidR="000A0C26">
          <w:rPr>
            <w:rFonts w:ascii="Arial" w:hAnsi="Arial" w:cs="Arial"/>
            <w:noProof/>
            <w:webHidden/>
          </w:rPr>
          <w:t>99</w:t>
        </w:r>
        <w:r w:rsidR="00A854BB" w:rsidRPr="00A854BB">
          <w:rPr>
            <w:rFonts w:ascii="Arial" w:hAnsi="Arial" w:cs="Arial"/>
            <w:noProof/>
            <w:webHidden/>
          </w:rPr>
          <w:fldChar w:fldCharType="end"/>
        </w:r>
      </w:hyperlink>
    </w:p>
    <w:p w:rsidR="00A854BB" w:rsidRPr="00A854BB" w:rsidRDefault="0049540A" w:rsidP="00A854BB">
      <w:pPr>
        <w:pStyle w:val="21"/>
        <w:tabs>
          <w:tab w:val="left" w:pos="880"/>
          <w:tab w:val="right" w:leader="dot" w:pos="9627"/>
        </w:tabs>
        <w:spacing w:after="0" w:line="276" w:lineRule="auto"/>
        <w:rPr>
          <w:rFonts w:ascii="Arial" w:eastAsiaTheme="minorEastAsia" w:hAnsi="Arial" w:cs="Arial"/>
          <w:noProof/>
          <w:lang w:eastAsia="ru-RU"/>
        </w:rPr>
      </w:pPr>
      <w:hyperlink w:anchor="_Toc35263276" w:history="1">
        <w:r w:rsidR="00A854BB" w:rsidRPr="00A854BB">
          <w:rPr>
            <w:rStyle w:val="af8"/>
            <w:rFonts w:ascii="Arial" w:hAnsi="Arial" w:cs="Arial"/>
            <w:noProof/>
          </w:rPr>
          <w:t>6.4.</w:t>
        </w:r>
        <w:r w:rsidR="00A854BB" w:rsidRPr="00A854BB">
          <w:rPr>
            <w:rFonts w:ascii="Arial" w:eastAsiaTheme="minorEastAsia" w:hAnsi="Arial" w:cs="Arial"/>
            <w:noProof/>
            <w:lang w:eastAsia="ru-RU"/>
          </w:rPr>
          <w:tab/>
        </w:r>
        <w:r w:rsidR="00A854BB" w:rsidRPr="00A854BB">
          <w:rPr>
            <w:rStyle w:val="af8"/>
            <w:rFonts w:ascii="Arial" w:hAnsi="Arial" w:cs="Arial"/>
            <w:noProof/>
          </w:rPr>
          <w:t>Описание изменений в мастер-плане развития систем теплоснабжения поселения за период, предшествующий актуализации схемы теплоснабжения.</w:t>
        </w:r>
        <w:r w:rsidR="00A854BB" w:rsidRPr="00A854BB">
          <w:rPr>
            <w:rFonts w:ascii="Arial" w:hAnsi="Arial" w:cs="Arial"/>
            <w:noProof/>
            <w:webHidden/>
          </w:rPr>
          <w:tab/>
        </w:r>
        <w:r w:rsidR="00A854BB" w:rsidRPr="00A854BB">
          <w:rPr>
            <w:rFonts w:ascii="Arial" w:hAnsi="Arial" w:cs="Arial"/>
            <w:noProof/>
            <w:webHidden/>
          </w:rPr>
          <w:fldChar w:fldCharType="begin"/>
        </w:r>
        <w:r w:rsidR="00A854BB" w:rsidRPr="00A854BB">
          <w:rPr>
            <w:rFonts w:ascii="Arial" w:hAnsi="Arial" w:cs="Arial"/>
            <w:noProof/>
            <w:webHidden/>
          </w:rPr>
          <w:instrText xml:space="preserve"> PAGEREF _Toc35263276 \h </w:instrText>
        </w:r>
        <w:r w:rsidR="00A854BB" w:rsidRPr="00A854BB">
          <w:rPr>
            <w:rFonts w:ascii="Arial" w:hAnsi="Arial" w:cs="Arial"/>
            <w:noProof/>
            <w:webHidden/>
          </w:rPr>
        </w:r>
        <w:r w:rsidR="00A854BB" w:rsidRPr="00A854BB">
          <w:rPr>
            <w:rFonts w:ascii="Arial" w:hAnsi="Arial" w:cs="Arial"/>
            <w:noProof/>
            <w:webHidden/>
          </w:rPr>
          <w:fldChar w:fldCharType="separate"/>
        </w:r>
        <w:r w:rsidR="000A0C26">
          <w:rPr>
            <w:rFonts w:ascii="Arial" w:hAnsi="Arial" w:cs="Arial"/>
            <w:noProof/>
            <w:webHidden/>
          </w:rPr>
          <w:t>99</w:t>
        </w:r>
        <w:r w:rsidR="00A854BB" w:rsidRPr="00A854BB">
          <w:rPr>
            <w:rFonts w:ascii="Arial" w:hAnsi="Arial" w:cs="Arial"/>
            <w:noProof/>
            <w:webHidden/>
          </w:rPr>
          <w:fldChar w:fldCharType="end"/>
        </w:r>
      </w:hyperlink>
    </w:p>
    <w:p w:rsidR="00A854BB" w:rsidRPr="00A854BB" w:rsidRDefault="0049540A" w:rsidP="00A854BB">
      <w:pPr>
        <w:pStyle w:val="14"/>
        <w:tabs>
          <w:tab w:val="left" w:pos="440"/>
          <w:tab w:val="right" w:leader="dot" w:pos="9627"/>
        </w:tabs>
        <w:spacing w:after="0" w:line="276" w:lineRule="auto"/>
        <w:rPr>
          <w:rFonts w:ascii="Arial" w:eastAsiaTheme="minorEastAsia" w:hAnsi="Arial" w:cs="Arial"/>
          <w:noProof/>
          <w:lang w:eastAsia="ru-RU"/>
        </w:rPr>
      </w:pPr>
      <w:hyperlink w:anchor="_Toc35263277" w:history="1">
        <w:r w:rsidR="00A854BB" w:rsidRPr="00A854BB">
          <w:rPr>
            <w:rStyle w:val="af8"/>
            <w:rFonts w:ascii="Arial" w:hAnsi="Arial" w:cs="Arial"/>
            <w:noProof/>
          </w:rPr>
          <w:t>7.</w:t>
        </w:r>
        <w:r w:rsidR="00A854BB" w:rsidRPr="00A854BB">
          <w:rPr>
            <w:rFonts w:ascii="Arial" w:eastAsiaTheme="minorEastAsia" w:hAnsi="Arial" w:cs="Arial"/>
            <w:noProof/>
            <w:lang w:eastAsia="ru-RU"/>
          </w:rPr>
          <w:tab/>
        </w:r>
        <w:r w:rsidR="00A854BB" w:rsidRPr="00A854BB">
          <w:rPr>
            <w:rStyle w:val="af8"/>
            <w:rFonts w:ascii="Arial" w:hAnsi="Arial" w:cs="Arial"/>
            <w:noProof/>
          </w:rPr>
          <w:t>Глава 6. Существующие и перспективные балансы производительности водоподготовительных установок и максимального потребления теплоносителя теплопо-требляющими установками потребителей, в том числе в аварийных режимах</w:t>
        </w:r>
        <w:r w:rsidR="00A854BB" w:rsidRPr="00A854BB">
          <w:rPr>
            <w:rFonts w:ascii="Arial" w:hAnsi="Arial" w:cs="Arial"/>
            <w:noProof/>
            <w:webHidden/>
          </w:rPr>
          <w:tab/>
        </w:r>
        <w:r w:rsidR="00A854BB" w:rsidRPr="00A854BB">
          <w:rPr>
            <w:rFonts w:ascii="Arial" w:hAnsi="Arial" w:cs="Arial"/>
            <w:noProof/>
            <w:webHidden/>
          </w:rPr>
          <w:fldChar w:fldCharType="begin"/>
        </w:r>
        <w:r w:rsidR="00A854BB" w:rsidRPr="00A854BB">
          <w:rPr>
            <w:rFonts w:ascii="Arial" w:hAnsi="Arial" w:cs="Arial"/>
            <w:noProof/>
            <w:webHidden/>
          </w:rPr>
          <w:instrText xml:space="preserve"> PAGEREF _Toc35263277 \h </w:instrText>
        </w:r>
        <w:r w:rsidR="00A854BB" w:rsidRPr="00A854BB">
          <w:rPr>
            <w:rFonts w:ascii="Arial" w:hAnsi="Arial" w:cs="Arial"/>
            <w:noProof/>
            <w:webHidden/>
          </w:rPr>
        </w:r>
        <w:r w:rsidR="00A854BB" w:rsidRPr="00A854BB">
          <w:rPr>
            <w:rFonts w:ascii="Arial" w:hAnsi="Arial" w:cs="Arial"/>
            <w:noProof/>
            <w:webHidden/>
          </w:rPr>
          <w:fldChar w:fldCharType="separate"/>
        </w:r>
        <w:r w:rsidR="000A0C26">
          <w:rPr>
            <w:rFonts w:ascii="Arial" w:hAnsi="Arial" w:cs="Arial"/>
            <w:noProof/>
            <w:webHidden/>
          </w:rPr>
          <w:t>100</w:t>
        </w:r>
        <w:r w:rsidR="00A854BB" w:rsidRPr="00A854BB">
          <w:rPr>
            <w:rFonts w:ascii="Arial" w:hAnsi="Arial" w:cs="Arial"/>
            <w:noProof/>
            <w:webHidden/>
          </w:rPr>
          <w:fldChar w:fldCharType="end"/>
        </w:r>
      </w:hyperlink>
    </w:p>
    <w:p w:rsidR="00A854BB" w:rsidRPr="00A854BB" w:rsidRDefault="0049540A" w:rsidP="00A854BB">
      <w:pPr>
        <w:pStyle w:val="21"/>
        <w:tabs>
          <w:tab w:val="left" w:pos="880"/>
          <w:tab w:val="right" w:leader="dot" w:pos="9627"/>
        </w:tabs>
        <w:spacing w:after="0" w:line="276" w:lineRule="auto"/>
        <w:rPr>
          <w:rFonts w:ascii="Arial" w:eastAsiaTheme="minorEastAsia" w:hAnsi="Arial" w:cs="Arial"/>
          <w:noProof/>
          <w:lang w:eastAsia="ru-RU"/>
        </w:rPr>
      </w:pPr>
      <w:hyperlink w:anchor="_Toc35263278" w:history="1">
        <w:r w:rsidR="00A854BB" w:rsidRPr="00A854BB">
          <w:rPr>
            <w:rStyle w:val="af8"/>
            <w:rFonts w:ascii="Arial" w:hAnsi="Arial" w:cs="Arial"/>
            <w:noProof/>
          </w:rPr>
          <w:t>7.1.</w:t>
        </w:r>
        <w:r w:rsidR="00A854BB" w:rsidRPr="00A854BB">
          <w:rPr>
            <w:rFonts w:ascii="Arial" w:eastAsiaTheme="minorEastAsia" w:hAnsi="Arial" w:cs="Arial"/>
            <w:noProof/>
            <w:lang w:eastAsia="ru-RU"/>
          </w:rPr>
          <w:tab/>
        </w:r>
        <w:r w:rsidR="00A854BB" w:rsidRPr="00A854BB">
          <w:rPr>
            <w:rStyle w:val="af8"/>
            <w:rFonts w:ascii="Arial" w:hAnsi="Arial" w:cs="Arial"/>
            <w:noProof/>
          </w:rPr>
          <w:t>Расчётная величина нормативных потерь теплоносителя в тепловых сетях в зонах действия источников тепловой энергии.</w:t>
        </w:r>
        <w:r w:rsidR="00A854BB" w:rsidRPr="00A854BB">
          <w:rPr>
            <w:rFonts w:ascii="Arial" w:hAnsi="Arial" w:cs="Arial"/>
            <w:noProof/>
            <w:webHidden/>
          </w:rPr>
          <w:tab/>
        </w:r>
        <w:r w:rsidR="00A854BB" w:rsidRPr="00A854BB">
          <w:rPr>
            <w:rFonts w:ascii="Arial" w:hAnsi="Arial" w:cs="Arial"/>
            <w:noProof/>
            <w:webHidden/>
          </w:rPr>
          <w:fldChar w:fldCharType="begin"/>
        </w:r>
        <w:r w:rsidR="00A854BB" w:rsidRPr="00A854BB">
          <w:rPr>
            <w:rFonts w:ascii="Arial" w:hAnsi="Arial" w:cs="Arial"/>
            <w:noProof/>
            <w:webHidden/>
          </w:rPr>
          <w:instrText xml:space="preserve"> PAGEREF _Toc35263278 \h </w:instrText>
        </w:r>
        <w:r w:rsidR="00A854BB" w:rsidRPr="00A854BB">
          <w:rPr>
            <w:rFonts w:ascii="Arial" w:hAnsi="Arial" w:cs="Arial"/>
            <w:noProof/>
            <w:webHidden/>
          </w:rPr>
        </w:r>
        <w:r w:rsidR="00A854BB" w:rsidRPr="00A854BB">
          <w:rPr>
            <w:rFonts w:ascii="Arial" w:hAnsi="Arial" w:cs="Arial"/>
            <w:noProof/>
            <w:webHidden/>
          </w:rPr>
          <w:fldChar w:fldCharType="separate"/>
        </w:r>
        <w:r w:rsidR="000A0C26">
          <w:rPr>
            <w:rFonts w:ascii="Arial" w:hAnsi="Arial" w:cs="Arial"/>
            <w:noProof/>
            <w:webHidden/>
          </w:rPr>
          <w:t>100</w:t>
        </w:r>
        <w:r w:rsidR="00A854BB" w:rsidRPr="00A854BB">
          <w:rPr>
            <w:rFonts w:ascii="Arial" w:hAnsi="Arial" w:cs="Arial"/>
            <w:noProof/>
            <w:webHidden/>
          </w:rPr>
          <w:fldChar w:fldCharType="end"/>
        </w:r>
      </w:hyperlink>
    </w:p>
    <w:p w:rsidR="00A854BB" w:rsidRPr="00A854BB" w:rsidRDefault="0049540A" w:rsidP="00A854BB">
      <w:pPr>
        <w:pStyle w:val="21"/>
        <w:tabs>
          <w:tab w:val="left" w:pos="880"/>
          <w:tab w:val="right" w:leader="dot" w:pos="9627"/>
        </w:tabs>
        <w:spacing w:after="0" w:line="276" w:lineRule="auto"/>
        <w:rPr>
          <w:rFonts w:ascii="Arial" w:eastAsiaTheme="minorEastAsia" w:hAnsi="Arial" w:cs="Arial"/>
          <w:noProof/>
          <w:lang w:eastAsia="ru-RU"/>
        </w:rPr>
      </w:pPr>
      <w:hyperlink w:anchor="_Toc35263279" w:history="1">
        <w:r w:rsidR="00A854BB" w:rsidRPr="00A854BB">
          <w:rPr>
            <w:rStyle w:val="af8"/>
            <w:rFonts w:ascii="Arial" w:hAnsi="Arial" w:cs="Arial"/>
            <w:noProof/>
          </w:rPr>
          <w:t>7.2.</w:t>
        </w:r>
        <w:r w:rsidR="00A854BB" w:rsidRPr="00A854BB">
          <w:rPr>
            <w:rFonts w:ascii="Arial" w:eastAsiaTheme="minorEastAsia" w:hAnsi="Arial" w:cs="Arial"/>
            <w:noProof/>
            <w:lang w:eastAsia="ru-RU"/>
          </w:rPr>
          <w:tab/>
        </w:r>
        <w:r w:rsidR="00A854BB" w:rsidRPr="00A854BB">
          <w:rPr>
            <w:rStyle w:val="af8"/>
            <w:rFonts w:ascii="Arial" w:hAnsi="Arial" w:cs="Arial"/>
            <w:noProof/>
          </w:rPr>
          <w:t>Максимальный и среднечасовой расход теплоносителя (расход сетевой воды) на горячее водоснабжение потребителей с использованием открытой системы теплоснабжения в зоне действия каждого источника тепловой энергии, рассчитываемый с учётом прогнозных сроков перевода потребителей, подключенных к открытой системе теплоснабжения (горячего водоснабжения), на закрытую систему горячего водоснабжения.</w:t>
        </w:r>
        <w:r w:rsidR="00A854BB" w:rsidRPr="00A854BB">
          <w:rPr>
            <w:rFonts w:ascii="Arial" w:hAnsi="Arial" w:cs="Arial"/>
            <w:noProof/>
            <w:webHidden/>
          </w:rPr>
          <w:tab/>
        </w:r>
        <w:r w:rsidR="00A854BB" w:rsidRPr="00A854BB">
          <w:rPr>
            <w:rFonts w:ascii="Arial" w:hAnsi="Arial" w:cs="Arial"/>
            <w:noProof/>
            <w:webHidden/>
          </w:rPr>
          <w:fldChar w:fldCharType="begin"/>
        </w:r>
        <w:r w:rsidR="00A854BB" w:rsidRPr="00A854BB">
          <w:rPr>
            <w:rFonts w:ascii="Arial" w:hAnsi="Arial" w:cs="Arial"/>
            <w:noProof/>
            <w:webHidden/>
          </w:rPr>
          <w:instrText xml:space="preserve"> PAGEREF _Toc35263279 \h </w:instrText>
        </w:r>
        <w:r w:rsidR="00A854BB" w:rsidRPr="00A854BB">
          <w:rPr>
            <w:rFonts w:ascii="Arial" w:hAnsi="Arial" w:cs="Arial"/>
            <w:noProof/>
            <w:webHidden/>
          </w:rPr>
        </w:r>
        <w:r w:rsidR="00A854BB" w:rsidRPr="00A854BB">
          <w:rPr>
            <w:rFonts w:ascii="Arial" w:hAnsi="Arial" w:cs="Arial"/>
            <w:noProof/>
            <w:webHidden/>
          </w:rPr>
          <w:fldChar w:fldCharType="separate"/>
        </w:r>
        <w:r w:rsidR="000A0C26">
          <w:rPr>
            <w:rFonts w:ascii="Arial" w:hAnsi="Arial" w:cs="Arial"/>
            <w:noProof/>
            <w:webHidden/>
          </w:rPr>
          <w:t>100</w:t>
        </w:r>
        <w:r w:rsidR="00A854BB" w:rsidRPr="00A854BB">
          <w:rPr>
            <w:rFonts w:ascii="Arial" w:hAnsi="Arial" w:cs="Arial"/>
            <w:noProof/>
            <w:webHidden/>
          </w:rPr>
          <w:fldChar w:fldCharType="end"/>
        </w:r>
      </w:hyperlink>
    </w:p>
    <w:p w:rsidR="00A854BB" w:rsidRPr="00A854BB" w:rsidRDefault="0049540A" w:rsidP="00A854BB">
      <w:pPr>
        <w:pStyle w:val="21"/>
        <w:tabs>
          <w:tab w:val="left" w:pos="880"/>
          <w:tab w:val="right" w:leader="dot" w:pos="9627"/>
        </w:tabs>
        <w:spacing w:after="0" w:line="276" w:lineRule="auto"/>
        <w:rPr>
          <w:rFonts w:ascii="Arial" w:eastAsiaTheme="minorEastAsia" w:hAnsi="Arial" w:cs="Arial"/>
          <w:noProof/>
          <w:lang w:eastAsia="ru-RU"/>
        </w:rPr>
      </w:pPr>
      <w:hyperlink w:anchor="_Toc35263280" w:history="1">
        <w:r w:rsidR="00A854BB" w:rsidRPr="00A854BB">
          <w:rPr>
            <w:rStyle w:val="af8"/>
            <w:rFonts w:ascii="Arial" w:hAnsi="Arial" w:cs="Arial"/>
            <w:noProof/>
          </w:rPr>
          <w:t>7.3.</w:t>
        </w:r>
        <w:r w:rsidR="00A854BB" w:rsidRPr="00A854BB">
          <w:rPr>
            <w:rFonts w:ascii="Arial" w:eastAsiaTheme="minorEastAsia" w:hAnsi="Arial" w:cs="Arial"/>
            <w:noProof/>
            <w:lang w:eastAsia="ru-RU"/>
          </w:rPr>
          <w:tab/>
        </w:r>
        <w:r w:rsidR="00A854BB" w:rsidRPr="00A854BB">
          <w:rPr>
            <w:rStyle w:val="af8"/>
            <w:rFonts w:ascii="Arial" w:hAnsi="Arial" w:cs="Arial"/>
            <w:noProof/>
          </w:rPr>
          <w:t>Сведения о наличии баков-аккумуляторов.</w:t>
        </w:r>
        <w:r w:rsidR="00A854BB" w:rsidRPr="00A854BB">
          <w:rPr>
            <w:rFonts w:ascii="Arial" w:hAnsi="Arial" w:cs="Arial"/>
            <w:noProof/>
            <w:webHidden/>
          </w:rPr>
          <w:tab/>
        </w:r>
        <w:r w:rsidR="00A854BB" w:rsidRPr="00A854BB">
          <w:rPr>
            <w:rFonts w:ascii="Arial" w:hAnsi="Arial" w:cs="Arial"/>
            <w:noProof/>
            <w:webHidden/>
          </w:rPr>
          <w:fldChar w:fldCharType="begin"/>
        </w:r>
        <w:r w:rsidR="00A854BB" w:rsidRPr="00A854BB">
          <w:rPr>
            <w:rFonts w:ascii="Arial" w:hAnsi="Arial" w:cs="Arial"/>
            <w:noProof/>
            <w:webHidden/>
          </w:rPr>
          <w:instrText xml:space="preserve"> PAGEREF _Toc35263280 \h </w:instrText>
        </w:r>
        <w:r w:rsidR="00A854BB" w:rsidRPr="00A854BB">
          <w:rPr>
            <w:rFonts w:ascii="Arial" w:hAnsi="Arial" w:cs="Arial"/>
            <w:noProof/>
            <w:webHidden/>
          </w:rPr>
        </w:r>
        <w:r w:rsidR="00A854BB" w:rsidRPr="00A854BB">
          <w:rPr>
            <w:rFonts w:ascii="Arial" w:hAnsi="Arial" w:cs="Arial"/>
            <w:noProof/>
            <w:webHidden/>
          </w:rPr>
          <w:fldChar w:fldCharType="separate"/>
        </w:r>
        <w:r w:rsidR="000A0C26">
          <w:rPr>
            <w:rFonts w:ascii="Arial" w:hAnsi="Arial" w:cs="Arial"/>
            <w:noProof/>
            <w:webHidden/>
          </w:rPr>
          <w:t>100</w:t>
        </w:r>
        <w:r w:rsidR="00A854BB" w:rsidRPr="00A854BB">
          <w:rPr>
            <w:rFonts w:ascii="Arial" w:hAnsi="Arial" w:cs="Arial"/>
            <w:noProof/>
            <w:webHidden/>
          </w:rPr>
          <w:fldChar w:fldCharType="end"/>
        </w:r>
      </w:hyperlink>
    </w:p>
    <w:p w:rsidR="00A854BB" w:rsidRPr="00A854BB" w:rsidRDefault="0049540A" w:rsidP="00A854BB">
      <w:pPr>
        <w:pStyle w:val="21"/>
        <w:tabs>
          <w:tab w:val="left" w:pos="880"/>
          <w:tab w:val="right" w:leader="dot" w:pos="9627"/>
        </w:tabs>
        <w:spacing w:after="0" w:line="276" w:lineRule="auto"/>
        <w:rPr>
          <w:rFonts w:ascii="Arial" w:eastAsiaTheme="minorEastAsia" w:hAnsi="Arial" w:cs="Arial"/>
          <w:noProof/>
          <w:lang w:eastAsia="ru-RU"/>
        </w:rPr>
      </w:pPr>
      <w:hyperlink w:anchor="_Toc35263281" w:history="1">
        <w:r w:rsidR="00A854BB" w:rsidRPr="00A854BB">
          <w:rPr>
            <w:rStyle w:val="af8"/>
            <w:rFonts w:ascii="Arial" w:hAnsi="Arial" w:cs="Arial"/>
            <w:noProof/>
          </w:rPr>
          <w:t>7.4.</w:t>
        </w:r>
        <w:r w:rsidR="00A854BB" w:rsidRPr="00A854BB">
          <w:rPr>
            <w:rFonts w:ascii="Arial" w:eastAsiaTheme="minorEastAsia" w:hAnsi="Arial" w:cs="Arial"/>
            <w:noProof/>
            <w:lang w:eastAsia="ru-RU"/>
          </w:rPr>
          <w:tab/>
        </w:r>
        <w:r w:rsidR="00A854BB" w:rsidRPr="00A854BB">
          <w:rPr>
            <w:rStyle w:val="af8"/>
            <w:rFonts w:ascii="Arial" w:hAnsi="Arial" w:cs="Arial"/>
            <w:noProof/>
          </w:rPr>
          <w:t>Нормативный и фактический (для эксплуатационного и аварийного режимов) часовой расход подпиточной воды в зоне действия источников тепловой энергии.</w:t>
        </w:r>
        <w:r w:rsidR="00A854BB" w:rsidRPr="00A854BB">
          <w:rPr>
            <w:rFonts w:ascii="Arial" w:hAnsi="Arial" w:cs="Arial"/>
            <w:noProof/>
            <w:webHidden/>
          </w:rPr>
          <w:tab/>
        </w:r>
        <w:r w:rsidR="00A854BB" w:rsidRPr="00A854BB">
          <w:rPr>
            <w:rFonts w:ascii="Arial" w:hAnsi="Arial" w:cs="Arial"/>
            <w:noProof/>
            <w:webHidden/>
          </w:rPr>
          <w:fldChar w:fldCharType="begin"/>
        </w:r>
        <w:r w:rsidR="00A854BB" w:rsidRPr="00A854BB">
          <w:rPr>
            <w:rFonts w:ascii="Arial" w:hAnsi="Arial" w:cs="Arial"/>
            <w:noProof/>
            <w:webHidden/>
          </w:rPr>
          <w:instrText xml:space="preserve"> PAGEREF _Toc35263281 \h </w:instrText>
        </w:r>
        <w:r w:rsidR="00A854BB" w:rsidRPr="00A854BB">
          <w:rPr>
            <w:rFonts w:ascii="Arial" w:hAnsi="Arial" w:cs="Arial"/>
            <w:noProof/>
            <w:webHidden/>
          </w:rPr>
        </w:r>
        <w:r w:rsidR="00A854BB" w:rsidRPr="00A854BB">
          <w:rPr>
            <w:rFonts w:ascii="Arial" w:hAnsi="Arial" w:cs="Arial"/>
            <w:noProof/>
            <w:webHidden/>
          </w:rPr>
          <w:fldChar w:fldCharType="separate"/>
        </w:r>
        <w:r w:rsidR="000A0C26">
          <w:rPr>
            <w:rFonts w:ascii="Arial" w:hAnsi="Arial" w:cs="Arial"/>
            <w:noProof/>
            <w:webHidden/>
          </w:rPr>
          <w:t>100</w:t>
        </w:r>
        <w:r w:rsidR="00A854BB" w:rsidRPr="00A854BB">
          <w:rPr>
            <w:rFonts w:ascii="Arial" w:hAnsi="Arial" w:cs="Arial"/>
            <w:noProof/>
            <w:webHidden/>
          </w:rPr>
          <w:fldChar w:fldCharType="end"/>
        </w:r>
      </w:hyperlink>
    </w:p>
    <w:p w:rsidR="00A854BB" w:rsidRPr="00A854BB" w:rsidRDefault="0049540A" w:rsidP="00A854BB">
      <w:pPr>
        <w:pStyle w:val="21"/>
        <w:tabs>
          <w:tab w:val="left" w:pos="880"/>
          <w:tab w:val="right" w:leader="dot" w:pos="9627"/>
        </w:tabs>
        <w:spacing w:after="0" w:line="276" w:lineRule="auto"/>
        <w:rPr>
          <w:rFonts w:ascii="Arial" w:eastAsiaTheme="minorEastAsia" w:hAnsi="Arial" w:cs="Arial"/>
          <w:noProof/>
          <w:lang w:eastAsia="ru-RU"/>
        </w:rPr>
      </w:pPr>
      <w:hyperlink w:anchor="_Toc35263282" w:history="1">
        <w:r w:rsidR="00A854BB" w:rsidRPr="00A854BB">
          <w:rPr>
            <w:rStyle w:val="af8"/>
            <w:rFonts w:ascii="Arial" w:hAnsi="Arial" w:cs="Arial"/>
            <w:noProof/>
          </w:rPr>
          <w:t>7.5.</w:t>
        </w:r>
        <w:r w:rsidR="00A854BB" w:rsidRPr="00A854BB">
          <w:rPr>
            <w:rFonts w:ascii="Arial" w:eastAsiaTheme="minorEastAsia" w:hAnsi="Arial" w:cs="Arial"/>
            <w:noProof/>
            <w:lang w:eastAsia="ru-RU"/>
          </w:rPr>
          <w:tab/>
        </w:r>
        <w:r w:rsidR="00A854BB" w:rsidRPr="00A854BB">
          <w:rPr>
            <w:rStyle w:val="af8"/>
            <w:rFonts w:ascii="Arial" w:hAnsi="Arial" w:cs="Arial"/>
            <w:noProof/>
          </w:rPr>
          <w:t>Существующий и перспективный баланс производительности водоподготовительных установок и потерь теплоносителя с учетом развития системы теплоснабжения.</w:t>
        </w:r>
        <w:r w:rsidR="00A854BB" w:rsidRPr="00A854BB">
          <w:rPr>
            <w:rFonts w:ascii="Arial" w:hAnsi="Arial" w:cs="Arial"/>
            <w:noProof/>
            <w:webHidden/>
          </w:rPr>
          <w:tab/>
        </w:r>
        <w:r w:rsidR="00A854BB" w:rsidRPr="00A854BB">
          <w:rPr>
            <w:rFonts w:ascii="Arial" w:hAnsi="Arial" w:cs="Arial"/>
            <w:noProof/>
            <w:webHidden/>
          </w:rPr>
          <w:fldChar w:fldCharType="begin"/>
        </w:r>
        <w:r w:rsidR="00A854BB" w:rsidRPr="00A854BB">
          <w:rPr>
            <w:rFonts w:ascii="Arial" w:hAnsi="Arial" w:cs="Arial"/>
            <w:noProof/>
            <w:webHidden/>
          </w:rPr>
          <w:instrText xml:space="preserve"> PAGEREF _Toc35263282 \h </w:instrText>
        </w:r>
        <w:r w:rsidR="00A854BB" w:rsidRPr="00A854BB">
          <w:rPr>
            <w:rFonts w:ascii="Arial" w:hAnsi="Arial" w:cs="Arial"/>
            <w:noProof/>
            <w:webHidden/>
          </w:rPr>
        </w:r>
        <w:r w:rsidR="00A854BB" w:rsidRPr="00A854BB">
          <w:rPr>
            <w:rFonts w:ascii="Arial" w:hAnsi="Arial" w:cs="Arial"/>
            <w:noProof/>
            <w:webHidden/>
          </w:rPr>
          <w:fldChar w:fldCharType="separate"/>
        </w:r>
        <w:r w:rsidR="000A0C26">
          <w:rPr>
            <w:rFonts w:ascii="Arial" w:hAnsi="Arial" w:cs="Arial"/>
            <w:noProof/>
            <w:webHidden/>
          </w:rPr>
          <w:t>101</w:t>
        </w:r>
        <w:r w:rsidR="00A854BB" w:rsidRPr="00A854BB">
          <w:rPr>
            <w:rFonts w:ascii="Arial" w:hAnsi="Arial" w:cs="Arial"/>
            <w:noProof/>
            <w:webHidden/>
          </w:rPr>
          <w:fldChar w:fldCharType="end"/>
        </w:r>
      </w:hyperlink>
    </w:p>
    <w:p w:rsidR="00A854BB" w:rsidRPr="00A854BB" w:rsidRDefault="0049540A" w:rsidP="00A854BB">
      <w:pPr>
        <w:pStyle w:val="21"/>
        <w:tabs>
          <w:tab w:val="left" w:pos="880"/>
          <w:tab w:val="right" w:leader="dot" w:pos="9627"/>
        </w:tabs>
        <w:spacing w:after="0" w:line="276" w:lineRule="auto"/>
        <w:rPr>
          <w:rFonts w:ascii="Arial" w:eastAsiaTheme="minorEastAsia" w:hAnsi="Arial" w:cs="Arial"/>
          <w:noProof/>
          <w:lang w:eastAsia="ru-RU"/>
        </w:rPr>
      </w:pPr>
      <w:hyperlink w:anchor="_Toc35263283" w:history="1">
        <w:r w:rsidR="00A854BB" w:rsidRPr="00A854BB">
          <w:rPr>
            <w:rStyle w:val="af8"/>
            <w:rFonts w:ascii="Arial" w:hAnsi="Arial" w:cs="Arial"/>
            <w:noProof/>
          </w:rPr>
          <w:t>7.6.</w:t>
        </w:r>
        <w:r w:rsidR="00A854BB" w:rsidRPr="00A854BB">
          <w:rPr>
            <w:rFonts w:ascii="Arial" w:eastAsiaTheme="minorEastAsia" w:hAnsi="Arial" w:cs="Arial"/>
            <w:noProof/>
            <w:lang w:eastAsia="ru-RU"/>
          </w:rPr>
          <w:tab/>
        </w:r>
        <w:r w:rsidR="00A854BB" w:rsidRPr="00A854BB">
          <w:rPr>
            <w:rStyle w:val="af8"/>
            <w:rFonts w:ascii="Arial" w:hAnsi="Arial" w:cs="Arial"/>
            <w:noProof/>
          </w:rPr>
          <w:t>Описание изменений в существующих и перспективных балансах производительности водоподготовительных установок и максимального потребления теплоносителя теплопотребляющими установками потребителей, в том числе в аварийных режимах, за период, предшествующий актуализации схемы теплоснабжения</w:t>
        </w:r>
        <w:r w:rsidR="00A854BB">
          <w:rPr>
            <w:rStyle w:val="af8"/>
            <w:rFonts w:ascii="Arial" w:hAnsi="Arial" w:cs="Arial"/>
            <w:noProof/>
          </w:rPr>
          <w:t>…</w:t>
        </w:r>
        <w:r w:rsidR="00A854BB">
          <w:rPr>
            <w:rFonts w:ascii="Arial" w:hAnsi="Arial" w:cs="Arial"/>
            <w:noProof/>
            <w:webHidden/>
          </w:rPr>
          <w:t>…………………………………………………………………………………….</w:t>
        </w:r>
        <w:r w:rsidR="00A854BB" w:rsidRPr="00A854BB">
          <w:rPr>
            <w:rFonts w:ascii="Arial" w:hAnsi="Arial" w:cs="Arial"/>
            <w:noProof/>
            <w:webHidden/>
          </w:rPr>
          <w:fldChar w:fldCharType="begin"/>
        </w:r>
        <w:r w:rsidR="00A854BB" w:rsidRPr="00A854BB">
          <w:rPr>
            <w:rFonts w:ascii="Arial" w:hAnsi="Arial" w:cs="Arial"/>
            <w:noProof/>
            <w:webHidden/>
          </w:rPr>
          <w:instrText xml:space="preserve"> PAGEREF _Toc35263283 \h </w:instrText>
        </w:r>
        <w:r w:rsidR="00A854BB" w:rsidRPr="00A854BB">
          <w:rPr>
            <w:rFonts w:ascii="Arial" w:hAnsi="Arial" w:cs="Arial"/>
            <w:noProof/>
            <w:webHidden/>
          </w:rPr>
        </w:r>
        <w:r w:rsidR="00A854BB" w:rsidRPr="00A854BB">
          <w:rPr>
            <w:rFonts w:ascii="Arial" w:hAnsi="Arial" w:cs="Arial"/>
            <w:noProof/>
            <w:webHidden/>
          </w:rPr>
          <w:fldChar w:fldCharType="separate"/>
        </w:r>
        <w:r w:rsidR="000A0C26">
          <w:rPr>
            <w:rFonts w:ascii="Arial" w:hAnsi="Arial" w:cs="Arial"/>
            <w:noProof/>
            <w:webHidden/>
          </w:rPr>
          <w:t>101</w:t>
        </w:r>
        <w:r w:rsidR="00A854BB" w:rsidRPr="00A854BB">
          <w:rPr>
            <w:rFonts w:ascii="Arial" w:hAnsi="Arial" w:cs="Arial"/>
            <w:noProof/>
            <w:webHidden/>
          </w:rPr>
          <w:fldChar w:fldCharType="end"/>
        </w:r>
      </w:hyperlink>
    </w:p>
    <w:p w:rsidR="00A854BB" w:rsidRPr="00A854BB" w:rsidRDefault="0049540A" w:rsidP="00A854BB">
      <w:pPr>
        <w:pStyle w:val="21"/>
        <w:tabs>
          <w:tab w:val="left" w:pos="880"/>
          <w:tab w:val="right" w:leader="dot" w:pos="9627"/>
        </w:tabs>
        <w:spacing w:after="0" w:line="276" w:lineRule="auto"/>
        <w:rPr>
          <w:rFonts w:ascii="Arial" w:eastAsiaTheme="minorEastAsia" w:hAnsi="Arial" w:cs="Arial"/>
          <w:noProof/>
          <w:lang w:eastAsia="ru-RU"/>
        </w:rPr>
      </w:pPr>
      <w:hyperlink w:anchor="_Toc35263284" w:history="1">
        <w:r w:rsidR="00A854BB" w:rsidRPr="00A854BB">
          <w:rPr>
            <w:rStyle w:val="af8"/>
            <w:rFonts w:ascii="Arial" w:hAnsi="Arial" w:cs="Arial"/>
            <w:noProof/>
          </w:rPr>
          <w:t>7.7.</w:t>
        </w:r>
        <w:r w:rsidR="00A854BB" w:rsidRPr="00A854BB">
          <w:rPr>
            <w:rFonts w:ascii="Arial" w:eastAsiaTheme="minorEastAsia" w:hAnsi="Arial" w:cs="Arial"/>
            <w:noProof/>
            <w:lang w:eastAsia="ru-RU"/>
          </w:rPr>
          <w:tab/>
        </w:r>
        <w:r w:rsidR="00A854BB" w:rsidRPr="00A854BB">
          <w:rPr>
            <w:rStyle w:val="af8"/>
            <w:rFonts w:ascii="Arial" w:hAnsi="Arial" w:cs="Arial"/>
            <w:noProof/>
          </w:rPr>
          <w:t>Сравнительный анализ расчётных и фактических потерь теплоносителя для всех зон действия источников тепловой энергии за период, предшествующий актуализации схемы теплоснабжения.</w:t>
        </w:r>
        <w:r w:rsidR="00A854BB" w:rsidRPr="00A854BB">
          <w:rPr>
            <w:rFonts w:ascii="Arial" w:hAnsi="Arial" w:cs="Arial"/>
            <w:noProof/>
            <w:webHidden/>
          </w:rPr>
          <w:tab/>
        </w:r>
        <w:r w:rsidR="00A854BB" w:rsidRPr="00A854BB">
          <w:rPr>
            <w:rFonts w:ascii="Arial" w:hAnsi="Arial" w:cs="Arial"/>
            <w:noProof/>
            <w:webHidden/>
          </w:rPr>
          <w:fldChar w:fldCharType="begin"/>
        </w:r>
        <w:r w:rsidR="00A854BB" w:rsidRPr="00A854BB">
          <w:rPr>
            <w:rFonts w:ascii="Arial" w:hAnsi="Arial" w:cs="Arial"/>
            <w:noProof/>
            <w:webHidden/>
          </w:rPr>
          <w:instrText xml:space="preserve"> PAGEREF _Toc35263284 \h </w:instrText>
        </w:r>
        <w:r w:rsidR="00A854BB" w:rsidRPr="00A854BB">
          <w:rPr>
            <w:rFonts w:ascii="Arial" w:hAnsi="Arial" w:cs="Arial"/>
            <w:noProof/>
            <w:webHidden/>
          </w:rPr>
        </w:r>
        <w:r w:rsidR="00A854BB" w:rsidRPr="00A854BB">
          <w:rPr>
            <w:rFonts w:ascii="Arial" w:hAnsi="Arial" w:cs="Arial"/>
            <w:noProof/>
            <w:webHidden/>
          </w:rPr>
          <w:fldChar w:fldCharType="separate"/>
        </w:r>
        <w:r w:rsidR="000A0C26">
          <w:rPr>
            <w:rFonts w:ascii="Arial" w:hAnsi="Arial" w:cs="Arial"/>
            <w:noProof/>
            <w:webHidden/>
          </w:rPr>
          <w:t>102</w:t>
        </w:r>
        <w:r w:rsidR="00A854BB" w:rsidRPr="00A854BB">
          <w:rPr>
            <w:rFonts w:ascii="Arial" w:hAnsi="Arial" w:cs="Arial"/>
            <w:noProof/>
            <w:webHidden/>
          </w:rPr>
          <w:fldChar w:fldCharType="end"/>
        </w:r>
      </w:hyperlink>
    </w:p>
    <w:p w:rsidR="00A854BB" w:rsidRPr="00A854BB" w:rsidRDefault="0049540A" w:rsidP="00A854BB">
      <w:pPr>
        <w:pStyle w:val="14"/>
        <w:tabs>
          <w:tab w:val="left" w:pos="440"/>
          <w:tab w:val="right" w:leader="dot" w:pos="9627"/>
        </w:tabs>
        <w:spacing w:after="0" w:line="276" w:lineRule="auto"/>
        <w:rPr>
          <w:rFonts w:ascii="Arial" w:eastAsiaTheme="minorEastAsia" w:hAnsi="Arial" w:cs="Arial"/>
          <w:noProof/>
          <w:lang w:eastAsia="ru-RU"/>
        </w:rPr>
      </w:pPr>
      <w:hyperlink w:anchor="_Toc35263285" w:history="1">
        <w:r w:rsidR="00A854BB" w:rsidRPr="00A854BB">
          <w:rPr>
            <w:rStyle w:val="af8"/>
            <w:rFonts w:ascii="Arial" w:hAnsi="Arial" w:cs="Arial"/>
            <w:noProof/>
          </w:rPr>
          <w:t>8.</w:t>
        </w:r>
        <w:r w:rsidR="00A854BB" w:rsidRPr="00A854BB">
          <w:rPr>
            <w:rFonts w:ascii="Arial" w:eastAsiaTheme="minorEastAsia" w:hAnsi="Arial" w:cs="Arial"/>
            <w:noProof/>
            <w:lang w:eastAsia="ru-RU"/>
          </w:rPr>
          <w:tab/>
        </w:r>
        <w:r w:rsidR="00A854BB" w:rsidRPr="00A854BB">
          <w:rPr>
            <w:rStyle w:val="af8"/>
            <w:rFonts w:ascii="Arial" w:hAnsi="Arial" w:cs="Arial"/>
            <w:noProof/>
          </w:rPr>
          <w:t>Глава 7. Предложения по строительству, реконструкции, техническому перевооружению и (или) модернизации источников тепловой энергии</w:t>
        </w:r>
        <w:r w:rsidR="00A854BB" w:rsidRPr="00A854BB">
          <w:rPr>
            <w:rFonts w:ascii="Arial" w:hAnsi="Arial" w:cs="Arial"/>
            <w:noProof/>
            <w:webHidden/>
          </w:rPr>
          <w:tab/>
        </w:r>
        <w:r w:rsidR="00A854BB" w:rsidRPr="00A854BB">
          <w:rPr>
            <w:rFonts w:ascii="Arial" w:hAnsi="Arial" w:cs="Arial"/>
            <w:noProof/>
            <w:webHidden/>
          </w:rPr>
          <w:fldChar w:fldCharType="begin"/>
        </w:r>
        <w:r w:rsidR="00A854BB" w:rsidRPr="00A854BB">
          <w:rPr>
            <w:rFonts w:ascii="Arial" w:hAnsi="Arial" w:cs="Arial"/>
            <w:noProof/>
            <w:webHidden/>
          </w:rPr>
          <w:instrText xml:space="preserve"> PAGEREF _Toc35263285 \h </w:instrText>
        </w:r>
        <w:r w:rsidR="00A854BB" w:rsidRPr="00A854BB">
          <w:rPr>
            <w:rFonts w:ascii="Arial" w:hAnsi="Arial" w:cs="Arial"/>
            <w:noProof/>
            <w:webHidden/>
          </w:rPr>
        </w:r>
        <w:r w:rsidR="00A854BB" w:rsidRPr="00A854BB">
          <w:rPr>
            <w:rFonts w:ascii="Arial" w:hAnsi="Arial" w:cs="Arial"/>
            <w:noProof/>
            <w:webHidden/>
          </w:rPr>
          <w:fldChar w:fldCharType="separate"/>
        </w:r>
        <w:r w:rsidR="000A0C26">
          <w:rPr>
            <w:rFonts w:ascii="Arial" w:hAnsi="Arial" w:cs="Arial"/>
            <w:noProof/>
            <w:webHidden/>
          </w:rPr>
          <w:t>103</w:t>
        </w:r>
        <w:r w:rsidR="00A854BB" w:rsidRPr="00A854BB">
          <w:rPr>
            <w:rFonts w:ascii="Arial" w:hAnsi="Arial" w:cs="Arial"/>
            <w:noProof/>
            <w:webHidden/>
          </w:rPr>
          <w:fldChar w:fldCharType="end"/>
        </w:r>
      </w:hyperlink>
    </w:p>
    <w:p w:rsidR="00A854BB" w:rsidRPr="00A854BB" w:rsidRDefault="0049540A" w:rsidP="00A854BB">
      <w:pPr>
        <w:pStyle w:val="21"/>
        <w:tabs>
          <w:tab w:val="left" w:pos="880"/>
          <w:tab w:val="right" w:leader="dot" w:pos="9627"/>
        </w:tabs>
        <w:spacing w:after="0" w:line="276" w:lineRule="auto"/>
        <w:rPr>
          <w:rFonts w:ascii="Arial" w:eastAsiaTheme="minorEastAsia" w:hAnsi="Arial" w:cs="Arial"/>
          <w:noProof/>
          <w:lang w:eastAsia="ru-RU"/>
        </w:rPr>
      </w:pPr>
      <w:hyperlink w:anchor="_Toc35263286" w:history="1">
        <w:r w:rsidR="00A854BB" w:rsidRPr="00A854BB">
          <w:rPr>
            <w:rStyle w:val="af8"/>
            <w:rFonts w:ascii="Arial" w:hAnsi="Arial" w:cs="Arial"/>
            <w:noProof/>
          </w:rPr>
          <w:t>8.1.</w:t>
        </w:r>
        <w:r w:rsidR="00A854BB" w:rsidRPr="00A854BB">
          <w:rPr>
            <w:rFonts w:ascii="Arial" w:eastAsiaTheme="minorEastAsia" w:hAnsi="Arial" w:cs="Arial"/>
            <w:noProof/>
            <w:lang w:eastAsia="ru-RU"/>
          </w:rPr>
          <w:tab/>
        </w:r>
        <w:r w:rsidR="00A854BB" w:rsidRPr="00A854BB">
          <w:rPr>
            <w:rStyle w:val="af8"/>
            <w:rFonts w:ascii="Arial" w:hAnsi="Arial" w:cs="Arial"/>
            <w:noProof/>
          </w:rPr>
          <w:t>Описание условий организации централизованного теплоснабжения, индивидуального теплоснабжения, а также поквартирного отопления, которое должно содержать определение целесообразности подключения (технологического присоединения) теплопотребляющей установки к существующей системе централизованного теплоснабжения.</w:t>
        </w:r>
        <w:r w:rsidR="00A854BB" w:rsidRPr="00A854BB">
          <w:rPr>
            <w:rFonts w:ascii="Arial" w:hAnsi="Arial" w:cs="Arial"/>
            <w:noProof/>
            <w:webHidden/>
          </w:rPr>
          <w:tab/>
        </w:r>
        <w:r w:rsidR="00A854BB" w:rsidRPr="00A854BB">
          <w:rPr>
            <w:rFonts w:ascii="Arial" w:hAnsi="Arial" w:cs="Arial"/>
            <w:noProof/>
            <w:webHidden/>
          </w:rPr>
          <w:fldChar w:fldCharType="begin"/>
        </w:r>
        <w:r w:rsidR="00A854BB" w:rsidRPr="00A854BB">
          <w:rPr>
            <w:rFonts w:ascii="Arial" w:hAnsi="Arial" w:cs="Arial"/>
            <w:noProof/>
            <w:webHidden/>
          </w:rPr>
          <w:instrText xml:space="preserve"> PAGEREF _Toc35263286 \h </w:instrText>
        </w:r>
        <w:r w:rsidR="00A854BB" w:rsidRPr="00A854BB">
          <w:rPr>
            <w:rFonts w:ascii="Arial" w:hAnsi="Arial" w:cs="Arial"/>
            <w:noProof/>
            <w:webHidden/>
          </w:rPr>
        </w:r>
        <w:r w:rsidR="00A854BB" w:rsidRPr="00A854BB">
          <w:rPr>
            <w:rFonts w:ascii="Arial" w:hAnsi="Arial" w:cs="Arial"/>
            <w:noProof/>
            <w:webHidden/>
          </w:rPr>
          <w:fldChar w:fldCharType="separate"/>
        </w:r>
        <w:r w:rsidR="000A0C26">
          <w:rPr>
            <w:rFonts w:ascii="Arial" w:hAnsi="Arial" w:cs="Arial"/>
            <w:noProof/>
            <w:webHidden/>
          </w:rPr>
          <w:t>103</w:t>
        </w:r>
        <w:r w:rsidR="00A854BB" w:rsidRPr="00A854BB">
          <w:rPr>
            <w:rFonts w:ascii="Arial" w:hAnsi="Arial" w:cs="Arial"/>
            <w:noProof/>
            <w:webHidden/>
          </w:rPr>
          <w:fldChar w:fldCharType="end"/>
        </w:r>
      </w:hyperlink>
    </w:p>
    <w:p w:rsidR="00A854BB" w:rsidRPr="00A854BB" w:rsidRDefault="0049540A" w:rsidP="00A854BB">
      <w:pPr>
        <w:pStyle w:val="21"/>
        <w:tabs>
          <w:tab w:val="left" w:pos="880"/>
          <w:tab w:val="right" w:leader="dot" w:pos="9627"/>
        </w:tabs>
        <w:spacing w:after="0" w:line="276" w:lineRule="auto"/>
        <w:rPr>
          <w:rFonts w:ascii="Arial" w:eastAsiaTheme="minorEastAsia" w:hAnsi="Arial" w:cs="Arial"/>
          <w:noProof/>
          <w:lang w:eastAsia="ru-RU"/>
        </w:rPr>
      </w:pPr>
      <w:hyperlink w:anchor="_Toc35263287" w:history="1">
        <w:r w:rsidR="00A854BB" w:rsidRPr="00A854BB">
          <w:rPr>
            <w:rStyle w:val="af8"/>
            <w:rFonts w:ascii="Arial" w:hAnsi="Arial" w:cs="Arial"/>
            <w:noProof/>
          </w:rPr>
          <w:t>8.2.</w:t>
        </w:r>
        <w:r w:rsidR="00A854BB" w:rsidRPr="00A854BB">
          <w:rPr>
            <w:rFonts w:ascii="Arial" w:eastAsiaTheme="minorEastAsia" w:hAnsi="Arial" w:cs="Arial"/>
            <w:noProof/>
            <w:lang w:eastAsia="ru-RU"/>
          </w:rPr>
          <w:tab/>
        </w:r>
        <w:r w:rsidR="00A854BB" w:rsidRPr="00A854BB">
          <w:rPr>
            <w:rStyle w:val="af8"/>
            <w:rFonts w:ascii="Arial" w:hAnsi="Arial" w:cs="Arial"/>
            <w:noProof/>
          </w:rPr>
          <w:t>Описание текущей ситуации, связанной с ранее принятыми в соответствии с законодательством Российской Федерации об электроэнергетике решениями об отнесении генерирующих объектов к генерирующим объектам, мощность которых поставляется в вынужденном режиме в целях обеспечения надежного теплоснабжения потребителей.</w:t>
        </w:r>
        <w:r w:rsidR="00A854BB" w:rsidRPr="00A854BB">
          <w:rPr>
            <w:rFonts w:ascii="Arial" w:hAnsi="Arial" w:cs="Arial"/>
            <w:noProof/>
            <w:webHidden/>
          </w:rPr>
          <w:tab/>
        </w:r>
        <w:r w:rsidR="00A854BB" w:rsidRPr="00A854BB">
          <w:rPr>
            <w:rFonts w:ascii="Arial" w:hAnsi="Arial" w:cs="Arial"/>
            <w:noProof/>
            <w:webHidden/>
          </w:rPr>
          <w:fldChar w:fldCharType="begin"/>
        </w:r>
        <w:r w:rsidR="00A854BB" w:rsidRPr="00A854BB">
          <w:rPr>
            <w:rFonts w:ascii="Arial" w:hAnsi="Arial" w:cs="Arial"/>
            <w:noProof/>
            <w:webHidden/>
          </w:rPr>
          <w:instrText xml:space="preserve"> PAGEREF _Toc35263287 \h </w:instrText>
        </w:r>
        <w:r w:rsidR="00A854BB" w:rsidRPr="00A854BB">
          <w:rPr>
            <w:rFonts w:ascii="Arial" w:hAnsi="Arial" w:cs="Arial"/>
            <w:noProof/>
            <w:webHidden/>
          </w:rPr>
        </w:r>
        <w:r w:rsidR="00A854BB" w:rsidRPr="00A854BB">
          <w:rPr>
            <w:rFonts w:ascii="Arial" w:hAnsi="Arial" w:cs="Arial"/>
            <w:noProof/>
            <w:webHidden/>
          </w:rPr>
          <w:fldChar w:fldCharType="separate"/>
        </w:r>
        <w:r w:rsidR="000A0C26">
          <w:rPr>
            <w:rFonts w:ascii="Arial" w:hAnsi="Arial" w:cs="Arial"/>
            <w:noProof/>
            <w:webHidden/>
          </w:rPr>
          <w:t>105</w:t>
        </w:r>
        <w:r w:rsidR="00A854BB" w:rsidRPr="00A854BB">
          <w:rPr>
            <w:rFonts w:ascii="Arial" w:hAnsi="Arial" w:cs="Arial"/>
            <w:noProof/>
            <w:webHidden/>
          </w:rPr>
          <w:fldChar w:fldCharType="end"/>
        </w:r>
      </w:hyperlink>
    </w:p>
    <w:p w:rsidR="00A854BB" w:rsidRPr="00A854BB" w:rsidRDefault="0049540A" w:rsidP="00A854BB">
      <w:pPr>
        <w:pStyle w:val="21"/>
        <w:tabs>
          <w:tab w:val="left" w:pos="880"/>
          <w:tab w:val="right" w:leader="dot" w:pos="9627"/>
        </w:tabs>
        <w:spacing w:after="0" w:line="276" w:lineRule="auto"/>
        <w:rPr>
          <w:rFonts w:ascii="Arial" w:eastAsiaTheme="minorEastAsia" w:hAnsi="Arial" w:cs="Arial"/>
          <w:noProof/>
          <w:lang w:eastAsia="ru-RU"/>
        </w:rPr>
      </w:pPr>
      <w:hyperlink w:anchor="_Toc35263288" w:history="1">
        <w:r w:rsidR="00A854BB" w:rsidRPr="00A854BB">
          <w:rPr>
            <w:rStyle w:val="af8"/>
            <w:rFonts w:ascii="Arial" w:hAnsi="Arial" w:cs="Arial"/>
            <w:noProof/>
          </w:rPr>
          <w:t>8.3.</w:t>
        </w:r>
        <w:r w:rsidR="00A854BB" w:rsidRPr="00A854BB">
          <w:rPr>
            <w:rFonts w:ascii="Arial" w:eastAsiaTheme="minorEastAsia" w:hAnsi="Arial" w:cs="Arial"/>
            <w:noProof/>
            <w:lang w:eastAsia="ru-RU"/>
          </w:rPr>
          <w:tab/>
        </w:r>
        <w:r w:rsidR="00A854BB" w:rsidRPr="00A854BB">
          <w:rPr>
            <w:rStyle w:val="af8"/>
            <w:rFonts w:ascii="Arial" w:hAnsi="Arial" w:cs="Arial"/>
            <w:noProof/>
          </w:rPr>
          <w:t>Анализ надежности и качества теплоснабжения для случаев отнесения генерирующего объекта к объектам, вывод которых из эксплуатации может привести к нарушению надежности теплоснабжения (при отнесении такого генерирующего объекта к объектам, электрическая мощность которых поставляется в вынужденном режиме в целях обеспечения надежного теплоснабжения потребителей, в соответствующем году долгосрочного конкурентного отбора мощности на оптовом рынке электрической энергии (мощности) на соответствующий период).</w:t>
        </w:r>
        <w:r w:rsidR="00A854BB" w:rsidRPr="00A854BB">
          <w:rPr>
            <w:rFonts w:ascii="Arial" w:hAnsi="Arial" w:cs="Arial"/>
            <w:noProof/>
            <w:webHidden/>
          </w:rPr>
          <w:tab/>
        </w:r>
        <w:r w:rsidR="00A854BB" w:rsidRPr="00A854BB">
          <w:rPr>
            <w:rFonts w:ascii="Arial" w:hAnsi="Arial" w:cs="Arial"/>
            <w:noProof/>
            <w:webHidden/>
          </w:rPr>
          <w:fldChar w:fldCharType="begin"/>
        </w:r>
        <w:r w:rsidR="00A854BB" w:rsidRPr="00A854BB">
          <w:rPr>
            <w:rFonts w:ascii="Arial" w:hAnsi="Arial" w:cs="Arial"/>
            <w:noProof/>
            <w:webHidden/>
          </w:rPr>
          <w:instrText xml:space="preserve"> PAGEREF _Toc35263288 \h </w:instrText>
        </w:r>
        <w:r w:rsidR="00A854BB" w:rsidRPr="00A854BB">
          <w:rPr>
            <w:rFonts w:ascii="Arial" w:hAnsi="Arial" w:cs="Arial"/>
            <w:noProof/>
            <w:webHidden/>
          </w:rPr>
        </w:r>
        <w:r w:rsidR="00A854BB" w:rsidRPr="00A854BB">
          <w:rPr>
            <w:rFonts w:ascii="Arial" w:hAnsi="Arial" w:cs="Arial"/>
            <w:noProof/>
            <w:webHidden/>
          </w:rPr>
          <w:fldChar w:fldCharType="separate"/>
        </w:r>
        <w:r w:rsidR="000A0C26">
          <w:rPr>
            <w:rFonts w:ascii="Arial" w:hAnsi="Arial" w:cs="Arial"/>
            <w:noProof/>
            <w:webHidden/>
          </w:rPr>
          <w:t>105</w:t>
        </w:r>
        <w:r w:rsidR="00A854BB" w:rsidRPr="00A854BB">
          <w:rPr>
            <w:rFonts w:ascii="Arial" w:hAnsi="Arial" w:cs="Arial"/>
            <w:noProof/>
            <w:webHidden/>
          </w:rPr>
          <w:fldChar w:fldCharType="end"/>
        </w:r>
      </w:hyperlink>
    </w:p>
    <w:p w:rsidR="00A854BB" w:rsidRPr="00A854BB" w:rsidRDefault="0049540A" w:rsidP="00A854BB">
      <w:pPr>
        <w:pStyle w:val="21"/>
        <w:tabs>
          <w:tab w:val="left" w:pos="880"/>
          <w:tab w:val="right" w:leader="dot" w:pos="9627"/>
        </w:tabs>
        <w:spacing w:after="0" w:line="276" w:lineRule="auto"/>
        <w:rPr>
          <w:rFonts w:ascii="Arial" w:eastAsiaTheme="minorEastAsia" w:hAnsi="Arial" w:cs="Arial"/>
          <w:noProof/>
          <w:lang w:eastAsia="ru-RU"/>
        </w:rPr>
      </w:pPr>
      <w:hyperlink w:anchor="_Toc35263289" w:history="1">
        <w:r w:rsidR="00A854BB" w:rsidRPr="00A854BB">
          <w:rPr>
            <w:rStyle w:val="af8"/>
            <w:rFonts w:ascii="Arial" w:hAnsi="Arial" w:cs="Arial"/>
            <w:noProof/>
          </w:rPr>
          <w:t>8.4.</w:t>
        </w:r>
        <w:r w:rsidR="00A854BB" w:rsidRPr="00A854BB">
          <w:rPr>
            <w:rFonts w:ascii="Arial" w:eastAsiaTheme="minorEastAsia" w:hAnsi="Arial" w:cs="Arial"/>
            <w:noProof/>
            <w:lang w:eastAsia="ru-RU"/>
          </w:rPr>
          <w:tab/>
        </w:r>
        <w:r w:rsidR="00A854BB" w:rsidRPr="00A854BB">
          <w:rPr>
            <w:rStyle w:val="af8"/>
            <w:rFonts w:ascii="Arial" w:hAnsi="Arial" w:cs="Arial"/>
            <w:noProof/>
          </w:rPr>
          <w:t>Обоснование предлагаемых для строительства источников тепловой энергии, функционирующих в режиме комбинированной выработки электрической и тепловой энергии, для обеспечения перспективных тепловых нагрузок.</w:t>
        </w:r>
        <w:r w:rsidR="00A854BB" w:rsidRPr="00A854BB">
          <w:rPr>
            <w:rFonts w:ascii="Arial" w:hAnsi="Arial" w:cs="Arial"/>
            <w:noProof/>
            <w:webHidden/>
          </w:rPr>
          <w:tab/>
        </w:r>
        <w:r w:rsidR="00A854BB" w:rsidRPr="00A854BB">
          <w:rPr>
            <w:rFonts w:ascii="Arial" w:hAnsi="Arial" w:cs="Arial"/>
            <w:noProof/>
            <w:webHidden/>
          </w:rPr>
          <w:fldChar w:fldCharType="begin"/>
        </w:r>
        <w:r w:rsidR="00A854BB" w:rsidRPr="00A854BB">
          <w:rPr>
            <w:rFonts w:ascii="Arial" w:hAnsi="Arial" w:cs="Arial"/>
            <w:noProof/>
            <w:webHidden/>
          </w:rPr>
          <w:instrText xml:space="preserve"> PAGEREF _Toc35263289 \h </w:instrText>
        </w:r>
        <w:r w:rsidR="00A854BB" w:rsidRPr="00A854BB">
          <w:rPr>
            <w:rFonts w:ascii="Arial" w:hAnsi="Arial" w:cs="Arial"/>
            <w:noProof/>
            <w:webHidden/>
          </w:rPr>
        </w:r>
        <w:r w:rsidR="00A854BB" w:rsidRPr="00A854BB">
          <w:rPr>
            <w:rFonts w:ascii="Arial" w:hAnsi="Arial" w:cs="Arial"/>
            <w:noProof/>
            <w:webHidden/>
          </w:rPr>
          <w:fldChar w:fldCharType="separate"/>
        </w:r>
        <w:r w:rsidR="000A0C26">
          <w:rPr>
            <w:rFonts w:ascii="Arial" w:hAnsi="Arial" w:cs="Arial"/>
            <w:noProof/>
            <w:webHidden/>
          </w:rPr>
          <w:t>105</w:t>
        </w:r>
        <w:r w:rsidR="00A854BB" w:rsidRPr="00A854BB">
          <w:rPr>
            <w:rFonts w:ascii="Arial" w:hAnsi="Arial" w:cs="Arial"/>
            <w:noProof/>
            <w:webHidden/>
          </w:rPr>
          <w:fldChar w:fldCharType="end"/>
        </w:r>
      </w:hyperlink>
    </w:p>
    <w:p w:rsidR="00A854BB" w:rsidRPr="00A854BB" w:rsidRDefault="0049540A" w:rsidP="00A854BB">
      <w:pPr>
        <w:pStyle w:val="21"/>
        <w:tabs>
          <w:tab w:val="left" w:pos="880"/>
          <w:tab w:val="right" w:leader="dot" w:pos="9627"/>
        </w:tabs>
        <w:spacing w:after="0" w:line="276" w:lineRule="auto"/>
        <w:rPr>
          <w:rFonts w:ascii="Arial" w:eastAsiaTheme="minorEastAsia" w:hAnsi="Arial" w:cs="Arial"/>
          <w:noProof/>
          <w:lang w:eastAsia="ru-RU"/>
        </w:rPr>
      </w:pPr>
      <w:hyperlink w:anchor="_Toc35263290" w:history="1">
        <w:r w:rsidR="00A854BB" w:rsidRPr="00A854BB">
          <w:rPr>
            <w:rStyle w:val="af8"/>
            <w:rFonts w:ascii="Arial" w:hAnsi="Arial" w:cs="Arial"/>
            <w:noProof/>
          </w:rPr>
          <w:t>8.5.</w:t>
        </w:r>
        <w:r w:rsidR="00A854BB" w:rsidRPr="00A854BB">
          <w:rPr>
            <w:rFonts w:ascii="Arial" w:eastAsiaTheme="minorEastAsia" w:hAnsi="Arial" w:cs="Arial"/>
            <w:noProof/>
            <w:lang w:eastAsia="ru-RU"/>
          </w:rPr>
          <w:tab/>
        </w:r>
        <w:r w:rsidR="00A854BB" w:rsidRPr="00A854BB">
          <w:rPr>
            <w:rStyle w:val="af8"/>
            <w:rFonts w:ascii="Arial" w:hAnsi="Arial" w:cs="Arial"/>
            <w:noProof/>
          </w:rPr>
          <w:t>Обоснование предлагаемых для реконструкции и модернизации действующих источников тепловой энергии, функционирующих в режиме комбинированной выработки электрической и тепловой энергии, для обеспечения перспективных приростов тепловых нагрузок.</w:t>
        </w:r>
        <w:r w:rsidR="00A854BB" w:rsidRPr="00A854BB">
          <w:rPr>
            <w:rFonts w:ascii="Arial" w:hAnsi="Arial" w:cs="Arial"/>
            <w:noProof/>
            <w:webHidden/>
          </w:rPr>
          <w:tab/>
        </w:r>
        <w:r w:rsidR="00A854BB" w:rsidRPr="00A854BB">
          <w:rPr>
            <w:rFonts w:ascii="Arial" w:hAnsi="Arial" w:cs="Arial"/>
            <w:noProof/>
            <w:webHidden/>
          </w:rPr>
          <w:fldChar w:fldCharType="begin"/>
        </w:r>
        <w:r w:rsidR="00A854BB" w:rsidRPr="00A854BB">
          <w:rPr>
            <w:rFonts w:ascii="Arial" w:hAnsi="Arial" w:cs="Arial"/>
            <w:noProof/>
            <w:webHidden/>
          </w:rPr>
          <w:instrText xml:space="preserve"> PAGEREF _Toc35263290 \h </w:instrText>
        </w:r>
        <w:r w:rsidR="00A854BB" w:rsidRPr="00A854BB">
          <w:rPr>
            <w:rFonts w:ascii="Arial" w:hAnsi="Arial" w:cs="Arial"/>
            <w:noProof/>
            <w:webHidden/>
          </w:rPr>
        </w:r>
        <w:r w:rsidR="00A854BB" w:rsidRPr="00A854BB">
          <w:rPr>
            <w:rFonts w:ascii="Arial" w:hAnsi="Arial" w:cs="Arial"/>
            <w:noProof/>
            <w:webHidden/>
          </w:rPr>
          <w:fldChar w:fldCharType="separate"/>
        </w:r>
        <w:r w:rsidR="000A0C26">
          <w:rPr>
            <w:rFonts w:ascii="Arial" w:hAnsi="Arial" w:cs="Arial"/>
            <w:noProof/>
            <w:webHidden/>
          </w:rPr>
          <w:t>105</w:t>
        </w:r>
        <w:r w:rsidR="00A854BB" w:rsidRPr="00A854BB">
          <w:rPr>
            <w:rFonts w:ascii="Arial" w:hAnsi="Arial" w:cs="Arial"/>
            <w:noProof/>
            <w:webHidden/>
          </w:rPr>
          <w:fldChar w:fldCharType="end"/>
        </w:r>
      </w:hyperlink>
    </w:p>
    <w:p w:rsidR="00A854BB" w:rsidRPr="00A854BB" w:rsidRDefault="0049540A" w:rsidP="00A854BB">
      <w:pPr>
        <w:pStyle w:val="21"/>
        <w:tabs>
          <w:tab w:val="left" w:pos="880"/>
          <w:tab w:val="right" w:leader="dot" w:pos="9627"/>
        </w:tabs>
        <w:spacing w:after="0" w:line="276" w:lineRule="auto"/>
        <w:rPr>
          <w:rFonts w:ascii="Arial" w:eastAsiaTheme="minorEastAsia" w:hAnsi="Arial" w:cs="Arial"/>
          <w:noProof/>
          <w:lang w:eastAsia="ru-RU"/>
        </w:rPr>
      </w:pPr>
      <w:hyperlink w:anchor="_Toc35263291" w:history="1">
        <w:r w:rsidR="00A854BB" w:rsidRPr="00A854BB">
          <w:rPr>
            <w:rStyle w:val="af8"/>
            <w:rFonts w:ascii="Arial" w:hAnsi="Arial" w:cs="Arial"/>
            <w:noProof/>
          </w:rPr>
          <w:t>8.6.</w:t>
        </w:r>
        <w:r w:rsidR="00A854BB" w:rsidRPr="00A854BB">
          <w:rPr>
            <w:rFonts w:ascii="Arial" w:eastAsiaTheme="minorEastAsia" w:hAnsi="Arial" w:cs="Arial"/>
            <w:noProof/>
            <w:lang w:eastAsia="ru-RU"/>
          </w:rPr>
          <w:tab/>
        </w:r>
        <w:r w:rsidR="00A854BB" w:rsidRPr="00A854BB">
          <w:rPr>
            <w:rStyle w:val="af8"/>
            <w:rFonts w:ascii="Arial" w:hAnsi="Arial" w:cs="Arial"/>
            <w:noProof/>
          </w:rPr>
          <w:t>Обоснование предложений по переоборудованию котельных в источники тепловой энергии, функционирующие в режиме комбинированной выработки электрической и тепловой энергии, с выработкой электроэнергии на собственные нужды теплоснабжающей организации в отношении источника тепловой энергии, на базе существующих и перспективных тепловых нагрузок.</w:t>
        </w:r>
        <w:r w:rsidR="00A854BB" w:rsidRPr="00A854BB">
          <w:rPr>
            <w:rFonts w:ascii="Arial" w:hAnsi="Arial" w:cs="Arial"/>
            <w:noProof/>
            <w:webHidden/>
          </w:rPr>
          <w:tab/>
        </w:r>
        <w:r w:rsidR="00A854BB" w:rsidRPr="00A854BB">
          <w:rPr>
            <w:rFonts w:ascii="Arial" w:hAnsi="Arial" w:cs="Arial"/>
            <w:noProof/>
            <w:webHidden/>
          </w:rPr>
          <w:fldChar w:fldCharType="begin"/>
        </w:r>
        <w:r w:rsidR="00A854BB" w:rsidRPr="00A854BB">
          <w:rPr>
            <w:rFonts w:ascii="Arial" w:hAnsi="Arial" w:cs="Arial"/>
            <w:noProof/>
            <w:webHidden/>
          </w:rPr>
          <w:instrText xml:space="preserve"> PAGEREF _Toc35263291 \h </w:instrText>
        </w:r>
        <w:r w:rsidR="00A854BB" w:rsidRPr="00A854BB">
          <w:rPr>
            <w:rFonts w:ascii="Arial" w:hAnsi="Arial" w:cs="Arial"/>
            <w:noProof/>
            <w:webHidden/>
          </w:rPr>
        </w:r>
        <w:r w:rsidR="00A854BB" w:rsidRPr="00A854BB">
          <w:rPr>
            <w:rFonts w:ascii="Arial" w:hAnsi="Arial" w:cs="Arial"/>
            <w:noProof/>
            <w:webHidden/>
          </w:rPr>
          <w:fldChar w:fldCharType="separate"/>
        </w:r>
        <w:r w:rsidR="000A0C26">
          <w:rPr>
            <w:rFonts w:ascii="Arial" w:hAnsi="Arial" w:cs="Arial"/>
            <w:noProof/>
            <w:webHidden/>
          </w:rPr>
          <w:t>106</w:t>
        </w:r>
        <w:r w:rsidR="00A854BB" w:rsidRPr="00A854BB">
          <w:rPr>
            <w:rFonts w:ascii="Arial" w:hAnsi="Arial" w:cs="Arial"/>
            <w:noProof/>
            <w:webHidden/>
          </w:rPr>
          <w:fldChar w:fldCharType="end"/>
        </w:r>
      </w:hyperlink>
    </w:p>
    <w:p w:rsidR="00A854BB" w:rsidRPr="00A854BB" w:rsidRDefault="0049540A" w:rsidP="00A854BB">
      <w:pPr>
        <w:pStyle w:val="21"/>
        <w:tabs>
          <w:tab w:val="left" w:pos="880"/>
          <w:tab w:val="right" w:leader="dot" w:pos="9627"/>
        </w:tabs>
        <w:spacing w:after="0" w:line="276" w:lineRule="auto"/>
        <w:rPr>
          <w:rFonts w:ascii="Arial" w:eastAsiaTheme="minorEastAsia" w:hAnsi="Arial" w:cs="Arial"/>
          <w:noProof/>
          <w:lang w:eastAsia="ru-RU"/>
        </w:rPr>
      </w:pPr>
      <w:hyperlink w:anchor="_Toc35263292" w:history="1">
        <w:r w:rsidR="00A854BB" w:rsidRPr="00A854BB">
          <w:rPr>
            <w:rStyle w:val="af8"/>
            <w:rFonts w:ascii="Arial" w:hAnsi="Arial" w:cs="Arial"/>
            <w:noProof/>
          </w:rPr>
          <w:t>8.7.</w:t>
        </w:r>
        <w:r w:rsidR="00A854BB" w:rsidRPr="00A854BB">
          <w:rPr>
            <w:rFonts w:ascii="Arial" w:eastAsiaTheme="minorEastAsia" w:hAnsi="Arial" w:cs="Arial"/>
            <w:noProof/>
            <w:lang w:eastAsia="ru-RU"/>
          </w:rPr>
          <w:tab/>
        </w:r>
        <w:r w:rsidR="00A854BB" w:rsidRPr="00A854BB">
          <w:rPr>
            <w:rStyle w:val="af8"/>
            <w:rFonts w:ascii="Arial" w:hAnsi="Arial" w:cs="Arial"/>
            <w:noProof/>
          </w:rPr>
          <w:t>Обоснование предлагаемых для реконструкции и модернизации котельных с увеличением зоны их действия путем включения в нее зон действия существующих источников тепловой энергии.</w:t>
        </w:r>
        <w:r w:rsidR="00A854BB" w:rsidRPr="00A854BB">
          <w:rPr>
            <w:rFonts w:ascii="Arial" w:hAnsi="Arial" w:cs="Arial"/>
            <w:noProof/>
            <w:webHidden/>
          </w:rPr>
          <w:tab/>
        </w:r>
        <w:r w:rsidR="00A854BB" w:rsidRPr="00A854BB">
          <w:rPr>
            <w:rFonts w:ascii="Arial" w:hAnsi="Arial" w:cs="Arial"/>
            <w:noProof/>
            <w:webHidden/>
          </w:rPr>
          <w:fldChar w:fldCharType="begin"/>
        </w:r>
        <w:r w:rsidR="00A854BB" w:rsidRPr="00A854BB">
          <w:rPr>
            <w:rFonts w:ascii="Arial" w:hAnsi="Arial" w:cs="Arial"/>
            <w:noProof/>
            <w:webHidden/>
          </w:rPr>
          <w:instrText xml:space="preserve"> PAGEREF _Toc35263292 \h </w:instrText>
        </w:r>
        <w:r w:rsidR="00A854BB" w:rsidRPr="00A854BB">
          <w:rPr>
            <w:rFonts w:ascii="Arial" w:hAnsi="Arial" w:cs="Arial"/>
            <w:noProof/>
            <w:webHidden/>
          </w:rPr>
        </w:r>
        <w:r w:rsidR="00A854BB" w:rsidRPr="00A854BB">
          <w:rPr>
            <w:rFonts w:ascii="Arial" w:hAnsi="Arial" w:cs="Arial"/>
            <w:noProof/>
            <w:webHidden/>
          </w:rPr>
          <w:fldChar w:fldCharType="separate"/>
        </w:r>
        <w:r w:rsidR="000A0C26">
          <w:rPr>
            <w:rFonts w:ascii="Arial" w:hAnsi="Arial" w:cs="Arial"/>
            <w:noProof/>
            <w:webHidden/>
          </w:rPr>
          <w:t>106</w:t>
        </w:r>
        <w:r w:rsidR="00A854BB" w:rsidRPr="00A854BB">
          <w:rPr>
            <w:rFonts w:ascii="Arial" w:hAnsi="Arial" w:cs="Arial"/>
            <w:noProof/>
            <w:webHidden/>
          </w:rPr>
          <w:fldChar w:fldCharType="end"/>
        </w:r>
      </w:hyperlink>
    </w:p>
    <w:p w:rsidR="00A854BB" w:rsidRPr="00A854BB" w:rsidRDefault="0049540A" w:rsidP="00A854BB">
      <w:pPr>
        <w:pStyle w:val="21"/>
        <w:tabs>
          <w:tab w:val="left" w:pos="880"/>
          <w:tab w:val="right" w:leader="dot" w:pos="9627"/>
        </w:tabs>
        <w:spacing w:after="0" w:line="276" w:lineRule="auto"/>
        <w:rPr>
          <w:rFonts w:ascii="Arial" w:eastAsiaTheme="minorEastAsia" w:hAnsi="Arial" w:cs="Arial"/>
          <w:noProof/>
          <w:lang w:eastAsia="ru-RU"/>
        </w:rPr>
      </w:pPr>
      <w:hyperlink w:anchor="_Toc35263293" w:history="1">
        <w:r w:rsidR="00A854BB" w:rsidRPr="00A854BB">
          <w:rPr>
            <w:rStyle w:val="af8"/>
            <w:rFonts w:ascii="Arial" w:hAnsi="Arial" w:cs="Arial"/>
            <w:noProof/>
          </w:rPr>
          <w:t>8.8.</w:t>
        </w:r>
        <w:r w:rsidR="00A854BB" w:rsidRPr="00A854BB">
          <w:rPr>
            <w:rFonts w:ascii="Arial" w:eastAsiaTheme="minorEastAsia" w:hAnsi="Arial" w:cs="Arial"/>
            <w:noProof/>
            <w:lang w:eastAsia="ru-RU"/>
          </w:rPr>
          <w:tab/>
        </w:r>
        <w:r w:rsidR="00A854BB" w:rsidRPr="00A854BB">
          <w:rPr>
            <w:rStyle w:val="af8"/>
            <w:rFonts w:ascii="Arial" w:hAnsi="Arial" w:cs="Arial"/>
            <w:noProof/>
          </w:rPr>
          <w:t>Обоснование предлагаемых для перевода в пиковый режим работы котельных по отношению к источникам тепловой энергии, функционирующим в режиме комбинированной выработки электрической и тепловой энергии.</w:t>
        </w:r>
        <w:r w:rsidR="00A854BB" w:rsidRPr="00A854BB">
          <w:rPr>
            <w:rFonts w:ascii="Arial" w:hAnsi="Arial" w:cs="Arial"/>
            <w:noProof/>
            <w:webHidden/>
          </w:rPr>
          <w:tab/>
        </w:r>
        <w:r w:rsidR="00A854BB" w:rsidRPr="00A854BB">
          <w:rPr>
            <w:rFonts w:ascii="Arial" w:hAnsi="Arial" w:cs="Arial"/>
            <w:noProof/>
            <w:webHidden/>
          </w:rPr>
          <w:fldChar w:fldCharType="begin"/>
        </w:r>
        <w:r w:rsidR="00A854BB" w:rsidRPr="00A854BB">
          <w:rPr>
            <w:rFonts w:ascii="Arial" w:hAnsi="Arial" w:cs="Arial"/>
            <w:noProof/>
            <w:webHidden/>
          </w:rPr>
          <w:instrText xml:space="preserve"> PAGEREF _Toc35263293 \h </w:instrText>
        </w:r>
        <w:r w:rsidR="00A854BB" w:rsidRPr="00A854BB">
          <w:rPr>
            <w:rFonts w:ascii="Arial" w:hAnsi="Arial" w:cs="Arial"/>
            <w:noProof/>
            <w:webHidden/>
          </w:rPr>
        </w:r>
        <w:r w:rsidR="00A854BB" w:rsidRPr="00A854BB">
          <w:rPr>
            <w:rFonts w:ascii="Arial" w:hAnsi="Arial" w:cs="Arial"/>
            <w:noProof/>
            <w:webHidden/>
          </w:rPr>
          <w:fldChar w:fldCharType="separate"/>
        </w:r>
        <w:r w:rsidR="000A0C26">
          <w:rPr>
            <w:rFonts w:ascii="Arial" w:hAnsi="Arial" w:cs="Arial"/>
            <w:noProof/>
            <w:webHidden/>
          </w:rPr>
          <w:t>106</w:t>
        </w:r>
        <w:r w:rsidR="00A854BB" w:rsidRPr="00A854BB">
          <w:rPr>
            <w:rFonts w:ascii="Arial" w:hAnsi="Arial" w:cs="Arial"/>
            <w:noProof/>
            <w:webHidden/>
          </w:rPr>
          <w:fldChar w:fldCharType="end"/>
        </w:r>
      </w:hyperlink>
    </w:p>
    <w:p w:rsidR="00A854BB" w:rsidRPr="00A854BB" w:rsidRDefault="0049540A" w:rsidP="00A854BB">
      <w:pPr>
        <w:pStyle w:val="21"/>
        <w:tabs>
          <w:tab w:val="left" w:pos="880"/>
          <w:tab w:val="right" w:leader="dot" w:pos="9627"/>
        </w:tabs>
        <w:spacing w:after="0" w:line="276" w:lineRule="auto"/>
        <w:rPr>
          <w:rFonts w:ascii="Arial" w:eastAsiaTheme="minorEastAsia" w:hAnsi="Arial" w:cs="Arial"/>
          <w:noProof/>
          <w:lang w:eastAsia="ru-RU"/>
        </w:rPr>
      </w:pPr>
      <w:hyperlink w:anchor="_Toc35263294" w:history="1">
        <w:r w:rsidR="00A854BB" w:rsidRPr="00A854BB">
          <w:rPr>
            <w:rStyle w:val="af8"/>
            <w:rFonts w:ascii="Arial" w:hAnsi="Arial" w:cs="Arial"/>
            <w:noProof/>
          </w:rPr>
          <w:t>8.9.</w:t>
        </w:r>
        <w:r w:rsidR="00A854BB" w:rsidRPr="00A854BB">
          <w:rPr>
            <w:rFonts w:ascii="Arial" w:eastAsiaTheme="minorEastAsia" w:hAnsi="Arial" w:cs="Arial"/>
            <w:noProof/>
            <w:lang w:eastAsia="ru-RU"/>
          </w:rPr>
          <w:tab/>
        </w:r>
        <w:r w:rsidR="00A854BB" w:rsidRPr="00A854BB">
          <w:rPr>
            <w:rStyle w:val="af8"/>
            <w:rFonts w:ascii="Arial" w:hAnsi="Arial" w:cs="Arial"/>
            <w:noProof/>
          </w:rPr>
          <w:t>Обоснование предложений по расширению зон действия действующих источников тепловой энергии, функционирующих в режиме комбинированной выработки электрической и тепловой энергии.</w:t>
        </w:r>
        <w:r w:rsidR="00A854BB" w:rsidRPr="00A854BB">
          <w:rPr>
            <w:rFonts w:ascii="Arial" w:hAnsi="Arial" w:cs="Arial"/>
            <w:noProof/>
            <w:webHidden/>
          </w:rPr>
          <w:tab/>
        </w:r>
        <w:r w:rsidR="00A854BB" w:rsidRPr="00A854BB">
          <w:rPr>
            <w:rFonts w:ascii="Arial" w:hAnsi="Arial" w:cs="Arial"/>
            <w:noProof/>
            <w:webHidden/>
          </w:rPr>
          <w:fldChar w:fldCharType="begin"/>
        </w:r>
        <w:r w:rsidR="00A854BB" w:rsidRPr="00A854BB">
          <w:rPr>
            <w:rFonts w:ascii="Arial" w:hAnsi="Arial" w:cs="Arial"/>
            <w:noProof/>
            <w:webHidden/>
          </w:rPr>
          <w:instrText xml:space="preserve"> PAGEREF _Toc35263294 \h </w:instrText>
        </w:r>
        <w:r w:rsidR="00A854BB" w:rsidRPr="00A854BB">
          <w:rPr>
            <w:rFonts w:ascii="Arial" w:hAnsi="Arial" w:cs="Arial"/>
            <w:noProof/>
            <w:webHidden/>
          </w:rPr>
        </w:r>
        <w:r w:rsidR="00A854BB" w:rsidRPr="00A854BB">
          <w:rPr>
            <w:rFonts w:ascii="Arial" w:hAnsi="Arial" w:cs="Arial"/>
            <w:noProof/>
            <w:webHidden/>
          </w:rPr>
          <w:fldChar w:fldCharType="separate"/>
        </w:r>
        <w:r w:rsidR="000A0C26">
          <w:rPr>
            <w:rFonts w:ascii="Arial" w:hAnsi="Arial" w:cs="Arial"/>
            <w:noProof/>
            <w:webHidden/>
          </w:rPr>
          <w:t>106</w:t>
        </w:r>
        <w:r w:rsidR="00A854BB" w:rsidRPr="00A854BB">
          <w:rPr>
            <w:rFonts w:ascii="Arial" w:hAnsi="Arial" w:cs="Arial"/>
            <w:noProof/>
            <w:webHidden/>
          </w:rPr>
          <w:fldChar w:fldCharType="end"/>
        </w:r>
      </w:hyperlink>
    </w:p>
    <w:p w:rsidR="00A854BB" w:rsidRPr="00A854BB" w:rsidRDefault="0049540A" w:rsidP="00A854BB">
      <w:pPr>
        <w:pStyle w:val="21"/>
        <w:tabs>
          <w:tab w:val="left" w:pos="1100"/>
          <w:tab w:val="right" w:leader="dot" w:pos="9627"/>
        </w:tabs>
        <w:spacing w:after="0" w:line="276" w:lineRule="auto"/>
        <w:rPr>
          <w:rFonts w:ascii="Arial" w:eastAsiaTheme="minorEastAsia" w:hAnsi="Arial" w:cs="Arial"/>
          <w:noProof/>
          <w:lang w:eastAsia="ru-RU"/>
        </w:rPr>
      </w:pPr>
      <w:hyperlink w:anchor="_Toc35263295" w:history="1">
        <w:r w:rsidR="00A854BB" w:rsidRPr="00A854BB">
          <w:rPr>
            <w:rStyle w:val="af8"/>
            <w:rFonts w:ascii="Arial" w:hAnsi="Arial" w:cs="Arial"/>
            <w:noProof/>
          </w:rPr>
          <w:t>8.10.</w:t>
        </w:r>
        <w:r w:rsidR="00A854BB" w:rsidRPr="00A854BB">
          <w:rPr>
            <w:rFonts w:ascii="Arial" w:eastAsiaTheme="minorEastAsia" w:hAnsi="Arial" w:cs="Arial"/>
            <w:noProof/>
            <w:lang w:eastAsia="ru-RU"/>
          </w:rPr>
          <w:tab/>
        </w:r>
        <w:r w:rsidR="00A854BB" w:rsidRPr="00A854BB">
          <w:rPr>
            <w:rStyle w:val="af8"/>
            <w:rFonts w:ascii="Arial" w:hAnsi="Arial" w:cs="Arial"/>
            <w:noProof/>
          </w:rPr>
          <w:t>Обоснование предлагаемых для вывода в резерв и вывода из эксплуатации котельных при передаче тепловых нагрузок на другие источники тепловой энергии.</w:t>
        </w:r>
        <w:r w:rsidR="00A854BB" w:rsidRPr="00A854BB">
          <w:rPr>
            <w:rFonts w:ascii="Arial" w:hAnsi="Arial" w:cs="Arial"/>
            <w:noProof/>
            <w:webHidden/>
          </w:rPr>
          <w:tab/>
        </w:r>
        <w:r w:rsidR="00A854BB" w:rsidRPr="00A854BB">
          <w:rPr>
            <w:rFonts w:ascii="Arial" w:hAnsi="Arial" w:cs="Arial"/>
            <w:noProof/>
            <w:webHidden/>
          </w:rPr>
          <w:fldChar w:fldCharType="begin"/>
        </w:r>
        <w:r w:rsidR="00A854BB" w:rsidRPr="00A854BB">
          <w:rPr>
            <w:rFonts w:ascii="Arial" w:hAnsi="Arial" w:cs="Arial"/>
            <w:noProof/>
            <w:webHidden/>
          </w:rPr>
          <w:instrText xml:space="preserve"> PAGEREF _Toc35263295 \h </w:instrText>
        </w:r>
        <w:r w:rsidR="00A854BB" w:rsidRPr="00A854BB">
          <w:rPr>
            <w:rFonts w:ascii="Arial" w:hAnsi="Arial" w:cs="Arial"/>
            <w:noProof/>
            <w:webHidden/>
          </w:rPr>
        </w:r>
        <w:r w:rsidR="00A854BB" w:rsidRPr="00A854BB">
          <w:rPr>
            <w:rFonts w:ascii="Arial" w:hAnsi="Arial" w:cs="Arial"/>
            <w:noProof/>
            <w:webHidden/>
          </w:rPr>
          <w:fldChar w:fldCharType="separate"/>
        </w:r>
        <w:r w:rsidR="000A0C26">
          <w:rPr>
            <w:rFonts w:ascii="Arial" w:hAnsi="Arial" w:cs="Arial"/>
            <w:noProof/>
            <w:webHidden/>
          </w:rPr>
          <w:t>106</w:t>
        </w:r>
        <w:r w:rsidR="00A854BB" w:rsidRPr="00A854BB">
          <w:rPr>
            <w:rFonts w:ascii="Arial" w:hAnsi="Arial" w:cs="Arial"/>
            <w:noProof/>
            <w:webHidden/>
          </w:rPr>
          <w:fldChar w:fldCharType="end"/>
        </w:r>
      </w:hyperlink>
    </w:p>
    <w:p w:rsidR="00A854BB" w:rsidRPr="00A854BB" w:rsidRDefault="0049540A" w:rsidP="00A854BB">
      <w:pPr>
        <w:pStyle w:val="21"/>
        <w:tabs>
          <w:tab w:val="left" w:pos="1100"/>
          <w:tab w:val="right" w:leader="dot" w:pos="9627"/>
        </w:tabs>
        <w:spacing w:after="0" w:line="276" w:lineRule="auto"/>
        <w:rPr>
          <w:rFonts w:ascii="Arial" w:eastAsiaTheme="minorEastAsia" w:hAnsi="Arial" w:cs="Arial"/>
          <w:noProof/>
          <w:lang w:eastAsia="ru-RU"/>
        </w:rPr>
      </w:pPr>
      <w:hyperlink w:anchor="_Toc35263296" w:history="1">
        <w:r w:rsidR="00A854BB" w:rsidRPr="00A854BB">
          <w:rPr>
            <w:rStyle w:val="af8"/>
            <w:rFonts w:ascii="Arial" w:hAnsi="Arial" w:cs="Arial"/>
            <w:noProof/>
          </w:rPr>
          <w:t>8.11.</w:t>
        </w:r>
        <w:r w:rsidR="00A854BB" w:rsidRPr="00A854BB">
          <w:rPr>
            <w:rFonts w:ascii="Arial" w:eastAsiaTheme="minorEastAsia" w:hAnsi="Arial" w:cs="Arial"/>
            <w:noProof/>
            <w:lang w:eastAsia="ru-RU"/>
          </w:rPr>
          <w:tab/>
        </w:r>
        <w:r w:rsidR="00A854BB" w:rsidRPr="00A854BB">
          <w:rPr>
            <w:rStyle w:val="af8"/>
            <w:rFonts w:ascii="Arial" w:hAnsi="Arial" w:cs="Arial"/>
            <w:noProof/>
          </w:rPr>
          <w:t>Обоснование организации индивидуального теплоснабжения в зонах застройки поселения малоэтажными жилыми зданиями.</w:t>
        </w:r>
        <w:r w:rsidR="00A854BB" w:rsidRPr="00A854BB">
          <w:rPr>
            <w:rFonts w:ascii="Arial" w:hAnsi="Arial" w:cs="Arial"/>
            <w:noProof/>
            <w:webHidden/>
          </w:rPr>
          <w:tab/>
        </w:r>
        <w:r w:rsidR="00A854BB" w:rsidRPr="00A854BB">
          <w:rPr>
            <w:rFonts w:ascii="Arial" w:hAnsi="Arial" w:cs="Arial"/>
            <w:noProof/>
            <w:webHidden/>
          </w:rPr>
          <w:fldChar w:fldCharType="begin"/>
        </w:r>
        <w:r w:rsidR="00A854BB" w:rsidRPr="00A854BB">
          <w:rPr>
            <w:rFonts w:ascii="Arial" w:hAnsi="Arial" w:cs="Arial"/>
            <w:noProof/>
            <w:webHidden/>
          </w:rPr>
          <w:instrText xml:space="preserve"> PAGEREF _Toc35263296 \h </w:instrText>
        </w:r>
        <w:r w:rsidR="00A854BB" w:rsidRPr="00A854BB">
          <w:rPr>
            <w:rFonts w:ascii="Arial" w:hAnsi="Arial" w:cs="Arial"/>
            <w:noProof/>
            <w:webHidden/>
          </w:rPr>
        </w:r>
        <w:r w:rsidR="00A854BB" w:rsidRPr="00A854BB">
          <w:rPr>
            <w:rFonts w:ascii="Arial" w:hAnsi="Arial" w:cs="Arial"/>
            <w:noProof/>
            <w:webHidden/>
          </w:rPr>
          <w:fldChar w:fldCharType="separate"/>
        </w:r>
        <w:r w:rsidR="000A0C26">
          <w:rPr>
            <w:rFonts w:ascii="Arial" w:hAnsi="Arial" w:cs="Arial"/>
            <w:noProof/>
            <w:webHidden/>
          </w:rPr>
          <w:t>106</w:t>
        </w:r>
        <w:r w:rsidR="00A854BB" w:rsidRPr="00A854BB">
          <w:rPr>
            <w:rFonts w:ascii="Arial" w:hAnsi="Arial" w:cs="Arial"/>
            <w:noProof/>
            <w:webHidden/>
          </w:rPr>
          <w:fldChar w:fldCharType="end"/>
        </w:r>
      </w:hyperlink>
    </w:p>
    <w:p w:rsidR="00A854BB" w:rsidRPr="00A854BB" w:rsidRDefault="0049540A" w:rsidP="00A854BB">
      <w:pPr>
        <w:pStyle w:val="21"/>
        <w:tabs>
          <w:tab w:val="left" w:pos="1100"/>
          <w:tab w:val="right" w:leader="dot" w:pos="9627"/>
        </w:tabs>
        <w:spacing w:after="0" w:line="276" w:lineRule="auto"/>
        <w:rPr>
          <w:rFonts w:ascii="Arial" w:eastAsiaTheme="minorEastAsia" w:hAnsi="Arial" w:cs="Arial"/>
          <w:noProof/>
          <w:lang w:eastAsia="ru-RU"/>
        </w:rPr>
      </w:pPr>
      <w:hyperlink w:anchor="_Toc35263297" w:history="1">
        <w:r w:rsidR="00A854BB" w:rsidRPr="00A854BB">
          <w:rPr>
            <w:rStyle w:val="af8"/>
            <w:rFonts w:ascii="Arial" w:hAnsi="Arial" w:cs="Arial"/>
            <w:noProof/>
          </w:rPr>
          <w:t>8.12.</w:t>
        </w:r>
        <w:r w:rsidR="00A854BB" w:rsidRPr="00A854BB">
          <w:rPr>
            <w:rFonts w:ascii="Arial" w:eastAsiaTheme="minorEastAsia" w:hAnsi="Arial" w:cs="Arial"/>
            <w:noProof/>
            <w:lang w:eastAsia="ru-RU"/>
          </w:rPr>
          <w:tab/>
        </w:r>
        <w:r w:rsidR="00A854BB" w:rsidRPr="00A854BB">
          <w:rPr>
            <w:rStyle w:val="af8"/>
            <w:rFonts w:ascii="Arial" w:hAnsi="Arial" w:cs="Arial"/>
            <w:noProof/>
          </w:rPr>
          <w:t>Обоснование перспективных балансов производства и потребления тепловой мощности источников тепловой энергии и теплоносителя и присоединенной тепловой нагрузки в каждой из систем теплоснабжения поселения.</w:t>
        </w:r>
        <w:r w:rsidR="00A854BB" w:rsidRPr="00A854BB">
          <w:rPr>
            <w:rFonts w:ascii="Arial" w:hAnsi="Arial" w:cs="Arial"/>
            <w:noProof/>
            <w:webHidden/>
          </w:rPr>
          <w:tab/>
        </w:r>
        <w:r w:rsidR="00A854BB" w:rsidRPr="00A854BB">
          <w:rPr>
            <w:rFonts w:ascii="Arial" w:hAnsi="Arial" w:cs="Arial"/>
            <w:noProof/>
            <w:webHidden/>
          </w:rPr>
          <w:fldChar w:fldCharType="begin"/>
        </w:r>
        <w:r w:rsidR="00A854BB" w:rsidRPr="00A854BB">
          <w:rPr>
            <w:rFonts w:ascii="Arial" w:hAnsi="Arial" w:cs="Arial"/>
            <w:noProof/>
            <w:webHidden/>
          </w:rPr>
          <w:instrText xml:space="preserve"> PAGEREF _Toc35263297 \h </w:instrText>
        </w:r>
        <w:r w:rsidR="00A854BB" w:rsidRPr="00A854BB">
          <w:rPr>
            <w:rFonts w:ascii="Arial" w:hAnsi="Arial" w:cs="Arial"/>
            <w:noProof/>
            <w:webHidden/>
          </w:rPr>
        </w:r>
        <w:r w:rsidR="00A854BB" w:rsidRPr="00A854BB">
          <w:rPr>
            <w:rFonts w:ascii="Arial" w:hAnsi="Arial" w:cs="Arial"/>
            <w:noProof/>
            <w:webHidden/>
          </w:rPr>
          <w:fldChar w:fldCharType="separate"/>
        </w:r>
        <w:r w:rsidR="000A0C26">
          <w:rPr>
            <w:rFonts w:ascii="Arial" w:hAnsi="Arial" w:cs="Arial"/>
            <w:noProof/>
            <w:webHidden/>
          </w:rPr>
          <w:t>110</w:t>
        </w:r>
        <w:r w:rsidR="00A854BB" w:rsidRPr="00A854BB">
          <w:rPr>
            <w:rFonts w:ascii="Arial" w:hAnsi="Arial" w:cs="Arial"/>
            <w:noProof/>
            <w:webHidden/>
          </w:rPr>
          <w:fldChar w:fldCharType="end"/>
        </w:r>
      </w:hyperlink>
    </w:p>
    <w:p w:rsidR="00A854BB" w:rsidRPr="00A854BB" w:rsidRDefault="0049540A" w:rsidP="00A854BB">
      <w:pPr>
        <w:pStyle w:val="21"/>
        <w:tabs>
          <w:tab w:val="left" w:pos="1100"/>
          <w:tab w:val="right" w:leader="dot" w:pos="9627"/>
        </w:tabs>
        <w:spacing w:after="0" w:line="276" w:lineRule="auto"/>
        <w:rPr>
          <w:rFonts w:ascii="Arial" w:eastAsiaTheme="minorEastAsia" w:hAnsi="Arial" w:cs="Arial"/>
          <w:noProof/>
          <w:lang w:eastAsia="ru-RU"/>
        </w:rPr>
      </w:pPr>
      <w:hyperlink w:anchor="_Toc35263298" w:history="1">
        <w:r w:rsidR="00A854BB" w:rsidRPr="00A854BB">
          <w:rPr>
            <w:rStyle w:val="af8"/>
            <w:rFonts w:ascii="Arial" w:hAnsi="Arial" w:cs="Arial"/>
            <w:noProof/>
          </w:rPr>
          <w:t>8.13.</w:t>
        </w:r>
        <w:r w:rsidR="00A854BB" w:rsidRPr="00A854BB">
          <w:rPr>
            <w:rFonts w:ascii="Arial" w:eastAsiaTheme="minorEastAsia" w:hAnsi="Arial" w:cs="Arial"/>
            <w:noProof/>
            <w:lang w:eastAsia="ru-RU"/>
          </w:rPr>
          <w:tab/>
        </w:r>
        <w:r w:rsidR="00A854BB" w:rsidRPr="00A854BB">
          <w:rPr>
            <w:rStyle w:val="af8"/>
            <w:rFonts w:ascii="Arial" w:hAnsi="Arial" w:cs="Arial"/>
            <w:noProof/>
          </w:rPr>
          <w:t>Анализ целесообразности ввода новых, реконструкции и модернизации существующих источников тепловой энергии с использованием возобновляемых источников энергии, а также местных видов топлива.</w:t>
        </w:r>
        <w:r w:rsidR="00A854BB" w:rsidRPr="00A854BB">
          <w:rPr>
            <w:rFonts w:ascii="Arial" w:hAnsi="Arial" w:cs="Arial"/>
            <w:noProof/>
            <w:webHidden/>
          </w:rPr>
          <w:tab/>
        </w:r>
        <w:r w:rsidR="00A854BB" w:rsidRPr="00A854BB">
          <w:rPr>
            <w:rFonts w:ascii="Arial" w:hAnsi="Arial" w:cs="Arial"/>
            <w:noProof/>
            <w:webHidden/>
          </w:rPr>
          <w:fldChar w:fldCharType="begin"/>
        </w:r>
        <w:r w:rsidR="00A854BB" w:rsidRPr="00A854BB">
          <w:rPr>
            <w:rFonts w:ascii="Arial" w:hAnsi="Arial" w:cs="Arial"/>
            <w:noProof/>
            <w:webHidden/>
          </w:rPr>
          <w:instrText xml:space="preserve"> PAGEREF _Toc35263298 \h </w:instrText>
        </w:r>
        <w:r w:rsidR="00A854BB" w:rsidRPr="00A854BB">
          <w:rPr>
            <w:rFonts w:ascii="Arial" w:hAnsi="Arial" w:cs="Arial"/>
            <w:noProof/>
            <w:webHidden/>
          </w:rPr>
        </w:r>
        <w:r w:rsidR="00A854BB" w:rsidRPr="00A854BB">
          <w:rPr>
            <w:rFonts w:ascii="Arial" w:hAnsi="Arial" w:cs="Arial"/>
            <w:noProof/>
            <w:webHidden/>
          </w:rPr>
          <w:fldChar w:fldCharType="separate"/>
        </w:r>
        <w:r w:rsidR="000A0C26">
          <w:rPr>
            <w:rFonts w:ascii="Arial" w:hAnsi="Arial" w:cs="Arial"/>
            <w:noProof/>
            <w:webHidden/>
          </w:rPr>
          <w:t>120</w:t>
        </w:r>
        <w:r w:rsidR="00A854BB" w:rsidRPr="00A854BB">
          <w:rPr>
            <w:rFonts w:ascii="Arial" w:hAnsi="Arial" w:cs="Arial"/>
            <w:noProof/>
            <w:webHidden/>
          </w:rPr>
          <w:fldChar w:fldCharType="end"/>
        </w:r>
      </w:hyperlink>
    </w:p>
    <w:p w:rsidR="00A854BB" w:rsidRPr="00A854BB" w:rsidRDefault="0049540A" w:rsidP="00A854BB">
      <w:pPr>
        <w:pStyle w:val="21"/>
        <w:tabs>
          <w:tab w:val="left" w:pos="1100"/>
          <w:tab w:val="right" w:leader="dot" w:pos="9627"/>
        </w:tabs>
        <w:spacing w:after="0" w:line="276" w:lineRule="auto"/>
        <w:rPr>
          <w:rFonts w:ascii="Arial" w:eastAsiaTheme="minorEastAsia" w:hAnsi="Arial" w:cs="Arial"/>
          <w:noProof/>
          <w:lang w:eastAsia="ru-RU"/>
        </w:rPr>
      </w:pPr>
      <w:hyperlink w:anchor="_Toc35263299" w:history="1">
        <w:r w:rsidR="00A854BB" w:rsidRPr="00A854BB">
          <w:rPr>
            <w:rStyle w:val="af8"/>
            <w:rFonts w:ascii="Arial" w:hAnsi="Arial" w:cs="Arial"/>
            <w:noProof/>
          </w:rPr>
          <w:t>8.14.</w:t>
        </w:r>
        <w:r w:rsidR="00A854BB" w:rsidRPr="00A854BB">
          <w:rPr>
            <w:rFonts w:ascii="Arial" w:eastAsiaTheme="minorEastAsia" w:hAnsi="Arial" w:cs="Arial"/>
            <w:noProof/>
            <w:lang w:eastAsia="ru-RU"/>
          </w:rPr>
          <w:tab/>
        </w:r>
        <w:r w:rsidR="00A854BB" w:rsidRPr="00A854BB">
          <w:rPr>
            <w:rStyle w:val="af8"/>
            <w:rFonts w:ascii="Arial" w:hAnsi="Arial" w:cs="Arial"/>
            <w:noProof/>
          </w:rPr>
          <w:t>Обоснование организации теплоснабжения в производственных зонах на территории поселения.</w:t>
        </w:r>
        <w:r w:rsidR="00A854BB" w:rsidRPr="00A854BB">
          <w:rPr>
            <w:rFonts w:ascii="Arial" w:hAnsi="Arial" w:cs="Arial"/>
            <w:noProof/>
            <w:webHidden/>
          </w:rPr>
          <w:tab/>
        </w:r>
        <w:r w:rsidR="00A854BB" w:rsidRPr="00A854BB">
          <w:rPr>
            <w:rFonts w:ascii="Arial" w:hAnsi="Arial" w:cs="Arial"/>
            <w:noProof/>
            <w:webHidden/>
          </w:rPr>
          <w:fldChar w:fldCharType="begin"/>
        </w:r>
        <w:r w:rsidR="00A854BB" w:rsidRPr="00A854BB">
          <w:rPr>
            <w:rFonts w:ascii="Arial" w:hAnsi="Arial" w:cs="Arial"/>
            <w:noProof/>
            <w:webHidden/>
          </w:rPr>
          <w:instrText xml:space="preserve"> PAGEREF _Toc35263299 \h </w:instrText>
        </w:r>
        <w:r w:rsidR="00A854BB" w:rsidRPr="00A854BB">
          <w:rPr>
            <w:rFonts w:ascii="Arial" w:hAnsi="Arial" w:cs="Arial"/>
            <w:noProof/>
            <w:webHidden/>
          </w:rPr>
        </w:r>
        <w:r w:rsidR="00A854BB" w:rsidRPr="00A854BB">
          <w:rPr>
            <w:rFonts w:ascii="Arial" w:hAnsi="Arial" w:cs="Arial"/>
            <w:noProof/>
            <w:webHidden/>
          </w:rPr>
          <w:fldChar w:fldCharType="separate"/>
        </w:r>
        <w:r w:rsidR="000A0C26">
          <w:rPr>
            <w:rFonts w:ascii="Arial" w:hAnsi="Arial" w:cs="Arial"/>
            <w:noProof/>
            <w:webHidden/>
          </w:rPr>
          <w:t>120</w:t>
        </w:r>
        <w:r w:rsidR="00A854BB" w:rsidRPr="00A854BB">
          <w:rPr>
            <w:rFonts w:ascii="Arial" w:hAnsi="Arial" w:cs="Arial"/>
            <w:noProof/>
            <w:webHidden/>
          </w:rPr>
          <w:fldChar w:fldCharType="end"/>
        </w:r>
      </w:hyperlink>
    </w:p>
    <w:p w:rsidR="00A854BB" w:rsidRPr="00A854BB" w:rsidRDefault="0049540A" w:rsidP="00A854BB">
      <w:pPr>
        <w:pStyle w:val="21"/>
        <w:tabs>
          <w:tab w:val="left" w:pos="1100"/>
          <w:tab w:val="right" w:leader="dot" w:pos="9627"/>
        </w:tabs>
        <w:spacing w:after="0" w:line="276" w:lineRule="auto"/>
        <w:rPr>
          <w:rFonts w:ascii="Arial" w:eastAsiaTheme="minorEastAsia" w:hAnsi="Arial" w:cs="Arial"/>
          <w:noProof/>
          <w:lang w:eastAsia="ru-RU"/>
        </w:rPr>
      </w:pPr>
      <w:hyperlink w:anchor="_Toc35263300" w:history="1">
        <w:r w:rsidR="00A854BB" w:rsidRPr="00A854BB">
          <w:rPr>
            <w:rStyle w:val="af8"/>
            <w:rFonts w:ascii="Arial" w:hAnsi="Arial" w:cs="Arial"/>
            <w:noProof/>
          </w:rPr>
          <w:t>8.15.</w:t>
        </w:r>
        <w:r w:rsidR="00A854BB" w:rsidRPr="00A854BB">
          <w:rPr>
            <w:rFonts w:ascii="Arial" w:eastAsiaTheme="minorEastAsia" w:hAnsi="Arial" w:cs="Arial"/>
            <w:noProof/>
            <w:lang w:eastAsia="ru-RU"/>
          </w:rPr>
          <w:tab/>
        </w:r>
        <w:r w:rsidR="00A854BB" w:rsidRPr="00A854BB">
          <w:rPr>
            <w:rStyle w:val="af8"/>
            <w:rFonts w:ascii="Arial" w:hAnsi="Arial" w:cs="Arial"/>
            <w:noProof/>
          </w:rPr>
          <w:t>Результаты расчетов радиуса эффективного теплоснабжения.</w:t>
        </w:r>
        <w:r w:rsidR="00A854BB" w:rsidRPr="00A854BB">
          <w:rPr>
            <w:rFonts w:ascii="Arial" w:hAnsi="Arial" w:cs="Arial"/>
            <w:noProof/>
            <w:webHidden/>
          </w:rPr>
          <w:tab/>
        </w:r>
        <w:r w:rsidR="00A854BB" w:rsidRPr="00A854BB">
          <w:rPr>
            <w:rFonts w:ascii="Arial" w:hAnsi="Arial" w:cs="Arial"/>
            <w:noProof/>
            <w:webHidden/>
          </w:rPr>
          <w:fldChar w:fldCharType="begin"/>
        </w:r>
        <w:r w:rsidR="00A854BB" w:rsidRPr="00A854BB">
          <w:rPr>
            <w:rFonts w:ascii="Arial" w:hAnsi="Arial" w:cs="Arial"/>
            <w:noProof/>
            <w:webHidden/>
          </w:rPr>
          <w:instrText xml:space="preserve"> PAGEREF _Toc35263300 \h </w:instrText>
        </w:r>
        <w:r w:rsidR="00A854BB" w:rsidRPr="00A854BB">
          <w:rPr>
            <w:rFonts w:ascii="Arial" w:hAnsi="Arial" w:cs="Arial"/>
            <w:noProof/>
            <w:webHidden/>
          </w:rPr>
        </w:r>
        <w:r w:rsidR="00A854BB" w:rsidRPr="00A854BB">
          <w:rPr>
            <w:rFonts w:ascii="Arial" w:hAnsi="Arial" w:cs="Arial"/>
            <w:noProof/>
            <w:webHidden/>
          </w:rPr>
          <w:fldChar w:fldCharType="separate"/>
        </w:r>
        <w:r w:rsidR="000A0C26">
          <w:rPr>
            <w:rFonts w:ascii="Arial" w:hAnsi="Arial" w:cs="Arial"/>
            <w:noProof/>
            <w:webHidden/>
          </w:rPr>
          <w:t>120</w:t>
        </w:r>
        <w:r w:rsidR="00A854BB" w:rsidRPr="00A854BB">
          <w:rPr>
            <w:rFonts w:ascii="Arial" w:hAnsi="Arial" w:cs="Arial"/>
            <w:noProof/>
            <w:webHidden/>
          </w:rPr>
          <w:fldChar w:fldCharType="end"/>
        </w:r>
      </w:hyperlink>
    </w:p>
    <w:p w:rsidR="00A854BB" w:rsidRPr="00A854BB" w:rsidRDefault="0049540A" w:rsidP="00A854BB">
      <w:pPr>
        <w:pStyle w:val="21"/>
        <w:tabs>
          <w:tab w:val="left" w:pos="1100"/>
          <w:tab w:val="right" w:leader="dot" w:pos="9627"/>
        </w:tabs>
        <w:spacing w:after="0" w:line="276" w:lineRule="auto"/>
        <w:rPr>
          <w:rFonts w:ascii="Arial" w:eastAsiaTheme="minorEastAsia" w:hAnsi="Arial" w:cs="Arial"/>
          <w:noProof/>
          <w:lang w:eastAsia="ru-RU"/>
        </w:rPr>
      </w:pPr>
      <w:hyperlink w:anchor="_Toc35263301" w:history="1">
        <w:r w:rsidR="00A854BB" w:rsidRPr="00A854BB">
          <w:rPr>
            <w:rStyle w:val="af8"/>
            <w:rFonts w:ascii="Arial" w:hAnsi="Arial" w:cs="Arial"/>
            <w:noProof/>
          </w:rPr>
          <w:t>8.16.</w:t>
        </w:r>
        <w:r w:rsidR="00A854BB" w:rsidRPr="00A854BB">
          <w:rPr>
            <w:rFonts w:ascii="Arial" w:eastAsiaTheme="minorEastAsia" w:hAnsi="Arial" w:cs="Arial"/>
            <w:noProof/>
            <w:lang w:eastAsia="ru-RU"/>
          </w:rPr>
          <w:tab/>
        </w:r>
        <w:r w:rsidR="00A854BB" w:rsidRPr="00A854BB">
          <w:rPr>
            <w:rStyle w:val="af8"/>
            <w:rFonts w:ascii="Arial" w:hAnsi="Arial" w:cs="Arial"/>
            <w:noProof/>
          </w:rPr>
          <w:t>Описание изменений в предложениях по строительству, реконструкции, техническому перевооружению и модернизации источников тепловой энергии за период, предшествующий актуализации схемы теплоснабжения, в том числе с учетом введенных в эксплуатацию новых, реконструированных и прошедших техническое перевооружение и модернизацию источников тепловой энергии.</w:t>
        </w:r>
        <w:r w:rsidR="00A854BB" w:rsidRPr="00A854BB">
          <w:rPr>
            <w:rFonts w:ascii="Arial" w:hAnsi="Arial" w:cs="Arial"/>
            <w:noProof/>
            <w:webHidden/>
          </w:rPr>
          <w:tab/>
        </w:r>
        <w:r w:rsidR="00A854BB" w:rsidRPr="00A854BB">
          <w:rPr>
            <w:rFonts w:ascii="Arial" w:hAnsi="Arial" w:cs="Arial"/>
            <w:noProof/>
            <w:webHidden/>
          </w:rPr>
          <w:fldChar w:fldCharType="begin"/>
        </w:r>
        <w:r w:rsidR="00A854BB" w:rsidRPr="00A854BB">
          <w:rPr>
            <w:rFonts w:ascii="Arial" w:hAnsi="Arial" w:cs="Arial"/>
            <w:noProof/>
            <w:webHidden/>
          </w:rPr>
          <w:instrText xml:space="preserve"> PAGEREF _Toc35263301 \h </w:instrText>
        </w:r>
        <w:r w:rsidR="00A854BB" w:rsidRPr="00A854BB">
          <w:rPr>
            <w:rFonts w:ascii="Arial" w:hAnsi="Arial" w:cs="Arial"/>
            <w:noProof/>
            <w:webHidden/>
          </w:rPr>
        </w:r>
        <w:r w:rsidR="00A854BB" w:rsidRPr="00A854BB">
          <w:rPr>
            <w:rFonts w:ascii="Arial" w:hAnsi="Arial" w:cs="Arial"/>
            <w:noProof/>
            <w:webHidden/>
          </w:rPr>
          <w:fldChar w:fldCharType="separate"/>
        </w:r>
        <w:r w:rsidR="000A0C26">
          <w:rPr>
            <w:rFonts w:ascii="Arial" w:hAnsi="Arial" w:cs="Arial"/>
            <w:noProof/>
            <w:webHidden/>
          </w:rPr>
          <w:t>123</w:t>
        </w:r>
        <w:r w:rsidR="00A854BB" w:rsidRPr="00A854BB">
          <w:rPr>
            <w:rFonts w:ascii="Arial" w:hAnsi="Arial" w:cs="Arial"/>
            <w:noProof/>
            <w:webHidden/>
          </w:rPr>
          <w:fldChar w:fldCharType="end"/>
        </w:r>
      </w:hyperlink>
    </w:p>
    <w:p w:rsidR="00A854BB" w:rsidRPr="00A854BB" w:rsidRDefault="0049540A" w:rsidP="00A854BB">
      <w:pPr>
        <w:pStyle w:val="14"/>
        <w:tabs>
          <w:tab w:val="left" w:pos="440"/>
          <w:tab w:val="right" w:leader="dot" w:pos="9627"/>
        </w:tabs>
        <w:spacing w:after="0" w:line="276" w:lineRule="auto"/>
        <w:rPr>
          <w:rFonts w:ascii="Arial" w:eastAsiaTheme="minorEastAsia" w:hAnsi="Arial" w:cs="Arial"/>
          <w:noProof/>
          <w:lang w:eastAsia="ru-RU"/>
        </w:rPr>
      </w:pPr>
      <w:hyperlink w:anchor="_Toc35263302" w:history="1">
        <w:r w:rsidR="00A854BB" w:rsidRPr="00A854BB">
          <w:rPr>
            <w:rStyle w:val="af8"/>
            <w:rFonts w:ascii="Arial" w:hAnsi="Arial" w:cs="Arial"/>
            <w:noProof/>
          </w:rPr>
          <w:t>9.</w:t>
        </w:r>
        <w:r w:rsidR="00A854BB" w:rsidRPr="00A854BB">
          <w:rPr>
            <w:rFonts w:ascii="Arial" w:eastAsiaTheme="minorEastAsia" w:hAnsi="Arial" w:cs="Arial"/>
            <w:noProof/>
            <w:lang w:eastAsia="ru-RU"/>
          </w:rPr>
          <w:tab/>
        </w:r>
        <w:r w:rsidR="00A854BB" w:rsidRPr="00A854BB">
          <w:rPr>
            <w:rStyle w:val="af8"/>
            <w:rFonts w:ascii="Arial" w:hAnsi="Arial" w:cs="Arial"/>
            <w:noProof/>
          </w:rPr>
          <w:t>Глава 8. Предложения по строительству, реконструкции и модернизации тепловых сетей</w:t>
        </w:r>
        <w:r w:rsidR="00A854BB" w:rsidRPr="00A854BB">
          <w:rPr>
            <w:rFonts w:ascii="Arial" w:hAnsi="Arial" w:cs="Arial"/>
            <w:noProof/>
            <w:webHidden/>
          </w:rPr>
          <w:tab/>
        </w:r>
        <w:r w:rsidR="00A854BB" w:rsidRPr="00A854BB">
          <w:rPr>
            <w:rFonts w:ascii="Arial" w:hAnsi="Arial" w:cs="Arial"/>
            <w:noProof/>
            <w:webHidden/>
          </w:rPr>
          <w:fldChar w:fldCharType="begin"/>
        </w:r>
        <w:r w:rsidR="00A854BB" w:rsidRPr="00A854BB">
          <w:rPr>
            <w:rFonts w:ascii="Arial" w:hAnsi="Arial" w:cs="Arial"/>
            <w:noProof/>
            <w:webHidden/>
          </w:rPr>
          <w:instrText xml:space="preserve"> PAGEREF _Toc35263302 \h </w:instrText>
        </w:r>
        <w:r w:rsidR="00A854BB" w:rsidRPr="00A854BB">
          <w:rPr>
            <w:rFonts w:ascii="Arial" w:hAnsi="Arial" w:cs="Arial"/>
            <w:noProof/>
            <w:webHidden/>
          </w:rPr>
        </w:r>
        <w:r w:rsidR="00A854BB" w:rsidRPr="00A854BB">
          <w:rPr>
            <w:rFonts w:ascii="Arial" w:hAnsi="Arial" w:cs="Arial"/>
            <w:noProof/>
            <w:webHidden/>
          </w:rPr>
          <w:fldChar w:fldCharType="separate"/>
        </w:r>
        <w:r w:rsidR="000A0C26">
          <w:rPr>
            <w:rFonts w:ascii="Arial" w:hAnsi="Arial" w:cs="Arial"/>
            <w:noProof/>
            <w:webHidden/>
          </w:rPr>
          <w:t>124</w:t>
        </w:r>
        <w:r w:rsidR="00A854BB" w:rsidRPr="00A854BB">
          <w:rPr>
            <w:rFonts w:ascii="Arial" w:hAnsi="Arial" w:cs="Arial"/>
            <w:noProof/>
            <w:webHidden/>
          </w:rPr>
          <w:fldChar w:fldCharType="end"/>
        </w:r>
      </w:hyperlink>
    </w:p>
    <w:p w:rsidR="00A854BB" w:rsidRPr="00A854BB" w:rsidRDefault="0049540A" w:rsidP="00A854BB">
      <w:pPr>
        <w:pStyle w:val="21"/>
        <w:tabs>
          <w:tab w:val="left" w:pos="880"/>
          <w:tab w:val="right" w:leader="dot" w:pos="9627"/>
        </w:tabs>
        <w:spacing w:after="0" w:line="276" w:lineRule="auto"/>
        <w:rPr>
          <w:rFonts w:ascii="Arial" w:eastAsiaTheme="minorEastAsia" w:hAnsi="Arial" w:cs="Arial"/>
          <w:noProof/>
          <w:lang w:eastAsia="ru-RU"/>
        </w:rPr>
      </w:pPr>
      <w:hyperlink w:anchor="_Toc35263303" w:history="1">
        <w:r w:rsidR="00A854BB" w:rsidRPr="00A854BB">
          <w:rPr>
            <w:rStyle w:val="af8"/>
            <w:rFonts w:ascii="Arial" w:hAnsi="Arial" w:cs="Arial"/>
            <w:noProof/>
          </w:rPr>
          <w:t>9.1.</w:t>
        </w:r>
        <w:r w:rsidR="00A854BB" w:rsidRPr="00A854BB">
          <w:rPr>
            <w:rFonts w:ascii="Arial" w:eastAsiaTheme="minorEastAsia" w:hAnsi="Arial" w:cs="Arial"/>
            <w:noProof/>
            <w:lang w:eastAsia="ru-RU"/>
          </w:rPr>
          <w:tab/>
        </w:r>
        <w:r w:rsidR="00A854BB" w:rsidRPr="00A854BB">
          <w:rPr>
            <w:rStyle w:val="af8"/>
            <w:rFonts w:ascii="Arial" w:hAnsi="Arial" w:cs="Arial"/>
            <w:noProof/>
          </w:rPr>
          <w:t>Предложения по реконструкции и модернизации, строительству тепловых сетей, обеспечивающих перераспределение тепловой нагрузки из зон с дефицитом тепловой мощности в зоны с избытком тепловой мощности (использование существующих резервов).</w:t>
        </w:r>
        <w:r w:rsidR="00A854BB" w:rsidRPr="00A854BB">
          <w:rPr>
            <w:rFonts w:ascii="Arial" w:hAnsi="Arial" w:cs="Arial"/>
            <w:noProof/>
            <w:webHidden/>
          </w:rPr>
          <w:tab/>
        </w:r>
        <w:r w:rsidR="00A854BB" w:rsidRPr="00A854BB">
          <w:rPr>
            <w:rFonts w:ascii="Arial" w:hAnsi="Arial" w:cs="Arial"/>
            <w:noProof/>
            <w:webHidden/>
          </w:rPr>
          <w:fldChar w:fldCharType="begin"/>
        </w:r>
        <w:r w:rsidR="00A854BB" w:rsidRPr="00A854BB">
          <w:rPr>
            <w:rFonts w:ascii="Arial" w:hAnsi="Arial" w:cs="Arial"/>
            <w:noProof/>
            <w:webHidden/>
          </w:rPr>
          <w:instrText xml:space="preserve"> PAGEREF _Toc35263303 \h </w:instrText>
        </w:r>
        <w:r w:rsidR="00A854BB" w:rsidRPr="00A854BB">
          <w:rPr>
            <w:rFonts w:ascii="Arial" w:hAnsi="Arial" w:cs="Arial"/>
            <w:noProof/>
            <w:webHidden/>
          </w:rPr>
        </w:r>
        <w:r w:rsidR="00A854BB" w:rsidRPr="00A854BB">
          <w:rPr>
            <w:rFonts w:ascii="Arial" w:hAnsi="Arial" w:cs="Arial"/>
            <w:noProof/>
            <w:webHidden/>
          </w:rPr>
          <w:fldChar w:fldCharType="separate"/>
        </w:r>
        <w:r w:rsidR="000A0C26">
          <w:rPr>
            <w:rFonts w:ascii="Arial" w:hAnsi="Arial" w:cs="Arial"/>
            <w:noProof/>
            <w:webHidden/>
          </w:rPr>
          <w:t>124</w:t>
        </w:r>
        <w:r w:rsidR="00A854BB" w:rsidRPr="00A854BB">
          <w:rPr>
            <w:rFonts w:ascii="Arial" w:hAnsi="Arial" w:cs="Arial"/>
            <w:noProof/>
            <w:webHidden/>
          </w:rPr>
          <w:fldChar w:fldCharType="end"/>
        </w:r>
      </w:hyperlink>
    </w:p>
    <w:p w:rsidR="00A854BB" w:rsidRPr="00A854BB" w:rsidRDefault="0049540A" w:rsidP="00A854BB">
      <w:pPr>
        <w:pStyle w:val="21"/>
        <w:tabs>
          <w:tab w:val="left" w:pos="880"/>
          <w:tab w:val="right" w:leader="dot" w:pos="9627"/>
        </w:tabs>
        <w:spacing w:after="0" w:line="276" w:lineRule="auto"/>
        <w:rPr>
          <w:rFonts w:ascii="Arial" w:eastAsiaTheme="minorEastAsia" w:hAnsi="Arial" w:cs="Arial"/>
          <w:noProof/>
          <w:lang w:eastAsia="ru-RU"/>
        </w:rPr>
      </w:pPr>
      <w:hyperlink w:anchor="_Toc35263304" w:history="1">
        <w:r w:rsidR="00A854BB" w:rsidRPr="00A854BB">
          <w:rPr>
            <w:rStyle w:val="af8"/>
            <w:rFonts w:ascii="Arial" w:hAnsi="Arial" w:cs="Arial"/>
            <w:noProof/>
          </w:rPr>
          <w:t>9.2.</w:t>
        </w:r>
        <w:r w:rsidR="00A854BB" w:rsidRPr="00A854BB">
          <w:rPr>
            <w:rFonts w:ascii="Arial" w:eastAsiaTheme="minorEastAsia" w:hAnsi="Arial" w:cs="Arial"/>
            <w:noProof/>
            <w:lang w:eastAsia="ru-RU"/>
          </w:rPr>
          <w:tab/>
        </w:r>
        <w:r w:rsidR="00A854BB" w:rsidRPr="00A854BB">
          <w:rPr>
            <w:rStyle w:val="af8"/>
            <w:rFonts w:ascii="Arial" w:hAnsi="Arial" w:cs="Arial"/>
            <w:noProof/>
          </w:rPr>
          <w:t>Предложения по строительству тепловых сетей для обеспечения перспективных приростов тепловой нагрузки под жилищную, комплексную или производственную застройку во вновь осваиваемых районах поселения.</w:t>
        </w:r>
        <w:r w:rsidR="00A854BB" w:rsidRPr="00A854BB">
          <w:rPr>
            <w:rFonts w:ascii="Arial" w:hAnsi="Arial" w:cs="Arial"/>
            <w:noProof/>
            <w:webHidden/>
          </w:rPr>
          <w:tab/>
        </w:r>
        <w:r w:rsidR="00A854BB" w:rsidRPr="00A854BB">
          <w:rPr>
            <w:rFonts w:ascii="Arial" w:hAnsi="Arial" w:cs="Arial"/>
            <w:noProof/>
            <w:webHidden/>
          </w:rPr>
          <w:fldChar w:fldCharType="begin"/>
        </w:r>
        <w:r w:rsidR="00A854BB" w:rsidRPr="00A854BB">
          <w:rPr>
            <w:rFonts w:ascii="Arial" w:hAnsi="Arial" w:cs="Arial"/>
            <w:noProof/>
            <w:webHidden/>
          </w:rPr>
          <w:instrText xml:space="preserve"> PAGEREF _Toc35263304 \h </w:instrText>
        </w:r>
        <w:r w:rsidR="00A854BB" w:rsidRPr="00A854BB">
          <w:rPr>
            <w:rFonts w:ascii="Arial" w:hAnsi="Arial" w:cs="Arial"/>
            <w:noProof/>
            <w:webHidden/>
          </w:rPr>
        </w:r>
        <w:r w:rsidR="00A854BB" w:rsidRPr="00A854BB">
          <w:rPr>
            <w:rFonts w:ascii="Arial" w:hAnsi="Arial" w:cs="Arial"/>
            <w:noProof/>
            <w:webHidden/>
          </w:rPr>
          <w:fldChar w:fldCharType="separate"/>
        </w:r>
        <w:r w:rsidR="000A0C26">
          <w:rPr>
            <w:rFonts w:ascii="Arial" w:hAnsi="Arial" w:cs="Arial"/>
            <w:noProof/>
            <w:webHidden/>
          </w:rPr>
          <w:t>124</w:t>
        </w:r>
        <w:r w:rsidR="00A854BB" w:rsidRPr="00A854BB">
          <w:rPr>
            <w:rFonts w:ascii="Arial" w:hAnsi="Arial" w:cs="Arial"/>
            <w:noProof/>
            <w:webHidden/>
          </w:rPr>
          <w:fldChar w:fldCharType="end"/>
        </w:r>
      </w:hyperlink>
    </w:p>
    <w:p w:rsidR="00A854BB" w:rsidRPr="00A854BB" w:rsidRDefault="0049540A" w:rsidP="00A854BB">
      <w:pPr>
        <w:pStyle w:val="21"/>
        <w:tabs>
          <w:tab w:val="left" w:pos="880"/>
          <w:tab w:val="right" w:leader="dot" w:pos="9627"/>
        </w:tabs>
        <w:spacing w:after="0" w:line="276" w:lineRule="auto"/>
        <w:rPr>
          <w:rFonts w:ascii="Arial" w:eastAsiaTheme="minorEastAsia" w:hAnsi="Arial" w:cs="Arial"/>
          <w:noProof/>
          <w:lang w:eastAsia="ru-RU"/>
        </w:rPr>
      </w:pPr>
      <w:hyperlink w:anchor="_Toc35263305" w:history="1">
        <w:r w:rsidR="00A854BB" w:rsidRPr="00A854BB">
          <w:rPr>
            <w:rStyle w:val="af8"/>
            <w:rFonts w:ascii="Arial" w:hAnsi="Arial" w:cs="Arial"/>
            <w:noProof/>
          </w:rPr>
          <w:t>9.3.</w:t>
        </w:r>
        <w:r w:rsidR="00A854BB" w:rsidRPr="00A854BB">
          <w:rPr>
            <w:rFonts w:ascii="Arial" w:eastAsiaTheme="minorEastAsia" w:hAnsi="Arial" w:cs="Arial"/>
            <w:noProof/>
            <w:lang w:eastAsia="ru-RU"/>
          </w:rPr>
          <w:tab/>
        </w:r>
        <w:r w:rsidR="00A854BB" w:rsidRPr="00A854BB">
          <w:rPr>
            <w:rStyle w:val="af8"/>
            <w:rFonts w:ascii="Arial" w:hAnsi="Arial" w:cs="Arial"/>
            <w:noProof/>
          </w:rPr>
          <w:t>Предложения по строительству тепловых сетей, обеспечивающих условия, при наличии которых существует возможность поставок тепловой энергии потребителям от различных источников тепловой энергии при сохранении надежности теплоснабжения.</w:t>
        </w:r>
        <w:r w:rsidR="00A854BB" w:rsidRPr="00A854BB">
          <w:rPr>
            <w:rFonts w:ascii="Arial" w:hAnsi="Arial" w:cs="Arial"/>
            <w:noProof/>
            <w:webHidden/>
          </w:rPr>
          <w:tab/>
        </w:r>
        <w:r w:rsidR="00A854BB" w:rsidRPr="00A854BB">
          <w:rPr>
            <w:rFonts w:ascii="Arial" w:hAnsi="Arial" w:cs="Arial"/>
            <w:noProof/>
            <w:webHidden/>
          </w:rPr>
          <w:fldChar w:fldCharType="begin"/>
        </w:r>
        <w:r w:rsidR="00A854BB" w:rsidRPr="00A854BB">
          <w:rPr>
            <w:rFonts w:ascii="Arial" w:hAnsi="Arial" w:cs="Arial"/>
            <w:noProof/>
            <w:webHidden/>
          </w:rPr>
          <w:instrText xml:space="preserve"> PAGEREF _Toc35263305 \h </w:instrText>
        </w:r>
        <w:r w:rsidR="00A854BB" w:rsidRPr="00A854BB">
          <w:rPr>
            <w:rFonts w:ascii="Arial" w:hAnsi="Arial" w:cs="Arial"/>
            <w:noProof/>
            <w:webHidden/>
          </w:rPr>
        </w:r>
        <w:r w:rsidR="00A854BB" w:rsidRPr="00A854BB">
          <w:rPr>
            <w:rFonts w:ascii="Arial" w:hAnsi="Arial" w:cs="Arial"/>
            <w:noProof/>
            <w:webHidden/>
          </w:rPr>
          <w:fldChar w:fldCharType="separate"/>
        </w:r>
        <w:r w:rsidR="000A0C26">
          <w:rPr>
            <w:rFonts w:ascii="Arial" w:hAnsi="Arial" w:cs="Arial"/>
            <w:noProof/>
            <w:webHidden/>
          </w:rPr>
          <w:t>124</w:t>
        </w:r>
        <w:r w:rsidR="00A854BB" w:rsidRPr="00A854BB">
          <w:rPr>
            <w:rFonts w:ascii="Arial" w:hAnsi="Arial" w:cs="Arial"/>
            <w:noProof/>
            <w:webHidden/>
          </w:rPr>
          <w:fldChar w:fldCharType="end"/>
        </w:r>
      </w:hyperlink>
    </w:p>
    <w:p w:rsidR="00A854BB" w:rsidRPr="00A854BB" w:rsidRDefault="0049540A" w:rsidP="00A854BB">
      <w:pPr>
        <w:pStyle w:val="21"/>
        <w:tabs>
          <w:tab w:val="left" w:pos="880"/>
          <w:tab w:val="right" w:leader="dot" w:pos="9627"/>
        </w:tabs>
        <w:spacing w:after="0" w:line="276" w:lineRule="auto"/>
        <w:rPr>
          <w:rFonts w:ascii="Arial" w:eastAsiaTheme="minorEastAsia" w:hAnsi="Arial" w:cs="Arial"/>
          <w:noProof/>
          <w:lang w:eastAsia="ru-RU"/>
        </w:rPr>
      </w:pPr>
      <w:hyperlink w:anchor="_Toc35263306" w:history="1">
        <w:r w:rsidR="00A854BB" w:rsidRPr="00A854BB">
          <w:rPr>
            <w:rStyle w:val="af8"/>
            <w:rFonts w:ascii="Arial" w:hAnsi="Arial" w:cs="Arial"/>
            <w:noProof/>
          </w:rPr>
          <w:t>9.4.</w:t>
        </w:r>
        <w:r w:rsidR="00A854BB" w:rsidRPr="00A854BB">
          <w:rPr>
            <w:rFonts w:ascii="Arial" w:eastAsiaTheme="minorEastAsia" w:hAnsi="Arial" w:cs="Arial"/>
            <w:noProof/>
            <w:lang w:eastAsia="ru-RU"/>
          </w:rPr>
          <w:tab/>
        </w:r>
        <w:r w:rsidR="00A854BB" w:rsidRPr="00A854BB">
          <w:rPr>
            <w:rStyle w:val="af8"/>
            <w:rFonts w:ascii="Arial" w:hAnsi="Arial" w:cs="Arial"/>
            <w:noProof/>
          </w:rPr>
          <w:t>Предложения по строительству, реконструкции и модернизации тепловых сетей для повышения эффективности функционирования системы теплоснабжения, в том числе за счет перевода котельных в пиковый режим работы или ликвидации котельных.</w:t>
        </w:r>
        <w:r w:rsidR="00A854BB" w:rsidRPr="00A854BB">
          <w:rPr>
            <w:rFonts w:ascii="Arial" w:hAnsi="Arial" w:cs="Arial"/>
            <w:noProof/>
            <w:webHidden/>
          </w:rPr>
          <w:tab/>
        </w:r>
        <w:r w:rsidR="00A854BB" w:rsidRPr="00A854BB">
          <w:rPr>
            <w:rFonts w:ascii="Arial" w:hAnsi="Arial" w:cs="Arial"/>
            <w:noProof/>
            <w:webHidden/>
          </w:rPr>
          <w:fldChar w:fldCharType="begin"/>
        </w:r>
        <w:r w:rsidR="00A854BB" w:rsidRPr="00A854BB">
          <w:rPr>
            <w:rFonts w:ascii="Arial" w:hAnsi="Arial" w:cs="Arial"/>
            <w:noProof/>
            <w:webHidden/>
          </w:rPr>
          <w:instrText xml:space="preserve"> PAGEREF _Toc35263306 \h </w:instrText>
        </w:r>
        <w:r w:rsidR="00A854BB" w:rsidRPr="00A854BB">
          <w:rPr>
            <w:rFonts w:ascii="Arial" w:hAnsi="Arial" w:cs="Arial"/>
            <w:noProof/>
            <w:webHidden/>
          </w:rPr>
        </w:r>
        <w:r w:rsidR="00A854BB" w:rsidRPr="00A854BB">
          <w:rPr>
            <w:rFonts w:ascii="Arial" w:hAnsi="Arial" w:cs="Arial"/>
            <w:noProof/>
            <w:webHidden/>
          </w:rPr>
          <w:fldChar w:fldCharType="separate"/>
        </w:r>
        <w:r w:rsidR="000A0C26">
          <w:rPr>
            <w:rFonts w:ascii="Arial" w:hAnsi="Arial" w:cs="Arial"/>
            <w:noProof/>
            <w:webHidden/>
          </w:rPr>
          <w:t>124</w:t>
        </w:r>
        <w:r w:rsidR="00A854BB" w:rsidRPr="00A854BB">
          <w:rPr>
            <w:rFonts w:ascii="Arial" w:hAnsi="Arial" w:cs="Arial"/>
            <w:noProof/>
            <w:webHidden/>
          </w:rPr>
          <w:fldChar w:fldCharType="end"/>
        </w:r>
      </w:hyperlink>
    </w:p>
    <w:p w:rsidR="00A854BB" w:rsidRPr="00A854BB" w:rsidRDefault="0049540A" w:rsidP="00A854BB">
      <w:pPr>
        <w:pStyle w:val="21"/>
        <w:tabs>
          <w:tab w:val="left" w:pos="880"/>
          <w:tab w:val="right" w:leader="dot" w:pos="9627"/>
        </w:tabs>
        <w:spacing w:after="0" w:line="276" w:lineRule="auto"/>
        <w:rPr>
          <w:rFonts w:ascii="Arial" w:eastAsiaTheme="minorEastAsia" w:hAnsi="Arial" w:cs="Arial"/>
          <w:noProof/>
          <w:lang w:eastAsia="ru-RU"/>
        </w:rPr>
      </w:pPr>
      <w:hyperlink w:anchor="_Toc35263307" w:history="1">
        <w:r w:rsidR="00A854BB" w:rsidRPr="00A854BB">
          <w:rPr>
            <w:rStyle w:val="af8"/>
            <w:rFonts w:ascii="Arial" w:hAnsi="Arial" w:cs="Arial"/>
            <w:noProof/>
          </w:rPr>
          <w:t>9.5.</w:t>
        </w:r>
        <w:r w:rsidR="00A854BB" w:rsidRPr="00A854BB">
          <w:rPr>
            <w:rFonts w:ascii="Arial" w:eastAsiaTheme="minorEastAsia" w:hAnsi="Arial" w:cs="Arial"/>
            <w:noProof/>
            <w:lang w:eastAsia="ru-RU"/>
          </w:rPr>
          <w:tab/>
        </w:r>
        <w:r w:rsidR="00A854BB" w:rsidRPr="00A854BB">
          <w:rPr>
            <w:rStyle w:val="af8"/>
            <w:rFonts w:ascii="Arial" w:hAnsi="Arial" w:cs="Arial"/>
            <w:noProof/>
          </w:rPr>
          <w:t>Предложения по строительству тепловых сетей для обеспечения нормативной надежности теплоснабжения.</w:t>
        </w:r>
        <w:r w:rsidR="00A854BB" w:rsidRPr="00A854BB">
          <w:rPr>
            <w:rFonts w:ascii="Arial" w:hAnsi="Arial" w:cs="Arial"/>
            <w:noProof/>
            <w:webHidden/>
          </w:rPr>
          <w:tab/>
        </w:r>
        <w:r w:rsidR="00A854BB" w:rsidRPr="00A854BB">
          <w:rPr>
            <w:rFonts w:ascii="Arial" w:hAnsi="Arial" w:cs="Arial"/>
            <w:noProof/>
            <w:webHidden/>
          </w:rPr>
          <w:fldChar w:fldCharType="begin"/>
        </w:r>
        <w:r w:rsidR="00A854BB" w:rsidRPr="00A854BB">
          <w:rPr>
            <w:rFonts w:ascii="Arial" w:hAnsi="Arial" w:cs="Arial"/>
            <w:noProof/>
            <w:webHidden/>
          </w:rPr>
          <w:instrText xml:space="preserve"> PAGEREF _Toc35263307 \h </w:instrText>
        </w:r>
        <w:r w:rsidR="00A854BB" w:rsidRPr="00A854BB">
          <w:rPr>
            <w:rFonts w:ascii="Arial" w:hAnsi="Arial" w:cs="Arial"/>
            <w:noProof/>
            <w:webHidden/>
          </w:rPr>
        </w:r>
        <w:r w:rsidR="00A854BB" w:rsidRPr="00A854BB">
          <w:rPr>
            <w:rFonts w:ascii="Arial" w:hAnsi="Arial" w:cs="Arial"/>
            <w:noProof/>
            <w:webHidden/>
          </w:rPr>
          <w:fldChar w:fldCharType="separate"/>
        </w:r>
        <w:r w:rsidR="000A0C26">
          <w:rPr>
            <w:rFonts w:ascii="Arial" w:hAnsi="Arial" w:cs="Arial"/>
            <w:noProof/>
            <w:webHidden/>
          </w:rPr>
          <w:t>124</w:t>
        </w:r>
        <w:r w:rsidR="00A854BB" w:rsidRPr="00A854BB">
          <w:rPr>
            <w:rFonts w:ascii="Arial" w:hAnsi="Arial" w:cs="Arial"/>
            <w:noProof/>
            <w:webHidden/>
          </w:rPr>
          <w:fldChar w:fldCharType="end"/>
        </w:r>
      </w:hyperlink>
    </w:p>
    <w:p w:rsidR="00A854BB" w:rsidRPr="00A854BB" w:rsidRDefault="0049540A" w:rsidP="00A854BB">
      <w:pPr>
        <w:pStyle w:val="21"/>
        <w:tabs>
          <w:tab w:val="left" w:pos="880"/>
          <w:tab w:val="right" w:leader="dot" w:pos="9627"/>
        </w:tabs>
        <w:spacing w:after="0" w:line="276" w:lineRule="auto"/>
        <w:rPr>
          <w:rFonts w:ascii="Arial" w:eastAsiaTheme="minorEastAsia" w:hAnsi="Arial" w:cs="Arial"/>
          <w:noProof/>
          <w:lang w:eastAsia="ru-RU"/>
        </w:rPr>
      </w:pPr>
      <w:hyperlink w:anchor="_Toc35263308" w:history="1">
        <w:r w:rsidR="00A854BB" w:rsidRPr="00A854BB">
          <w:rPr>
            <w:rStyle w:val="af8"/>
            <w:rFonts w:ascii="Arial" w:hAnsi="Arial" w:cs="Arial"/>
            <w:noProof/>
          </w:rPr>
          <w:t>9.6.</w:t>
        </w:r>
        <w:r w:rsidR="00A854BB" w:rsidRPr="00A854BB">
          <w:rPr>
            <w:rFonts w:ascii="Arial" w:eastAsiaTheme="minorEastAsia" w:hAnsi="Arial" w:cs="Arial"/>
            <w:noProof/>
            <w:lang w:eastAsia="ru-RU"/>
          </w:rPr>
          <w:tab/>
        </w:r>
        <w:r w:rsidR="00A854BB" w:rsidRPr="00A854BB">
          <w:rPr>
            <w:rStyle w:val="af8"/>
            <w:rFonts w:ascii="Arial" w:hAnsi="Arial" w:cs="Arial"/>
            <w:noProof/>
          </w:rPr>
          <w:t>Предложения по реконструкции и модернизации тепловых сетей с увеличением диаметра трубопроводов для обеспечения перспективных приростов тепловой нагрузки</w:t>
        </w:r>
        <w:r w:rsidR="00A854BB">
          <w:rPr>
            <w:rStyle w:val="af8"/>
            <w:rFonts w:ascii="Arial" w:hAnsi="Arial" w:cs="Arial"/>
            <w:noProof/>
          </w:rPr>
          <w:t>…</w:t>
        </w:r>
        <w:r w:rsidR="00A854BB">
          <w:rPr>
            <w:rFonts w:ascii="Arial" w:hAnsi="Arial" w:cs="Arial"/>
            <w:noProof/>
            <w:webHidden/>
          </w:rPr>
          <w:t>………………………………………………………………………………………………</w:t>
        </w:r>
        <w:r w:rsidR="00A854BB" w:rsidRPr="00A854BB">
          <w:rPr>
            <w:rFonts w:ascii="Arial" w:hAnsi="Arial" w:cs="Arial"/>
            <w:noProof/>
            <w:webHidden/>
          </w:rPr>
          <w:fldChar w:fldCharType="begin"/>
        </w:r>
        <w:r w:rsidR="00A854BB" w:rsidRPr="00A854BB">
          <w:rPr>
            <w:rFonts w:ascii="Arial" w:hAnsi="Arial" w:cs="Arial"/>
            <w:noProof/>
            <w:webHidden/>
          </w:rPr>
          <w:instrText xml:space="preserve"> PAGEREF _Toc35263308 \h </w:instrText>
        </w:r>
        <w:r w:rsidR="00A854BB" w:rsidRPr="00A854BB">
          <w:rPr>
            <w:rFonts w:ascii="Arial" w:hAnsi="Arial" w:cs="Arial"/>
            <w:noProof/>
            <w:webHidden/>
          </w:rPr>
        </w:r>
        <w:r w:rsidR="00A854BB" w:rsidRPr="00A854BB">
          <w:rPr>
            <w:rFonts w:ascii="Arial" w:hAnsi="Arial" w:cs="Arial"/>
            <w:noProof/>
            <w:webHidden/>
          </w:rPr>
          <w:fldChar w:fldCharType="separate"/>
        </w:r>
        <w:r w:rsidR="000A0C26">
          <w:rPr>
            <w:rFonts w:ascii="Arial" w:hAnsi="Arial" w:cs="Arial"/>
            <w:noProof/>
            <w:webHidden/>
          </w:rPr>
          <w:t>125</w:t>
        </w:r>
        <w:r w:rsidR="00A854BB" w:rsidRPr="00A854BB">
          <w:rPr>
            <w:rFonts w:ascii="Arial" w:hAnsi="Arial" w:cs="Arial"/>
            <w:noProof/>
            <w:webHidden/>
          </w:rPr>
          <w:fldChar w:fldCharType="end"/>
        </w:r>
      </w:hyperlink>
    </w:p>
    <w:p w:rsidR="00A854BB" w:rsidRPr="00A854BB" w:rsidRDefault="0049540A" w:rsidP="00A854BB">
      <w:pPr>
        <w:pStyle w:val="21"/>
        <w:tabs>
          <w:tab w:val="left" w:pos="880"/>
          <w:tab w:val="right" w:leader="dot" w:pos="9627"/>
        </w:tabs>
        <w:spacing w:after="0" w:line="276" w:lineRule="auto"/>
        <w:rPr>
          <w:rFonts w:ascii="Arial" w:eastAsiaTheme="minorEastAsia" w:hAnsi="Arial" w:cs="Arial"/>
          <w:noProof/>
          <w:lang w:eastAsia="ru-RU"/>
        </w:rPr>
      </w:pPr>
      <w:hyperlink w:anchor="_Toc35263309" w:history="1">
        <w:r w:rsidR="00A854BB" w:rsidRPr="00A854BB">
          <w:rPr>
            <w:rStyle w:val="af8"/>
            <w:rFonts w:ascii="Arial" w:hAnsi="Arial" w:cs="Arial"/>
            <w:noProof/>
          </w:rPr>
          <w:t>9.7.</w:t>
        </w:r>
        <w:r w:rsidR="00A854BB" w:rsidRPr="00A854BB">
          <w:rPr>
            <w:rFonts w:ascii="Arial" w:eastAsiaTheme="minorEastAsia" w:hAnsi="Arial" w:cs="Arial"/>
            <w:noProof/>
            <w:lang w:eastAsia="ru-RU"/>
          </w:rPr>
          <w:tab/>
        </w:r>
        <w:r w:rsidR="00A854BB" w:rsidRPr="00A854BB">
          <w:rPr>
            <w:rStyle w:val="af8"/>
            <w:rFonts w:ascii="Arial" w:hAnsi="Arial" w:cs="Arial"/>
            <w:noProof/>
          </w:rPr>
          <w:t>Предложения по реконструкции и модернизации тепловых сетей, подлежащих замене в связи с исчерпанием эксплуатационного ресурса.</w:t>
        </w:r>
        <w:r w:rsidR="00A854BB" w:rsidRPr="00A854BB">
          <w:rPr>
            <w:rFonts w:ascii="Arial" w:hAnsi="Arial" w:cs="Arial"/>
            <w:noProof/>
            <w:webHidden/>
          </w:rPr>
          <w:tab/>
        </w:r>
        <w:r w:rsidR="00A854BB" w:rsidRPr="00A854BB">
          <w:rPr>
            <w:rFonts w:ascii="Arial" w:hAnsi="Arial" w:cs="Arial"/>
            <w:noProof/>
            <w:webHidden/>
          </w:rPr>
          <w:fldChar w:fldCharType="begin"/>
        </w:r>
        <w:r w:rsidR="00A854BB" w:rsidRPr="00A854BB">
          <w:rPr>
            <w:rFonts w:ascii="Arial" w:hAnsi="Arial" w:cs="Arial"/>
            <w:noProof/>
            <w:webHidden/>
          </w:rPr>
          <w:instrText xml:space="preserve"> PAGEREF _Toc35263309 \h </w:instrText>
        </w:r>
        <w:r w:rsidR="00A854BB" w:rsidRPr="00A854BB">
          <w:rPr>
            <w:rFonts w:ascii="Arial" w:hAnsi="Arial" w:cs="Arial"/>
            <w:noProof/>
            <w:webHidden/>
          </w:rPr>
        </w:r>
        <w:r w:rsidR="00A854BB" w:rsidRPr="00A854BB">
          <w:rPr>
            <w:rFonts w:ascii="Arial" w:hAnsi="Arial" w:cs="Arial"/>
            <w:noProof/>
            <w:webHidden/>
          </w:rPr>
          <w:fldChar w:fldCharType="separate"/>
        </w:r>
        <w:r w:rsidR="000A0C26">
          <w:rPr>
            <w:rFonts w:ascii="Arial" w:hAnsi="Arial" w:cs="Arial"/>
            <w:noProof/>
            <w:webHidden/>
          </w:rPr>
          <w:t>125</w:t>
        </w:r>
        <w:r w:rsidR="00A854BB" w:rsidRPr="00A854BB">
          <w:rPr>
            <w:rFonts w:ascii="Arial" w:hAnsi="Arial" w:cs="Arial"/>
            <w:noProof/>
            <w:webHidden/>
          </w:rPr>
          <w:fldChar w:fldCharType="end"/>
        </w:r>
      </w:hyperlink>
    </w:p>
    <w:p w:rsidR="00A854BB" w:rsidRPr="00A854BB" w:rsidRDefault="0049540A" w:rsidP="00A854BB">
      <w:pPr>
        <w:pStyle w:val="21"/>
        <w:tabs>
          <w:tab w:val="left" w:pos="880"/>
          <w:tab w:val="right" w:leader="dot" w:pos="9627"/>
        </w:tabs>
        <w:spacing w:after="0" w:line="276" w:lineRule="auto"/>
        <w:rPr>
          <w:rFonts w:ascii="Arial" w:eastAsiaTheme="minorEastAsia" w:hAnsi="Arial" w:cs="Arial"/>
          <w:noProof/>
          <w:lang w:eastAsia="ru-RU"/>
        </w:rPr>
      </w:pPr>
      <w:hyperlink w:anchor="_Toc35263310" w:history="1">
        <w:r w:rsidR="00A854BB" w:rsidRPr="00A854BB">
          <w:rPr>
            <w:rStyle w:val="af8"/>
            <w:rFonts w:ascii="Arial" w:hAnsi="Arial" w:cs="Arial"/>
            <w:noProof/>
          </w:rPr>
          <w:t>9.8.</w:t>
        </w:r>
        <w:r w:rsidR="00A854BB" w:rsidRPr="00A854BB">
          <w:rPr>
            <w:rFonts w:ascii="Arial" w:eastAsiaTheme="minorEastAsia" w:hAnsi="Arial" w:cs="Arial"/>
            <w:noProof/>
            <w:lang w:eastAsia="ru-RU"/>
          </w:rPr>
          <w:tab/>
        </w:r>
        <w:r w:rsidR="00A854BB" w:rsidRPr="00A854BB">
          <w:rPr>
            <w:rStyle w:val="af8"/>
            <w:rFonts w:ascii="Arial" w:hAnsi="Arial" w:cs="Arial"/>
            <w:noProof/>
          </w:rPr>
          <w:t>Предложения по строительству, реконструкции и модернизации насосных станций</w:t>
        </w:r>
        <w:r w:rsidR="00A854BB">
          <w:rPr>
            <w:rStyle w:val="af8"/>
            <w:rFonts w:ascii="Arial" w:hAnsi="Arial" w:cs="Arial"/>
            <w:noProof/>
          </w:rPr>
          <w:t>…</w:t>
        </w:r>
        <w:r w:rsidR="00A854BB">
          <w:rPr>
            <w:rFonts w:ascii="Arial" w:hAnsi="Arial" w:cs="Arial"/>
            <w:noProof/>
            <w:webHidden/>
          </w:rPr>
          <w:t>……………………………………………………………………………………………….</w:t>
        </w:r>
        <w:r w:rsidR="00A854BB" w:rsidRPr="00A854BB">
          <w:rPr>
            <w:rFonts w:ascii="Arial" w:hAnsi="Arial" w:cs="Arial"/>
            <w:noProof/>
            <w:webHidden/>
          </w:rPr>
          <w:fldChar w:fldCharType="begin"/>
        </w:r>
        <w:r w:rsidR="00A854BB" w:rsidRPr="00A854BB">
          <w:rPr>
            <w:rFonts w:ascii="Arial" w:hAnsi="Arial" w:cs="Arial"/>
            <w:noProof/>
            <w:webHidden/>
          </w:rPr>
          <w:instrText xml:space="preserve"> PAGEREF _Toc35263310 \h </w:instrText>
        </w:r>
        <w:r w:rsidR="00A854BB" w:rsidRPr="00A854BB">
          <w:rPr>
            <w:rFonts w:ascii="Arial" w:hAnsi="Arial" w:cs="Arial"/>
            <w:noProof/>
            <w:webHidden/>
          </w:rPr>
        </w:r>
        <w:r w:rsidR="00A854BB" w:rsidRPr="00A854BB">
          <w:rPr>
            <w:rFonts w:ascii="Arial" w:hAnsi="Arial" w:cs="Arial"/>
            <w:noProof/>
            <w:webHidden/>
          </w:rPr>
          <w:fldChar w:fldCharType="separate"/>
        </w:r>
        <w:r w:rsidR="000A0C26">
          <w:rPr>
            <w:rFonts w:ascii="Arial" w:hAnsi="Arial" w:cs="Arial"/>
            <w:noProof/>
            <w:webHidden/>
          </w:rPr>
          <w:t>125</w:t>
        </w:r>
        <w:r w:rsidR="00A854BB" w:rsidRPr="00A854BB">
          <w:rPr>
            <w:rFonts w:ascii="Arial" w:hAnsi="Arial" w:cs="Arial"/>
            <w:noProof/>
            <w:webHidden/>
          </w:rPr>
          <w:fldChar w:fldCharType="end"/>
        </w:r>
      </w:hyperlink>
    </w:p>
    <w:p w:rsidR="00A854BB" w:rsidRPr="00A854BB" w:rsidRDefault="0049540A" w:rsidP="00A854BB">
      <w:pPr>
        <w:pStyle w:val="21"/>
        <w:tabs>
          <w:tab w:val="left" w:pos="880"/>
          <w:tab w:val="right" w:leader="dot" w:pos="9627"/>
        </w:tabs>
        <w:spacing w:after="0" w:line="276" w:lineRule="auto"/>
        <w:rPr>
          <w:rFonts w:ascii="Arial" w:eastAsiaTheme="minorEastAsia" w:hAnsi="Arial" w:cs="Arial"/>
          <w:noProof/>
          <w:lang w:eastAsia="ru-RU"/>
        </w:rPr>
      </w:pPr>
      <w:hyperlink w:anchor="_Toc35263311" w:history="1">
        <w:r w:rsidR="00A854BB" w:rsidRPr="00A854BB">
          <w:rPr>
            <w:rStyle w:val="af8"/>
            <w:rFonts w:ascii="Arial" w:hAnsi="Arial" w:cs="Arial"/>
            <w:noProof/>
          </w:rPr>
          <w:t>9.9.</w:t>
        </w:r>
        <w:r w:rsidR="00A854BB" w:rsidRPr="00A854BB">
          <w:rPr>
            <w:rFonts w:ascii="Arial" w:eastAsiaTheme="minorEastAsia" w:hAnsi="Arial" w:cs="Arial"/>
            <w:noProof/>
            <w:lang w:eastAsia="ru-RU"/>
          </w:rPr>
          <w:tab/>
        </w:r>
        <w:r w:rsidR="00A854BB" w:rsidRPr="00A854BB">
          <w:rPr>
            <w:rStyle w:val="af8"/>
            <w:rFonts w:ascii="Arial" w:hAnsi="Arial" w:cs="Arial"/>
            <w:noProof/>
          </w:rPr>
          <w:t>Описание изменений в предложениях по строительству, реконструкции и модернизации тепловых сетей за период, предшествующий актуализации схемы теплоснабжения, в том числе с учетом введенных в эксплуатацию новых и реконструированных тепловых сетей и сооружений на них.</w:t>
        </w:r>
        <w:r w:rsidR="00A854BB" w:rsidRPr="00A854BB">
          <w:rPr>
            <w:rFonts w:ascii="Arial" w:hAnsi="Arial" w:cs="Arial"/>
            <w:noProof/>
            <w:webHidden/>
          </w:rPr>
          <w:tab/>
        </w:r>
        <w:r w:rsidR="00A854BB" w:rsidRPr="00A854BB">
          <w:rPr>
            <w:rFonts w:ascii="Arial" w:hAnsi="Arial" w:cs="Arial"/>
            <w:noProof/>
            <w:webHidden/>
          </w:rPr>
          <w:fldChar w:fldCharType="begin"/>
        </w:r>
        <w:r w:rsidR="00A854BB" w:rsidRPr="00A854BB">
          <w:rPr>
            <w:rFonts w:ascii="Arial" w:hAnsi="Arial" w:cs="Arial"/>
            <w:noProof/>
            <w:webHidden/>
          </w:rPr>
          <w:instrText xml:space="preserve"> PAGEREF _Toc35263311 \h </w:instrText>
        </w:r>
        <w:r w:rsidR="00A854BB" w:rsidRPr="00A854BB">
          <w:rPr>
            <w:rFonts w:ascii="Arial" w:hAnsi="Arial" w:cs="Arial"/>
            <w:noProof/>
            <w:webHidden/>
          </w:rPr>
        </w:r>
        <w:r w:rsidR="00A854BB" w:rsidRPr="00A854BB">
          <w:rPr>
            <w:rFonts w:ascii="Arial" w:hAnsi="Arial" w:cs="Arial"/>
            <w:noProof/>
            <w:webHidden/>
          </w:rPr>
          <w:fldChar w:fldCharType="separate"/>
        </w:r>
        <w:r w:rsidR="000A0C26">
          <w:rPr>
            <w:rFonts w:ascii="Arial" w:hAnsi="Arial" w:cs="Arial"/>
            <w:noProof/>
            <w:webHidden/>
          </w:rPr>
          <w:t>125</w:t>
        </w:r>
        <w:r w:rsidR="00A854BB" w:rsidRPr="00A854BB">
          <w:rPr>
            <w:rFonts w:ascii="Arial" w:hAnsi="Arial" w:cs="Arial"/>
            <w:noProof/>
            <w:webHidden/>
          </w:rPr>
          <w:fldChar w:fldCharType="end"/>
        </w:r>
      </w:hyperlink>
    </w:p>
    <w:p w:rsidR="00A854BB" w:rsidRPr="00A854BB" w:rsidRDefault="0049540A" w:rsidP="00A854BB">
      <w:pPr>
        <w:pStyle w:val="14"/>
        <w:tabs>
          <w:tab w:val="left" w:pos="660"/>
          <w:tab w:val="right" w:leader="dot" w:pos="9627"/>
        </w:tabs>
        <w:spacing w:after="0" w:line="276" w:lineRule="auto"/>
        <w:rPr>
          <w:rFonts w:ascii="Arial" w:eastAsiaTheme="minorEastAsia" w:hAnsi="Arial" w:cs="Arial"/>
          <w:noProof/>
          <w:lang w:eastAsia="ru-RU"/>
        </w:rPr>
      </w:pPr>
      <w:hyperlink w:anchor="_Toc35263312" w:history="1">
        <w:r w:rsidR="00A854BB" w:rsidRPr="00A854BB">
          <w:rPr>
            <w:rStyle w:val="af8"/>
            <w:rFonts w:ascii="Arial" w:hAnsi="Arial" w:cs="Arial"/>
            <w:noProof/>
          </w:rPr>
          <w:t>10.</w:t>
        </w:r>
        <w:r w:rsidR="00A854BB" w:rsidRPr="00A854BB">
          <w:rPr>
            <w:rFonts w:ascii="Arial" w:eastAsiaTheme="minorEastAsia" w:hAnsi="Arial" w:cs="Arial"/>
            <w:noProof/>
            <w:lang w:eastAsia="ru-RU"/>
          </w:rPr>
          <w:tab/>
        </w:r>
        <w:r w:rsidR="00A854BB" w:rsidRPr="00A854BB">
          <w:rPr>
            <w:rStyle w:val="af8"/>
            <w:rFonts w:ascii="Arial" w:hAnsi="Arial" w:cs="Arial"/>
            <w:noProof/>
          </w:rPr>
          <w:t>Глава 9. Предложения по переводу открытых систем теплоснабжения (горячего водоснабжения) в закрытые системы горячего водоснабжения</w:t>
        </w:r>
        <w:r w:rsidR="00A854BB" w:rsidRPr="00A854BB">
          <w:rPr>
            <w:rFonts w:ascii="Arial" w:hAnsi="Arial" w:cs="Arial"/>
            <w:noProof/>
            <w:webHidden/>
          </w:rPr>
          <w:tab/>
        </w:r>
        <w:r w:rsidR="00A854BB" w:rsidRPr="00A854BB">
          <w:rPr>
            <w:rFonts w:ascii="Arial" w:hAnsi="Arial" w:cs="Arial"/>
            <w:noProof/>
            <w:webHidden/>
          </w:rPr>
          <w:fldChar w:fldCharType="begin"/>
        </w:r>
        <w:r w:rsidR="00A854BB" w:rsidRPr="00A854BB">
          <w:rPr>
            <w:rFonts w:ascii="Arial" w:hAnsi="Arial" w:cs="Arial"/>
            <w:noProof/>
            <w:webHidden/>
          </w:rPr>
          <w:instrText xml:space="preserve"> PAGEREF _Toc35263312 \h </w:instrText>
        </w:r>
        <w:r w:rsidR="00A854BB" w:rsidRPr="00A854BB">
          <w:rPr>
            <w:rFonts w:ascii="Arial" w:hAnsi="Arial" w:cs="Arial"/>
            <w:noProof/>
            <w:webHidden/>
          </w:rPr>
        </w:r>
        <w:r w:rsidR="00A854BB" w:rsidRPr="00A854BB">
          <w:rPr>
            <w:rFonts w:ascii="Arial" w:hAnsi="Arial" w:cs="Arial"/>
            <w:noProof/>
            <w:webHidden/>
          </w:rPr>
          <w:fldChar w:fldCharType="separate"/>
        </w:r>
        <w:r w:rsidR="000A0C26">
          <w:rPr>
            <w:rFonts w:ascii="Arial" w:hAnsi="Arial" w:cs="Arial"/>
            <w:noProof/>
            <w:webHidden/>
          </w:rPr>
          <w:t>126</w:t>
        </w:r>
        <w:r w:rsidR="00A854BB" w:rsidRPr="00A854BB">
          <w:rPr>
            <w:rFonts w:ascii="Arial" w:hAnsi="Arial" w:cs="Arial"/>
            <w:noProof/>
            <w:webHidden/>
          </w:rPr>
          <w:fldChar w:fldCharType="end"/>
        </w:r>
      </w:hyperlink>
    </w:p>
    <w:p w:rsidR="00A854BB" w:rsidRPr="00A854BB" w:rsidRDefault="0049540A" w:rsidP="00A854BB">
      <w:pPr>
        <w:pStyle w:val="14"/>
        <w:tabs>
          <w:tab w:val="left" w:pos="660"/>
          <w:tab w:val="right" w:leader="dot" w:pos="9627"/>
        </w:tabs>
        <w:spacing w:after="0" w:line="276" w:lineRule="auto"/>
        <w:rPr>
          <w:rFonts w:ascii="Arial" w:eastAsiaTheme="minorEastAsia" w:hAnsi="Arial" w:cs="Arial"/>
          <w:noProof/>
          <w:lang w:eastAsia="ru-RU"/>
        </w:rPr>
      </w:pPr>
      <w:hyperlink w:anchor="_Toc35263313" w:history="1">
        <w:r w:rsidR="00A854BB" w:rsidRPr="00A854BB">
          <w:rPr>
            <w:rStyle w:val="af8"/>
            <w:rFonts w:ascii="Arial" w:hAnsi="Arial" w:cs="Arial"/>
            <w:noProof/>
          </w:rPr>
          <w:t>11.</w:t>
        </w:r>
        <w:r w:rsidR="00A854BB" w:rsidRPr="00A854BB">
          <w:rPr>
            <w:rFonts w:ascii="Arial" w:eastAsiaTheme="minorEastAsia" w:hAnsi="Arial" w:cs="Arial"/>
            <w:noProof/>
            <w:lang w:eastAsia="ru-RU"/>
          </w:rPr>
          <w:tab/>
        </w:r>
        <w:r w:rsidR="00A854BB" w:rsidRPr="00A854BB">
          <w:rPr>
            <w:rStyle w:val="af8"/>
            <w:rFonts w:ascii="Arial" w:hAnsi="Arial" w:cs="Arial"/>
            <w:noProof/>
          </w:rPr>
          <w:t>Глава 10. Перспективные топливные балансы</w:t>
        </w:r>
        <w:r w:rsidR="00A854BB" w:rsidRPr="00A854BB">
          <w:rPr>
            <w:rFonts w:ascii="Arial" w:hAnsi="Arial" w:cs="Arial"/>
            <w:noProof/>
            <w:webHidden/>
          </w:rPr>
          <w:tab/>
        </w:r>
        <w:r w:rsidR="00A854BB" w:rsidRPr="00A854BB">
          <w:rPr>
            <w:rFonts w:ascii="Arial" w:hAnsi="Arial" w:cs="Arial"/>
            <w:noProof/>
            <w:webHidden/>
          </w:rPr>
          <w:fldChar w:fldCharType="begin"/>
        </w:r>
        <w:r w:rsidR="00A854BB" w:rsidRPr="00A854BB">
          <w:rPr>
            <w:rFonts w:ascii="Arial" w:hAnsi="Arial" w:cs="Arial"/>
            <w:noProof/>
            <w:webHidden/>
          </w:rPr>
          <w:instrText xml:space="preserve"> PAGEREF _Toc35263313 \h </w:instrText>
        </w:r>
        <w:r w:rsidR="00A854BB" w:rsidRPr="00A854BB">
          <w:rPr>
            <w:rFonts w:ascii="Arial" w:hAnsi="Arial" w:cs="Arial"/>
            <w:noProof/>
            <w:webHidden/>
          </w:rPr>
        </w:r>
        <w:r w:rsidR="00A854BB" w:rsidRPr="00A854BB">
          <w:rPr>
            <w:rFonts w:ascii="Arial" w:hAnsi="Arial" w:cs="Arial"/>
            <w:noProof/>
            <w:webHidden/>
          </w:rPr>
          <w:fldChar w:fldCharType="separate"/>
        </w:r>
        <w:r w:rsidR="000A0C26">
          <w:rPr>
            <w:rFonts w:ascii="Arial" w:hAnsi="Arial" w:cs="Arial"/>
            <w:noProof/>
            <w:webHidden/>
          </w:rPr>
          <w:t>127</w:t>
        </w:r>
        <w:r w:rsidR="00A854BB" w:rsidRPr="00A854BB">
          <w:rPr>
            <w:rFonts w:ascii="Arial" w:hAnsi="Arial" w:cs="Arial"/>
            <w:noProof/>
            <w:webHidden/>
          </w:rPr>
          <w:fldChar w:fldCharType="end"/>
        </w:r>
      </w:hyperlink>
    </w:p>
    <w:p w:rsidR="00A854BB" w:rsidRPr="00A854BB" w:rsidRDefault="0049540A" w:rsidP="00A854BB">
      <w:pPr>
        <w:pStyle w:val="21"/>
        <w:tabs>
          <w:tab w:val="left" w:pos="1100"/>
          <w:tab w:val="right" w:leader="dot" w:pos="9627"/>
        </w:tabs>
        <w:spacing w:after="0" w:line="276" w:lineRule="auto"/>
        <w:rPr>
          <w:rFonts w:ascii="Arial" w:eastAsiaTheme="minorEastAsia" w:hAnsi="Arial" w:cs="Arial"/>
          <w:noProof/>
          <w:lang w:eastAsia="ru-RU"/>
        </w:rPr>
      </w:pPr>
      <w:hyperlink w:anchor="_Toc35263314" w:history="1">
        <w:r w:rsidR="00A854BB" w:rsidRPr="00A854BB">
          <w:rPr>
            <w:rStyle w:val="af8"/>
            <w:rFonts w:ascii="Arial" w:hAnsi="Arial" w:cs="Arial"/>
            <w:noProof/>
          </w:rPr>
          <w:t>11.1.</w:t>
        </w:r>
        <w:r w:rsidR="00A854BB" w:rsidRPr="00A854BB">
          <w:rPr>
            <w:rFonts w:ascii="Arial" w:eastAsiaTheme="minorEastAsia" w:hAnsi="Arial" w:cs="Arial"/>
            <w:noProof/>
            <w:lang w:eastAsia="ru-RU"/>
          </w:rPr>
          <w:tab/>
        </w:r>
        <w:r w:rsidR="00A854BB" w:rsidRPr="00A854BB">
          <w:rPr>
            <w:rStyle w:val="af8"/>
            <w:rFonts w:ascii="Arial" w:hAnsi="Arial" w:cs="Arial"/>
            <w:noProof/>
          </w:rPr>
          <w:t>Расчеты по каждому источнику тепловой энергии перспективных максимальных часовых и годовых расходов основного вида топлива для зимнего и летнего периодов, необходимого для обеспечения нормативного функционирования источников тепловой энергии на территории поселения.</w:t>
        </w:r>
        <w:r w:rsidR="00A854BB" w:rsidRPr="00A854BB">
          <w:rPr>
            <w:rFonts w:ascii="Arial" w:hAnsi="Arial" w:cs="Arial"/>
            <w:noProof/>
            <w:webHidden/>
          </w:rPr>
          <w:tab/>
        </w:r>
        <w:r w:rsidR="00A854BB" w:rsidRPr="00A854BB">
          <w:rPr>
            <w:rFonts w:ascii="Arial" w:hAnsi="Arial" w:cs="Arial"/>
            <w:noProof/>
            <w:webHidden/>
          </w:rPr>
          <w:fldChar w:fldCharType="begin"/>
        </w:r>
        <w:r w:rsidR="00A854BB" w:rsidRPr="00A854BB">
          <w:rPr>
            <w:rFonts w:ascii="Arial" w:hAnsi="Arial" w:cs="Arial"/>
            <w:noProof/>
            <w:webHidden/>
          </w:rPr>
          <w:instrText xml:space="preserve"> PAGEREF _Toc35263314 \h </w:instrText>
        </w:r>
        <w:r w:rsidR="00A854BB" w:rsidRPr="00A854BB">
          <w:rPr>
            <w:rFonts w:ascii="Arial" w:hAnsi="Arial" w:cs="Arial"/>
            <w:noProof/>
            <w:webHidden/>
          </w:rPr>
        </w:r>
        <w:r w:rsidR="00A854BB" w:rsidRPr="00A854BB">
          <w:rPr>
            <w:rFonts w:ascii="Arial" w:hAnsi="Arial" w:cs="Arial"/>
            <w:noProof/>
            <w:webHidden/>
          </w:rPr>
          <w:fldChar w:fldCharType="separate"/>
        </w:r>
        <w:r w:rsidR="000A0C26">
          <w:rPr>
            <w:rFonts w:ascii="Arial" w:hAnsi="Arial" w:cs="Arial"/>
            <w:noProof/>
            <w:webHidden/>
          </w:rPr>
          <w:t>127</w:t>
        </w:r>
        <w:r w:rsidR="00A854BB" w:rsidRPr="00A854BB">
          <w:rPr>
            <w:rFonts w:ascii="Arial" w:hAnsi="Arial" w:cs="Arial"/>
            <w:noProof/>
            <w:webHidden/>
          </w:rPr>
          <w:fldChar w:fldCharType="end"/>
        </w:r>
      </w:hyperlink>
    </w:p>
    <w:p w:rsidR="00A854BB" w:rsidRPr="00A854BB" w:rsidRDefault="0049540A" w:rsidP="00A854BB">
      <w:pPr>
        <w:pStyle w:val="21"/>
        <w:tabs>
          <w:tab w:val="left" w:pos="1100"/>
          <w:tab w:val="right" w:leader="dot" w:pos="9627"/>
        </w:tabs>
        <w:spacing w:after="0" w:line="276" w:lineRule="auto"/>
        <w:rPr>
          <w:rFonts w:ascii="Arial" w:eastAsiaTheme="minorEastAsia" w:hAnsi="Arial" w:cs="Arial"/>
          <w:noProof/>
          <w:lang w:eastAsia="ru-RU"/>
        </w:rPr>
      </w:pPr>
      <w:hyperlink w:anchor="_Toc35263315" w:history="1">
        <w:r w:rsidR="00A854BB" w:rsidRPr="00A854BB">
          <w:rPr>
            <w:rStyle w:val="af8"/>
            <w:rFonts w:ascii="Arial" w:hAnsi="Arial" w:cs="Arial"/>
            <w:noProof/>
          </w:rPr>
          <w:t>11.2.</w:t>
        </w:r>
        <w:r w:rsidR="00A854BB" w:rsidRPr="00A854BB">
          <w:rPr>
            <w:rFonts w:ascii="Arial" w:eastAsiaTheme="minorEastAsia" w:hAnsi="Arial" w:cs="Arial"/>
            <w:noProof/>
            <w:lang w:eastAsia="ru-RU"/>
          </w:rPr>
          <w:tab/>
        </w:r>
        <w:r w:rsidR="00A854BB" w:rsidRPr="00A854BB">
          <w:rPr>
            <w:rStyle w:val="af8"/>
            <w:rFonts w:ascii="Arial" w:hAnsi="Arial" w:cs="Arial"/>
            <w:noProof/>
          </w:rPr>
          <w:t>Результаты расчетов по каждому источнику тепловой энергии нормативных запасов топлива.</w:t>
        </w:r>
        <w:r w:rsidR="00A854BB" w:rsidRPr="00A854BB">
          <w:rPr>
            <w:rFonts w:ascii="Arial" w:hAnsi="Arial" w:cs="Arial"/>
            <w:noProof/>
            <w:webHidden/>
          </w:rPr>
          <w:tab/>
        </w:r>
        <w:r w:rsidR="00A854BB" w:rsidRPr="00A854BB">
          <w:rPr>
            <w:rFonts w:ascii="Arial" w:hAnsi="Arial" w:cs="Arial"/>
            <w:noProof/>
            <w:webHidden/>
          </w:rPr>
          <w:fldChar w:fldCharType="begin"/>
        </w:r>
        <w:r w:rsidR="00A854BB" w:rsidRPr="00A854BB">
          <w:rPr>
            <w:rFonts w:ascii="Arial" w:hAnsi="Arial" w:cs="Arial"/>
            <w:noProof/>
            <w:webHidden/>
          </w:rPr>
          <w:instrText xml:space="preserve"> PAGEREF _Toc35263315 \h </w:instrText>
        </w:r>
        <w:r w:rsidR="00A854BB" w:rsidRPr="00A854BB">
          <w:rPr>
            <w:rFonts w:ascii="Arial" w:hAnsi="Arial" w:cs="Arial"/>
            <w:noProof/>
            <w:webHidden/>
          </w:rPr>
        </w:r>
        <w:r w:rsidR="00A854BB" w:rsidRPr="00A854BB">
          <w:rPr>
            <w:rFonts w:ascii="Arial" w:hAnsi="Arial" w:cs="Arial"/>
            <w:noProof/>
            <w:webHidden/>
          </w:rPr>
          <w:fldChar w:fldCharType="separate"/>
        </w:r>
        <w:r w:rsidR="000A0C26">
          <w:rPr>
            <w:rFonts w:ascii="Arial" w:hAnsi="Arial" w:cs="Arial"/>
            <w:noProof/>
            <w:webHidden/>
          </w:rPr>
          <w:t>127</w:t>
        </w:r>
        <w:r w:rsidR="00A854BB" w:rsidRPr="00A854BB">
          <w:rPr>
            <w:rFonts w:ascii="Arial" w:hAnsi="Arial" w:cs="Arial"/>
            <w:noProof/>
            <w:webHidden/>
          </w:rPr>
          <w:fldChar w:fldCharType="end"/>
        </w:r>
      </w:hyperlink>
    </w:p>
    <w:p w:rsidR="00A854BB" w:rsidRPr="00A854BB" w:rsidRDefault="0049540A" w:rsidP="00A854BB">
      <w:pPr>
        <w:pStyle w:val="21"/>
        <w:tabs>
          <w:tab w:val="left" w:pos="1100"/>
          <w:tab w:val="right" w:leader="dot" w:pos="9627"/>
        </w:tabs>
        <w:spacing w:after="0" w:line="276" w:lineRule="auto"/>
        <w:rPr>
          <w:rFonts w:ascii="Arial" w:eastAsiaTheme="minorEastAsia" w:hAnsi="Arial" w:cs="Arial"/>
          <w:noProof/>
          <w:lang w:eastAsia="ru-RU"/>
        </w:rPr>
      </w:pPr>
      <w:hyperlink w:anchor="_Toc35263316" w:history="1">
        <w:r w:rsidR="00A854BB" w:rsidRPr="00A854BB">
          <w:rPr>
            <w:rStyle w:val="af8"/>
            <w:rFonts w:ascii="Arial" w:hAnsi="Arial" w:cs="Arial"/>
            <w:noProof/>
          </w:rPr>
          <w:t>11.3.</w:t>
        </w:r>
        <w:r w:rsidR="00A854BB" w:rsidRPr="00A854BB">
          <w:rPr>
            <w:rFonts w:ascii="Arial" w:eastAsiaTheme="minorEastAsia" w:hAnsi="Arial" w:cs="Arial"/>
            <w:noProof/>
            <w:lang w:eastAsia="ru-RU"/>
          </w:rPr>
          <w:tab/>
        </w:r>
        <w:r w:rsidR="00A854BB" w:rsidRPr="00A854BB">
          <w:rPr>
            <w:rStyle w:val="af8"/>
            <w:rFonts w:ascii="Arial" w:hAnsi="Arial" w:cs="Arial"/>
            <w:noProof/>
          </w:rPr>
          <w:t>Вид топлива, потребляемый источником тепловой энергии, в том числе с использованием возобновляемых источников энергии и местных видов топлива.</w:t>
        </w:r>
        <w:r w:rsidR="00A854BB" w:rsidRPr="00A854BB">
          <w:rPr>
            <w:rFonts w:ascii="Arial" w:hAnsi="Arial" w:cs="Arial"/>
            <w:noProof/>
            <w:webHidden/>
          </w:rPr>
          <w:tab/>
        </w:r>
        <w:r w:rsidR="00A854BB" w:rsidRPr="00A854BB">
          <w:rPr>
            <w:rFonts w:ascii="Arial" w:hAnsi="Arial" w:cs="Arial"/>
            <w:noProof/>
            <w:webHidden/>
          </w:rPr>
          <w:fldChar w:fldCharType="begin"/>
        </w:r>
        <w:r w:rsidR="00A854BB" w:rsidRPr="00A854BB">
          <w:rPr>
            <w:rFonts w:ascii="Arial" w:hAnsi="Arial" w:cs="Arial"/>
            <w:noProof/>
            <w:webHidden/>
          </w:rPr>
          <w:instrText xml:space="preserve"> PAGEREF _Toc35263316 \h </w:instrText>
        </w:r>
        <w:r w:rsidR="00A854BB" w:rsidRPr="00A854BB">
          <w:rPr>
            <w:rFonts w:ascii="Arial" w:hAnsi="Arial" w:cs="Arial"/>
            <w:noProof/>
            <w:webHidden/>
          </w:rPr>
        </w:r>
        <w:r w:rsidR="00A854BB" w:rsidRPr="00A854BB">
          <w:rPr>
            <w:rFonts w:ascii="Arial" w:hAnsi="Arial" w:cs="Arial"/>
            <w:noProof/>
            <w:webHidden/>
          </w:rPr>
          <w:fldChar w:fldCharType="separate"/>
        </w:r>
        <w:r w:rsidR="000A0C26">
          <w:rPr>
            <w:rFonts w:ascii="Arial" w:hAnsi="Arial" w:cs="Arial"/>
            <w:noProof/>
            <w:webHidden/>
          </w:rPr>
          <w:t>127</w:t>
        </w:r>
        <w:r w:rsidR="00A854BB" w:rsidRPr="00A854BB">
          <w:rPr>
            <w:rFonts w:ascii="Arial" w:hAnsi="Arial" w:cs="Arial"/>
            <w:noProof/>
            <w:webHidden/>
          </w:rPr>
          <w:fldChar w:fldCharType="end"/>
        </w:r>
      </w:hyperlink>
    </w:p>
    <w:p w:rsidR="00A854BB" w:rsidRPr="00A854BB" w:rsidRDefault="0049540A" w:rsidP="00A854BB">
      <w:pPr>
        <w:pStyle w:val="21"/>
        <w:tabs>
          <w:tab w:val="left" w:pos="1100"/>
          <w:tab w:val="right" w:leader="dot" w:pos="9627"/>
        </w:tabs>
        <w:spacing w:after="0" w:line="276" w:lineRule="auto"/>
        <w:rPr>
          <w:rFonts w:ascii="Arial" w:eastAsiaTheme="minorEastAsia" w:hAnsi="Arial" w:cs="Arial"/>
          <w:noProof/>
          <w:lang w:eastAsia="ru-RU"/>
        </w:rPr>
      </w:pPr>
      <w:hyperlink w:anchor="_Toc35263317" w:history="1">
        <w:r w:rsidR="00A854BB" w:rsidRPr="00A854BB">
          <w:rPr>
            <w:rStyle w:val="af8"/>
            <w:rFonts w:ascii="Arial" w:hAnsi="Arial" w:cs="Arial"/>
            <w:noProof/>
          </w:rPr>
          <w:t>11.4.</w:t>
        </w:r>
        <w:r w:rsidR="00A854BB" w:rsidRPr="00A854BB">
          <w:rPr>
            <w:rFonts w:ascii="Arial" w:eastAsiaTheme="minorEastAsia" w:hAnsi="Arial" w:cs="Arial"/>
            <w:noProof/>
            <w:lang w:eastAsia="ru-RU"/>
          </w:rPr>
          <w:tab/>
        </w:r>
        <w:r w:rsidR="00A854BB" w:rsidRPr="00A854BB">
          <w:rPr>
            <w:rStyle w:val="af8"/>
            <w:rFonts w:ascii="Arial" w:hAnsi="Arial" w:cs="Arial"/>
            <w:noProof/>
          </w:rPr>
          <w:t>Виды топлива (в случае, если топливом является уголь, его доля и значение низшей теплоты сгорания топлива, используемого для производства тепловой энергии по каждой системе теплоснабжения.</w:t>
        </w:r>
        <w:r w:rsidR="00A854BB" w:rsidRPr="00A854BB">
          <w:rPr>
            <w:rFonts w:ascii="Arial" w:hAnsi="Arial" w:cs="Arial"/>
            <w:noProof/>
            <w:webHidden/>
          </w:rPr>
          <w:tab/>
        </w:r>
        <w:r w:rsidR="00A854BB" w:rsidRPr="00A854BB">
          <w:rPr>
            <w:rFonts w:ascii="Arial" w:hAnsi="Arial" w:cs="Arial"/>
            <w:noProof/>
            <w:webHidden/>
          </w:rPr>
          <w:fldChar w:fldCharType="begin"/>
        </w:r>
        <w:r w:rsidR="00A854BB" w:rsidRPr="00A854BB">
          <w:rPr>
            <w:rFonts w:ascii="Arial" w:hAnsi="Arial" w:cs="Arial"/>
            <w:noProof/>
            <w:webHidden/>
          </w:rPr>
          <w:instrText xml:space="preserve"> PAGEREF _Toc35263317 \h </w:instrText>
        </w:r>
        <w:r w:rsidR="00A854BB" w:rsidRPr="00A854BB">
          <w:rPr>
            <w:rFonts w:ascii="Arial" w:hAnsi="Arial" w:cs="Arial"/>
            <w:noProof/>
            <w:webHidden/>
          </w:rPr>
        </w:r>
        <w:r w:rsidR="00A854BB" w:rsidRPr="00A854BB">
          <w:rPr>
            <w:rFonts w:ascii="Arial" w:hAnsi="Arial" w:cs="Arial"/>
            <w:noProof/>
            <w:webHidden/>
          </w:rPr>
          <w:fldChar w:fldCharType="separate"/>
        </w:r>
        <w:r w:rsidR="000A0C26">
          <w:rPr>
            <w:rFonts w:ascii="Arial" w:hAnsi="Arial" w:cs="Arial"/>
            <w:noProof/>
            <w:webHidden/>
          </w:rPr>
          <w:t>127</w:t>
        </w:r>
        <w:r w:rsidR="00A854BB" w:rsidRPr="00A854BB">
          <w:rPr>
            <w:rFonts w:ascii="Arial" w:hAnsi="Arial" w:cs="Arial"/>
            <w:noProof/>
            <w:webHidden/>
          </w:rPr>
          <w:fldChar w:fldCharType="end"/>
        </w:r>
      </w:hyperlink>
    </w:p>
    <w:p w:rsidR="00A854BB" w:rsidRPr="00A854BB" w:rsidRDefault="0049540A" w:rsidP="00A854BB">
      <w:pPr>
        <w:pStyle w:val="21"/>
        <w:tabs>
          <w:tab w:val="left" w:pos="1100"/>
          <w:tab w:val="right" w:leader="dot" w:pos="9627"/>
        </w:tabs>
        <w:spacing w:after="0" w:line="276" w:lineRule="auto"/>
        <w:rPr>
          <w:rFonts w:ascii="Arial" w:eastAsiaTheme="minorEastAsia" w:hAnsi="Arial" w:cs="Arial"/>
          <w:noProof/>
          <w:lang w:eastAsia="ru-RU"/>
        </w:rPr>
      </w:pPr>
      <w:hyperlink w:anchor="_Toc35263318" w:history="1">
        <w:r w:rsidR="00A854BB" w:rsidRPr="00A854BB">
          <w:rPr>
            <w:rStyle w:val="af8"/>
            <w:rFonts w:ascii="Arial" w:hAnsi="Arial" w:cs="Arial"/>
            <w:noProof/>
          </w:rPr>
          <w:t>11.5.</w:t>
        </w:r>
        <w:r w:rsidR="00A854BB" w:rsidRPr="00A854BB">
          <w:rPr>
            <w:rFonts w:ascii="Arial" w:eastAsiaTheme="minorEastAsia" w:hAnsi="Arial" w:cs="Arial"/>
            <w:noProof/>
            <w:lang w:eastAsia="ru-RU"/>
          </w:rPr>
          <w:tab/>
        </w:r>
        <w:r w:rsidR="00A854BB" w:rsidRPr="00A854BB">
          <w:rPr>
            <w:rStyle w:val="af8"/>
            <w:rFonts w:ascii="Arial" w:hAnsi="Arial" w:cs="Arial"/>
            <w:noProof/>
          </w:rPr>
          <w:t>Преобладающий в поселении вид топлива, определяемый по совокупности всех систем теплоснабжения, находящихся в соответствующем поселении.</w:t>
        </w:r>
        <w:r w:rsidR="00A854BB" w:rsidRPr="00A854BB">
          <w:rPr>
            <w:rFonts w:ascii="Arial" w:hAnsi="Arial" w:cs="Arial"/>
            <w:noProof/>
            <w:webHidden/>
          </w:rPr>
          <w:tab/>
        </w:r>
        <w:r w:rsidR="00A854BB" w:rsidRPr="00A854BB">
          <w:rPr>
            <w:rFonts w:ascii="Arial" w:hAnsi="Arial" w:cs="Arial"/>
            <w:noProof/>
            <w:webHidden/>
          </w:rPr>
          <w:fldChar w:fldCharType="begin"/>
        </w:r>
        <w:r w:rsidR="00A854BB" w:rsidRPr="00A854BB">
          <w:rPr>
            <w:rFonts w:ascii="Arial" w:hAnsi="Arial" w:cs="Arial"/>
            <w:noProof/>
            <w:webHidden/>
          </w:rPr>
          <w:instrText xml:space="preserve"> PAGEREF _Toc35263318 \h </w:instrText>
        </w:r>
        <w:r w:rsidR="00A854BB" w:rsidRPr="00A854BB">
          <w:rPr>
            <w:rFonts w:ascii="Arial" w:hAnsi="Arial" w:cs="Arial"/>
            <w:noProof/>
            <w:webHidden/>
          </w:rPr>
        </w:r>
        <w:r w:rsidR="00A854BB" w:rsidRPr="00A854BB">
          <w:rPr>
            <w:rFonts w:ascii="Arial" w:hAnsi="Arial" w:cs="Arial"/>
            <w:noProof/>
            <w:webHidden/>
          </w:rPr>
          <w:fldChar w:fldCharType="separate"/>
        </w:r>
        <w:r w:rsidR="000A0C26">
          <w:rPr>
            <w:rFonts w:ascii="Arial" w:hAnsi="Arial" w:cs="Arial"/>
            <w:noProof/>
            <w:webHidden/>
          </w:rPr>
          <w:t>127</w:t>
        </w:r>
        <w:r w:rsidR="00A854BB" w:rsidRPr="00A854BB">
          <w:rPr>
            <w:rFonts w:ascii="Arial" w:hAnsi="Arial" w:cs="Arial"/>
            <w:noProof/>
            <w:webHidden/>
          </w:rPr>
          <w:fldChar w:fldCharType="end"/>
        </w:r>
      </w:hyperlink>
    </w:p>
    <w:p w:rsidR="00A854BB" w:rsidRPr="00A854BB" w:rsidRDefault="0049540A" w:rsidP="00A854BB">
      <w:pPr>
        <w:pStyle w:val="21"/>
        <w:tabs>
          <w:tab w:val="left" w:pos="1100"/>
          <w:tab w:val="right" w:leader="dot" w:pos="9627"/>
        </w:tabs>
        <w:spacing w:after="0" w:line="276" w:lineRule="auto"/>
        <w:rPr>
          <w:rFonts w:ascii="Arial" w:eastAsiaTheme="minorEastAsia" w:hAnsi="Arial" w:cs="Arial"/>
          <w:noProof/>
          <w:lang w:eastAsia="ru-RU"/>
        </w:rPr>
      </w:pPr>
      <w:hyperlink w:anchor="_Toc35263319" w:history="1">
        <w:r w:rsidR="00A854BB" w:rsidRPr="00A854BB">
          <w:rPr>
            <w:rStyle w:val="af8"/>
            <w:rFonts w:ascii="Arial" w:hAnsi="Arial" w:cs="Arial"/>
            <w:noProof/>
          </w:rPr>
          <w:t>11.6.</w:t>
        </w:r>
        <w:r w:rsidR="00A854BB" w:rsidRPr="00A854BB">
          <w:rPr>
            <w:rFonts w:ascii="Arial" w:eastAsiaTheme="minorEastAsia" w:hAnsi="Arial" w:cs="Arial"/>
            <w:noProof/>
            <w:lang w:eastAsia="ru-RU"/>
          </w:rPr>
          <w:tab/>
        </w:r>
        <w:r w:rsidR="00A854BB" w:rsidRPr="00A854BB">
          <w:rPr>
            <w:rStyle w:val="af8"/>
            <w:rFonts w:ascii="Arial" w:hAnsi="Arial" w:cs="Arial"/>
            <w:noProof/>
          </w:rPr>
          <w:t>Приоритетное направление развития топливного баланса поселения.</w:t>
        </w:r>
        <w:r w:rsidR="00A854BB" w:rsidRPr="00A854BB">
          <w:rPr>
            <w:rFonts w:ascii="Arial" w:hAnsi="Arial" w:cs="Arial"/>
            <w:noProof/>
            <w:webHidden/>
          </w:rPr>
          <w:tab/>
        </w:r>
        <w:r w:rsidR="00A854BB" w:rsidRPr="00A854BB">
          <w:rPr>
            <w:rFonts w:ascii="Arial" w:hAnsi="Arial" w:cs="Arial"/>
            <w:noProof/>
            <w:webHidden/>
          </w:rPr>
          <w:fldChar w:fldCharType="begin"/>
        </w:r>
        <w:r w:rsidR="00A854BB" w:rsidRPr="00A854BB">
          <w:rPr>
            <w:rFonts w:ascii="Arial" w:hAnsi="Arial" w:cs="Arial"/>
            <w:noProof/>
            <w:webHidden/>
          </w:rPr>
          <w:instrText xml:space="preserve"> PAGEREF _Toc35263319 \h </w:instrText>
        </w:r>
        <w:r w:rsidR="00A854BB" w:rsidRPr="00A854BB">
          <w:rPr>
            <w:rFonts w:ascii="Arial" w:hAnsi="Arial" w:cs="Arial"/>
            <w:noProof/>
            <w:webHidden/>
          </w:rPr>
        </w:r>
        <w:r w:rsidR="00A854BB" w:rsidRPr="00A854BB">
          <w:rPr>
            <w:rFonts w:ascii="Arial" w:hAnsi="Arial" w:cs="Arial"/>
            <w:noProof/>
            <w:webHidden/>
          </w:rPr>
          <w:fldChar w:fldCharType="separate"/>
        </w:r>
        <w:r w:rsidR="000A0C26">
          <w:rPr>
            <w:rFonts w:ascii="Arial" w:hAnsi="Arial" w:cs="Arial"/>
            <w:noProof/>
            <w:webHidden/>
          </w:rPr>
          <w:t>128</w:t>
        </w:r>
        <w:r w:rsidR="00A854BB" w:rsidRPr="00A854BB">
          <w:rPr>
            <w:rFonts w:ascii="Arial" w:hAnsi="Arial" w:cs="Arial"/>
            <w:noProof/>
            <w:webHidden/>
          </w:rPr>
          <w:fldChar w:fldCharType="end"/>
        </w:r>
      </w:hyperlink>
    </w:p>
    <w:p w:rsidR="00A854BB" w:rsidRPr="00A854BB" w:rsidRDefault="0049540A" w:rsidP="00A854BB">
      <w:pPr>
        <w:pStyle w:val="21"/>
        <w:tabs>
          <w:tab w:val="left" w:pos="1100"/>
          <w:tab w:val="right" w:leader="dot" w:pos="9627"/>
        </w:tabs>
        <w:spacing w:after="0" w:line="276" w:lineRule="auto"/>
        <w:rPr>
          <w:rFonts w:ascii="Arial" w:eastAsiaTheme="minorEastAsia" w:hAnsi="Arial" w:cs="Arial"/>
          <w:noProof/>
          <w:lang w:eastAsia="ru-RU"/>
        </w:rPr>
      </w:pPr>
      <w:hyperlink w:anchor="_Toc35263320" w:history="1">
        <w:r w:rsidR="00A854BB" w:rsidRPr="00A854BB">
          <w:rPr>
            <w:rStyle w:val="af8"/>
            <w:rFonts w:ascii="Arial" w:hAnsi="Arial" w:cs="Arial"/>
            <w:noProof/>
          </w:rPr>
          <w:t>11.7.</w:t>
        </w:r>
        <w:r w:rsidR="00A854BB" w:rsidRPr="00A854BB">
          <w:rPr>
            <w:rFonts w:ascii="Arial" w:eastAsiaTheme="minorEastAsia" w:hAnsi="Arial" w:cs="Arial"/>
            <w:noProof/>
            <w:lang w:eastAsia="ru-RU"/>
          </w:rPr>
          <w:tab/>
        </w:r>
        <w:r w:rsidR="00A854BB" w:rsidRPr="00A854BB">
          <w:rPr>
            <w:rStyle w:val="af8"/>
            <w:rFonts w:ascii="Arial" w:hAnsi="Arial" w:cs="Arial"/>
            <w:noProof/>
          </w:rPr>
          <w:t>Описание изменений в перспективных топливных балансах за период, предшествующий актуализации схемы теплоснабжения, в том числе с учетом введенных в эксплуатацию построенных и реконструированных источников тепловой энергии.</w:t>
        </w:r>
        <w:r w:rsidR="00A854BB" w:rsidRPr="00A854BB">
          <w:rPr>
            <w:rFonts w:ascii="Arial" w:hAnsi="Arial" w:cs="Arial"/>
            <w:noProof/>
            <w:webHidden/>
          </w:rPr>
          <w:tab/>
        </w:r>
        <w:r w:rsidR="00A854BB" w:rsidRPr="00A854BB">
          <w:rPr>
            <w:rFonts w:ascii="Arial" w:hAnsi="Arial" w:cs="Arial"/>
            <w:noProof/>
            <w:webHidden/>
          </w:rPr>
          <w:fldChar w:fldCharType="begin"/>
        </w:r>
        <w:r w:rsidR="00A854BB" w:rsidRPr="00A854BB">
          <w:rPr>
            <w:rFonts w:ascii="Arial" w:hAnsi="Arial" w:cs="Arial"/>
            <w:noProof/>
            <w:webHidden/>
          </w:rPr>
          <w:instrText xml:space="preserve"> PAGEREF _Toc35263320 \h </w:instrText>
        </w:r>
        <w:r w:rsidR="00A854BB" w:rsidRPr="00A854BB">
          <w:rPr>
            <w:rFonts w:ascii="Arial" w:hAnsi="Arial" w:cs="Arial"/>
            <w:noProof/>
            <w:webHidden/>
          </w:rPr>
        </w:r>
        <w:r w:rsidR="00A854BB" w:rsidRPr="00A854BB">
          <w:rPr>
            <w:rFonts w:ascii="Arial" w:hAnsi="Arial" w:cs="Arial"/>
            <w:noProof/>
            <w:webHidden/>
          </w:rPr>
          <w:fldChar w:fldCharType="separate"/>
        </w:r>
        <w:r w:rsidR="000A0C26">
          <w:rPr>
            <w:rFonts w:ascii="Arial" w:hAnsi="Arial" w:cs="Arial"/>
            <w:noProof/>
            <w:webHidden/>
          </w:rPr>
          <w:t>128</w:t>
        </w:r>
        <w:r w:rsidR="00A854BB" w:rsidRPr="00A854BB">
          <w:rPr>
            <w:rFonts w:ascii="Arial" w:hAnsi="Arial" w:cs="Arial"/>
            <w:noProof/>
            <w:webHidden/>
          </w:rPr>
          <w:fldChar w:fldCharType="end"/>
        </w:r>
      </w:hyperlink>
    </w:p>
    <w:p w:rsidR="00A854BB" w:rsidRPr="00A854BB" w:rsidRDefault="0049540A" w:rsidP="00A854BB">
      <w:pPr>
        <w:pStyle w:val="21"/>
        <w:tabs>
          <w:tab w:val="left" w:pos="1100"/>
          <w:tab w:val="right" w:leader="dot" w:pos="9627"/>
        </w:tabs>
        <w:spacing w:after="0" w:line="276" w:lineRule="auto"/>
        <w:rPr>
          <w:rFonts w:ascii="Arial" w:eastAsiaTheme="minorEastAsia" w:hAnsi="Arial" w:cs="Arial"/>
          <w:noProof/>
          <w:lang w:eastAsia="ru-RU"/>
        </w:rPr>
      </w:pPr>
      <w:hyperlink w:anchor="_Toc35263321" w:history="1">
        <w:r w:rsidR="00A854BB" w:rsidRPr="00A854BB">
          <w:rPr>
            <w:rStyle w:val="af8"/>
            <w:rFonts w:ascii="Arial" w:hAnsi="Arial" w:cs="Arial"/>
            <w:noProof/>
          </w:rPr>
          <w:t>11.8.</w:t>
        </w:r>
        <w:r w:rsidR="00A854BB" w:rsidRPr="00A854BB">
          <w:rPr>
            <w:rFonts w:ascii="Arial" w:eastAsiaTheme="minorEastAsia" w:hAnsi="Arial" w:cs="Arial"/>
            <w:noProof/>
            <w:lang w:eastAsia="ru-RU"/>
          </w:rPr>
          <w:tab/>
        </w:r>
        <w:r w:rsidR="00A854BB" w:rsidRPr="00A854BB">
          <w:rPr>
            <w:rStyle w:val="af8"/>
            <w:rFonts w:ascii="Arial" w:hAnsi="Arial" w:cs="Arial"/>
            <w:noProof/>
          </w:rPr>
          <w:t>Перспективные топливные балансы при наличии в планируемом периоде использования природного газа в качестве основного вида топлива, потребляемого источниками тепловой энергии, согласование с программой газификации поселения.</w:t>
        </w:r>
        <w:r w:rsidR="00A854BB" w:rsidRPr="00A854BB">
          <w:rPr>
            <w:rFonts w:ascii="Arial" w:hAnsi="Arial" w:cs="Arial"/>
            <w:noProof/>
            <w:webHidden/>
          </w:rPr>
          <w:tab/>
        </w:r>
        <w:r w:rsidR="00A854BB" w:rsidRPr="00A854BB">
          <w:rPr>
            <w:rFonts w:ascii="Arial" w:hAnsi="Arial" w:cs="Arial"/>
            <w:noProof/>
            <w:webHidden/>
          </w:rPr>
          <w:fldChar w:fldCharType="begin"/>
        </w:r>
        <w:r w:rsidR="00A854BB" w:rsidRPr="00A854BB">
          <w:rPr>
            <w:rFonts w:ascii="Arial" w:hAnsi="Arial" w:cs="Arial"/>
            <w:noProof/>
            <w:webHidden/>
          </w:rPr>
          <w:instrText xml:space="preserve"> PAGEREF _Toc35263321 \h </w:instrText>
        </w:r>
        <w:r w:rsidR="00A854BB" w:rsidRPr="00A854BB">
          <w:rPr>
            <w:rFonts w:ascii="Arial" w:hAnsi="Arial" w:cs="Arial"/>
            <w:noProof/>
            <w:webHidden/>
          </w:rPr>
        </w:r>
        <w:r w:rsidR="00A854BB" w:rsidRPr="00A854BB">
          <w:rPr>
            <w:rFonts w:ascii="Arial" w:hAnsi="Arial" w:cs="Arial"/>
            <w:noProof/>
            <w:webHidden/>
          </w:rPr>
          <w:fldChar w:fldCharType="separate"/>
        </w:r>
        <w:r w:rsidR="000A0C26">
          <w:rPr>
            <w:rFonts w:ascii="Arial" w:hAnsi="Arial" w:cs="Arial"/>
            <w:noProof/>
            <w:webHidden/>
          </w:rPr>
          <w:t>145</w:t>
        </w:r>
        <w:r w:rsidR="00A854BB" w:rsidRPr="00A854BB">
          <w:rPr>
            <w:rFonts w:ascii="Arial" w:hAnsi="Arial" w:cs="Arial"/>
            <w:noProof/>
            <w:webHidden/>
          </w:rPr>
          <w:fldChar w:fldCharType="end"/>
        </w:r>
      </w:hyperlink>
    </w:p>
    <w:p w:rsidR="00A854BB" w:rsidRPr="00A854BB" w:rsidRDefault="0049540A" w:rsidP="00A854BB">
      <w:pPr>
        <w:pStyle w:val="14"/>
        <w:tabs>
          <w:tab w:val="left" w:pos="660"/>
          <w:tab w:val="right" w:leader="dot" w:pos="9627"/>
        </w:tabs>
        <w:spacing w:after="0" w:line="276" w:lineRule="auto"/>
        <w:rPr>
          <w:rFonts w:ascii="Arial" w:eastAsiaTheme="minorEastAsia" w:hAnsi="Arial" w:cs="Arial"/>
          <w:noProof/>
          <w:lang w:eastAsia="ru-RU"/>
        </w:rPr>
      </w:pPr>
      <w:hyperlink w:anchor="_Toc35263322" w:history="1">
        <w:r w:rsidR="00A854BB" w:rsidRPr="00A854BB">
          <w:rPr>
            <w:rStyle w:val="af8"/>
            <w:rFonts w:ascii="Arial" w:hAnsi="Arial" w:cs="Arial"/>
            <w:noProof/>
          </w:rPr>
          <w:t>12.</w:t>
        </w:r>
        <w:r w:rsidR="00A854BB" w:rsidRPr="00A854BB">
          <w:rPr>
            <w:rFonts w:ascii="Arial" w:eastAsiaTheme="minorEastAsia" w:hAnsi="Arial" w:cs="Arial"/>
            <w:noProof/>
            <w:lang w:eastAsia="ru-RU"/>
          </w:rPr>
          <w:tab/>
        </w:r>
        <w:r w:rsidR="00A854BB" w:rsidRPr="00A854BB">
          <w:rPr>
            <w:rStyle w:val="af8"/>
            <w:rFonts w:ascii="Arial" w:hAnsi="Arial" w:cs="Arial"/>
            <w:noProof/>
          </w:rPr>
          <w:t>Глава 11. Оценка надежности теплоснабжения</w:t>
        </w:r>
        <w:r w:rsidR="00A854BB" w:rsidRPr="00A854BB">
          <w:rPr>
            <w:rFonts w:ascii="Arial" w:hAnsi="Arial" w:cs="Arial"/>
            <w:noProof/>
            <w:webHidden/>
          </w:rPr>
          <w:tab/>
        </w:r>
        <w:r w:rsidR="00A854BB" w:rsidRPr="00A854BB">
          <w:rPr>
            <w:rFonts w:ascii="Arial" w:hAnsi="Arial" w:cs="Arial"/>
            <w:noProof/>
            <w:webHidden/>
          </w:rPr>
          <w:fldChar w:fldCharType="begin"/>
        </w:r>
        <w:r w:rsidR="00A854BB" w:rsidRPr="00A854BB">
          <w:rPr>
            <w:rFonts w:ascii="Arial" w:hAnsi="Arial" w:cs="Arial"/>
            <w:noProof/>
            <w:webHidden/>
          </w:rPr>
          <w:instrText xml:space="preserve"> PAGEREF _Toc35263322 \h </w:instrText>
        </w:r>
        <w:r w:rsidR="00A854BB" w:rsidRPr="00A854BB">
          <w:rPr>
            <w:rFonts w:ascii="Arial" w:hAnsi="Arial" w:cs="Arial"/>
            <w:noProof/>
            <w:webHidden/>
          </w:rPr>
        </w:r>
        <w:r w:rsidR="00A854BB" w:rsidRPr="00A854BB">
          <w:rPr>
            <w:rFonts w:ascii="Arial" w:hAnsi="Arial" w:cs="Arial"/>
            <w:noProof/>
            <w:webHidden/>
          </w:rPr>
          <w:fldChar w:fldCharType="separate"/>
        </w:r>
        <w:r w:rsidR="000A0C26">
          <w:rPr>
            <w:rFonts w:ascii="Arial" w:hAnsi="Arial" w:cs="Arial"/>
            <w:noProof/>
            <w:webHidden/>
          </w:rPr>
          <w:t>146</w:t>
        </w:r>
        <w:r w:rsidR="00A854BB" w:rsidRPr="00A854BB">
          <w:rPr>
            <w:rFonts w:ascii="Arial" w:hAnsi="Arial" w:cs="Arial"/>
            <w:noProof/>
            <w:webHidden/>
          </w:rPr>
          <w:fldChar w:fldCharType="end"/>
        </w:r>
      </w:hyperlink>
    </w:p>
    <w:p w:rsidR="00A854BB" w:rsidRPr="00A854BB" w:rsidRDefault="0049540A" w:rsidP="00A854BB">
      <w:pPr>
        <w:pStyle w:val="21"/>
        <w:tabs>
          <w:tab w:val="left" w:pos="1100"/>
          <w:tab w:val="right" w:leader="dot" w:pos="9627"/>
        </w:tabs>
        <w:spacing w:after="0" w:line="276" w:lineRule="auto"/>
        <w:rPr>
          <w:rFonts w:ascii="Arial" w:eastAsiaTheme="minorEastAsia" w:hAnsi="Arial" w:cs="Arial"/>
          <w:noProof/>
          <w:lang w:eastAsia="ru-RU"/>
        </w:rPr>
      </w:pPr>
      <w:hyperlink w:anchor="_Toc35263323" w:history="1">
        <w:r w:rsidR="00A854BB" w:rsidRPr="00A854BB">
          <w:rPr>
            <w:rStyle w:val="af8"/>
            <w:rFonts w:ascii="Arial" w:hAnsi="Arial" w:cs="Arial"/>
            <w:noProof/>
          </w:rPr>
          <w:t>12.1.</w:t>
        </w:r>
        <w:r w:rsidR="00A854BB" w:rsidRPr="00A854BB">
          <w:rPr>
            <w:rFonts w:ascii="Arial" w:eastAsiaTheme="minorEastAsia" w:hAnsi="Arial" w:cs="Arial"/>
            <w:noProof/>
            <w:lang w:eastAsia="ru-RU"/>
          </w:rPr>
          <w:tab/>
        </w:r>
        <w:r w:rsidR="00A854BB" w:rsidRPr="00A854BB">
          <w:rPr>
            <w:rStyle w:val="af8"/>
            <w:rFonts w:ascii="Arial" w:hAnsi="Arial" w:cs="Arial"/>
            <w:noProof/>
          </w:rPr>
          <w:t>Метод и результаты обработки данных по отказам участков тепловых сетей (аварийным ситуациям), средней частоты отказов участков тепловых сетей (аварийных ситуаций) в каждой системе теплоснабжения.</w:t>
        </w:r>
        <w:r w:rsidR="00A854BB" w:rsidRPr="00A854BB">
          <w:rPr>
            <w:rFonts w:ascii="Arial" w:hAnsi="Arial" w:cs="Arial"/>
            <w:noProof/>
            <w:webHidden/>
          </w:rPr>
          <w:tab/>
        </w:r>
        <w:r w:rsidR="00A854BB" w:rsidRPr="00A854BB">
          <w:rPr>
            <w:rFonts w:ascii="Arial" w:hAnsi="Arial" w:cs="Arial"/>
            <w:noProof/>
            <w:webHidden/>
          </w:rPr>
          <w:fldChar w:fldCharType="begin"/>
        </w:r>
        <w:r w:rsidR="00A854BB" w:rsidRPr="00A854BB">
          <w:rPr>
            <w:rFonts w:ascii="Arial" w:hAnsi="Arial" w:cs="Arial"/>
            <w:noProof/>
            <w:webHidden/>
          </w:rPr>
          <w:instrText xml:space="preserve"> PAGEREF _Toc35263323 \h </w:instrText>
        </w:r>
        <w:r w:rsidR="00A854BB" w:rsidRPr="00A854BB">
          <w:rPr>
            <w:rFonts w:ascii="Arial" w:hAnsi="Arial" w:cs="Arial"/>
            <w:noProof/>
            <w:webHidden/>
          </w:rPr>
        </w:r>
        <w:r w:rsidR="00A854BB" w:rsidRPr="00A854BB">
          <w:rPr>
            <w:rFonts w:ascii="Arial" w:hAnsi="Arial" w:cs="Arial"/>
            <w:noProof/>
            <w:webHidden/>
          </w:rPr>
          <w:fldChar w:fldCharType="separate"/>
        </w:r>
        <w:r w:rsidR="000A0C26">
          <w:rPr>
            <w:rFonts w:ascii="Arial" w:hAnsi="Arial" w:cs="Arial"/>
            <w:noProof/>
            <w:webHidden/>
          </w:rPr>
          <w:t>146</w:t>
        </w:r>
        <w:r w:rsidR="00A854BB" w:rsidRPr="00A854BB">
          <w:rPr>
            <w:rFonts w:ascii="Arial" w:hAnsi="Arial" w:cs="Arial"/>
            <w:noProof/>
            <w:webHidden/>
          </w:rPr>
          <w:fldChar w:fldCharType="end"/>
        </w:r>
      </w:hyperlink>
    </w:p>
    <w:p w:rsidR="00A854BB" w:rsidRPr="00A854BB" w:rsidRDefault="0049540A" w:rsidP="00A854BB">
      <w:pPr>
        <w:pStyle w:val="21"/>
        <w:tabs>
          <w:tab w:val="left" w:pos="1100"/>
          <w:tab w:val="right" w:leader="dot" w:pos="9627"/>
        </w:tabs>
        <w:spacing w:after="0" w:line="276" w:lineRule="auto"/>
        <w:rPr>
          <w:rFonts w:ascii="Arial" w:eastAsiaTheme="minorEastAsia" w:hAnsi="Arial" w:cs="Arial"/>
          <w:noProof/>
          <w:lang w:eastAsia="ru-RU"/>
        </w:rPr>
      </w:pPr>
      <w:hyperlink w:anchor="_Toc35263324" w:history="1">
        <w:r w:rsidR="00A854BB" w:rsidRPr="00A854BB">
          <w:rPr>
            <w:rStyle w:val="af8"/>
            <w:rFonts w:ascii="Arial" w:hAnsi="Arial" w:cs="Arial"/>
            <w:noProof/>
          </w:rPr>
          <w:t>12.2.</w:t>
        </w:r>
        <w:r w:rsidR="00A854BB" w:rsidRPr="00A854BB">
          <w:rPr>
            <w:rFonts w:ascii="Arial" w:eastAsiaTheme="minorEastAsia" w:hAnsi="Arial" w:cs="Arial"/>
            <w:noProof/>
            <w:lang w:eastAsia="ru-RU"/>
          </w:rPr>
          <w:tab/>
        </w:r>
        <w:r w:rsidR="00A854BB" w:rsidRPr="00A854BB">
          <w:rPr>
            <w:rStyle w:val="af8"/>
            <w:rFonts w:ascii="Arial" w:hAnsi="Arial" w:cs="Arial"/>
            <w:noProof/>
          </w:rPr>
          <w:t>Результаты оценки вероятности отказа (аварийной ситуации) и безотказной (безаварийной) работы системы теплоснабжения по отношению к потребителям, присоединенным к магистральным и распределительным теплопроводам.</w:t>
        </w:r>
        <w:r w:rsidR="00A854BB" w:rsidRPr="00A854BB">
          <w:rPr>
            <w:rFonts w:ascii="Arial" w:hAnsi="Arial" w:cs="Arial"/>
            <w:noProof/>
            <w:webHidden/>
          </w:rPr>
          <w:tab/>
        </w:r>
        <w:r w:rsidR="00A854BB" w:rsidRPr="00A854BB">
          <w:rPr>
            <w:rFonts w:ascii="Arial" w:hAnsi="Arial" w:cs="Arial"/>
            <w:noProof/>
            <w:webHidden/>
          </w:rPr>
          <w:fldChar w:fldCharType="begin"/>
        </w:r>
        <w:r w:rsidR="00A854BB" w:rsidRPr="00A854BB">
          <w:rPr>
            <w:rFonts w:ascii="Arial" w:hAnsi="Arial" w:cs="Arial"/>
            <w:noProof/>
            <w:webHidden/>
          </w:rPr>
          <w:instrText xml:space="preserve"> PAGEREF _Toc35263324 \h </w:instrText>
        </w:r>
        <w:r w:rsidR="00A854BB" w:rsidRPr="00A854BB">
          <w:rPr>
            <w:rFonts w:ascii="Arial" w:hAnsi="Arial" w:cs="Arial"/>
            <w:noProof/>
            <w:webHidden/>
          </w:rPr>
        </w:r>
        <w:r w:rsidR="00A854BB" w:rsidRPr="00A854BB">
          <w:rPr>
            <w:rFonts w:ascii="Arial" w:hAnsi="Arial" w:cs="Arial"/>
            <w:noProof/>
            <w:webHidden/>
          </w:rPr>
          <w:fldChar w:fldCharType="separate"/>
        </w:r>
        <w:r w:rsidR="000A0C26">
          <w:rPr>
            <w:rFonts w:ascii="Arial" w:hAnsi="Arial" w:cs="Arial"/>
            <w:noProof/>
            <w:webHidden/>
          </w:rPr>
          <w:t>147</w:t>
        </w:r>
        <w:r w:rsidR="00A854BB" w:rsidRPr="00A854BB">
          <w:rPr>
            <w:rFonts w:ascii="Arial" w:hAnsi="Arial" w:cs="Arial"/>
            <w:noProof/>
            <w:webHidden/>
          </w:rPr>
          <w:fldChar w:fldCharType="end"/>
        </w:r>
      </w:hyperlink>
    </w:p>
    <w:p w:rsidR="00A854BB" w:rsidRPr="00A854BB" w:rsidRDefault="0049540A" w:rsidP="00A854BB">
      <w:pPr>
        <w:pStyle w:val="21"/>
        <w:tabs>
          <w:tab w:val="left" w:pos="1100"/>
          <w:tab w:val="right" w:leader="dot" w:pos="9627"/>
        </w:tabs>
        <w:spacing w:after="0" w:line="276" w:lineRule="auto"/>
        <w:rPr>
          <w:rFonts w:ascii="Arial" w:eastAsiaTheme="minorEastAsia" w:hAnsi="Arial" w:cs="Arial"/>
          <w:noProof/>
          <w:lang w:eastAsia="ru-RU"/>
        </w:rPr>
      </w:pPr>
      <w:hyperlink w:anchor="_Toc35263325" w:history="1">
        <w:r w:rsidR="00A854BB" w:rsidRPr="00A854BB">
          <w:rPr>
            <w:rStyle w:val="af8"/>
            <w:rFonts w:ascii="Arial" w:hAnsi="Arial" w:cs="Arial"/>
            <w:noProof/>
          </w:rPr>
          <w:t>12.3.</w:t>
        </w:r>
        <w:r w:rsidR="00A854BB" w:rsidRPr="00A854BB">
          <w:rPr>
            <w:rFonts w:ascii="Arial" w:eastAsiaTheme="minorEastAsia" w:hAnsi="Arial" w:cs="Arial"/>
            <w:noProof/>
            <w:lang w:eastAsia="ru-RU"/>
          </w:rPr>
          <w:tab/>
        </w:r>
        <w:r w:rsidR="00A854BB" w:rsidRPr="00A854BB">
          <w:rPr>
            <w:rStyle w:val="af8"/>
            <w:rFonts w:ascii="Arial" w:hAnsi="Arial" w:cs="Arial"/>
            <w:noProof/>
          </w:rPr>
          <w:t>Результаты оценки коэффициентов готовности теплопроводов к несению тепловой нагрузки.</w:t>
        </w:r>
        <w:r w:rsidR="00A854BB" w:rsidRPr="00A854BB">
          <w:rPr>
            <w:rFonts w:ascii="Arial" w:hAnsi="Arial" w:cs="Arial"/>
            <w:noProof/>
            <w:webHidden/>
          </w:rPr>
          <w:tab/>
        </w:r>
        <w:r w:rsidR="00A854BB" w:rsidRPr="00A854BB">
          <w:rPr>
            <w:rFonts w:ascii="Arial" w:hAnsi="Arial" w:cs="Arial"/>
            <w:noProof/>
            <w:webHidden/>
          </w:rPr>
          <w:fldChar w:fldCharType="begin"/>
        </w:r>
        <w:r w:rsidR="00A854BB" w:rsidRPr="00A854BB">
          <w:rPr>
            <w:rFonts w:ascii="Arial" w:hAnsi="Arial" w:cs="Arial"/>
            <w:noProof/>
            <w:webHidden/>
          </w:rPr>
          <w:instrText xml:space="preserve"> PAGEREF _Toc35263325 \h </w:instrText>
        </w:r>
        <w:r w:rsidR="00A854BB" w:rsidRPr="00A854BB">
          <w:rPr>
            <w:rFonts w:ascii="Arial" w:hAnsi="Arial" w:cs="Arial"/>
            <w:noProof/>
            <w:webHidden/>
          </w:rPr>
        </w:r>
        <w:r w:rsidR="00A854BB" w:rsidRPr="00A854BB">
          <w:rPr>
            <w:rFonts w:ascii="Arial" w:hAnsi="Arial" w:cs="Arial"/>
            <w:noProof/>
            <w:webHidden/>
          </w:rPr>
          <w:fldChar w:fldCharType="separate"/>
        </w:r>
        <w:r w:rsidR="000A0C26">
          <w:rPr>
            <w:rFonts w:ascii="Arial" w:hAnsi="Arial" w:cs="Arial"/>
            <w:noProof/>
            <w:webHidden/>
          </w:rPr>
          <w:t>148</w:t>
        </w:r>
        <w:r w:rsidR="00A854BB" w:rsidRPr="00A854BB">
          <w:rPr>
            <w:rFonts w:ascii="Arial" w:hAnsi="Arial" w:cs="Arial"/>
            <w:noProof/>
            <w:webHidden/>
          </w:rPr>
          <w:fldChar w:fldCharType="end"/>
        </w:r>
      </w:hyperlink>
    </w:p>
    <w:p w:rsidR="00A854BB" w:rsidRPr="00A854BB" w:rsidRDefault="0049540A" w:rsidP="00A854BB">
      <w:pPr>
        <w:pStyle w:val="21"/>
        <w:tabs>
          <w:tab w:val="left" w:pos="1100"/>
          <w:tab w:val="right" w:leader="dot" w:pos="9627"/>
        </w:tabs>
        <w:spacing w:after="0" w:line="276" w:lineRule="auto"/>
        <w:rPr>
          <w:rFonts w:ascii="Arial" w:eastAsiaTheme="minorEastAsia" w:hAnsi="Arial" w:cs="Arial"/>
          <w:noProof/>
          <w:lang w:eastAsia="ru-RU"/>
        </w:rPr>
      </w:pPr>
      <w:hyperlink w:anchor="_Toc35263326" w:history="1">
        <w:r w:rsidR="00A854BB" w:rsidRPr="00A854BB">
          <w:rPr>
            <w:rStyle w:val="af8"/>
            <w:rFonts w:ascii="Arial" w:hAnsi="Arial" w:cs="Arial"/>
            <w:noProof/>
          </w:rPr>
          <w:t>12.4.</w:t>
        </w:r>
        <w:r w:rsidR="00A854BB" w:rsidRPr="00A854BB">
          <w:rPr>
            <w:rFonts w:ascii="Arial" w:eastAsiaTheme="minorEastAsia" w:hAnsi="Arial" w:cs="Arial"/>
            <w:noProof/>
            <w:lang w:eastAsia="ru-RU"/>
          </w:rPr>
          <w:tab/>
        </w:r>
        <w:r w:rsidR="00A854BB" w:rsidRPr="00A854BB">
          <w:rPr>
            <w:rStyle w:val="af8"/>
            <w:rFonts w:ascii="Arial" w:hAnsi="Arial" w:cs="Arial"/>
            <w:noProof/>
          </w:rPr>
          <w:t>Результаты оценки недоотпуска тепловой энергии по причине отказов (аварийных ситуаций) и простоев тепловых сетей и источников тепловой энергии.</w:t>
        </w:r>
        <w:r w:rsidR="00A854BB" w:rsidRPr="00A854BB">
          <w:rPr>
            <w:rFonts w:ascii="Arial" w:hAnsi="Arial" w:cs="Arial"/>
            <w:noProof/>
            <w:webHidden/>
          </w:rPr>
          <w:tab/>
        </w:r>
        <w:r w:rsidR="00A854BB" w:rsidRPr="00A854BB">
          <w:rPr>
            <w:rFonts w:ascii="Arial" w:hAnsi="Arial" w:cs="Arial"/>
            <w:noProof/>
            <w:webHidden/>
          </w:rPr>
          <w:fldChar w:fldCharType="begin"/>
        </w:r>
        <w:r w:rsidR="00A854BB" w:rsidRPr="00A854BB">
          <w:rPr>
            <w:rFonts w:ascii="Arial" w:hAnsi="Arial" w:cs="Arial"/>
            <w:noProof/>
            <w:webHidden/>
          </w:rPr>
          <w:instrText xml:space="preserve"> PAGEREF _Toc35263326 \h </w:instrText>
        </w:r>
        <w:r w:rsidR="00A854BB" w:rsidRPr="00A854BB">
          <w:rPr>
            <w:rFonts w:ascii="Arial" w:hAnsi="Arial" w:cs="Arial"/>
            <w:noProof/>
            <w:webHidden/>
          </w:rPr>
        </w:r>
        <w:r w:rsidR="00A854BB" w:rsidRPr="00A854BB">
          <w:rPr>
            <w:rFonts w:ascii="Arial" w:hAnsi="Arial" w:cs="Arial"/>
            <w:noProof/>
            <w:webHidden/>
          </w:rPr>
          <w:fldChar w:fldCharType="separate"/>
        </w:r>
        <w:r w:rsidR="000A0C26">
          <w:rPr>
            <w:rFonts w:ascii="Arial" w:hAnsi="Arial" w:cs="Arial"/>
            <w:noProof/>
            <w:webHidden/>
          </w:rPr>
          <w:t>149</w:t>
        </w:r>
        <w:r w:rsidR="00A854BB" w:rsidRPr="00A854BB">
          <w:rPr>
            <w:rFonts w:ascii="Arial" w:hAnsi="Arial" w:cs="Arial"/>
            <w:noProof/>
            <w:webHidden/>
          </w:rPr>
          <w:fldChar w:fldCharType="end"/>
        </w:r>
      </w:hyperlink>
    </w:p>
    <w:p w:rsidR="00A854BB" w:rsidRPr="00A854BB" w:rsidRDefault="0049540A" w:rsidP="00A854BB">
      <w:pPr>
        <w:pStyle w:val="21"/>
        <w:tabs>
          <w:tab w:val="left" w:pos="1100"/>
          <w:tab w:val="right" w:leader="dot" w:pos="9627"/>
        </w:tabs>
        <w:spacing w:after="0" w:line="276" w:lineRule="auto"/>
        <w:rPr>
          <w:rFonts w:ascii="Arial" w:eastAsiaTheme="minorEastAsia" w:hAnsi="Arial" w:cs="Arial"/>
          <w:noProof/>
          <w:lang w:eastAsia="ru-RU"/>
        </w:rPr>
      </w:pPr>
      <w:hyperlink w:anchor="_Toc35263327" w:history="1">
        <w:r w:rsidR="00A854BB" w:rsidRPr="00A854BB">
          <w:rPr>
            <w:rStyle w:val="af8"/>
            <w:rFonts w:ascii="Arial" w:hAnsi="Arial" w:cs="Arial"/>
            <w:noProof/>
          </w:rPr>
          <w:t>12.5.</w:t>
        </w:r>
        <w:r w:rsidR="00A854BB" w:rsidRPr="00A854BB">
          <w:rPr>
            <w:rFonts w:ascii="Arial" w:eastAsiaTheme="minorEastAsia" w:hAnsi="Arial" w:cs="Arial"/>
            <w:noProof/>
            <w:lang w:eastAsia="ru-RU"/>
          </w:rPr>
          <w:tab/>
        </w:r>
        <w:r w:rsidR="00A854BB" w:rsidRPr="00A854BB">
          <w:rPr>
            <w:rStyle w:val="af8"/>
            <w:rFonts w:ascii="Arial" w:hAnsi="Arial" w:cs="Arial"/>
            <w:noProof/>
          </w:rPr>
          <w:t>Предложения, обеспечивающие надежность систем теплоснабжения.</w:t>
        </w:r>
        <w:r w:rsidR="00A854BB" w:rsidRPr="00A854BB">
          <w:rPr>
            <w:rFonts w:ascii="Arial" w:hAnsi="Arial" w:cs="Arial"/>
            <w:noProof/>
            <w:webHidden/>
          </w:rPr>
          <w:tab/>
        </w:r>
        <w:r w:rsidR="00A854BB" w:rsidRPr="00A854BB">
          <w:rPr>
            <w:rFonts w:ascii="Arial" w:hAnsi="Arial" w:cs="Arial"/>
            <w:noProof/>
            <w:webHidden/>
          </w:rPr>
          <w:fldChar w:fldCharType="begin"/>
        </w:r>
        <w:r w:rsidR="00A854BB" w:rsidRPr="00A854BB">
          <w:rPr>
            <w:rFonts w:ascii="Arial" w:hAnsi="Arial" w:cs="Arial"/>
            <w:noProof/>
            <w:webHidden/>
          </w:rPr>
          <w:instrText xml:space="preserve"> PAGEREF _Toc35263327 \h </w:instrText>
        </w:r>
        <w:r w:rsidR="00A854BB" w:rsidRPr="00A854BB">
          <w:rPr>
            <w:rFonts w:ascii="Arial" w:hAnsi="Arial" w:cs="Arial"/>
            <w:noProof/>
            <w:webHidden/>
          </w:rPr>
        </w:r>
        <w:r w:rsidR="00A854BB" w:rsidRPr="00A854BB">
          <w:rPr>
            <w:rFonts w:ascii="Arial" w:hAnsi="Arial" w:cs="Arial"/>
            <w:noProof/>
            <w:webHidden/>
          </w:rPr>
          <w:fldChar w:fldCharType="separate"/>
        </w:r>
        <w:r w:rsidR="000A0C26">
          <w:rPr>
            <w:rFonts w:ascii="Arial" w:hAnsi="Arial" w:cs="Arial"/>
            <w:noProof/>
            <w:webHidden/>
          </w:rPr>
          <w:t>149</w:t>
        </w:r>
        <w:r w:rsidR="00A854BB" w:rsidRPr="00A854BB">
          <w:rPr>
            <w:rFonts w:ascii="Arial" w:hAnsi="Arial" w:cs="Arial"/>
            <w:noProof/>
            <w:webHidden/>
          </w:rPr>
          <w:fldChar w:fldCharType="end"/>
        </w:r>
      </w:hyperlink>
    </w:p>
    <w:p w:rsidR="00A854BB" w:rsidRPr="00A854BB" w:rsidRDefault="0049540A" w:rsidP="00A854BB">
      <w:pPr>
        <w:pStyle w:val="31"/>
        <w:tabs>
          <w:tab w:val="left" w:pos="1320"/>
          <w:tab w:val="right" w:leader="dot" w:pos="9627"/>
        </w:tabs>
        <w:spacing w:after="0" w:line="276" w:lineRule="auto"/>
        <w:rPr>
          <w:rFonts w:ascii="Arial" w:eastAsiaTheme="minorEastAsia" w:hAnsi="Arial" w:cs="Arial"/>
          <w:noProof/>
          <w:lang w:eastAsia="ru-RU"/>
        </w:rPr>
      </w:pPr>
      <w:hyperlink w:anchor="_Toc35263328" w:history="1">
        <w:r w:rsidR="00A854BB" w:rsidRPr="00A854BB">
          <w:rPr>
            <w:rStyle w:val="af8"/>
            <w:rFonts w:ascii="Arial" w:hAnsi="Arial" w:cs="Arial"/>
            <w:noProof/>
          </w:rPr>
          <w:t>12.5.1.</w:t>
        </w:r>
        <w:r w:rsidR="00A854BB" w:rsidRPr="00A854BB">
          <w:rPr>
            <w:rFonts w:ascii="Arial" w:eastAsiaTheme="minorEastAsia" w:hAnsi="Arial" w:cs="Arial"/>
            <w:noProof/>
            <w:lang w:eastAsia="ru-RU"/>
          </w:rPr>
          <w:tab/>
        </w:r>
        <w:r w:rsidR="00A854BB" w:rsidRPr="00A854BB">
          <w:rPr>
            <w:rStyle w:val="af8"/>
            <w:rFonts w:ascii="Arial" w:hAnsi="Arial" w:cs="Arial"/>
            <w:noProof/>
          </w:rPr>
          <w:t>Применение на источниках тепловой энергии рациональных тепловых схем с дублированными связями и новых технологий, обеспечивающих нормативную готовность энергетического оборудования.</w:t>
        </w:r>
        <w:r w:rsidR="00A854BB" w:rsidRPr="00A854BB">
          <w:rPr>
            <w:rFonts w:ascii="Arial" w:hAnsi="Arial" w:cs="Arial"/>
            <w:noProof/>
            <w:webHidden/>
          </w:rPr>
          <w:tab/>
        </w:r>
        <w:r w:rsidR="00A854BB" w:rsidRPr="00A854BB">
          <w:rPr>
            <w:rFonts w:ascii="Arial" w:hAnsi="Arial" w:cs="Arial"/>
            <w:noProof/>
            <w:webHidden/>
          </w:rPr>
          <w:fldChar w:fldCharType="begin"/>
        </w:r>
        <w:r w:rsidR="00A854BB" w:rsidRPr="00A854BB">
          <w:rPr>
            <w:rFonts w:ascii="Arial" w:hAnsi="Arial" w:cs="Arial"/>
            <w:noProof/>
            <w:webHidden/>
          </w:rPr>
          <w:instrText xml:space="preserve"> PAGEREF _Toc35263328 \h </w:instrText>
        </w:r>
        <w:r w:rsidR="00A854BB" w:rsidRPr="00A854BB">
          <w:rPr>
            <w:rFonts w:ascii="Arial" w:hAnsi="Arial" w:cs="Arial"/>
            <w:noProof/>
            <w:webHidden/>
          </w:rPr>
        </w:r>
        <w:r w:rsidR="00A854BB" w:rsidRPr="00A854BB">
          <w:rPr>
            <w:rFonts w:ascii="Arial" w:hAnsi="Arial" w:cs="Arial"/>
            <w:noProof/>
            <w:webHidden/>
          </w:rPr>
          <w:fldChar w:fldCharType="separate"/>
        </w:r>
        <w:r w:rsidR="000A0C26">
          <w:rPr>
            <w:rFonts w:ascii="Arial" w:hAnsi="Arial" w:cs="Arial"/>
            <w:noProof/>
            <w:webHidden/>
          </w:rPr>
          <w:t>149</w:t>
        </w:r>
        <w:r w:rsidR="00A854BB" w:rsidRPr="00A854BB">
          <w:rPr>
            <w:rFonts w:ascii="Arial" w:hAnsi="Arial" w:cs="Arial"/>
            <w:noProof/>
            <w:webHidden/>
          </w:rPr>
          <w:fldChar w:fldCharType="end"/>
        </w:r>
      </w:hyperlink>
    </w:p>
    <w:p w:rsidR="00A854BB" w:rsidRPr="00A854BB" w:rsidRDefault="0049540A" w:rsidP="00A854BB">
      <w:pPr>
        <w:pStyle w:val="31"/>
        <w:tabs>
          <w:tab w:val="left" w:pos="1320"/>
          <w:tab w:val="right" w:leader="dot" w:pos="9627"/>
        </w:tabs>
        <w:spacing w:after="0" w:line="276" w:lineRule="auto"/>
        <w:rPr>
          <w:rFonts w:ascii="Arial" w:eastAsiaTheme="minorEastAsia" w:hAnsi="Arial" w:cs="Arial"/>
          <w:noProof/>
          <w:lang w:eastAsia="ru-RU"/>
        </w:rPr>
      </w:pPr>
      <w:hyperlink w:anchor="_Toc35263329" w:history="1">
        <w:r w:rsidR="00A854BB" w:rsidRPr="00A854BB">
          <w:rPr>
            <w:rStyle w:val="af8"/>
            <w:rFonts w:ascii="Arial" w:hAnsi="Arial" w:cs="Arial"/>
            <w:noProof/>
          </w:rPr>
          <w:t>12.5.2.</w:t>
        </w:r>
        <w:r w:rsidR="00A854BB" w:rsidRPr="00A854BB">
          <w:rPr>
            <w:rFonts w:ascii="Arial" w:eastAsiaTheme="minorEastAsia" w:hAnsi="Arial" w:cs="Arial"/>
            <w:noProof/>
            <w:lang w:eastAsia="ru-RU"/>
          </w:rPr>
          <w:tab/>
        </w:r>
        <w:r w:rsidR="00A854BB" w:rsidRPr="00A854BB">
          <w:rPr>
            <w:rStyle w:val="af8"/>
            <w:rFonts w:ascii="Arial" w:hAnsi="Arial" w:cs="Arial"/>
            <w:noProof/>
          </w:rPr>
          <w:t>Установка резервного оборудования.</w:t>
        </w:r>
        <w:r w:rsidR="00A854BB" w:rsidRPr="00A854BB">
          <w:rPr>
            <w:rFonts w:ascii="Arial" w:hAnsi="Arial" w:cs="Arial"/>
            <w:noProof/>
            <w:webHidden/>
          </w:rPr>
          <w:tab/>
        </w:r>
        <w:r w:rsidR="00A854BB" w:rsidRPr="00A854BB">
          <w:rPr>
            <w:rFonts w:ascii="Arial" w:hAnsi="Arial" w:cs="Arial"/>
            <w:noProof/>
            <w:webHidden/>
          </w:rPr>
          <w:fldChar w:fldCharType="begin"/>
        </w:r>
        <w:r w:rsidR="00A854BB" w:rsidRPr="00A854BB">
          <w:rPr>
            <w:rFonts w:ascii="Arial" w:hAnsi="Arial" w:cs="Arial"/>
            <w:noProof/>
            <w:webHidden/>
          </w:rPr>
          <w:instrText xml:space="preserve"> PAGEREF _Toc35263329 \h </w:instrText>
        </w:r>
        <w:r w:rsidR="00A854BB" w:rsidRPr="00A854BB">
          <w:rPr>
            <w:rFonts w:ascii="Arial" w:hAnsi="Arial" w:cs="Arial"/>
            <w:noProof/>
            <w:webHidden/>
          </w:rPr>
        </w:r>
        <w:r w:rsidR="00A854BB" w:rsidRPr="00A854BB">
          <w:rPr>
            <w:rFonts w:ascii="Arial" w:hAnsi="Arial" w:cs="Arial"/>
            <w:noProof/>
            <w:webHidden/>
          </w:rPr>
          <w:fldChar w:fldCharType="separate"/>
        </w:r>
        <w:r w:rsidR="000A0C26">
          <w:rPr>
            <w:rFonts w:ascii="Arial" w:hAnsi="Arial" w:cs="Arial"/>
            <w:noProof/>
            <w:webHidden/>
          </w:rPr>
          <w:t>149</w:t>
        </w:r>
        <w:r w:rsidR="00A854BB" w:rsidRPr="00A854BB">
          <w:rPr>
            <w:rFonts w:ascii="Arial" w:hAnsi="Arial" w:cs="Arial"/>
            <w:noProof/>
            <w:webHidden/>
          </w:rPr>
          <w:fldChar w:fldCharType="end"/>
        </w:r>
      </w:hyperlink>
    </w:p>
    <w:p w:rsidR="00A854BB" w:rsidRPr="00A854BB" w:rsidRDefault="0049540A" w:rsidP="00A854BB">
      <w:pPr>
        <w:pStyle w:val="31"/>
        <w:tabs>
          <w:tab w:val="left" w:pos="1320"/>
          <w:tab w:val="right" w:leader="dot" w:pos="9627"/>
        </w:tabs>
        <w:spacing w:after="0" w:line="276" w:lineRule="auto"/>
        <w:rPr>
          <w:rFonts w:ascii="Arial" w:eastAsiaTheme="minorEastAsia" w:hAnsi="Arial" w:cs="Arial"/>
          <w:noProof/>
          <w:lang w:eastAsia="ru-RU"/>
        </w:rPr>
      </w:pPr>
      <w:hyperlink w:anchor="_Toc35263330" w:history="1">
        <w:r w:rsidR="00A854BB" w:rsidRPr="00A854BB">
          <w:rPr>
            <w:rStyle w:val="af8"/>
            <w:rFonts w:ascii="Arial" w:hAnsi="Arial" w:cs="Arial"/>
            <w:noProof/>
          </w:rPr>
          <w:t>12.5.3.</w:t>
        </w:r>
        <w:r w:rsidR="00A854BB" w:rsidRPr="00A854BB">
          <w:rPr>
            <w:rFonts w:ascii="Arial" w:eastAsiaTheme="minorEastAsia" w:hAnsi="Arial" w:cs="Arial"/>
            <w:noProof/>
            <w:lang w:eastAsia="ru-RU"/>
          </w:rPr>
          <w:tab/>
        </w:r>
        <w:r w:rsidR="00A854BB" w:rsidRPr="00A854BB">
          <w:rPr>
            <w:rStyle w:val="af8"/>
            <w:rFonts w:ascii="Arial" w:hAnsi="Arial" w:cs="Arial"/>
            <w:noProof/>
          </w:rPr>
          <w:t>Организация совместной работы нескольких источников тепловой энергии на единую тепловую сеть.</w:t>
        </w:r>
        <w:r w:rsidR="00A854BB" w:rsidRPr="00A854BB">
          <w:rPr>
            <w:rFonts w:ascii="Arial" w:hAnsi="Arial" w:cs="Arial"/>
            <w:noProof/>
            <w:webHidden/>
          </w:rPr>
          <w:tab/>
        </w:r>
        <w:r w:rsidR="00A854BB" w:rsidRPr="00A854BB">
          <w:rPr>
            <w:rFonts w:ascii="Arial" w:hAnsi="Arial" w:cs="Arial"/>
            <w:noProof/>
            <w:webHidden/>
          </w:rPr>
          <w:fldChar w:fldCharType="begin"/>
        </w:r>
        <w:r w:rsidR="00A854BB" w:rsidRPr="00A854BB">
          <w:rPr>
            <w:rFonts w:ascii="Arial" w:hAnsi="Arial" w:cs="Arial"/>
            <w:noProof/>
            <w:webHidden/>
          </w:rPr>
          <w:instrText xml:space="preserve"> PAGEREF _Toc35263330 \h </w:instrText>
        </w:r>
        <w:r w:rsidR="00A854BB" w:rsidRPr="00A854BB">
          <w:rPr>
            <w:rFonts w:ascii="Arial" w:hAnsi="Arial" w:cs="Arial"/>
            <w:noProof/>
            <w:webHidden/>
          </w:rPr>
        </w:r>
        <w:r w:rsidR="00A854BB" w:rsidRPr="00A854BB">
          <w:rPr>
            <w:rFonts w:ascii="Arial" w:hAnsi="Arial" w:cs="Arial"/>
            <w:noProof/>
            <w:webHidden/>
          </w:rPr>
          <w:fldChar w:fldCharType="separate"/>
        </w:r>
        <w:r w:rsidR="000A0C26">
          <w:rPr>
            <w:rFonts w:ascii="Arial" w:hAnsi="Arial" w:cs="Arial"/>
            <w:noProof/>
            <w:webHidden/>
          </w:rPr>
          <w:t>149</w:t>
        </w:r>
        <w:r w:rsidR="00A854BB" w:rsidRPr="00A854BB">
          <w:rPr>
            <w:rFonts w:ascii="Arial" w:hAnsi="Arial" w:cs="Arial"/>
            <w:noProof/>
            <w:webHidden/>
          </w:rPr>
          <w:fldChar w:fldCharType="end"/>
        </w:r>
      </w:hyperlink>
    </w:p>
    <w:p w:rsidR="00A854BB" w:rsidRPr="00A854BB" w:rsidRDefault="0049540A" w:rsidP="00A854BB">
      <w:pPr>
        <w:pStyle w:val="31"/>
        <w:tabs>
          <w:tab w:val="left" w:pos="1320"/>
          <w:tab w:val="right" w:leader="dot" w:pos="9627"/>
        </w:tabs>
        <w:spacing w:after="0" w:line="276" w:lineRule="auto"/>
        <w:rPr>
          <w:rFonts w:ascii="Arial" w:eastAsiaTheme="minorEastAsia" w:hAnsi="Arial" w:cs="Arial"/>
          <w:noProof/>
          <w:lang w:eastAsia="ru-RU"/>
        </w:rPr>
      </w:pPr>
      <w:hyperlink w:anchor="_Toc35263331" w:history="1">
        <w:r w:rsidR="00A854BB" w:rsidRPr="00A854BB">
          <w:rPr>
            <w:rStyle w:val="af8"/>
            <w:rFonts w:ascii="Arial" w:hAnsi="Arial" w:cs="Arial"/>
            <w:noProof/>
          </w:rPr>
          <w:t>12.5.4.</w:t>
        </w:r>
        <w:r w:rsidR="00A854BB" w:rsidRPr="00A854BB">
          <w:rPr>
            <w:rFonts w:ascii="Arial" w:eastAsiaTheme="minorEastAsia" w:hAnsi="Arial" w:cs="Arial"/>
            <w:noProof/>
            <w:lang w:eastAsia="ru-RU"/>
          </w:rPr>
          <w:tab/>
        </w:r>
        <w:r w:rsidR="00A854BB" w:rsidRPr="00A854BB">
          <w:rPr>
            <w:rStyle w:val="af8"/>
            <w:rFonts w:ascii="Arial" w:hAnsi="Arial" w:cs="Arial"/>
            <w:noProof/>
          </w:rPr>
          <w:t>Резервирование тепловых сетей смежных районов поселения.</w:t>
        </w:r>
        <w:r w:rsidR="00A854BB" w:rsidRPr="00A854BB">
          <w:rPr>
            <w:rFonts w:ascii="Arial" w:hAnsi="Arial" w:cs="Arial"/>
            <w:noProof/>
            <w:webHidden/>
          </w:rPr>
          <w:tab/>
        </w:r>
        <w:r w:rsidR="00A854BB" w:rsidRPr="00A854BB">
          <w:rPr>
            <w:rFonts w:ascii="Arial" w:hAnsi="Arial" w:cs="Arial"/>
            <w:noProof/>
            <w:webHidden/>
          </w:rPr>
          <w:fldChar w:fldCharType="begin"/>
        </w:r>
        <w:r w:rsidR="00A854BB" w:rsidRPr="00A854BB">
          <w:rPr>
            <w:rFonts w:ascii="Arial" w:hAnsi="Arial" w:cs="Arial"/>
            <w:noProof/>
            <w:webHidden/>
          </w:rPr>
          <w:instrText xml:space="preserve"> PAGEREF _Toc35263331 \h </w:instrText>
        </w:r>
        <w:r w:rsidR="00A854BB" w:rsidRPr="00A854BB">
          <w:rPr>
            <w:rFonts w:ascii="Arial" w:hAnsi="Arial" w:cs="Arial"/>
            <w:noProof/>
            <w:webHidden/>
          </w:rPr>
        </w:r>
        <w:r w:rsidR="00A854BB" w:rsidRPr="00A854BB">
          <w:rPr>
            <w:rFonts w:ascii="Arial" w:hAnsi="Arial" w:cs="Arial"/>
            <w:noProof/>
            <w:webHidden/>
          </w:rPr>
          <w:fldChar w:fldCharType="separate"/>
        </w:r>
        <w:r w:rsidR="000A0C26">
          <w:rPr>
            <w:rFonts w:ascii="Arial" w:hAnsi="Arial" w:cs="Arial"/>
            <w:noProof/>
            <w:webHidden/>
          </w:rPr>
          <w:t>149</w:t>
        </w:r>
        <w:r w:rsidR="00A854BB" w:rsidRPr="00A854BB">
          <w:rPr>
            <w:rFonts w:ascii="Arial" w:hAnsi="Arial" w:cs="Arial"/>
            <w:noProof/>
            <w:webHidden/>
          </w:rPr>
          <w:fldChar w:fldCharType="end"/>
        </w:r>
      </w:hyperlink>
    </w:p>
    <w:p w:rsidR="00A854BB" w:rsidRPr="00A854BB" w:rsidRDefault="0049540A" w:rsidP="00A854BB">
      <w:pPr>
        <w:pStyle w:val="31"/>
        <w:tabs>
          <w:tab w:val="left" w:pos="1320"/>
          <w:tab w:val="right" w:leader="dot" w:pos="9627"/>
        </w:tabs>
        <w:spacing w:after="0" w:line="276" w:lineRule="auto"/>
        <w:rPr>
          <w:rFonts w:ascii="Arial" w:eastAsiaTheme="minorEastAsia" w:hAnsi="Arial" w:cs="Arial"/>
          <w:noProof/>
          <w:lang w:eastAsia="ru-RU"/>
        </w:rPr>
      </w:pPr>
      <w:hyperlink w:anchor="_Toc35263332" w:history="1">
        <w:r w:rsidR="00A854BB" w:rsidRPr="00A854BB">
          <w:rPr>
            <w:rStyle w:val="af8"/>
            <w:rFonts w:ascii="Arial" w:hAnsi="Arial" w:cs="Arial"/>
            <w:noProof/>
          </w:rPr>
          <w:t>12.5.5.</w:t>
        </w:r>
        <w:r w:rsidR="00A854BB" w:rsidRPr="00A854BB">
          <w:rPr>
            <w:rFonts w:ascii="Arial" w:eastAsiaTheme="minorEastAsia" w:hAnsi="Arial" w:cs="Arial"/>
            <w:noProof/>
            <w:lang w:eastAsia="ru-RU"/>
          </w:rPr>
          <w:tab/>
        </w:r>
        <w:r w:rsidR="00A854BB" w:rsidRPr="00A854BB">
          <w:rPr>
            <w:rStyle w:val="af8"/>
            <w:rFonts w:ascii="Arial" w:hAnsi="Arial" w:cs="Arial"/>
            <w:noProof/>
          </w:rPr>
          <w:t>Устройство резервных насосных станций.</w:t>
        </w:r>
        <w:r w:rsidR="00A854BB" w:rsidRPr="00A854BB">
          <w:rPr>
            <w:rFonts w:ascii="Arial" w:hAnsi="Arial" w:cs="Arial"/>
            <w:noProof/>
            <w:webHidden/>
          </w:rPr>
          <w:tab/>
        </w:r>
        <w:r w:rsidR="00A854BB" w:rsidRPr="00A854BB">
          <w:rPr>
            <w:rFonts w:ascii="Arial" w:hAnsi="Arial" w:cs="Arial"/>
            <w:noProof/>
            <w:webHidden/>
          </w:rPr>
          <w:fldChar w:fldCharType="begin"/>
        </w:r>
        <w:r w:rsidR="00A854BB" w:rsidRPr="00A854BB">
          <w:rPr>
            <w:rFonts w:ascii="Arial" w:hAnsi="Arial" w:cs="Arial"/>
            <w:noProof/>
            <w:webHidden/>
          </w:rPr>
          <w:instrText xml:space="preserve"> PAGEREF _Toc35263332 \h </w:instrText>
        </w:r>
        <w:r w:rsidR="00A854BB" w:rsidRPr="00A854BB">
          <w:rPr>
            <w:rFonts w:ascii="Arial" w:hAnsi="Arial" w:cs="Arial"/>
            <w:noProof/>
            <w:webHidden/>
          </w:rPr>
        </w:r>
        <w:r w:rsidR="00A854BB" w:rsidRPr="00A854BB">
          <w:rPr>
            <w:rFonts w:ascii="Arial" w:hAnsi="Arial" w:cs="Arial"/>
            <w:noProof/>
            <w:webHidden/>
          </w:rPr>
          <w:fldChar w:fldCharType="separate"/>
        </w:r>
        <w:r w:rsidR="000A0C26">
          <w:rPr>
            <w:rFonts w:ascii="Arial" w:hAnsi="Arial" w:cs="Arial"/>
            <w:noProof/>
            <w:webHidden/>
          </w:rPr>
          <w:t>149</w:t>
        </w:r>
        <w:r w:rsidR="00A854BB" w:rsidRPr="00A854BB">
          <w:rPr>
            <w:rFonts w:ascii="Arial" w:hAnsi="Arial" w:cs="Arial"/>
            <w:noProof/>
            <w:webHidden/>
          </w:rPr>
          <w:fldChar w:fldCharType="end"/>
        </w:r>
      </w:hyperlink>
    </w:p>
    <w:p w:rsidR="00A854BB" w:rsidRPr="00A854BB" w:rsidRDefault="0049540A" w:rsidP="00A854BB">
      <w:pPr>
        <w:pStyle w:val="31"/>
        <w:tabs>
          <w:tab w:val="left" w:pos="1320"/>
          <w:tab w:val="right" w:leader="dot" w:pos="9627"/>
        </w:tabs>
        <w:spacing w:after="0" w:line="276" w:lineRule="auto"/>
        <w:rPr>
          <w:rFonts w:ascii="Arial" w:eastAsiaTheme="minorEastAsia" w:hAnsi="Arial" w:cs="Arial"/>
          <w:noProof/>
          <w:lang w:eastAsia="ru-RU"/>
        </w:rPr>
      </w:pPr>
      <w:hyperlink w:anchor="_Toc35263333" w:history="1">
        <w:r w:rsidR="00A854BB" w:rsidRPr="00A854BB">
          <w:rPr>
            <w:rStyle w:val="af8"/>
            <w:rFonts w:ascii="Arial" w:hAnsi="Arial" w:cs="Arial"/>
            <w:noProof/>
          </w:rPr>
          <w:t>12.5.6.</w:t>
        </w:r>
        <w:r w:rsidR="00A854BB" w:rsidRPr="00A854BB">
          <w:rPr>
            <w:rFonts w:ascii="Arial" w:eastAsiaTheme="minorEastAsia" w:hAnsi="Arial" w:cs="Arial"/>
            <w:noProof/>
            <w:lang w:eastAsia="ru-RU"/>
          </w:rPr>
          <w:tab/>
        </w:r>
        <w:r w:rsidR="00A854BB" w:rsidRPr="00A854BB">
          <w:rPr>
            <w:rStyle w:val="af8"/>
            <w:rFonts w:ascii="Arial" w:hAnsi="Arial" w:cs="Arial"/>
            <w:noProof/>
          </w:rPr>
          <w:t>Установка баков-аккумуляторов.</w:t>
        </w:r>
        <w:r w:rsidR="00A854BB" w:rsidRPr="00A854BB">
          <w:rPr>
            <w:rFonts w:ascii="Arial" w:hAnsi="Arial" w:cs="Arial"/>
            <w:noProof/>
            <w:webHidden/>
          </w:rPr>
          <w:tab/>
        </w:r>
        <w:r w:rsidR="00A854BB" w:rsidRPr="00A854BB">
          <w:rPr>
            <w:rFonts w:ascii="Arial" w:hAnsi="Arial" w:cs="Arial"/>
            <w:noProof/>
            <w:webHidden/>
          </w:rPr>
          <w:fldChar w:fldCharType="begin"/>
        </w:r>
        <w:r w:rsidR="00A854BB" w:rsidRPr="00A854BB">
          <w:rPr>
            <w:rFonts w:ascii="Arial" w:hAnsi="Arial" w:cs="Arial"/>
            <w:noProof/>
            <w:webHidden/>
          </w:rPr>
          <w:instrText xml:space="preserve"> PAGEREF _Toc35263333 \h </w:instrText>
        </w:r>
        <w:r w:rsidR="00A854BB" w:rsidRPr="00A854BB">
          <w:rPr>
            <w:rFonts w:ascii="Arial" w:hAnsi="Arial" w:cs="Arial"/>
            <w:noProof/>
            <w:webHidden/>
          </w:rPr>
        </w:r>
        <w:r w:rsidR="00A854BB" w:rsidRPr="00A854BB">
          <w:rPr>
            <w:rFonts w:ascii="Arial" w:hAnsi="Arial" w:cs="Arial"/>
            <w:noProof/>
            <w:webHidden/>
          </w:rPr>
          <w:fldChar w:fldCharType="separate"/>
        </w:r>
        <w:r w:rsidR="000A0C26">
          <w:rPr>
            <w:rFonts w:ascii="Arial" w:hAnsi="Arial" w:cs="Arial"/>
            <w:noProof/>
            <w:webHidden/>
          </w:rPr>
          <w:t>150</w:t>
        </w:r>
        <w:r w:rsidR="00A854BB" w:rsidRPr="00A854BB">
          <w:rPr>
            <w:rFonts w:ascii="Arial" w:hAnsi="Arial" w:cs="Arial"/>
            <w:noProof/>
            <w:webHidden/>
          </w:rPr>
          <w:fldChar w:fldCharType="end"/>
        </w:r>
      </w:hyperlink>
    </w:p>
    <w:p w:rsidR="00A854BB" w:rsidRPr="00A854BB" w:rsidRDefault="0049540A" w:rsidP="00A854BB">
      <w:pPr>
        <w:pStyle w:val="21"/>
        <w:tabs>
          <w:tab w:val="left" w:pos="1100"/>
          <w:tab w:val="right" w:leader="dot" w:pos="9627"/>
        </w:tabs>
        <w:spacing w:after="0" w:line="276" w:lineRule="auto"/>
        <w:rPr>
          <w:rFonts w:ascii="Arial" w:eastAsiaTheme="minorEastAsia" w:hAnsi="Arial" w:cs="Arial"/>
          <w:noProof/>
          <w:lang w:eastAsia="ru-RU"/>
        </w:rPr>
      </w:pPr>
      <w:hyperlink w:anchor="_Toc35263334" w:history="1">
        <w:r w:rsidR="00A854BB" w:rsidRPr="00A854BB">
          <w:rPr>
            <w:rStyle w:val="af8"/>
            <w:rFonts w:ascii="Arial" w:hAnsi="Arial" w:cs="Arial"/>
            <w:noProof/>
          </w:rPr>
          <w:t>12.6.</w:t>
        </w:r>
        <w:r w:rsidR="00A854BB" w:rsidRPr="00A854BB">
          <w:rPr>
            <w:rFonts w:ascii="Arial" w:eastAsiaTheme="minorEastAsia" w:hAnsi="Arial" w:cs="Arial"/>
            <w:noProof/>
            <w:lang w:eastAsia="ru-RU"/>
          </w:rPr>
          <w:tab/>
        </w:r>
        <w:r w:rsidR="00A854BB" w:rsidRPr="00A854BB">
          <w:rPr>
            <w:rStyle w:val="af8"/>
            <w:rFonts w:ascii="Arial" w:hAnsi="Arial" w:cs="Arial"/>
            <w:noProof/>
          </w:rPr>
          <w:t>Описание изменений в показателях надежности теплоснабжения за период, предшествующий актуализации схемы теплоснабжения, с учетом введенных в эксплуатацию новых и реконструированных тепловых сетей, и сооружений на них.</w:t>
        </w:r>
        <w:r w:rsidR="00A854BB" w:rsidRPr="00A854BB">
          <w:rPr>
            <w:rFonts w:ascii="Arial" w:hAnsi="Arial" w:cs="Arial"/>
            <w:noProof/>
            <w:webHidden/>
          </w:rPr>
          <w:tab/>
        </w:r>
        <w:r w:rsidR="00A854BB" w:rsidRPr="00A854BB">
          <w:rPr>
            <w:rFonts w:ascii="Arial" w:hAnsi="Arial" w:cs="Arial"/>
            <w:noProof/>
            <w:webHidden/>
          </w:rPr>
          <w:fldChar w:fldCharType="begin"/>
        </w:r>
        <w:r w:rsidR="00A854BB" w:rsidRPr="00A854BB">
          <w:rPr>
            <w:rFonts w:ascii="Arial" w:hAnsi="Arial" w:cs="Arial"/>
            <w:noProof/>
            <w:webHidden/>
          </w:rPr>
          <w:instrText xml:space="preserve"> PAGEREF _Toc35263334 \h </w:instrText>
        </w:r>
        <w:r w:rsidR="00A854BB" w:rsidRPr="00A854BB">
          <w:rPr>
            <w:rFonts w:ascii="Arial" w:hAnsi="Arial" w:cs="Arial"/>
            <w:noProof/>
            <w:webHidden/>
          </w:rPr>
        </w:r>
        <w:r w:rsidR="00A854BB" w:rsidRPr="00A854BB">
          <w:rPr>
            <w:rFonts w:ascii="Arial" w:hAnsi="Arial" w:cs="Arial"/>
            <w:noProof/>
            <w:webHidden/>
          </w:rPr>
          <w:fldChar w:fldCharType="separate"/>
        </w:r>
        <w:r w:rsidR="000A0C26">
          <w:rPr>
            <w:rFonts w:ascii="Arial" w:hAnsi="Arial" w:cs="Arial"/>
            <w:noProof/>
            <w:webHidden/>
          </w:rPr>
          <w:t>150</w:t>
        </w:r>
        <w:r w:rsidR="00A854BB" w:rsidRPr="00A854BB">
          <w:rPr>
            <w:rFonts w:ascii="Arial" w:hAnsi="Arial" w:cs="Arial"/>
            <w:noProof/>
            <w:webHidden/>
          </w:rPr>
          <w:fldChar w:fldCharType="end"/>
        </w:r>
      </w:hyperlink>
    </w:p>
    <w:p w:rsidR="00A854BB" w:rsidRPr="00A854BB" w:rsidRDefault="0049540A" w:rsidP="00A854BB">
      <w:pPr>
        <w:pStyle w:val="14"/>
        <w:tabs>
          <w:tab w:val="left" w:pos="660"/>
          <w:tab w:val="right" w:leader="dot" w:pos="9627"/>
        </w:tabs>
        <w:spacing w:after="0" w:line="276" w:lineRule="auto"/>
        <w:rPr>
          <w:rFonts w:ascii="Arial" w:eastAsiaTheme="minorEastAsia" w:hAnsi="Arial" w:cs="Arial"/>
          <w:noProof/>
          <w:lang w:eastAsia="ru-RU"/>
        </w:rPr>
      </w:pPr>
      <w:hyperlink w:anchor="_Toc35263335" w:history="1">
        <w:r w:rsidR="00A854BB" w:rsidRPr="00A854BB">
          <w:rPr>
            <w:rStyle w:val="af8"/>
            <w:rFonts w:ascii="Arial" w:hAnsi="Arial" w:cs="Arial"/>
            <w:noProof/>
          </w:rPr>
          <w:t>13.</w:t>
        </w:r>
        <w:r w:rsidR="00A854BB" w:rsidRPr="00A854BB">
          <w:rPr>
            <w:rFonts w:ascii="Arial" w:eastAsiaTheme="minorEastAsia" w:hAnsi="Arial" w:cs="Arial"/>
            <w:noProof/>
            <w:lang w:eastAsia="ru-RU"/>
          </w:rPr>
          <w:tab/>
        </w:r>
        <w:r w:rsidR="00A854BB" w:rsidRPr="00A854BB">
          <w:rPr>
            <w:rStyle w:val="af8"/>
            <w:rFonts w:ascii="Arial" w:hAnsi="Arial" w:cs="Arial"/>
            <w:noProof/>
          </w:rPr>
          <w:t>Глава 12. Обоснование инвестиций в строительство, реконструкцию, техническое перевооружение и (или) модернизацию</w:t>
        </w:r>
        <w:r w:rsidR="00A854BB" w:rsidRPr="00A854BB">
          <w:rPr>
            <w:rFonts w:ascii="Arial" w:hAnsi="Arial" w:cs="Arial"/>
            <w:noProof/>
            <w:webHidden/>
          </w:rPr>
          <w:tab/>
        </w:r>
        <w:r w:rsidR="00A854BB" w:rsidRPr="00A854BB">
          <w:rPr>
            <w:rFonts w:ascii="Arial" w:hAnsi="Arial" w:cs="Arial"/>
            <w:noProof/>
            <w:webHidden/>
          </w:rPr>
          <w:fldChar w:fldCharType="begin"/>
        </w:r>
        <w:r w:rsidR="00A854BB" w:rsidRPr="00A854BB">
          <w:rPr>
            <w:rFonts w:ascii="Arial" w:hAnsi="Arial" w:cs="Arial"/>
            <w:noProof/>
            <w:webHidden/>
          </w:rPr>
          <w:instrText xml:space="preserve"> PAGEREF _Toc35263335 \h </w:instrText>
        </w:r>
        <w:r w:rsidR="00A854BB" w:rsidRPr="00A854BB">
          <w:rPr>
            <w:rFonts w:ascii="Arial" w:hAnsi="Arial" w:cs="Arial"/>
            <w:noProof/>
            <w:webHidden/>
          </w:rPr>
        </w:r>
        <w:r w:rsidR="00A854BB" w:rsidRPr="00A854BB">
          <w:rPr>
            <w:rFonts w:ascii="Arial" w:hAnsi="Arial" w:cs="Arial"/>
            <w:noProof/>
            <w:webHidden/>
          </w:rPr>
          <w:fldChar w:fldCharType="separate"/>
        </w:r>
        <w:r w:rsidR="000A0C26">
          <w:rPr>
            <w:rFonts w:ascii="Arial" w:hAnsi="Arial" w:cs="Arial"/>
            <w:noProof/>
            <w:webHidden/>
          </w:rPr>
          <w:t>151</w:t>
        </w:r>
        <w:r w:rsidR="00A854BB" w:rsidRPr="00A854BB">
          <w:rPr>
            <w:rFonts w:ascii="Arial" w:hAnsi="Arial" w:cs="Arial"/>
            <w:noProof/>
            <w:webHidden/>
          </w:rPr>
          <w:fldChar w:fldCharType="end"/>
        </w:r>
      </w:hyperlink>
    </w:p>
    <w:p w:rsidR="00A854BB" w:rsidRPr="00A854BB" w:rsidRDefault="0049540A" w:rsidP="00A854BB">
      <w:pPr>
        <w:pStyle w:val="21"/>
        <w:tabs>
          <w:tab w:val="left" w:pos="1100"/>
          <w:tab w:val="right" w:leader="dot" w:pos="9627"/>
        </w:tabs>
        <w:spacing w:after="0" w:line="276" w:lineRule="auto"/>
        <w:rPr>
          <w:rFonts w:ascii="Arial" w:eastAsiaTheme="minorEastAsia" w:hAnsi="Arial" w:cs="Arial"/>
          <w:noProof/>
          <w:lang w:eastAsia="ru-RU"/>
        </w:rPr>
      </w:pPr>
      <w:hyperlink w:anchor="_Toc35263336" w:history="1">
        <w:r w:rsidR="00A854BB" w:rsidRPr="00A854BB">
          <w:rPr>
            <w:rStyle w:val="af8"/>
            <w:rFonts w:ascii="Arial" w:hAnsi="Arial" w:cs="Arial"/>
            <w:noProof/>
          </w:rPr>
          <w:t>13.1.</w:t>
        </w:r>
        <w:r w:rsidR="00A854BB" w:rsidRPr="00A854BB">
          <w:rPr>
            <w:rFonts w:ascii="Arial" w:eastAsiaTheme="minorEastAsia" w:hAnsi="Arial" w:cs="Arial"/>
            <w:noProof/>
            <w:lang w:eastAsia="ru-RU"/>
          </w:rPr>
          <w:tab/>
        </w:r>
        <w:r w:rsidR="00A854BB" w:rsidRPr="00A854BB">
          <w:rPr>
            <w:rStyle w:val="af8"/>
            <w:rFonts w:ascii="Arial" w:hAnsi="Arial" w:cs="Arial"/>
            <w:noProof/>
          </w:rPr>
          <w:t>Оценка финансовых потребностей для осуществления строительства, реконструкции, технического перевооружения и модернизации источников тепловой энергии и тепловых сетей.</w:t>
        </w:r>
        <w:r w:rsidR="00A854BB" w:rsidRPr="00A854BB">
          <w:rPr>
            <w:rFonts w:ascii="Arial" w:hAnsi="Arial" w:cs="Arial"/>
            <w:noProof/>
            <w:webHidden/>
          </w:rPr>
          <w:tab/>
        </w:r>
        <w:r w:rsidR="00A854BB" w:rsidRPr="00A854BB">
          <w:rPr>
            <w:rFonts w:ascii="Arial" w:hAnsi="Arial" w:cs="Arial"/>
            <w:noProof/>
            <w:webHidden/>
          </w:rPr>
          <w:fldChar w:fldCharType="begin"/>
        </w:r>
        <w:r w:rsidR="00A854BB" w:rsidRPr="00A854BB">
          <w:rPr>
            <w:rFonts w:ascii="Arial" w:hAnsi="Arial" w:cs="Arial"/>
            <w:noProof/>
            <w:webHidden/>
          </w:rPr>
          <w:instrText xml:space="preserve"> PAGEREF _Toc35263336 \h </w:instrText>
        </w:r>
        <w:r w:rsidR="00A854BB" w:rsidRPr="00A854BB">
          <w:rPr>
            <w:rFonts w:ascii="Arial" w:hAnsi="Arial" w:cs="Arial"/>
            <w:noProof/>
            <w:webHidden/>
          </w:rPr>
        </w:r>
        <w:r w:rsidR="00A854BB" w:rsidRPr="00A854BB">
          <w:rPr>
            <w:rFonts w:ascii="Arial" w:hAnsi="Arial" w:cs="Arial"/>
            <w:noProof/>
            <w:webHidden/>
          </w:rPr>
          <w:fldChar w:fldCharType="separate"/>
        </w:r>
        <w:r w:rsidR="000A0C26">
          <w:rPr>
            <w:rFonts w:ascii="Arial" w:hAnsi="Arial" w:cs="Arial"/>
            <w:noProof/>
            <w:webHidden/>
          </w:rPr>
          <w:t>151</w:t>
        </w:r>
        <w:r w:rsidR="00A854BB" w:rsidRPr="00A854BB">
          <w:rPr>
            <w:rFonts w:ascii="Arial" w:hAnsi="Arial" w:cs="Arial"/>
            <w:noProof/>
            <w:webHidden/>
          </w:rPr>
          <w:fldChar w:fldCharType="end"/>
        </w:r>
      </w:hyperlink>
    </w:p>
    <w:p w:rsidR="00A854BB" w:rsidRPr="00A854BB" w:rsidRDefault="0049540A" w:rsidP="00A854BB">
      <w:pPr>
        <w:pStyle w:val="21"/>
        <w:tabs>
          <w:tab w:val="left" w:pos="1100"/>
          <w:tab w:val="right" w:leader="dot" w:pos="9627"/>
        </w:tabs>
        <w:spacing w:after="0" w:line="276" w:lineRule="auto"/>
        <w:rPr>
          <w:rFonts w:ascii="Arial" w:eastAsiaTheme="minorEastAsia" w:hAnsi="Arial" w:cs="Arial"/>
          <w:noProof/>
          <w:lang w:eastAsia="ru-RU"/>
        </w:rPr>
      </w:pPr>
      <w:hyperlink w:anchor="_Toc35263337" w:history="1">
        <w:r w:rsidR="00A854BB" w:rsidRPr="00A854BB">
          <w:rPr>
            <w:rStyle w:val="af8"/>
            <w:rFonts w:ascii="Arial" w:hAnsi="Arial" w:cs="Arial"/>
            <w:noProof/>
          </w:rPr>
          <w:t>13.2.</w:t>
        </w:r>
        <w:r w:rsidR="00A854BB" w:rsidRPr="00A854BB">
          <w:rPr>
            <w:rFonts w:ascii="Arial" w:eastAsiaTheme="minorEastAsia" w:hAnsi="Arial" w:cs="Arial"/>
            <w:noProof/>
            <w:lang w:eastAsia="ru-RU"/>
          </w:rPr>
          <w:tab/>
        </w:r>
        <w:r w:rsidR="00A854BB" w:rsidRPr="00A854BB">
          <w:rPr>
            <w:rStyle w:val="af8"/>
            <w:rFonts w:ascii="Arial" w:hAnsi="Arial" w:cs="Arial"/>
            <w:noProof/>
          </w:rPr>
          <w:t>Предложения по источникам инвестиций, обеспечивающих финансовые потребности для осуществления строительства, реконструкции, технического перевооружения и модернизации источников тепловой энергии и тепловых сетей.</w:t>
        </w:r>
        <w:r w:rsidR="00A854BB" w:rsidRPr="00A854BB">
          <w:rPr>
            <w:rFonts w:ascii="Arial" w:hAnsi="Arial" w:cs="Arial"/>
            <w:noProof/>
            <w:webHidden/>
          </w:rPr>
          <w:tab/>
        </w:r>
        <w:r w:rsidR="00A854BB" w:rsidRPr="00A854BB">
          <w:rPr>
            <w:rFonts w:ascii="Arial" w:hAnsi="Arial" w:cs="Arial"/>
            <w:noProof/>
            <w:webHidden/>
          </w:rPr>
          <w:fldChar w:fldCharType="begin"/>
        </w:r>
        <w:r w:rsidR="00A854BB" w:rsidRPr="00A854BB">
          <w:rPr>
            <w:rFonts w:ascii="Arial" w:hAnsi="Arial" w:cs="Arial"/>
            <w:noProof/>
            <w:webHidden/>
          </w:rPr>
          <w:instrText xml:space="preserve"> PAGEREF _Toc35263337 \h </w:instrText>
        </w:r>
        <w:r w:rsidR="00A854BB" w:rsidRPr="00A854BB">
          <w:rPr>
            <w:rFonts w:ascii="Arial" w:hAnsi="Arial" w:cs="Arial"/>
            <w:noProof/>
            <w:webHidden/>
          </w:rPr>
        </w:r>
        <w:r w:rsidR="00A854BB" w:rsidRPr="00A854BB">
          <w:rPr>
            <w:rFonts w:ascii="Arial" w:hAnsi="Arial" w:cs="Arial"/>
            <w:noProof/>
            <w:webHidden/>
          </w:rPr>
          <w:fldChar w:fldCharType="separate"/>
        </w:r>
        <w:r w:rsidR="000A0C26">
          <w:rPr>
            <w:rFonts w:ascii="Arial" w:hAnsi="Arial" w:cs="Arial"/>
            <w:noProof/>
            <w:webHidden/>
          </w:rPr>
          <w:t>156</w:t>
        </w:r>
        <w:r w:rsidR="00A854BB" w:rsidRPr="00A854BB">
          <w:rPr>
            <w:rFonts w:ascii="Arial" w:hAnsi="Arial" w:cs="Arial"/>
            <w:noProof/>
            <w:webHidden/>
          </w:rPr>
          <w:fldChar w:fldCharType="end"/>
        </w:r>
      </w:hyperlink>
    </w:p>
    <w:p w:rsidR="00A854BB" w:rsidRPr="00A854BB" w:rsidRDefault="0049540A" w:rsidP="00A854BB">
      <w:pPr>
        <w:pStyle w:val="21"/>
        <w:tabs>
          <w:tab w:val="left" w:pos="1100"/>
          <w:tab w:val="right" w:leader="dot" w:pos="9627"/>
        </w:tabs>
        <w:spacing w:after="0" w:line="276" w:lineRule="auto"/>
        <w:rPr>
          <w:rFonts w:ascii="Arial" w:eastAsiaTheme="minorEastAsia" w:hAnsi="Arial" w:cs="Arial"/>
          <w:noProof/>
          <w:lang w:eastAsia="ru-RU"/>
        </w:rPr>
      </w:pPr>
      <w:hyperlink w:anchor="_Toc35263338" w:history="1">
        <w:r w:rsidR="00A854BB" w:rsidRPr="00A854BB">
          <w:rPr>
            <w:rStyle w:val="af8"/>
            <w:rFonts w:ascii="Arial" w:hAnsi="Arial" w:cs="Arial"/>
            <w:noProof/>
          </w:rPr>
          <w:t>13.3.</w:t>
        </w:r>
        <w:r w:rsidR="00A854BB" w:rsidRPr="00A854BB">
          <w:rPr>
            <w:rFonts w:ascii="Arial" w:eastAsiaTheme="minorEastAsia" w:hAnsi="Arial" w:cs="Arial"/>
            <w:noProof/>
            <w:lang w:eastAsia="ru-RU"/>
          </w:rPr>
          <w:tab/>
        </w:r>
        <w:r w:rsidR="00A854BB" w:rsidRPr="00A854BB">
          <w:rPr>
            <w:rStyle w:val="af8"/>
            <w:rFonts w:ascii="Arial" w:hAnsi="Arial" w:cs="Arial"/>
            <w:noProof/>
          </w:rPr>
          <w:t>Расчеты экономической эффективности инвестиций.</w:t>
        </w:r>
        <w:r w:rsidR="00A854BB" w:rsidRPr="00A854BB">
          <w:rPr>
            <w:rFonts w:ascii="Arial" w:hAnsi="Arial" w:cs="Arial"/>
            <w:noProof/>
            <w:webHidden/>
          </w:rPr>
          <w:tab/>
        </w:r>
        <w:r w:rsidR="00A854BB" w:rsidRPr="00A854BB">
          <w:rPr>
            <w:rFonts w:ascii="Arial" w:hAnsi="Arial" w:cs="Arial"/>
            <w:noProof/>
            <w:webHidden/>
          </w:rPr>
          <w:fldChar w:fldCharType="begin"/>
        </w:r>
        <w:r w:rsidR="00A854BB" w:rsidRPr="00A854BB">
          <w:rPr>
            <w:rFonts w:ascii="Arial" w:hAnsi="Arial" w:cs="Arial"/>
            <w:noProof/>
            <w:webHidden/>
          </w:rPr>
          <w:instrText xml:space="preserve"> PAGEREF _Toc35263338 \h </w:instrText>
        </w:r>
        <w:r w:rsidR="00A854BB" w:rsidRPr="00A854BB">
          <w:rPr>
            <w:rFonts w:ascii="Arial" w:hAnsi="Arial" w:cs="Arial"/>
            <w:noProof/>
            <w:webHidden/>
          </w:rPr>
        </w:r>
        <w:r w:rsidR="00A854BB" w:rsidRPr="00A854BB">
          <w:rPr>
            <w:rFonts w:ascii="Arial" w:hAnsi="Arial" w:cs="Arial"/>
            <w:noProof/>
            <w:webHidden/>
          </w:rPr>
          <w:fldChar w:fldCharType="separate"/>
        </w:r>
        <w:r w:rsidR="000A0C26">
          <w:rPr>
            <w:rFonts w:ascii="Arial" w:hAnsi="Arial" w:cs="Arial"/>
            <w:noProof/>
            <w:webHidden/>
          </w:rPr>
          <w:t>156</w:t>
        </w:r>
        <w:r w:rsidR="00A854BB" w:rsidRPr="00A854BB">
          <w:rPr>
            <w:rFonts w:ascii="Arial" w:hAnsi="Arial" w:cs="Arial"/>
            <w:noProof/>
            <w:webHidden/>
          </w:rPr>
          <w:fldChar w:fldCharType="end"/>
        </w:r>
      </w:hyperlink>
    </w:p>
    <w:p w:rsidR="00A854BB" w:rsidRPr="00A854BB" w:rsidRDefault="0049540A" w:rsidP="00A854BB">
      <w:pPr>
        <w:pStyle w:val="21"/>
        <w:tabs>
          <w:tab w:val="left" w:pos="1100"/>
          <w:tab w:val="right" w:leader="dot" w:pos="9627"/>
        </w:tabs>
        <w:spacing w:after="0" w:line="276" w:lineRule="auto"/>
        <w:rPr>
          <w:rFonts w:ascii="Arial" w:eastAsiaTheme="minorEastAsia" w:hAnsi="Arial" w:cs="Arial"/>
          <w:noProof/>
          <w:lang w:eastAsia="ru-RU"/>
        </w:rPr>
      </w:pPr>
      <w:hyperlink w:anchor="_Toc35263339" w:history="1">
        <w:r w:rsidR="00A854BB" w:rsidRPr="00A854BB">
          <w:rPr>
            <w:rStyle w:val="af8"/>
            <w:rFonts w:ascii="Arial" w:hAnsi="Arial" w:cs="Arial"/>
            <w:noProof/>
          </w:rPr>
          <w:t>13.4.</w:t>
        </w:r>
        <w:r w:rsidR="00A854BB" w:rsidRPr="00A854BB">
          <w:rPr>
            <w:rFonts w:ascii="Arial" w:eastAsiaTheme="minorEastAsia" w:hAnsi="Arial" w:cs="Arial"/>
            <w:noProof/>
            <w:lang w:eastAsia="ru-RU"/>
          </w:rPr>
          <w:tab/>
        </w:r>
        <w:r w:rsidR="00A854BB" w:rsidRPr="00A854BB">
          <w:rPr>
            <w:rStyle w:val="af8"/>
            <w:rFonts w:ascii="Arial" w:hAnsi="Arial" w:cs="Arial"/>
            <w:noProof/>
          </w:rPr>
          <w:t>Расчеты ценовых (тарифных) последствий для потребителей при реализации программ строительства, реконструкции, технического перевооружения и модернизации систем теплоснабжения.</w:t>
        </w:r>
        <w:r w:rsidR="00A854BB" w:rsidRPr="00A854BB">
          <w:rPr>
            <w:rFonts w:ascii="Arial" w:hAnsi="Arial" w:cs="Arial"/>
            <w:noProof/>
            <w:webHidden/>
          </w:rPr>
          <w:tab/>
        </w:r>
        <w:r w:rsidR="00A854BB" w:rsidRPr="00A854BB">
          <w:rPr>
            <w:rFonts w:ascii="Arial" w:hAnsi="Arial" w:cs="Arial"/>
            <w:noProof/>
            <w:webHidden/>
          </w:rPr>
          <w:fldChar w:fldCharType="begin"/>
        </w:r>
        <w:r w:rsidR="00A854BB" w:rsidRPr="00A854BB">
          <w:rPr>
            <w:rFonts w:ascii="Arial" w:hAnsi="Arial" w:cs="Arial"/>
            <w:noProof/>
            <w:webHidden/>
          </w:rPr>
          <w:instrText xml:space="preserve"> PAGEREF _Toc35263339 \h </w:instrText>
        </w:r>
        <w:r w:rsidR="00A854BB" w:rsidRPr="00A854BB">
          <w:rPr>
            <w:rFonts w:ascii="Arial" w:hAnsi="Arial" w:cs="Arial"/>
            <w:noProof/>
            <w:webHidden/>
          </w:rPr>
        </w:r>
        <w:r w:rsidR="00A854BB" w:rsidRPr="00A854BB">
          <w:rPr>
            <w:rFonts w:ascii="Arial" w:hAnsi="Arial" w:cs="Arial"/>
            <w:noProof/>
            <w:webHidden/>
          </w:rPr>
          <w:fldChar w:fldCharType="separate"/>
        </w:r>
        <w:r w:rsidR="000A0C26">
          <w:rPr>
            <w:rFonts w:ascii="Arial" w:hAnsi="Arial" w:cs="Arial"/>
            <w:noProof/>
            <w:webHidden/>
          </w:rPr>
          <w:t>159</w:t>
        </w:r>
        <w:r w:rsidR="00A854BB" w:rsidRPr="00A854BB">
          <w:rPr>
            <w:rFonts w:ascii="Arial" w:hAnsi="Arial" w:cs="Arial"/>
            <w:noProof/>
            <w:webHidden/>
          </w:rPr>
          <w:fldChar w:fldCharType="end"/>
        </w:r>
      </w:hyperlink>
    </w:p>
    <w:p w:rsidR="00A854BB" w:rsidRPr="00A854BB" w:rsidRDefault="0049540A" w:rsidP="00A854BB">
      <w:pPr>
        <w:pStyle w:val="21"/>
        <w:tabs>
          <w:tab w:val="left" w:pos="1100"/>
          <w:tab w:val="right" w:leader="dot" w:pos="9627"/>
        </w:tabs>
        <w:spacing w:after="0" w:line="276" w:lineRule="auto"/>
        <w:rPr>
          <w:rFonts w:ascii="Arial" w:eastAsiaTheme="minorEastAsia" w:hAnsi="Arial" w:cs="Arial"/>
          <w:noProof/>
          <w:lang w:eastAsia="ru-RU"/>
        </w:rPr>
      </w:pPr>
      <w:hyperlink w:anchor="_Toc35263340" w:history="1">
        <w:r w:rsidR="00A854BB" w:rsidRPr="00A854BB">
          <w:rPr>
            <w:rStyle w:val="af8"/>
            <w:rFonts w:ascii="Arial" w:hAnsi="Arial" w:cs="Arial"/>
            <w:noProof/>
          </w:rPr>
          <w:t>13.5.</w:t>
        </w:r>
        <w:r w:rsidR="00A854BB" w:rsidRPr="00A854BB">
          <w:rPr>
            <w:rFonts w:ascii="Arial" w:eastAsiaTheme="minorEastAsia" w:hAnsi="Arial" w:cs="Arial"/>
            <w:noProof/>
            <w:lang w:eastAsia="ru-RU"/>
          </w:rPr>
          <w:tab/>
        </w:r>
        <w:r w:rsidR="00A854BB" w:rsidRPr="00A854BB">
          <w:rPr>
            <w:rStyle w:val="af8"/>
            <w:rFonts w:ascii="Arial" w:hAnsi="Arial" w:cs="Arial"/>
            <w:noProof/>
          </w:rPr>
          <w:t>Расчет экономической эффективности инвестиций в строительство источников тепловой энергии, функционирующих в режиме комбинированной выработки электрической и тепловой энергии, по которым имеются источники финансирования, выполненный в соответствии с методическими указаниями по разработке схем теплоснабжения.</w:t>
        </w:r>
        <w:r w:rsidR="00A854BB" w:rsidRPr="00A854BB">
          <w:rPr>
            <w:rFonts w:ascii="Arial" w:hAnsi="Arial" w:cs="Arial"/>
            <w:noProof/>
            <w:webHidden/>
          </w:rPr>
          <w:tab/>
        </w:r>
        <w:r w:rsidR="00A854BB" w:rsidRPr="00A854BB">
          <w:rPr>
            <w:rFonts w:ascii="Arial" w:hAnsi="Arial" w:cs="Arial"/>
            <w:noProof/>
            <w:webHidden/>
          </w:rPr>
          <w:fldChar w:fldCharType="begin"/>
        </w:r>
        <w:r w:rsidR="00A854BB" w:rsidRPr="00A854BB">
          <w:rPr>
            <w:rFonts w:ascii="Arial" w:hAnsi="Arial" w:cs="Arial"/>
            <w:noProof/>
            <w:webHidden/>
          </w:rPr>
          <w:instrText xml:space="preserve"> PAGEREF _Toc35263340 \h </w:instrText>
        </w:r>
        <w:r w:rsidR="00A854BB" w:rsidRPr="00A854BB">
          <w:rPr>
            <w:rFonts w:ascii="Arial" w:hAnsi="Arial" w:cs="Arial"/>
            <w:noProof/>
            <w:webHidden/>
          </w:rPr>
        </w:r>
        <w:r w:rsidR="00A854BB" w:rsidRPr="00A854BB">
          <w:rPr>
            <w:rFonts w:ascii="Arial" w:hAnsi="Arial" w:cs="Arial"/>
            <w:noProof/>
            <w:webHidden/>
          </w:rPr>
          <w:fldChar w:fldCharType="separate"/>
        </w:r>
        <w:r w:rsidR="000A0C26">
          <w:rPr>
            <w:rFonts w:ascii="Arial" w:hAnsi="Arial" w:cs="Arial"/>
            <w:noProof/>
            <w:webHidden/>
          </w:rPr>
          <w:t>159</w:t>
        </w:r>
        <w:r w:rsidR="00A854BB" w:rsidRPr="00A854BB">
          <w:rPr>
            <w:rFonts w:ascii="Arial" w:hAnsi="Arial" w:cs="Arial"/>
            <w:noProof/>
            <w:webHidden/>
          </w:rPr>
          <w:fldChar w:fldCharType="end"/>
        </w:r>
      </w:hyperlink>
    </w:p>
    <w:p w:rsidR="00A854BB" w:rsidRPr="00A854BB" w:rsidRDefault="0049540A" w:rsidP="00A854BB">
      <w:pPr>
        <w:pStyle w:val="21"/>
        <w:tabs>
          <w:tab w:val="left" w:pos="1100"/>
          <w:tab w:val="right" w:leader="dot" w:pos="9627"/>
        </w:tabs>
        <w:spacing w:after="0" w:line="276" w:lineRule="auto"/>
        <w:rPr>
          <w:rFonts w:ascii="Arial" w:eastAsiaTheme="minorEastAsia" w:hAnsi="Arial" w:cs="Arial"/>
          <w:noProof/>
          <w:lang w:eastAsia="ru-RU"/>
        </w:rPr>
      </w:pPr>
      <w:hyperlink w:anchor="_Toc35263341" w:history="1">
        <w:r w:rsidR="00A854BB" w:rsidRPr="00A854BB">
          <w:rPr>
            <w:rStyle w:val="af8"/>
            <w:rFonts w:ascii="Arial" w:hAnsi="Arial" w:cs="Arial"/>
            <w:noProof/>
          </w:rPr>
          <w:t>13.6.</w:t>
        </w:r>
        <w:r w:rsidR="00A854BB" w:rsidRPr="00A854BB">
          <w:rPr>
            <w:rFonts w:ascii="Arial" w:eastAsiaTheme="minorEastAsia" w:hAnsi="Arial" w:cs="Arial"/>
            <w:noProof/>
            <w:lang w:eastAsia="ru-RU"/>
          </w:rPr>
          <w:tab/>
        </w:r>
        <w:r w:rsidR="00A854BB" w:rsidRPr="00A854BB">
          <w:rPr>
            <w:rStyle w:val="af8"/>
            <w:rFonts w:ascii="Arial" w:hAnsi="Arial" w:cs="Arial"/>
            <w:noProof/>
          </w:rPr>
          <w:t>Описание изменений в обосновании инвестиций (оценке финансовых потребностей, предложениях по источникам инвестиций) в строительство, реконструкцию, техническое перевооружение и модернизацию источников тепловой энергии и тепловых сетей с учетом фактически осуществленных инвестиций и показателей их фактической эффективности.</w:t>
        </w:r>
        <w:r w:rsidR="00A854BB" w:rsidRPr="00A854BB">
          <w:rPr>
            <w:rFonts w:ascii="Arial" w:hAnsi="Arial" w:cs="Arial"/>
            <w:noProof/>
            <w:webHidden/>
          </w:rPr>
          <w:tab/>
        </w:r>
        <w:r w:rsidR="00A854BB" w:rsidRPr="00A854BB">
          <w:rPr>
            <w:rFonts w:ascii="Arial" w:hAnsi="Arial" w:cs="Arial"/>
            <w:noProof/>
            <w:webHidden/>
          </w:rPr>
          <w:fldChar w:fldCharType="begin"/>
        </w:r>
        <w:r w:rsidR="00A854BB" w:rsidRPr="00A854BB">
          <w:rPr>
            <w:rFonts w:ascii="Arial" w:hAnsi="Arial" w:cs="Arial"/>
            <w:noProof/>
            <w:webHidden/>
          </w:rPr>
          <w:instrText xml:space="preserve"> PAGEREF _Toc35263341 \h </w:instrText>
        </w:r>
        <w:r w:rsidR="00A854BB" w:rsidRPr="00A854BB">
          <w:rPr>
            <w:rFonts w:ascii="Arial" w:hAnsi="Arial" w:cs="Arial"/>
            <w:noProof/>
            <w:webHidden/>
          </w:rPr>
        </w:r>
        <w:r w:rsidR="00A854BB" w:rsidRPr="00A854BB">
          <w:rPr>
            <w:rFonts w:ascii="Arial" w:hAnsi="Arial" w:cs="Arial"/>
            <w:noProof/>
            <w:webHidden/>
          </w:rPr>
          <w:fldChar w:fldCharType="separate"/>
        </w:r>
        <w:r w:rsidR="000A0C26">
          <w:rPr>
            <w:rFonts w:ascii="Arial" w:hAnsi="Arial" w:cs="Arial"/>
            <w:noProof/>
            <w:webHidden/>
          </w:rPr>
          <w:t>160</w:t>
        </w:r>
        <w:r w:rsidR="00A854BB" w:rsidRPr="00A854BB">
          <w:rPr>
            <w:rFonts w:ascii="Arial" w:hAnsi="Arial" w:cs="Arial"/>
            <w:noProof/>
            <w:webHidden/>
          </w:rPr>
          <w:fldChar w:fldCharType="end"/>
        </w:r>
      </w:hyperlink>
    </w:p>
    <w:p w:rsidR="00A854BB" w:rsidRPr="00A854BB" w:rsidRDefault="0049540A" w:rsidP="00A854BB">
      <w:pPr>
        <w:pStyle w:val="14"/>
        <w:tabs>
          <w:tab w:val="left" w:pos="660"/>
          <w:tab w:val="right" w:leader="dot" w:pos="9627"/>
        </w:tabs>
        <w:spacing w:after="0" w:line="276" w:lineRule="auto"/>
        <w:rPr>
          <w:rFonts w:ascii="Arial" w:eastAsiaTheme="minorEastAsia" w:hAnsi="Arial" w:cs="Arial"/>
          <w:noProof/>
          <w:lang w:eastAsia="ru-RU"/>
        </w:rPr>
      </w:pPr>
      <w:hyperlink w:anchor="_Toc35263342" w:history="1">
        <w:r w:rsidR="00A854BB" w:rsidRPr="00A854BB">
          <w:rPr>
            <w:rStyle w:val="af8"/>
            <w:rFonts w:ascii="Arial" w:hAnsi="Arial" w:cs="Arial"/>
            <w:noProof/>
          </w:rPr>
          <w:t>14.</w:t>
        </w:r>
        <w:r w:rsidR="00A854BB" w:rsidRPr="00A854BB">
          <w:rPr>
            <w:rFonts w:ascii="Arial" w:eastAsiaTheme="minorEastAsia" w:hAnsi="Arial" w:cs="Arial"/>
            <w:noProof/>
            <w:lang w:eastAsia="ru-RU"/>
          </w:rPr>
          <w:tab/>
        </w:r>
        <w:r w:rsidR="00A854BB" w:rsidRPr="00A854BB">
          <w:rPr>
            <w:rStyle w:val="af8"/>
            <w:rFonts w:ascii="Arial" w:hAnsi="Arial" w:cs="Arial"/>
            <w:noProof/>
          </w:rPr>
          <w:t>Глава 13. Индикаторы развития систем теплоснабжения поселения, городского округа, города федерального значения</w:t>
        </w:r>
        <w:r w:rsidR="00A854BB" w:rsidRPr="00A854BB">
          <w:rPr>
            <w:rFonts w:ascii="Arial" w:hAnsi="Arial" w:cs="Arial"/>
            <w:noProof/>
            <w:webHidden/>
          </w:rPr>
          <w:tab/>
        </w:r>
        <w:r w:rsidR="00A854BB" w:rsidRPr="00A854BB">
          <w:rPr>
            <w:rFonts w:ascii="Arial" w:hAnsi="Arial" w:cs="Arial"/>
            <w:noProof/>
            <w:webHidden/>
          </w:rPr>
          <w:fldChar w:fldCharType="begin"/>
        </w:r>
        <w:r w:rsidR="00A854BB" w:rsidRPr="00A854BB">
          <w:rPr>
            <w:rFonts w:ascii="Arial" w:hAnsi="Arial" w:cs="Arial"/>
            <w:noProof/>
            <w:webHidden/>
          </w:rPr>
          <w:instrText xml:space="preserve"> PAGEREF _Toc35263342 \h </w:instrText>
        </w:r>
        <w:r w:rsidR="00A854BB" w:rsidRPr="00A854BB">
          <w:rPr>
            <w:rFonts w:ascii="Arial" w:hAnsi="Arial" w:cs="Arial"/>
            <w:noProof/>
            <w:webHidden/>
          </w:rPr>
        </w:r>
        <w:r w:rsidR="00A854BB" w:rsidRPr="00A854BB">
          <w:rPr>
            <w:rFonts w:ascii="Arial" w:hAnsi="Arial" w:cs="Arial"/>
            <w:noProof/>
            <w:webHidden/>
          </w:rPr>
          <w:fldChar w:fldCharType="separate"/>
        </w:r>
        <w:r w:rsidR="000A0C26">
          <w:rPr>
            <w:rFonts w:ascii="Arial" w:hAnsi="Arial" w:cs="Arial"/>
            <w:noProof/>
            <w:webHidden/>
          </w:rPr>
          <w:t>161</w:t>
        </w:r>
        <w:r w:rsidR="00A854BB" w:rsidRPr="00A854BB">
          <w:rPr>
            <w:rFonts w:ascii="Arial" w:hAnsi="Arial" w:cs="Arial"/>
            <w:noProof/>
            <w:webHidden/>
          </w:rPr>
          <w:fldChar w:fldCharType="end"/>
        </w:r>
      </w:hyperlink>
    </w:p>
    <w:p w:rsidR="00A854BB" w:rsidRPr="00A854BB" w:rsidRDefault="0049540A" w:rsidP="00A854BB">
      <w:pPr>
        <w:pStyle w:val="21"/>
        <w:tabs>
          <w:tab w:val="left" w:pos="1100"/>
          <w:tab w:val="right" w:leader="dot" w:pos="9627"/>
        </w:tabs>
        <w:spacing w:after="0" w:line="276" w:lineRule="auto"/>
        <w:rPr>
          <w:rFonts w:ascii="Arial" w:eastAsiaTheme="minorEastAsia" w:hAnsi="Arial" w:cs="Arial"/>
          <w:noProof/>
          <w:lang w:eastAsia="ru-RU"/>
        </w:rPr>
      </w:pPr>
      <w:hyperlink w:anchor="_Toc35263343" w:history="1">
        <w:r w:rsidR="00A854BB" w:rsidRPr="00A854BB">
          <w:rPr>
            <w:rStyle w:val="af8"/>
            <w:rFonts w:ascii="Arial" w:hAnsi="Arial" w:cs="Arial"/>
            <w:noProof/>
          </w:rPr>
          <w:t>14.1.</w:t>
        </w:r>
        <w:r w:rsidR="00A854BB" w:rsidRPr="00A854BB">
          <w:rPr>
            <w:rFonts w:ascii="Arial" w:eastAsiaTheme="minorEastAsia" w:hAnsi="Arial" w:cs="Arial"/>
            <w:noProof/>
            <w:lang w:eastAsia="ru-RU"/>
          </w:rPr>
          <w:tab/>
        </w:r>
        <w:r w:rsidR="00A854BB" w:rsidRPr="00A854BB">
          <w:rPr>
            <w:rStyle w:val="af8"/>
            <w:rFonts w:ascii="Arial" w:hAnsi="Arial" w:cs="Arial"/>
            <w:noProof/>
          </w:rPr>
          <w:t>Индикаторы развития систем теплоснабжения.</w:t>
        </w:r>
        <w:r w:rsidR="00A854BB" w:rsidRPr="00A854BB">
          <w:rPr>
            <w:rFonts w:ascii="Arial" w:hAnsi="Arial" w:cs="Arial"/>
            <w:noProof/>
            <w:webHidden/>
          </w:rPr>
          <w:tab/>
        </w:r>
        <w:r w:rsidR="00A854BB" w:rsidRPr="00A854BB">
          <w:rPr>
            <w:rFonts w:ascii="Arial" w:hAnsi="Arial" w:cs="Arial"/>
            <w:noProof/>
            <w:webHidden/>
          </w:rPr>
          <w:fldChar w:fldCharType="begin"/>
        </w:r>
        <w:r w:rsidR="00A854BB" w:rsidRPr="00A854BB">
          <w:rPr>
            <w:rFonts w:ascii="Arial" w:hAnsi="Arial" w:cs="Arial"/>
            <w:noProof/>
            <w:webHidden/>
          </w:rPr>
          <w:instrText xml:space="preserve"> PAGEREF _Toc35263343 \h </w:instrText>
        </w:r>
        <w:r w:rsidR="00A854BB" w:rsidRPr="00A854BB">
          <w:rPr>
            <w:rFonts w:ascii="Arial" w:hAnsi="Arial" w:cs="Arial"/>
            <w:noProof/>
            <w:webHidden/>
          </w:rPr>
        </w:r>
        <w:r w:rsidR="00A854BB" w:rsidRPr="00A854BB">
          <w:rPr>
            <w:rFonts w:ascii="Arial" w:hAnsi="Arial" w:cs="Arial"/>
            <w:noProof/>
            <w:webHidden/>
          </w:rPr>
          <w:fldChar w:fldCharType="separate"/>
        </w:r>
        <w:r w:rsidR="000A0C26">
          <w:rPr>
            <w:rFonts w:ascii="Arial" w:hAnsi="Arial" w:cs="Arial"/>
            <w:noProof/>
            <w:webHidden/>
          </w:rPr>
          <w:t>161</w:t>
        </w:r>
        <w:r w:rsidR="00A854BB" w:rsidRPr="00A854BB">
          <w:rPr>
            <w:rFonts w:ascii="Arial" w:hAnsi="Arial" w:cs="Arial"/>
            <w:noProof/>
            <w:webHidden/>
          </w:rPr>
          <w:fldChar w:fldCharType="end"/>
        </w:r>
      </w:hyperlink>
    </w:p>
    <w:p w:rsidR="00A854BB" w:rsidRPr="00A854BB" w:rsidRDefault="0049540A" w:rsidP="00A854BB">
      <w:pPr>
        <w:pStyle w:val="21"/>
        <w:tabs>
          <w:tab w:val="left" w:pos="1100"/>
          <w:tab w:val="right" w:leader="dot" w:pos="9627"/>
        </w:tabs>
        <w:spacing w:after="0" w:line="276" w:lineRule="auto"/>
        <w:rPr>
          <w:rFonts w:ascii="Arial" w:eastAsiaTheme="minorEastAsia" w:hAnsi="Arial" w:cs="Arial"/>
          <w:noProof/>
          <w:lang w:eastAsia="ru-RU"/>
        </w:rPr>
      </w:pPr>
      <w:hyperlink w:anchor="_Toc35263344" w:history="1">
        <w:r w:rsidR="00A854BB" w:rsidRPr="00A854BB">
          <w:rPr>
            <w:rStyle w:val="af8"/>
            <w:rFonts w:ascii="Arial" w:hAnsi="Arial" w:cs="Arial"/>
            <w:noProof/>
          </w:rPr>
          <w:t>14.2.</w:t>
        </w:r>
        <w:r w:rsidR="00A854BB" w:rsidRPr="00A854BB">
          <w:rPr>
            <w:rFonts w:ascii="Arial" w:eastAsiaTheme="minorEastAsia" w:hAnsi="Arial" w:cs="Arial"/>
            <w:noProof/>
            <w:lang w:eastAsia="ru-RU"/>
          </w:rPr>
          <w:tab/>
        </w:r>
        <w:r w:rsidR="00A854BB" w:rsidRPr="00A854BB">
          <w:rPr>
            <w:rStyle w:val="af8"/>
            <w:rFonts w:ascii="Arial" w:hAnsi="Arial" w:cs="Arial"/>
            <w:noProof/>
          </w:rPr>
          <w:t>Описание изменений (фактических данных) в оценке значений индикаторов развития систем теплоснабжения поселения.</w:t>
        </w:r>
        <w:r w:rsidR="00A854BB" w:rsidRPr="00A854BB">
          <w:rPr>
            <w:rFonts w:ascii="Arial" w:hAnsi="Arial" w:cs="Arial"/>
            <w:noProof/>
            <w:webHidden/>
          </w:rPr>
          <w:tab/>
        </w:r>
        <w:r w:rsidR="00A854BB" w:rsidRPr="00A854BB">
          <w:rPr>
            <w:rFonts w:ascii="Arial" w:hAnsi="Arial" w:cs="Arial"/>
            <w:noProof/>
            <w:webHidden/>
          </w:rPr>
          <w:fldChar w:fldCharType="begin"/>
        </w:r>
        <w:r w:rsidR="00A854BB" w:rsidRPr="00A854BB">
          <w:rPr>
            <w:rFonts w:ascii="Arial" w:hAnsi="Arial" w:cs="Arial"/>
            <w:noProof/>
            <w:webHidden/>
          </w:rPr>
          <w:instrText xml:space="preserve"> PAGEREF _Toc35263344 \h </w:instrText>
        </w:r>
        <w:r w:rsidR="00A854BB" w:rsidRPr="00A854BB">
          <w:rPr>
            <w:rFonts w:ascii="Arial" w:hAnsi="Arial" w:cs="Arial"/>
            <w:noProof/>
            <w:webHidden/>
          </w:rPr>
        </w:r>
        <w:r w:rsidR="00A854BB" w:rsidRPr="00A854BB">
          <w:rPr>
            <w:rFonts w:ascii="Arial" w:hAnsi="Arial" w:cs="Arial"/>
            <w:noProof/>
            <w:webHidden/>
          </w:rPr>
          <w:fldChar w:fldCharType="separate"/>
        </w:r>
        <w:r w:rsidR="000A0C26">
          <w:rPr>
            <w:rFonts w:ascii="Arial" w:hAnsi="Arial" w:cs="Arial"/>
            <w:noProof/>
            <w:webHidden/>
          </w:rPr>
          <w:t>165</w:t>
        </w:r>
        <w:r w:rsidR="00A854BB" w:rsidRPr="00A854BB">
          <w:rPr>
            <w:rFonts w:ascii="Arial" w:hAnsi="Arial" w:cs="Arial"/>
            <w:noProof/>
            <w:webHidden/>
          </w:rPr>
          <w:fldChar w:fldCharType="end"/>
        </w:r>
      </w:hyperlink>
    </w:p>
    <w:p w:rsidR="00A854BB" w:rsidRPr="00A854BB" w:rsidRDefault="0049540A" w:rsidP="00A854BB">
      <w:pPr>
        <w:pStyle w:val="14"/>
        <w:tabs>
          <w:tab w:val="left" w:pos="660"/>
          <w:tab w:val="right" w:leader="dot" w:pos="9627"/>
        </w:tabs>
        <w:spacing w:after="0" w:line="276" w:lineRule="auto"/>
        <w:rPr>
          <w:rFonts w:ascii="Arial" w:eastAsiaTheme="minorEastAsia" w:hAnsi="Arial" w:cs="Arial"/>
          <w:noProof/>
          <w:lang w:eastAsia="ru-RU"/>
        </w:rPr>
      </w:pPr>
      <w:hyperlink w:anchor="_Toc35263345" w:history="1">
        <w:r w:rsidR="00A854BB" w:rsidRPr="00A854BB">
          <w:rPr>
            <w:rStyle w:val="af8"/>
            <w:rFonts w:ascii="Arial" w:hAnsi="Arial" w:cs="Arial"/>
            <w:noProof/>
          </w:rPr>
          <w:t>15.</w:t>
        </w:r>
        <w:r w:rsidR="00A854BB" w:rsidRPr="00A854BB">
          <w:rPr>
            <w:rFonts w:ascii="Arial" w:eastAsiaTheme="minorEastAsia" w:hAnsi="Arial" w:cs="Arial"/>
            <w:noProof/>
            <w:lang w:eastAsia="ru-RU"/>
          </w:rPr>
          <w:tab/>
        </w:r>
        <w:r w:rsidR="00A854BB" w:rsidRPr="00A854BB">
          <w:rPr>
            <w:rStyle w:val="af8"/>
            <w:rFonts w:ascii="Arial" w:hAnsi="Arial" w:cs="Arial"/>
            <w:noProof/>
          </w:rPr>
          <w:t>Глава 14. Ценовые (тарифные) последствия</w:t>
        </w:r>
        <w:r w:rsidR="00A854BB" w:rsidRPr="00A854BB">
          <w:rPr>
            <w:rFonts w:ascii="Arial" w:hAnsi="Arial" w:cs="Arial"/>
            <w:noProof/>
            <w:webHidden/>
          </w:rPr>
          <w:tab/>
        </w:r>
        <w:r w:rsidR="00A854BB" w:rsidRPr="00A854BB">
          <w:rPr>
            <w:rFonts w:ascii="Arial" w:hAnsi="Arial" w:cs="Arial"/>
            <w:noProof/>
            <w:webHidden/>
          </w:rPr>
          <w:fldChar w:fldCharType="begin"/>
        </w:r>
        <w:r w:rsidR="00A854BB" w:rsidRPr="00A854BB">
          <w:rPr>
            <w:rFonts w:ascii="Arial" w:hAnsi="Arial" w:cs="Arial"/>
            <w:noProof/>
            <w:webHidden/>
          </w:rPr>
          <w:instrText xml:space="preserve"> PAGEREF _Toc35263345 \h </w:instrText>
        </w:r>
        <w:r w:rsidR="00A854BB" w:rsidRPr="00A854BB">
          <w:rPr>
            <w:rFonts w:ascii="Arial" w:hAnsi="Arial" w:cs="Arial"/>
            <w:noProof/>
            <w:webHidden/>
          </w:rPr>
        </w:r>
        <w:r w:rsidR="00A854BB" w:rsidRPr="00A854BB">
          <w:rPr>
            <w:rFonts w:ascii="Arial" w:hAnsi="Arial" w:cs="Arial"/>
            <w:noProof/>
            <w:webHidden/>
          </w:rPr>
          <w:fldChar w:fldCharType="separate"/>
        </w:r>
        <w:r w:rsidR="000A0C26">
          <w:rPr>
            <w:rFonts w:ascii="Arial" w:hAnsi="Arial" w:cs="Arial"/>
            <w:noProof/>
            <w:webHidden/>
          </w:rPr>
          <w:t>166</w:t>
        </w:r>
        <w:r w:rsidR="00A854BB" w:rsidRPr="00A854BB">
          <w:rPr>
            <w:rFonts w:ascii="Arial" w:hAnsi="Arial" w:cs="Arial"/>
            <w:noProof/>
            <w:webHidden/>
          </w:rPr>
          <w:fldChar w:fldCharType="end"/>
        </w:r>
      </w:hyperlink>
    </w:p>
    <w:p w:rsidR="00A854BB" w:rsidRPr="00A854BB" w:rsidRDefault="0049540A" w:rsidP="00A854BB">
      <w:pPr>
        <w:pStyle w:val="21"/>
        <w:tabs>
          <w:tab w:val="left" w:pos="1100"/>
          <w:tab w:val="right" w:leader="dot" w:pos="9627"/>
        </w:tabs>
        <w:spacing w:after="0" w:line="276" w:lineRule="auto"/>
        <w:rPr>
          <w:rFonts w:ascii="Arial" w:eastAsiaTheme="minorEastAsia" w:hAnsi="Arial" w:cs="Arial"/>
          <w:noProof/>
          <w:lang w:eastAsia="ru-RU"/>
        </w:rPr>
      </w:pPr>
      <w:hyperlink w:anchor="_Toc35263346" w:history="1">
        <w:r w:rsidR="00A854BB" w:rsidRPr="00A854BB">
          <w:rPr>
            <w:rStyle w:val="af8"/>
            <w:rFonts w:ascii="Arial" w:hAnsi="Arial" w:cs="Arial"/>
            <w:noProof/>
          </w:rPr>
          <w:t>15.1.</w:t>
        </w:r>
        <w:r w:rsidR="00A854BB" w:rsidRPr="00A854BB">
          <w:rPr>
            <w:rFonts w:ascii="Arial" w:eastAsiaTheme="minorEastAsia" w:hAnsi="Arial" w:cs="Arial"/>
            <w:noProof/>
            <w:lang w:eastAsia="ru-RU"/>
          </w:rPr>
          <w:tab/>
        </w:r>
        <w:r w:rsidR="00A854BB" w:rsidRPr="00A854BB">
          <w:rPr>
            <w:rStyle w:val="af8"/>
            <w:rFonts w:ascii="Arial" w:hAnsi="Arial" w:cs="Arial"/>
            <w:noProof/>
          </w:rPr>
          <w:t>Тарифно-балансовые расчетные модели теплоснабжения потребителей по каждой системе теплоснабжения.</w:t>
        </w:r>
        <w:r w:rsidR="00A854BB" w:rsidRPr="00A854BB">
          <w:rPr>
            <w:rFonts w:ascii="Arial" w:hAnsi="Arial" w:cs="Arial"/>
            <w:noProof/>
            <w:webHidden/>
          </w:rPr>
          <w:tab/>
        </w:r>
        <w:r w:rsidR="00A854BB" w:rsidRPr="00A854BB">
          <w:rPr>
            <w:rFonts w:ascii="Arial" w:hAnsi="Arial" w:cs="Arial"/>
            <w:noProof/>
            <w:webHidden/>
          </w:rPr>
          <w:fldChar w:fldCharType="begin"/>
        </w:r>
        <w:r w:rsidR="00A854BB" w:rsidRPr="00A854BB">
          <w:rPr>
            <w:rFonts w:ascii="Arial" w:hAnsi="Arial" w:cs="Arial"/>
            <w:noProof/>
            <w:webHidden/>
          </w:rPr>
          <w:instrText xml:space="preserve"> PAGEREF _Toc35263346 \h </w:instrText>
        </w:r>
        <w:r w:rsidR="00A854BB" w:rsidRPr="00A854BB">
          <w:rPr>
            <w:rFonts w:ascii="Arial" w:hAnsi="Arial" w:cs="Arial"/>
            <w:noProof/>
            <w:webHidden/>
          </w:rPr>
        </w:r>
        <w:r w:rsidR="00A854BB" w:rsidRPr="00A854BB">
          <w:rPr>
            <w:rFonts w:ascii="Arial" w:hAnsi="Arial" w:cs="Arial"/>
            <w:noProof/>
            <w:webHidden/>
          </w:rPr>
          <w:fldChar w:fldCharType="separate"/>
        </w:r>
        <w:r w:rsidR="000A0C26">
          <w:rPr>
            <w:rFonts w:ascii="Arial" w:hAnsi="Arial" w:cs="Arial"/>
            <w:noProof/>
            <w:webHidden/>
          </w:rPr>
          <w:t>166</w:t>
        </w:r>
        <w:r w:rsidR="00A854BB" w:rsidRPr="00A854BB">
          <w:rPr>
            <w:rFonts w:ascii="Arial" w:hAnsi="Arial" w:cs="Arial"/>
            <w:noProof/>
            <w:webHidden/>
          </w:rPr>
          <w:fldChar w:fldCharType="end"/>
        </w:r>
      </w:hyperlink>
    </w:p>
    <w:p w:rsidR="00A854BB" w:rsidRPr="00A854BB" w:rsidRDefault="0049540A" w:rsidP="00A854BB">
      <w:pPr>
        <w:pStyle w:val="21"/>
        <w:tabs>
          <w:tab w:val="left" w:pos="1100"/>
          <w:tab w:val="right" w:leader="dot" w:pos="9627"/>
        </w:tabs>
        <w:spacing w:after="0" w:line="276" w:lineRule="auto"/>
        <w:rPr>
          <w:rFonts w:ascii="Arial" w:eastAsiaTheme="minorEastAsia" w:hAnsi="Arial" w:cs="Arial"/>
          <w:noProof/>
          <w:lang w:eastAsia="ru-RU"/>
        </w:rPr>
      </w:pPr>
      <w:hyperlink w:anchor="_Toc35263347" w:history="1">
        <w:r w:rsidR="00A854BB" w:rsidRPr="00A854BB">
          <w:rPr>
            <w:rStyle w:val="af8"/>
            <w:rFonts w:ascii="Arial" w:hAnsi="Arial" w:cs="Arial"/>
            <w:noProof/>
          </w:rPr>
          <w:t>15.2.</w:t>
        </w:r>
        <w:r w:rsidR="00A854BB" w:rsidRPr="00A854BB">
          <w:rPr>
            <w:rFonts w:ascii="Arial" w:eastAsiaTheme="minorEastAsia" w:hAnsi="Arial" w:cs="Arial"/>
            <w:noProof/>
            <w:lang w:eastAsia="ru-RU"/>
          </w:rPr>
          <w:tab/>
        </w:r>
        <w:r w:rsidR="00A854BB" w:rsidRPr="00A854BB">
          <w:rPr>
            <w:rStyle w:val="af8"/>
            <w:rFonts w:ascii="Arial" w:hAnsi="Arial" w:cs="Arial"/>
            <w:noProof/>
          </w:rPr>
          <w:t>Тарифно-балансовые расчетные модели теплоснабжения потребителей по каждой единой теплоснабжающей организации.</w:t>
        </w:r>
        <w:r w:rsidR="00A854BB" w:rsidRPr="00A854BB">
          <w:rPr>
            <w:rFonts w:ascii="Arial" w:hAnsi="Arial" w:cs="Arial"/>
            <w:noProof/>
            <w:webHidden/>
          </w:rPr>
          <w:tab/>
        </w:r>
        <w:r w:rsidR="00A854BB" w:rsidRPr="00A854BB">
          <w:rPr>
            <w:rFonts w:ascii="Arial" w:hAnsi="Arial" w:cs="Arial"/>
            <w:noProof/>
            <w:webHidden/>
          </w:rPr>
          <w:fldChar w:fldCharType="begin"/>
        </w:r>
        <w:r w:rsidR="00A854BB" w:rsidRPr="00A854BB">
          <w:rPr>
            <w:rFonts w:ascii="Arial" w:hAnsi="Arial" w:cs="Arial"/>
            <w:noProof/>
            <w:webHidden/>
          </w:rPr>
          <w:instrText xml:space="preserve"> PAGEREF _Toc35263347 \h </w:instrText>
        </w:r>
        <w:r w:rsidR="00A854BB" w:rsidRPr="00A854BB">
          <w:rPr>
            <w:rFonts w:ascii="Arial" w:hAnsi="Arial" w:cs="Arial"/>
            <w:noProof/>
            <w:webHidden/>
          </w:rPr>
        </w:r>
        <w:r w:rsidR="00A854BB" w:rsidRPr="00A854BB">
          <w:rPr>
            <w:rFonts w:ascii="Arial" w:hAnsi="Arial" w:cs="Arial"/>
            <w:noProof/>
            <w:webHidden/>
          </w:rPr>
          <w:fldChar w:fldCharType="separate"/>
        </w:r>
        <w:r w:rsidR="000A0C26">
          <w:rPr>
            <w:rFonts w:ascii="Arial" w:hAnsi="Arial" w:cs="Arial"/>
            <w:noProof/>
            <w:webHidden/>
          </w:rPr>
          <w:t>174</w:t>
        </w:r>
        <w:r w:rsidR="00A854BB" w:rsidRPr="00A854BB">
          <w:rPr>
            <w:rFonts w:ascii="Arial" w:hAnsi="Arial" w:cs="Arial"/>
            <w:noProof/>
            <w:webHidden/>
          </w:rPr>
          <w:fldChar w:fldCharType="end"/>
        </w:r>
      </w:hyperlink>
    </w:p>
    <w:p w:rsidR="00A854BB" w:rsidRPr="00A854BB" w:rsidRDefault="0049540A" w:rsidP="00A854BB">
      <w:pPr>
        <w:pStyle w:val="21"/>
        <w:tabs>
          <w:tab w:val="left" w:pos="1100"/>
          <w:tab w:val="right" w:leader="dot" w:pos="9627"/>
        </w:tabs>
        <w:spacing w:after="0" w:line="276" w:lineRule="auto"/>
        <w:rPr>
          <w:rFonts w:ascii="Arial" w:eastAsiaTheme="minorEastAsia" w:hAnsi="Arial" w:cs="Arial"/>
          <w:noProof/>
          <w:lang w:eastAsia="ru-RU"/>
        </w:rPr>
      </w:pPr>
      <w:hyperlink w:anchor="_Toc35263348" w:history="1">
        <w:r w:rsidR="00A854BB" w:rsidRPr="00A854BB">
          <w:rPr>
            <w:rStyle w:val="af8"/>
            <w:rFonts w:ascii="Arial" w:hAnsi="Arial" w:cs="Arial"/>
            <w:noProof/>
          </w:rPr>
          <w:t>15.3.</w:t>
        </w:r>
        <w:r w:rsidR="00A854BB" w:rsidRPr="00A854BB">
          <w:rPr>
            <w:rFonts w:ascii="Arial" w:eastAsiaTheme="minorEastAsia" w:hAnsi="Arial" w:cs="Arial"/>
            <w:noProof/>
            <w:lang w:eastAsia="ru-RU"/>
          </w:rPr>
          <w:tab/>
        </w:r>
        <w:r w:rsidR="00A854BB" w:rsidRPr="00A854BB">
          <w:rPr>
            <w:rStyle w:val="af8"/>
            <w:rFonts w:ascii="Arial" w:hAnsi="Arial" w:cs="Arial"/>
            <w:noProof/>
          </w:rPr>
          <w:t>Результаты оценки ценовых (тарифных) последствий реализации проектов схемы теплоснабжения на основании разработанных тарифно-балансовых моделей.</w:t>
        </w:r>
        <w:r w:rsidR="00A854BB" w:rsidRPr="00A854BB">
          <w:rPr>
            <w:rFonts w:ascii="Arial" w:hAnsi="Arial" w:cs="Arial"/>
            <w:noProof/>
            <w:webHidden/>
          </w:rPr>
          <w:tab/>
        </w:r>
        <w:r w:rsidR="00A854BB" w:rsidRPr="00A854BB">
          <w:rPr>
            <w:rFonts w:ascii="Arial" w:hAnsi="Arial" w:cs="Arial"/>
            <w:noProof/>
            <w:webHidden/>
          </w:rPr>
          <w:fldChar w:fldCharType="begin"/>
        </w:r>
        <w:r w:rsidR="00A854BB" w:rsidRPr="00A854BB">
          <w:rPr>
            <w:rFonts w:ascii="Arial" w:hAnsi="Arial" w:cs="Arial"/>
            <w:noProof/>
            <w:webHidden/>
          </w:rPr>
          <w:instrText xml:space="preserve"> PAGEREF _Toc35263348 \h </w:instrText>
        </w:r>
        <w:r w:rsidR="00A854BB" w:rsidRPr="00A854BB">
          <w:rPr>
            <w:rFonts w:ascii="Arial" w:hAnsi="Arial" w:cs="Arial"/>
            <w:noProof/>
            <w:webHidden/>
          </w:rPr>
        </w:r>
        <w:r w:rsidR="00A854BB" w:rsidRPr="00A854BB">
          <w:rPr>
            <w:rFonts w:ascii="Arial" w:hAnsi="Arial" w:cs="Arial"/>
            <w:noProof/>
            <w:webHidden/>
          </w:rPr>
          <w:fldChar w:fldCharType="separate"/>
        </w:r>
        <w:r w:rsidR="000A0C26">
          <w:rPr>
            <w:rFonts w:ascii="Arial" w:hAnsi="Arial" w:cs="Arial"/>
            <w:noProof/>
            <w:webHidden/>
          </w:rPr>
          <w:t>179</w:t>
        </w:r>
        <w:r w:rsidR="00A854BB" w:rsidRPr="00A854BB">
          <w:rPr>
            <w:rFonts w:ascii="Arial" w:hAnsi="Arial" w:cs="Arial"/>
            <w:noProof/>
            <w:webHidden/>
          </w:rPr>
          <w:fldChar w:fldCharType="end"/>
        </w:r>
      </w:hyperlink>
    </w:p>
    <w:p w:rsidR="00A854BB" w:rsidRPr="00A854BB" w:rsidRDefault="0049540A" w:rsidP="00A854BB">
      <w:pPr>
        <w:pStyle w:val="21"/>
        <w:tabs>
          <w:tab w:val="left" w:pos="1100"/>
          <w:tab w:val="right" w:leader="dot" w:pos="9627"/>
        </w:tabs>
        <w:spacing w:after="0" w:line="276" w:lineRule="auto"/>
        <w:rPr>
          <w:rFonts w:ascii="Arial" w:eastAsiaTheme="minorEastAsia" w:hAnsi="Arial" w:cs="Arial"/>
          <w:noProof/>
          <w:lang w:eastAsia="ru-RU"/>
        </w:rPr>
      </w:pPr>
      <w:hyperlink w:anchor="_Toc35263349" w:history="1">
        <w:r w:rsidR="00A854BB" w:rsidRPr="00A854BB">
          <w:rPr>
            <w:rStyle w:val="af8"/>
            <w:rFonts w:ascii="Arial" w:hAnsi="Arial" w:cs="Arial"/>
            <w:noProof/>
          </w:rPr>
          <w:t>15.4.</w:t>
        </w:r>
        <w:r w:rsidR="00A854BB" w:rsidRPr="00A854BB">
          <w:rPr>
            <w:rFonts w:ascii="Arial" w:eastAsiaTheme="minorEastAsia" w:hAnsi="Arial" w:cs="Arial"/>
            <w:noProof/>
            <w:lang w:eastAsia="ru-RU"/>
          </w:rPr>
          <w:tab/>
        </w:r>
        <w:r w:rsidR="00A854BB" w:rsidRPr="00A854BB">
          <w:rPr>
            <w:rStyle w:val="af8"/>
            <w:rFonts w:ascii="Arial" w:hAnsi="Arial" w:cs="Arial"/>
            <w:noProof/>
          </w:rPr>
          <w:t>Описание изменений (фактических данных) в оценке ценовых (тарифных) последствий реализации проектов схемы теплоснабжения.</w:t>
        </w:r>
        <w:r w:rsidR="00A854BB" w:rsidRPr="00A854BB">
          <w:rPr>
            <w:rFonts w:ascii="Arial" w:hAnsi="Arial" w:cs="Arial"/>
            <w:noProof/>
            <w:webHidden/>
          </w:rPr>
          <w:tab/>
        </w:r>
        <w:r w:rsidR="00A854BB" w:rsidRPr="00A854BB">
          <w:rPr>
            <w:rFonts w:ascii="Arial" w:hAnsi="Arial" w:cs="Arial"/>
            <w:noProof/>
            <w:webHidden/>
          </w:rPr>
          <w:fldChar w:fldCharType="begin"/>
        </w:r>
        <w:r w:rsidR="00A854BB" w:rsidRPr="00A854BB">
          <w:rPr>
            <w:rFonts w:ascii="Arial" w:hAnsi="Arial" w:cs="Arial"/>
            <w:noProof/>
            <w:webHidden/>
          </w:rPr>
          <w:instrText xml:space="preserve"> PAGEREF _Toc35263349 \h </w:instrText>
        </w:r>
        <w:r w:rsidR="00A854BB" w:rsidRPr="00A854BB">
          <w:rPr>
            <w:rFonts w:ascii="Arial" w:hAnsi="Arial" w:cs="Arial"/>
            <w:noProof/>
            <w:webHidden/>
          </w:rPr>
        </w:r>
        <w:r w:rsidR="00A854BB" w:rsidRPr="00A854BB">
          <w:rPr>
            <w:rFonts w:ascii="Arial" w:hAnsi="Arial" w:cs="Arial"/>
            <w:noProof/>
            <w:webHidden/>
          </w:rPr>
          <w:fldChar w:fldCharType="separate"/>
        </w:r>
        <w:r w:rsidR="000A0C26">
          <w:rPr>
            <w:rFonts w:ascii="Arial" w:hAnsi="Arial" w:cs="Arial"/>
            <w:noProof/>
            <w:webHidden/>
          </w:rPr>
          <w:t>179</w:t>
        </w:r>
        <w:r w:rsidR="00A854BB" w:rsidRPr="00A854BB">
          <w:rPr>
            <w:rFonts w:ascii="Arial" w:hAnsi="Arial" w:cs="Arial"/>
            <w:noProof/>
            <w:webHidden/>
          </w:rPr>
          <w:fldChar w:fldCharType="end"/>
        </w:r>
      </w:hyperlink>
    </w:p>
    <w:p w:rsidR="00A854BB" w:rsidRPr="00A854BB" w:rsidRDefault="0049540A" w:rsidP="00A854BB">
      <w:pPr>
        <w:pStyle w:val="14"/>
        <w:tabs>
          <w:tab w:val="left" w:pos="660"/>
          <w:tab w:val="right" w:leader="dot" w:pos="9627"/>
        </w:tabs>
        <w:spacing w:after="0" w:line="276" w:lineRule="auto"/>
        <w:rPr>
          <w:rFonts w:ascii="Arial" w:eastAsiaTheme="minorEastAsia" w:hAnsi="Arial" w:cs="Arial"/>
          <w:noProof/>
          <w:lang w:eastAsia="ru-RU"/>
        </w:rPr>
      </w:pPr>
      <w:hyperlink w:anchor="_Toc35263350" w:history="1">
        <w:r w:rsidR="00A854BB" w:rsidRPr="00A854BB">
          <w:rPr>
            <w:rStyle w:val="af8"/>
            <w:rFonts w:ascii="Arial" w:hAnsi="Arial" w:cs="Arial"/>
            <w:noProof/>
          </w:rPr>
          <w:t>16.</w:t>
        </w:r>
        <w:r w:rsidR="00A854BB" w:rsidRPr="00A854BB">
          <w:rPr>
            <w:rFonts w:ascii="Arial" w:eastAsiaTheme="minorEastAsia" w:hAnsi="Arial" w:cs="Arial"/>
            <w:noProof/>
            <w:lang w:eastAsia="ru-RU"/>
          </w:rPr>
          <w:tab/>
        </w:r>
        <w:r w:rsidR="00A854BB" w:rsidRPr="00A854BB">
          <w:rPr>
            <w:rStyle w:val="af8"/>
            <w:rFonts w:ascii="Arial" w:hAnsi="Arial" w:cs="Arial"/>
            <w:noProof/>
          </w:rPr>
          <w:t>Глава 15. Реестр единых теплоснабжающих организаций</w:t>
        </w:r>
        <w:r w:rsidR="00A854BB" w:rsidRPr="00A854BB">
          <w:rPr>
            <w:rFonts w:ascii="Arial" w:hAnsi="Arial" w:cs="Arial"/>
            <w:noProof/>
            <w:webHidden/>
          </w:rPr>
          <w:tab/>
        </w:r>
        <w:r w:rsidR="00A854BB" w:rsidRPr="00A854BB">
          <w:rPr>
            <w:rFonts w:ascii="Arial" w:hAnsi="Arial" w:cs="Arial"/>
            <w:noProof/>
            <w:webHidden/>
          </w:rPr>
          <w:fldChar w:fldCharType="begin"/>
        </w:r>
        <w:r w:rsidR="00A854BB" w:rsidRPr="00A854BB">
          <w:rPr>
            <w:rFonts w:ascii="Arial" w:hAnsi="Arial" w:cs="Arial"/>
            <w:noProof/>
            <w:webHidden/>
          </w:rPr>
          <w:instrText xml:space="preserve"> PAGEREF _Toc35263350 \h </w:instrText>
        </w:r>
        <w:r w:rsidR="00A854BB" w:rsidRPr="00A854BB">
          <w:rPr>
            <w:rFonts w:ascii="Arial" w:hAnsi="Arial" w:cs="Arial"/>
            <w:noProof/>
            <w:webHidden/>
          </w:rPr>
        </w:r>
        <w:r w:rsidR="00A854BB" w:rsidRPr="00A854BB">
          <w:rPr>
            <w:rFonts w:ascii="Arial" w:hAnsi="Arial" w:cs="Arial"/>
            <w:noProof/>
            <w:webHidden/>
          </w:rPr>
          <w:fldChar w:fldCharType="separate"/>
        </w:r>
        <w:r w:rsidR="000A0C26">
          <w:rPr>
            <w:rFonts w:ascii="Arial" w:hAnsi="Arial" w:cs="Arial"/>
            <w:noProof/>
            <w:webHidden/>
          </w:rPr>
          <w:t>180</w:t>
        </w:r>
        <w:r w:rsidR="00A854BB" w:rsidRPr="00A854BB">
          <w:rPr>
            <w:rFonts w:ascii="Arial" w:hAnsi="Arial" w:cs="Arial"/>
            <w:noProof/>
            <w:webHidden/>
          </w:rPr>
          <w:fldChar w:fldCharType="end"/>
        </w:r>
      </w:hyperlink>
    </w:p>
    <w:p w:rsidR="00A854BB" w:rsidRPr="00A854BB" w:rsidRDefault="0049540A" w:rsidP="00A854BB">
      <w:pPr>
        <w:pStyle w:val="21"/>
        <w:tabs>
          <w:tab w:val="left" w:pos="1100"/>
          <w:tab w:val="right" w:leader="dot" w:pos="9627"/>
        </w:tabs>
        <w:spacing w:after="0" w:line="276" w:lineRule="auto"/>
        <w:rPr>
          <w:rFonts w:ascii="Arial" w:eastAsiaTheme="minorEastAsia" w:hAnsi="Arial" w:cs="Arial"/>
          <w:noProof/>
          <w:lang w:eastAsia="ru-RU"/>
        </w:rPr>
      </w:pPr>
      <w:hyperlink w:anchor="_Toc35263351" w:history="1">
        <w:r w:rsidR="00A854BB" w:rsidRPr="00A854BB">
          <w:rPr>
            <w:rStyle w:val="af8"/>
            <w:rFonts w:ascii="Arial" w:hAnsi="Arial" w:cs="Arial"/>
            <w:noProof/>
          </w:rPr>
          <w:t>16.1.</w:t>
        </w:r>
        <w:r w:rsidR="00A854BB" w:rsidRPr="00A854BB">
          <w:rPr>
            <w:rFonts w:ascii="Arial" w:eastAsiaTheme="minorEastAsia" w:hAnsi="Arial" w:cs="Arial"/>
            <w:noProof/>
            <w:lang w:eastAsia="ru-RU"/>
          </w:rPr>
          <w:tab/>
        </w:r>
        <w:r w:rsidR="00A854BB" w:rsidRPr="00A854BB">
          <w:rPr>
            <w:rStyle w:val="af8"/>
            <w:rFonts w:ascii="Arial" w:hAnsi="Arial" w:cs="Arial"/>
            <w:noProof/>
          </w:rPr>
          <w:t>Реестр систем теплоснабжения, содержащий перечень теплоснабжающих организаций, действующих в каждой системе теплоснабжения, расположенных в границах поселения.</w:t>
        </w:r>
        <w:r w:rsidR="00A854BB" w:rsidRPr="00A854BB">
          <w:rPr>
            <w:rFonts w:ascii="Arial" w:hAnsi="Arial" w:cs="Arial"/>
            <w:noProof/>
            <w:webHidden/>
          </w:rPr>
          <w:tab/>
        </w:r>
        <w:r w:rsidR="00A854BB" w:rsidRPr="00A854BB">
          <w:rPr>
            <w:rFonts w:ascii="Arial" w:hAnsi="Arial" w:cs="Arial"/>
            <w:noProof/>
            <w:webHidden/>
          </w:rPr>
          <w:fldChar w:fldCharType="begin"/>
        </w:r>
        <w:r w:rsidR="00A854BB" w:rsidRPr="00A854BB">
          <w:rPr>
            <w:rFonts w:ascii="Arial" w:hAnsi="Arial" w:cs="Arial"/>
            <w:noProof/>
            <w:webHidden/>
          </w:rPr>
          <w:instrText xml:space="preserve"> PAGEREF _Toc35263351 \h </w:instrText>
        </w:r>
        <w:r w:rsidR="00A854BB" w:rsidRPr="00A854BB">
          <w:rPr>
            <w:rFonts w:ascii="Arial" w:hAnsi="Arial" w:cs="Arial"/>
            <w:noProof/>
            <w:webHidden/>
          </w:rPr>
        </w:r>
        <w:r w:rsidR="00A854BB" w:rsidRPr="00A854BB">
          <w:rPr>
            <w:rFonts w:ascii="Arial" w:hAnsi="Arial" w:cs="Arial"/>
            <w:noProof/>
            <w:webHidden/>
          </w:rPr>
          <w:fldChar w:fldCharType="separate"/>
        </w:r>
        <w:r w:rsidR="000A0C26">
          <w:rPr>
            <w:rFonts w:ascii="Arial" w:hAnsi="Arial" w:cs="Arial"/>
            <w:noProof/>
            <w:webHidden/>
          </w:rPr>
          <w:t>180</w:t>
        </w:r>
        <w:r w:rsidR="00A854BB" w:rsidRPr="00A854BB">
          <w:rPr>
            <w:rFonts w:ascii="Arial" w:hAnsi="Arial" w:cs="Arial"/>
            <w:noProof/>
            <w:webHidden/>
          </w:rPr>
          <w:fldChar w:fldCharType="end"/>
        </w:r>
      </w:hyperlink>
    </w:p>
    <w:p w:rsidR="00A854BB" w:rsidRPr="00A854BB" w:rsidRDefault="0049540A" w:rsidP="00A854BB">
      <w:pPr>
        <w:pStyle w:val="21"/>
        <w:tabs>
          <w:tab w:val="left" w:pos="1100"/>
          <w:tab w:val="right" w:leader="dot" w:pos="9627"/>
        </w:tabs>
        <w:spacing w:after="0" w:line="276" w:lineRule="auto"/>
        <w:rPr>
          <w:rFonts w:ascii="Arial" w:eastAsiaTheme="minorEastAsia" w:hAnsi="Arial" w:cs="Arial"/>
          <w:noProof/>
          <w:lang w:eastAsia="ru-RU"/>
        </w:rPr>
      </w:pPr>
      <w:hyperlink w:anchor="_Toc35263352" w:history="1">
        <w:r w:rsidR="00A854BB" w:rsidRPr="00A854BB">
          <w:rPr>
            <w:rStyle w:val="af8"/>
            <w:rFonts w:ascii="Arial" w:hAnsi="Arial" w:cs="Arial"/>
            <w:noProof/>
          </w:rPr>
          <w:t>16.2.</w:t>
        </w:r>
        <w:r w:rsidR="00A854BB" w:rsidRPr="00A854BB">
          <w:rPr>
            <w:rFonts w:ascii="Arial" w:eastAsiaTheme="minorEastAsia" w:hAnsi="Arial" w:cs="Arial"/>
            <w:noProof/>
            <w:lang w:eastAsia="ru-RU"/>
          </w:rPr>
          <w:tab/>
        </w:r>
        <w:r w:rsidR="00A854BB" w:rsidRPr="00A854BB">
          <w:rPr>
            <w:rStyle w:val="af8"/>
            <w:rFonts w:ascii="Arial" w:hAnsi="Arial" w:cs="Arial"/>
            <w:noProof/>
          </w:rPr>
          <w:t>Реестр единых теплоснабжающих организаций, содержащий перечень систем теплоснабжения, входящих в состав единой теплоснабжающей организации.</w:t>
        </w:r>
        <w:r w:rsidR="00A854BB" w:rsidRPr="00A854BB">
          <w:rPr>
            <w:rFonts w:ascii="Arial" w:hAnsi="Arial" w:cs="Arial"/>
            <w:noProof/>
            <w:webHidden/>
          </w:rPr>
          <w:tab/>
        </w:r>
        <w:r w:rsidR="00A854BB" w:rsidRPr="00A854BB">
          <w:rPr>
            <w:rFonts w:ascii="Arial" w:hAnsi="Arial" w:cs="Arial"/>
            <w:noProof/>
            <w:webHidden/>
          </w:rPr>
          <w:fldChar w:fldCharType="begin"/>
        </w:r>
        <w:r w:rsidR="00A854BB" w:rsidRPr="00A854BB">
          <w:rPr>
            <w:rFonts w:ascii="Arial" w:hAnsi="Arial" w:cs="Arial"/>
            <w:noProof/>
            <w:webHidden/>
          </w:rPr>
          <w:instrText xml:space="preserve"> PAGEREF _Toc35263352 \h </w:instrText>
        </w:r>
        <w:r w:rsidR="00A854BB" w:rsidRPr="00A854BB">
          <w:rPr>
            <w:rFonts w:ascii="Arial" w:hAnsi="Arial" w:cs="Arial"/>
            <w:noProof/>
            <w:webHidden/>
          </w:rPr>
        </w:r>
        <w:r w:rsidR="00A854BB" w:rsidRPr="00A854BB">
          <w:rPr>
            <w:rFonts w:ascii="Arial" w:hAnsi="Arial" w:cs="Arial"/>
            <w:noProof/>
            <w:webHidden/>
          </w:rPr>
          <w:fldChar w:fldCharType="separate"/>
        </w:r>
        <w:r w:rsidR="000A0C26">
          <w:rPr>
            <w:rFonts w:ascii="Arial" w:hAnsi="Arial" w:cs="Arial"/>
            <w:noProof/>
            <w:webHidden/>
          </w:rPr>
          <w:t>180</w:t>
        </w:r>
        <w:r w:rsidR="00A854BB" w:rsidRPr="00A854BB">
          <w:rPr>
            <w:rFonts w:ascii="Arial" w:hAnsi="Arial" w:cs="Arial"/>
            <w:noProof/>
            <w:webHidden/>
          </w:rPr>
          <w:fldChar w:fldCharType="end"/>
        </w:r>
      </w:hyperlink>
    </w:p>
    <w:p w:rsidR="00A854BB" w:rsidRPr="00A854BB" w:rsidRDefault="0049540A" w:rsidP="00A854BB">
      <w:pPr>
        <w:pStyle w:val="21"/>
        <w:tabs>
          <w:tab w:val="left" w:pos="1100"/>
          <w:tab w:val="right" w:leader="dot" w:pos="9627"/>
        </w:tabs>
        <w:spacing w:after="0" w:line="276" w:lineRule="auto"/>
        <w:rPr>
          <w:rFonts w:ascii="Arial" w:eastAsiaTheme="minorEastAsia" w:hAnsi="Arial" w:cs="Arial"/>
          <w:noProof/>
          <w:lang w:eastAsia="ru-RU"/>
        </w:rPr>
      </w:pPr>
      <w:hyperlink w:anchor="_Toc35263353" w:history="1">
        <w:r w:rsidR="00A854BB" w:rsidRPr="00A854BB">
          <w:rPr>
            <w:rStyle w:val="af8"/>
            <w:rFonts w:ascii="Arial" w:hAnsi="Arial" w:cs="Arial"/>
            <w:noProof/>
          </w:rPr>
          <w:t>16.3.</w:t>
        </w:r>
        <w:r w:rsidR="00A854BB" w:rsidRPr="00A854BB">
          <w:rPr>
            <w:rFonts w:ascii="Arial" w:eastAsiaTheme="minorEastAsia" w:hAnsi="Arial" w:cs="Arial"/>
            <w:noProof/>
            <w:lang w:eastAsia="ru-RU"/>
          </w:rPr>
          <w:tab/>
        </w:r>
        <w:r w:rsidR="00A854BB" w:rsidRPr="00A854BB">
          <w:rPr>
            <w:rStyle w:val="af8"/>
            <w:rFonts w:ascii="Arial" w:hAnsi="Arial" w:cs="Arial"/>
            <w:noProof/>
          </w:rPr>
          <w:t>Основания, в том числе критерии, в соответствии с которыми теплоснабжающей организации присвоен статус единой теплоснабжающей организации.</w:t>
        </w:r>
        <w:r w:rsidR="00A854BB" w:rsidRPr="00A854BB">
          <w:rPr>
            <w:rFonts w:ascii="Arial" w:hAnsi="Arial" w:cs="Arial"/>
            <w:noProof/>
            <w:webHidden/>
          </w:rPr>
          <w:tab/>
        </w:r>
        <w:r w:rsidR="00A854BB" w:rsidRPr="00A854BB">
          <w:rPr>
            <w:rFonts w:ascii="Arial" w:hAnsi="Arial" w:cs="Arial"/>
            <w:noProof/>
            <w:webHidden/>
          </w:rPr>
          <w:fldChar w:fldCharType="begin"/>
        </w:r>
        <w:r w:rsidR="00A854BB" w:rsidRPr="00A854BB">
          <w:rPr>
            <w:rFonts w:ascii="Arial" w:hAnsi="Arial" w:cs="Arial"/>
            <w:noProof/>
            <w:webHidden/>
          </w:rPr>
          <w:instrText xml:space="preserve"> PAGEREF _Toc35263353 \h </w:instrText>
        </w:r>
        <w:r w:rsidR="00A854BB" w:rsidRPr="00A854BB">
          <w:rPr>
            <w:rFonts w:ascii="Arial" w:hAnsi="Arial" w:cs="Arial"/>
            <w:noProof/>
            <w:webHidden/>
          </w:rPr>
        </w:r>
        <w:r w:rsidR="00A854BB" w:rsidRPr="00A854BB">
          <w:rPr>
            <w:rFonts w:ascii="Arial" w:hAnsi="Arial" w:cs="Arial"/>
            <w:noProof/>
            <w:webHidden/>
          </w:rPr>
          <w:fldChar w:fldCharType="separate"/>
        </w:r>
        <w:r w:rsidR="000A0C26">
          <w:rPr>
            <w:rFonts w:ascii="Arial" w:hAnsi="Arial" w:cs="Arial"/>
            <w:noProof/>
            <w:webHidden/>
          </w:rPr>
          <w:t>184</w:t>
        </w:r>
        <w:r w:rsidR="00A854BB" w:rsidRPr="00A854BB">
          <w:rPr>
            <w:rFonts w:ascii="Arial" w:hAnsi="Arial" w:cs="Arial"/>
            <w:noProof/>
            <w:webHidden/>
          </w:rPr>
          <w:fldChar w:fldCharType="end"/>
        </w:r>
      </w:hyperlink>
    </w:p>
    <w:p w:rsidR="00A854BB" w:rsidRPr="00A854BB" w:rsidRDefault="0049540A" w:rsidP="00A854BB">
      <w:pPr>
        <w:pStyle w:val="21"/>
        <w:tabs>
          <w:tab w:val="left" w:pos="1100"/>
          <w:tab w:val="right" w:leader="dot" w:pos="9627"/>
        </w:tabs>
        <w:spacing w:after="0" w:line="276" w:lineRule="auto"/>
        <w:rPr>
          <w:rFonts w:ascii="Arial" w:eastAsiaTheme="minorEastAsia" w:hAnsi="Arial" w:cs="Arial"/>
          <w:noProof/>
          <w:lang w:eastAsia="ru-RU"/>
        </w:rPr>
      </w:pPr>
      <w:hyperlink w:anchor="_Toc35263354" w:history="1">
        <w:r w:rsidR="00A854BB" w:rsidRPr="00A854BB">
          <w:rPr>
            <w:rStyle w:val="af8"/>
            <w:rFonts w:ascii="Arial" w:hAnsi="Arial" w:cs="Arial"/>
            <w:noProof/>
          </w:rPr>
          <w:t>16.4.</w:t>
        </w:r>
        <w:r w:rsidR="00A854BB" w:rsidRPr="00A854BB">
          <w:rPr>
            <w:rFonts w:ascii="Arial" w:eastAsiaTheme="minorEastAsia" w:hAnsi="Arial" w:cs="Arial"/>
            <w:noProof/>
            <w:lang w:eastAsia="ru-RU"/>
          </w:rPr>
          <w:tab/>
        </w:r>
        <w:r w:rsidR="00A854BB" w:rsidRPr="00A854BB">
          <w:rPr>
            <w:rStyle w:val="af8"/>
            <w:rFonts w:ascii="Arial" w:hAnsi="Arial" w:cs="Arial"/>
            <w:noProof/>
          </w:rPr>
          <w:t>Заявки теплоснабжающих организаций, поданные в рамках разработки проекта схемы теплоснабжения (при их наличии), на присвоение статуса единой теплоснабжающей организации.</w:t>
        </w:r>
        <w:r w:rsidR="00A854BB" w:rsidRPr="00A854BB">
          <w:rPr>
            <w:rFonts w:ascii="Arial" w:hAnsi="Arial" w:cs="Arial"/>
            <w:noProof/>
            <w:webHidden/>
          </w:rPr>
          <w:tab/>
        </w:r>
        <w:r w:rsidR="00A854BB" w:rsidRPr="00A854BB">
          <w:rPr>
            <w:rFonts w:ascii="Arial" w:hAnsi="Arial" w:cs="Arial"/>
            <w:noProof/>
            <w:webHidden/>
          </w:rPr>
          <w:fldChar w:fldCharType="begin"/>
        </w:r>
        <w:r w:rsidR="00A854BB" w:rsidRPr="00A854BB">
          <w:rPr>
            <w:rFonts w:ascii="Arial" w:hAnsi="Arial" w:cs="Arial"/>
            <w:noProof/>
            <w:webHidden/>
          </w:rPr>
          <w:instrText xml:space="preserve"> PAGEREF _Toc35263354 \h </w:instrText>
        </w:r>
        <w:r w:rsidR="00A854BB" w:rsidRPr="00A854BB">
          <w:rPr>
            <w:rFonts w:ascii="Arial" w:hAnsi="Arial" w:cs="Arial"/>
            <w:noProof/>
            <w:webHidden/>
          </w:rPr>
        </w:r>
        <w:r w:rsidR="00A854BB" w:rsidRPr="00A854BB">
          <w:rPr>
            <w:rFonts w:ascii="Arial" w:hAnsi="Arial" w:cs="Arial"/>
            <w:noProof/>
            <w:webHidden/>
          </w:rPr>
          <w:fldChar w:fldCharType="separate"/>
        </w:r>
        <w:r w:rsidR="000A0C26">
          <w:rPr>
            <w:rFonts w:ascii="Arial" w:hAnsi="Arial" w:cs="Arial"/>
            <w:noProof/>
            <w:webHidden/>
          </w:rPr>
          <w:t>184</w:t>
        </w:r>
        <w:r w:rsidR="00A854BB" w:rsidRPr="00A854BB">
          <w:rPr>
            <w:rFonts w:ascii="Arial" w:hAnsi="Arial" w:cs="Arial"/>
            <w:noProof/>
            <w:webHidden/>
          </w:rPr>
          <w:fldChar w:fldCharType="end"/>
        </w:r>
      </w:hyperlink>
    </w:p>
    <w:p w:rsidR="00A854BB" w:rsidRPr="00A854BB" w:rsidRDefault="0049540A" w:rsidP="00A854BB">
      <w:pPr>
        <w:pStyle w:val="21"/>
        <w:tabs>
          <w:tab w:val="left" w:pos="1100"/>
          <w:tab w:val="right" w:leader="dot" w:pos="9627"/>
        </w:tabs>
        <w:spacing w:after="0" w:line="276" w:lineRule="auto"/>
        <w:rPr>
          <w:rFonts w:ascii="Arial" w:eastAsiaTheme="minorEastAsia" w:hAnsi="Arial" w:cs="Arial"/>
          <w:noProof/>
          <w:lang w:eastAsia="ru-RU"/>
        </w:rPr>
      </w:pPr>
      <w:hyperlink w:anchor="_Toc35263355" w:history="1">
        <w:r w:rsidR="00A854BB" w:rsidRPr="00A854BB">
          <w:rPr>
            <w:rStyle w:val="af8"/>
            <w:rFonts w:ascii="Arial" w:hAnsi="Arial" w:cs="Arial"/>
            <w:noProof/>
          </w:rPr>
          <w:t>16.5.</w:t>
        </w:r>
        <w:r w:rsidR="00A854BB" w:rsidRPr="00A854BB">
          <w:rPr>
            <w:rFonts w:ascii="Arial" w:eastAsiaTheme="minorEastAsia" w:hAnsi="Arial" w:cs="Arial"/>
            <w:noProof/>
            <w:lang w:eastAsia="ru-RU"/>
          </w:rPr>
          <w:tab/>
        </w:r>
        <w:r w:rsidR="00A854BB" w:rsidRPr="00A854BB">
          <w:rPr>
            <w:rStyle w:val="af8"/>
            <w:rFonts w:ascii="Arial" w:hAnsi="Arial" w:cs="Arial"/>
            <w:noProof/>
          </w:rPr>
          <w:t>Описание границ зон деятельности единой теплоснабжающей организации (организаций).</w:t>
        </w:r>
        <w:r w:rsidR="00A854BB" w:rsidRPr="00A854BB">
          <w:rPr>
            <w:rFonts w:ascii="Arial" w:hAnsi="Arial" w:cs="Arial"/>
            <w:noProof/>
            <w:webHidden/>
          </w:rPr>
          <w:tab/>
        </w:r>
        <w:r w:rsidR="00A854BB" w:rsidRPr="00A854BB">
          <w:rPr>
            <w:rFonts w:ascii="Arial" w:hAnsi="Arial" w:cs="Arial"/>
            <w:noProof/>
            <w:webHidden/>
          </w:rPr>
          <w:fldChar w:fldCharType="begin"/>
        </w:r>
        <w:r w:rsidR="00A854BB" w:rsidRPr="00A854BB">
          <w:rPr>
            <w:rFonts w:ascii="Arial" w:hAnsi="Arial" w:cs="Arial"/>
            <w:noProof/>
            <w:webHidden/>
          </w:rPr>
          <w:instrText xml:space="preserve"> PAGEREF _Toc35263355 \h </w:instrText>
        </w:r>
        <w:r w:rsidR="00A854BB" w:rsidRPr="00A854BB">
          <w:rPr>
            <w:rFonts w:ascii="Arial" w:hAnsi="Arial" w:cs="Arial"/>
            <w:noProof/>
            <w:webHidden/>
          </w:rPr>
        </w:r>
        <w:r w:rsidR="00A854BB" w:rsidRPr="00A854BB">
          <w:rPr>
            <w:rFonts w:ascii="Arial" w:hAnsi="Arial" w:cs="Arial"/>
            <w:noProof/>
            <w:webHidden/>
          </w:rPr>
          <w:fldChar w:fldCharType="separate"/>
        </w:r>
        <w:r w:rsidR="000A0C26">
          <w:rPr>
            <w:rFonts w:ascii="Arial" w:hAnsi="Arial" w:cs="Arial"/>
            <w:noProof/>
            <w:webHidden/>
          </w:rPr>
          <w:t>184</w:t>
        </w:r>
        <w:r w:rsidR="00A854BB" w:rsidRPr="00A854BB">
          <w:rPr>
            <w:rFonts w:ascii="Arial" w:hAnsi="Arial" w:cs="Arial"/>
            <w:noProof/>
            <w:webHidden/>
          </w:rPr>
          <w:fldChar w:fldCharType="end"/>
        </w:r>
      </w:hyperlink>
    </w:p>
    <w:p w:rsidR="00A854BB" w:rsidRPr="00A854BB" w:rsidRDefault="0049540A" w:rsidP="00A854BB">
      <w:pPr>
        <w:pStyle w:val="21"/>
        <w:tabs>
          <w:tab w:val="left" w:pos="1100"/>
          <w:tab w:val="right" w:leader="dot" w:pos="9627"/>
        </w:tabs>
        <w:spacing w:after="0" w:line="276" w:lineRule="auto"/>
        <w:rPr>
          <w:rFonts w:ascii="Arial" w:eastAsiaTheme="minorEastAsia" w:hAnsi="Arial" w:cs="Arial"/>
          <w:noProof/>
          <w:lang w:eastAsia="ru-RU"/>
        </w:rPr>
      </w:pPr>
      <w:hyperlink w:anchor="_Toc35263356" w:history="1">
        <w:r w:rsidR="00A854BB" w:rsidRPr="00A854BB">
          <w:rPr>
            <w:rStyle w:val="af8"/>
            <w:rFonts w:ascii="Arial" w:hAnsi="Arial" w:cs="Arial"/>
            <w:noProof/>
          </w:rPr>
          <w:t>16.6.</w:t>
        </w:r>
        <w:r w:rsidR="00A854BB" w:rsidRPr="00A854BB">
          <w:rPr>
            <w:rFonts w:ascii="Arial" w:eastAsiaTheme="minorEastAsia" w:hAnsi="Arial" w:cs="Arial"/>
            <w:noProof/>
            <w:lang w:eastAsia="ru-RU"/>
          </w:rPr>
          <w:tab/>
        </w:r>
        <w:r w:rsidR="00A854BB" w:rsidRPr="00A854BB">
          <w:rPr>
            <w:rStyle w:val="af8"/>
            <w:rFonts w:ascii="Arial" w:hAnsi="Arial" w:cs="Arial"/>
            <w:noProof/>
          </w:rPr>
          <w:t>Описание изменений в зонах деятельности единых теплоснабжающих организаций, произошедших за период, предшествующий актуализации схемы теплоснабжения, и актуализированные сведения в реестре систем теплоснабжения и реестре единых теплоснабжающих организаций (в случае необходимости) с описанием оснований для внесения изменений.</w:t>
        </w:r>
        <w:r w:rsidR="00A854BB" w:rsidRPr="00A854BB">
          <w:rPr>
            <w:rFonts w:ascii="Arial" w:hAnsi="Arial" w:cs="Arial"/>
            <w:noProof/>
            <w:webHidden/>
          </w:rPr>
          <w:tab/>
        </w:r>
        <w:r w:rsidR="00A854BB" w:rsidRPr="00A854BB">
          <w:rPr>
            <w:rFonts w:ascii="Arial" w:hAnsi="Arial" w:cs="Arial"/>
            <w:noProof/>
            <w:webHidden/>
          </w:rPr>
          <w:fldChar w:fldCharType="begin"/>
        </w:r>
        <w:r w:rsidR="00A854BB" w:rsidRPr="00A854BB">
          <w:rPr>
            <w:rFonts w:ascii="Arial" w:hAnsi="Arial" w:cs="Arial"/>
            <w:noProof/>
            <w:webHidden/>
          </w:rPr>
          <w:instrText xml:space="preserve"> PAGEREF _Toc35263356 \h </w:instrText>
        </w:r>
        <w:r w:rsidR="00A854BB" w:rsidRPr="00A854BB">
          <w:rPr>
            <w:rFonts w:ascii="Arial" w:hAnsi="Arial" w:cs="Arial"/>
            <w:noProof/>
            <w:webHidden/>
          </w:rPr>
        </w:r>
        <w:r w:rsidR="00A854BB" w:rsidRPr="00A854BB">
          <w:rPr>
            <w:rFonts w:ascii="Arial" w:hAnsi="Arial" w:cs="Arial"/>
            <w:noProof/>
            <w:webHidden/>
          </w:rPr>
          <w:fldChar w:fldCharType="separate"/>
        </w:r>
        <w:r w:rsidR="000A0C26">
          <w:rPr>
            <w:rFonts w:ascii="Arial" w:hAnsi="Arial" w:cs="Arial"/>
            <w:noProof/>
            <w:webHidden/>
          </w:rPr>
          <w:t>184</w:t>
        </w:r>
        <w:r w:rsidR="00A854BB" w:rsidRPr="00A854BB">
          <w:rPr>
            <w:rFonts w:ascii="Arial" w:hAnsi="Arial" w:cs="Arial"/>
            <w:noProof/>
            <w:webHidden/>
          </w:rPr>
          <w:fldChar w:fldCharType="end"/>
        </w:r>
      </w:hyperlink>
    </w:p>
    <w:p w:rsidR="00A854BB" w:rsidRPr="00A854BB" w:rsidRDefault="0049540A" w:rsidP="00A854BB">
      <w:pPr>
        <w:pStyle w:val="14"/>
        <w:tabs>
          <w:tab w:val="left" w:pos="660"/>
          <w:tab w:val="right" w:leader="dot" w:pos="9627"/>
        </w:tabs>
        <w:spacing w:after="0" w:line="276" w:lineRule="auto"/>
        <w:rPr>
          <w:rFonts w:ascii="Arial" w:eastAsiaTheme="minorEastAsia" w:hAnsi="Arial" w:cs="Arial"/>
          <w:noProof/>
          <w:lang w:eastAsia="ru-RU"/>
        </w:rPr>
      </w:pPr>
      <w:hyperlink w:anchor="_Toc35263357" w:history="1">
        <w:r w:rsidR="00A854BB" w:rsidRPr="00A854BB">
          <w:rPr>
            <w:rStyle w:val="af8"/>
            <w:rFonts w:ascii="Arial" w:hAnsi="Arial" w:cs="Arial"/>
            <w:noProof/>
          </w:rPr>
          <w:t>17.</w:t>
        </w:r>
        <w:r w:rsidR="00A854BB" w:rsidRPr="00A854BB">
          <w:rPr>
            <w:rFonts w:ascii="Arial" w:eastAsiaTheme="minorEastAsia" w:hAnsi="Arial" w:cs="Arial"/>
            <w:noProof/>
            <w:lang w:eastAsia="ru-RU"/>
          </w:rPr>
          <w:tab/>
        </w:r>
        <w:r w:rsidR="00A854BB" w:rsidRPr="00A854BB">
          <w:rPr>
            <w:rStyle w:val="af8"/>
            <w:rFonts w:ascii="Arial" w:hAnsi="Arial" w:cs="Arial"/>
            <w:noProof/>
          </w:rPr>
          <w:t>Глава 16. Реестр мероприятий схемы теплоснабжения</w:t>
        </w:r>
        <w:r w:rsidR="00A854BB" w:rsidRPr="00A854BB">
          <w:rPr>
            <w:rFonts w:ascii="Arial" w:hAnsi="Arial" w:cs="Arial"/>
            <w:noProof/>
            <w:webHidden/>
          </w:rPr>
          <w:tab/>
        </w:r>
        <w:r w:rsidR="00A854BB" w:rsidRPr="00A854BB">
          <w:rPr>
            <w:rFonts w:ascii="Arial" w:hAnsi="Arial" w:cs="Arial"/>
            <w:noProof/>
            <w:webHidden/>
          </w:rPr>
          <w:fldChar w:fldCharType="begin"/>
        </w:r>
        <w:r w:rsidR="00A854BB" w:rsidRPr="00A854BB">
          <w:rPr>
            <w:rFonts w:ascii="Arial" w:hAnsi="Arial" w:cs="Arial"/>
            <w:noProof/>
            <w:webHidden/>
          </w:rPr>
          <w:instrText xml:space="preserve"> PAGEREF _Toc35263357 \h </w:instrText>
        </w:r>
        <w:r w:rsidR="00A854BB" w:rsidRPr="00A854BB">
          <w:rPr>
            <w:rFonts w:ascii="Arial" w:hAnsi="Arial" w:cs="Arial"/>
            <w:noProof/>
            <w:webHidden/>
          </w:rPr>
        </w:r>
        <w:r w:rsidR="00A854BB" w:rsidRPr="00A854BB">
          <w:rPr>
            <w:rFonts w:ascii="Arial" w:hAnsi="Arial" w:cs="Arial"/>
            <w:noProof/>
            <w:webHidden/>
          </w:rPr>
          <w:fldChar w:fldCharType="separate"/>
        </w:r>
        <w:r w:rsidR="000A0C26">
          <w:rPr>
            <w:rFonts w:ascii="Arial" w:hAnsi="Arial" w:cs="Arial"/>
            <w:noProof/>
            <w:webHidden/>
          </w:rPr>
          <w:t>185</w:t>
        </w:r>
        <w:r w:rsidR="00A854BB" w:rsidRPr="00A854BB">
          <w:rPr>
            <w:rFonts w:ascii="Arial" w:hAnsi="Arial" w:cs="Arial"/>
            <w:noProof/>
            <w:webHidden/>
          </w:rPr>
          <w:fldChar w:fldCharType="end"/>
        </w:r>
      </w:hyperlink>
    </w:p>
    <w:p w:rsidR="00A854BB" w:rsidRPr="00A854BB" w:rsidRDefault="0049540A" w:rsidP="00A854BB">
      <w:pPr>
        <w:pStyle w:val="21"/>
        <w:tabs>
          <w:tab w:val="left" w:pos="1100"/>
          <w:tab w:val="right" w:leader="dot" w:pos="9627"/>
        </w:tabs>
        <w:spacing w:after="0" w:line="276" w:lineRule="auto"/>
        <w:rPr>
          <w:rFonts w:ascii="Arial" w:eastAsiaTheme="minorEastAsia" w:hAnsi="Arial" w:cs="Arial"/>
          <w:noProof/>
          <w:lang w:eastAsia="ru-RU"/>
        </w:rPr>
      </w:pPr>
      <w:hyperlink w:anchor="_Toc35263358" w:history="1">
        <w:r w:rsidR="00A854BB" w:rsidRPr="00A854BB">
          <w:rPr>
            <w:rStyle w:val="af8"/>
            <w:rFonts w:ascii="Arial" w:hAnsi="Arial" w:cs="Arial"/>
            <w:noProof/>
          </w:rPr>
          <w:t>17.1.</w:t>
        </w:r>
        <w:r w:rsidR="00A854BB" w:rsidRPr="00A854BB">
          <w:rPr>
            <w:rFonts w:ascii="Arial" w:eastAsiaTheme="minorEastAsia" w:hAnsi="Arial" w:cs="Arial"/>
            <w:noProof/>
            <w:lang w:eastAsia="ru-RU"/>
          </w:rPr>
          <w:tab/>
        </w:r>
        <w:r w:rsidR="00A854BB" w:rsidRPr="00A854BB">
          <w:rPr>
            <w:rStyle w:val="af8"/>
            <w:rFonts w:ascii="Arial" w:hAnsi="Arial" w:cs="Arial"/>
            <w:noProof/>
          </w:rPr>
          <w:t>Перечень мероприятий по строительству, реконструкции, техническому перевооружению и модернизации источников тепловой энергии.</w:t>
        </w:r>
        <w:r w:rsidR="00A854BB" w:rsidRPr="00A854BB">
          <w:rPr>
            <w:rFonts w:ascii="Arial" w:hAnsi="Arial" w:cs="Arial"/>
            <w:noProof/>
            <w:webHidden/>
          </w:rPr>
          <w:tab/>
        </w:r>
        <w:r w:rsidR="00A854BB" w:rsidRPr="00A854BB">
          <w:rPr>
            <w:rFonts w:ascii="Arial" w:hAnsi="Arial" w:cs="Arial"/>
            <w:noProof/>
            <w:webHidden/>
          </w:rPr>
          <w:fldChar w:fldCharType="begin"/>
        </w:r>
        <w:r w:rsidR="00A854BB" w:rsidRPr="00A854BB">
          <w:rPr>
            <w:rFonts w:ascii="Arial" w:hAnsi="Arial" w:cs="Arial"/>
            <w:noProof/>
            <w:webHidden/>
          </w:rPr>
          <w:instrText xml:space="preserve"> PAGEREF _Toc35263358 \h </w:instrText>
        </w:r>
        <w:r w:rsidR="00A854BB" w:rsidRPr="00A854BB">
          <w:rPr>
            <w:rFonts w:ascii="Arial" w:hAnsi="Arial" w:cs="Arial"/>
            <w:noProof/>
            <w:webHidden/>
          </w:rPr>
        </w:r>
        <w:r w:rsidR="00A854BB" w:rsidRPr="00A854BB">
          <w:rPr>
            <w:rFonts w:ascii="Arial" w:hAnsi="Arial" w:cs="Arial"/>
            <w:noProof/>
            <w:webHidden/>
          </w:rPr>
          <w:fldChar w:fldCharType="separate"/>
        </w:r>
        <w:r w:rsidR="000A0C26">
          <w:rPr>
            <w:rFonts w:ascii="Arial" w:hAnsi="Arial" w:cs="Arial"/>
            <w:noProof/>
            <w:webHidden/>
          </w:rPr>
          <w:t>185</w:t>
        </w:r>
        <w:r w:rsidR="00A854BB" w:rsidRPr="00A854BB">
          <w:rPr>
            <w:rFonts w:ascii="Arial" w:hAnsi="Arial" w:cs="Arial"/>
            <w:noProof/>
            <w:webHidden/>
          </w:rPr>
          <w:fldChar w:fldCharType="end"/>
        </w:r>
      </w:hyperlink>
    </w:p>
    <w:p w:rsidR="00A854BB" w:rsidRPr="00A854BB" w:rsidRDefault="0049540A" w:rsidP="00A854BB">
      <w:pPr>
        <w:pStyle w:val="21"/>
        <w:tabs>
          <w:tab w:val="left" w:pos="1100"/>
          <w:tab w:val="right" w:leader="dot" w:pos="9627"/>
        </w:tabs>
        <w:spacing w:after="0" w:line="276" w:lineRule="auto"/>
        <w:rPr>
          <w:rFonts w:ascii="Arial" w:eastAsiaTheme="minorEastAsia" w:hAnsi="Arial" w:cs="Arial"/>
          <w:noProof/>
          <w:lang w:eastAsia="ru-RU"/>
        </w:rPr>
      </w:pPr>
      <w:hyperlink w:anchor="_Toc35263359" w:history="1">
        <w:r w:rsidR="00A854BB" w:rsidRPr="00A854BB">
          <w:rPr>
            <w:rStyle w:val="af8"/>
            <w:rFonts w:ascii="Arial" w:hAnsi="Arial" w:cs="Arial"/>
            <w:noProof/>
          </w:rPr>
          <w:t>17.2.</w:t>
        </w:r>
        <w:r w:rsidR="00A854BB" w:rsidRPr="00A854BB">
          <w:rPr>
            <w:rFonts w:ascii="Arial" w:eastAsiaTheme="minorEastAsia" w:hAnsi="Arial" w:cs="Arial"/>
            <w:noProof/>
            <w:lang w:eastAsia="ru-RU"/>
          </w:rPr>
          <w:tab/>
        </w:r>
        <w:r w:rsidR="00A854BB" w:rsidRPr="00A854BB">
          <w:rPr>
            <w:rStyle w:val="af8"/>
            <w:rFonts w:ascii="Arial" w:hAnsi="Arial" w:cs="Arial"/>
            <w:noProof/>
          </w:rPr>
          <w:t>Перечень мероприятий по строительству, реконструкции, техническому перевооружению и модернизации тепловых сетей и сооружений на них.</w:t>
        </w:r>
        <w:r w:rsidR="00A854BB" w:rsidRPr="00A854BB">
          <w:rPr>
            <w:rFonts w:ascii="Arial" w:hAnsi="Arial" w:cs="Arial"/>
            <w:noProof/>
            <w:webHidden/>
          </w:rPr>
          <w:tab/>
        </w:r>
        <w:r w:rsidR="00A854BB" w:rsidRPr="00A854BB">
          <w:rPr>
            <w:rFonts w:ascii="Arial" w:hAnsi="Arial" w:cs="Arial"/>
            <w:noProof/>
            <w:webHidden/>
          </w:rPr>
          <w:fldChar w:fldCharType="begin"/>
        </w:r>
        <w:r w:rsidR="00A854BB" w:rsidRPr="00A854BB">
          <w:rPr>
            <w:rFonts w:ascii="Arial" w:hAnsi="Arial" w:cs="Arial"/>
            <w:noProof/>
            <w:webHidden/>
          </w:rPr>
          <w:instrText xml:space="preserve"> PAGEREF _Toc35263359 \h </w:instrText>
        </w:r>
        <w:r w:rsidR="00A854BB" w:rsidRPr="00A854BB">
          <w:rPr>
            <w:rFonts w:ascii="Arial" w:hAnsi="Arial" w:cs="Arial"/>
            <w:noProof/>
            <w:webHidden/>
          </w:rPr>
        </w:r>
        <w:r w:rsidR="00A854BB" w:rsidRPr="00A854BB">
          <w:rPr>
            <w:rFonts w:ascii="Arial" w:hAnsi="Arial" w:cs="Arial"/>
            <w:noProof/>
            <w:webHidden/>
          </w:rPr>
          <w:fldChar w:fldCharType="separate"/>
        </w:r>
        <w:r w:rsidR="000A0C26">
          <w:rPr>
            <w:rFonts w:ascii="Arial" w:hAnsi="Arial" w:cs="Arial"/>
            <w:noProof/>
            <w:webHidden/>
          </w:rPr>
          <w:t>187</w:t>
        </w:r>
        <w:r w:rsidR="00A854BB" w:rsidRPr="00A854BB">
          <w:rPr>
            <w:rFonts w:ascii="Arial" w:hAnsi="Arial" w:cs="Arial"/>
            <w:noProof/>
            <w:webHidden/>
          </w:rPr>
          <w:fldChar w:fldCharType="end"/>
        </w:r>
      </w:hyperlink>
    </w:p>
    <w:p w:rsidR="00A854BB" w:rsidRPr="00A854BB" w:rsidRDefault="0049540A" w:rsidP="00A854BB">
      <w:pPr>
        <w:pStyle w:val="21"/>
        <w:tabs>
          <w:tab w:val="left" w:pos="1100"/>
          <w:tab w:val="right" w:leader="dot" w:pos="9627"/>
        </w:tabs>
        <w:spacing w:after="0" w:line="276" w:lineRule="auto"/>
        <w:rPr>
          <w:rFonts w:ascii="Arial" w:eastAsiaTheme="minorEastAsia" w:hAnsi="Arial" w:cs="Arial"/>
          <w:noProof/>
          <w:lang w:eastAsia="ru-RU"/>
        </w:rPr>
      </w:pPr>
      <w:hyperlink w:anchor="_Toc35263360" w:history="1">
        <w:r w:rsidR="00A854BB" w:rsidRPr="00A854BB">
          <w:rPr>
            <w:rStyle w:val="af8"/>
            <w:rFonts w:ascii="Arial" w:hAnsi="Arial" w:cs="Arial"/>
            <w:noProof/>
          </w:rPr>
          <w:t>17.3.</w:t>
        </w:r>
        <w:r w:rsidR="00A854BB" w:rsidRPr="00A854BB">
          <w:rPr>
            <w:rFonts w:ascii="Arial" w:eastAsiaTheme="minorEastAsia" w:hAnsi="Arial" w:cs="Arial"/>
            <w:noProof/>
            <w:lang w:eastAsia="ru-RU"/>
          </w:rPr>
          <w:tab/>
        </w:r>
        <w:r w:rsidR="00A854BB" w:rsidRPr="00A854BB">
          <w:rPr>
            <w:rStyle w:val="af8"/>
            <w:rFonts w:ascii="Arial" w:hAnsi="Arial" w:cs="Arial"/>
            <w:noProof/>
          </w:rPr>
          <w:t>Перечень мероприятий, обеспечивающих переход от открытых систем теплоснабжения (горячего водоснабжения) на закрытые системы горячего водоснабжения</w:t>
        </w:r>
        <w:r w:rsidR="00A854BB">
          <w:rPr>
            <w:rStyle w:val="af8"/>
            <w:rFonts w:ascii="Arial" w:hAnsi="Arial" w:cs="Arial"/>
            <w:noProof/>
          </w:rPr>
          <w:t>…</w:t>
        </w:r>
        <w:r w:rsidR="00A854BB">
          <w:rPr>
            <w:rFonts w:ascii="Arial" w:hAnsi="Arial" w:cs="Arial"/>
            <w:noProof/>
            <w:webHidden/>
          </w:rPr>
          <w:t>……………………………………………………………………………………...</w:t>
        </w:r>
        <w:r w:rsidR="00A854BB" w:rsidRPr="00A854BB">
          <w:rPr>
            <w:rFonts w:ascii="Arial" w:hAnsi="Arial" w:cs="Arial"/>
            <w:noProof/>
            <w:webHidden/>
          </w:rPr>
          <w:fldChar w:fldCharType="begin"/>
        </w:r>
        <w:r w:rsidR="00A854BB" w:rsidRPr="00A854BB">
          <w:rPr>
            <w:rFonts w:ascii="Arial" w:hAnsi="Arial" w:cs="Arial"/>
            <w:noProof/>
            <w:webHidden/>
          </w:rPr>
          <w:instrText xml:space="preserve"> PAGEREF _Toc35263360 \h </w:instrText>
        </w:r>
        <w:r w:rsidR="00A854BB" w:rsidRPr="00A854BB">
          <w:rPr>
            <w:rFonts w:ascii="Arial" w:hAnsi="Arial" w:cs="Arial"/>
            <w:noProof/>
            <w:webHidden/>
          </w:rPr>
        </w:r>
        <w:r w:rsidR="00A854BB" w:rsidRPr="00A854BB">
          <w:rPr>
            <w:rFonts w:ascii="Arial" w:hAnsi="Arial" w:cs="Arial"/>
            <w:noProof/>
            <w:webHidden/>
          </w:rPr>
          <w:fldChar w:fldCharType="separate"/>
        </w:r>
        <w:r w:rsidR="000A0C26">
          <w:rPr>
            <w:rFonts w:ascii="Arial" w:hAnsi="Arial" w:cs="Arial"/>
            <w:noProof/>
            <w:webHidden/>
          </w:rPr>
          <w:t>187</w:t>
        </w:r>
        <w:r w:rsidR="00A854BB" w:rsidRPr="00A854BB">
          <w:rPr>
            <w:rFonts w:ascii="Arial" w:hAnsi="Arial" w:cs="Arial"/>
            <w:noProof/>
            <w:webHidden/>
          </w:rPr>
          <w:fldChar w:fldCharType="end"/>
        </w:r>
      </w:hyperlink>
    </w:p>
    <w:p w:rsidR="00A854BB" w:rsidRPr="00A854BB" w:rsidRDefault="0049540A" w:rsidP="00A854BB">
      <w:pPr>
        <w:pStyle w:val="14"/>
        <w:tabs>
          <w:tab w:val="left" w:pos="660"/>
          <w:tab w:val="right" w:leader="dot" w:pos="9627"/>
        </w:tabs>
        <w:spacing w:after="0" w:line="276" w:lineRule="auto"/>
        <w:rPr>
          <w:rFonts w:ascii="Arial" w:eastAsiaTheme="minorEastAsia" w:hAnsi="Arial" w:cs="Arial"/>
          <w:noProof/>
          <w:lang w:eastAsia="ru-RU"/>
        </w:rPr>
      </w:pPr>
      <w:hyperlink w:anchor="_Toc35263361" w:history="1">
        <w:r w:rsidR="00A854BB" w:rsidRPr="00A854BB">
          <w:rPr>
            <w:rStyle w:val="af8"/>
            <w:rFonts w:ascii="Arial" w:hAnsi="Arial" w:cs="Arial"/>
            <w:noProof/>
          </w:rPr>
          <w:t>18.</w:t>
        </w:r>
        <w:r w:rsidR="00A854BB" w:rsidRPr="00A854BB">
          <w:rPr>
            <w:rFonts w:ascii="Arial" w:eastAsiaTheme="minorEastAsia" w:hAnsi="Arial" w:cs="Arial"/>
            <w:noProof/>
            <w:lang w:eastAsia="ru-RU"/>
          </w:rPr>
          <w:tab/>
        </w:r>
        <w:r w:rsidR="00A854BB" w:rsidRPr="00A854BB">
          <w:rPr>
            <w:rStyle w:val="af8"/>
            <w:rFonts w:ascii="Arial" w:hAnsi="Arial" w:cs="Arial"/>
            <w:noProof/>
          </w:rPr>
          <w:t>Глава 17. Замечания и предложения к проекту схемы теплоснабжения</w:t>
        </w:r>
        <w:r w:rsidR="00A854BB" w:rsidRPr="00A854BB">
          <w:rPr>
            <w:rFonts w:ascii="Arial" w:hAnsi="Arial" w:cs="Arial"/>
            <w:noProof/>
            <w:webHidden/>
          </w:rPr>
          <w:tab/>
        </w:r>
        <w:r w:rsidR="00A854BB" w:rsidRPr="00A854BB">
          <w:rPr>
            <w:rFonts w:ascii="Arial" w:hAnsi="Arial" w:cs="Arial"/>
            <w:noProof/>
            <w:webHidden/>
          </w:rPr>
          <w:fldChar w:fldCharType="begin"/>
        </w:r>
        <w:r w:rsidR="00A854BB" w:rsidRPr="00A854BB">
          <w:rPr>
            <w:rFonts w:ascii="Arial" w:hAnsi="Arial" w:cs="Arial"/>
            <w:noProof/>
            <w:webHidden/>
          </w:rPr>
          <w:instrText xml:space="preserve"> PAGEREF _Toc35263361 \h </w:instrText>
        </w:r>
        <w:r w:rsidR="00A854BB" w:rsidRPr="00A854BB">
          <w:rPr>
            <w:rFonts w:ascii="Arial" w:hAnsi="Arial" w:cs="Arial"/>
            <w:noProof/>
            <w:webHidden/>
          </w:rPr>
        </w:r>
        <w:r w:rsidR="00A854BB" w:rsidRPr="00A854BB">
          <w:rPr>
            <w:rFonts w:ascii="Arial" w:hAnsi="Arial" w:cs="Arial"/>
            <w:noProof/>
            <w:webHidden/>
          </w:rPr>
          <w:fldChar w:fldCharType="separate"/>
        </w:r>
        <w:r w:rsidR="000A0C26">
          <w:rPr>
            <w:rFonts w:ascii="Arial" w:hAnsi="Arial" w:cs="Arial"/>
            <w:noProof/>
            <w:webHidden/>
          </w:rPr>
          <w:t>188</w:t>
        </w:r>
        <w:r w:rsidR="00A854BB" w:rsidRPr="00A854BB">
          <w:rPr>
            <w:rFonts w:ascii="Arial" w:hAnsi="Arial" w:cs="Arial"/>
            <w:noProof/>
            <w:webHidden/>
          </w:rPr>
          <w:fldChar w:fldCharType="end"/>
        </w:r>
      </w:hyperlink>
    </w:p>
    <w:p w:rsidR="00A854BB" w:rsidRPr="00A854BB" w:rsidRDefault="0049540A" w:rsidP="00A854BB">
      <w:pPr>
        <w:pStyle w:val="21"/>
        <w:tabs>
          <w:tab w:val="left" w:pos="1100"/>
          <w:tab w:val="right" w:leader="dot" w:pos="9627"/>
        </w:tabs>
        <w:spacing w:after="0" w:line="276" w:lineRule="auto"/>
        <w:rPr>
          <w:rFonts w:ascii="Arial" w:eastAsiaTheme="minorEastAsia" w:hAnsi="Arial" w:cs="Arial"/>
          <w:noProof/>
          <w:lang w:eastAsia="ru-RU"/>
        </w:rPr>
      </w:pPr>
      <w:hyperlink w:anchor="_Toc35263362" w:history="1">
        <w:r w:rsidR="00A854BB" w:rsidRPr="00A854BB">
          <w:rPr>
            <w:rStyle w:val="af8"/>
            <w:rFonts w:ascii="Arial" w:hAnsi="Arial" w:cs="Arial"/>
            <w:noProof/>
          </w:rPr>
          <w:t>18.1.</w:t>
        </w:r>
        <w:r w:rsidR="00A854BB" w:rsidRPr="00A854BB">
          <w:rPr>
            <w:rFonts w:ascii="Arial" w:eastAsiaTheme="minorEastAsia" w:hAnsi="Arial" w:cs="Arial"/>
            <w:noProof/>
            <w:lang w:eastAsia="ru-RU"/>
          </w:rPr>
          <w:tab/>
        </w:r>
        <w:r w:rsidR="00A854BB" w:rsidRPr="00A854BB">
          <w:rPr>
            <w:rStyle w:val="af8"/>
            <w:rFonts w:ascii="Arial" w:hAnsi="Arial" w:cs="Arial"/>
            <w:noProof/>
          </w:rPr>
          <w:t>Перечень всех замечаний и предложений, поступивших при разработке, утверждении и актуализации схемы теплоснабжения.</w:t>
        </w:r>
        <w:r w:rsidR="00A854BB" w:rsidRPr="00A854BB">
          <w:rPr>
            <w:rFonts w:ascii="Arial" w:hAnsi="Arial" w:cs="Arial"/>
            <w:noProof/>
            <w:webHidden/>
          </w:rPr>
          <w:tab/>
        </w:r>
        <w:r w:rsidR="00A854BB" w:rsidRPr="00A854BB">
          <w:rPr>
            <w:rFonts w:ascii="Arial" w:hAnsi="Arial" w:cs="Arial"/>
            <w:noProof/>
            <w:webHidden/>
          </w:rPr>
          <w:fldChar w:fldCharType="begin"/>
        </w:r>
        <w:r w:rsidR="00A854BB" w:rsidRPr="00A854BB">
          <w:rPr>
            <w:rFonts w:ascii="Arial" w:hAnsi="Arial" w:cs="Arial"/>
            <w:noProof/>
            <w:webHidden/>
          </w:rPr>
          <w:instrText xml:space="preserve"> PAGEREF _Toc35263362 \h </w:instrText>
        </w:r>
        <w:r w:rsidR="00A854BB" w:rsidRPr="00A854BB">
          <w:rPr>
            <w:rFonts w:ascii="Arial" w:hAnsi="Arial" w:cs="Arial"/>
            <w:noProof/>
            <w:webHidden/>
          </w:rPr>
        </w:r>
        <w:r w:rsidR="00A854BB" w:rsidRPr="00A854BB">
          <w:rPr>
            <w:rFonts w:ascii="Arial" w:hAnsi="Arial" w:cs="Arial"/>
            <w:noProof/>
            <w:webHidden/>
          </w:rPr>
          <w:fldChar w:fldCharType="separate"/>
        </w:r>
        <w:r w:rsidR="000A0C26">
          <w:rPr>
            <w:rFonts w:ascii="Arial" w:hAnsi="Arial" w:cs="Arial"/>
            <w:noProof/>
            <w:webHidden/>
          </w:rPr>
          <w:t>188</w:t>
        </w:r>
        <w:r w:rsidR="00A854BB" w:rsidRPr="00A854BB">
          <w:rPr>
            <w:rFonts w:ascii="Arial" w:hAnsi="Arial" w:cs="Arial"/>
            <w:noProof/>
            <w:webHidden/>
          </w:rPr>
          <w:fldChar w:fldCharType="end"/>
        </w:r>
      </w:hyperlink>
    </w:p>
    <w:p w:rsidR="00A854BB" w:rsidRPr="00A854BB" w:rsidRDefault="0049540A" w:rsidP="00A854BB">
      <w:pPr>
        <w:pStyle w:val="21"/>
        <w:tabs>
          <w:tab w:val="left" w:pos="1100"/>
          <w:tab w:val="right" w:leader="dot" w:pos="9627"/>
        </w:tabs>
        <w:spacing w:after="0" w:line="276" w:lineRule="auto"/>
        <w:rPr>
          <w:rFonts w:ascii="Arial" w:eastAsiaTheme="minorEastAsia" w:hAnsi="Arial" w:cs="Arial"/>
          <w:noProof/>
          <w:lang w:eastAsia="ru-RU"/>
        </w:rPr>
      </w:pPr>
      <w:hyperlink w:anchor="_Toc35263363" w:history="1">
        <w:r w:rsidR="00A854BB" w:rsidRPr="00A854BB">
          <w:rPr>
            <w:rStyle w:val="af8"/>
            <w:rFonts w:ascii="Arial" w:hAnsi="Arial" w:cs="Arial"/>
            <w:noProof/>
          </w:rPr>
          <w:t>18.2.</w:t>
        </w:r>
        <w:r w:rsidR="00A854BB" w:rsidRPr="00A854BB">
          <w:rPr>
            <w:rFonts w:ascii="Arial" w:eastAsiaTheme="minorEastAsia" w:hAnsi="Arial" w:cs="Arial"/>
            <w:noProof/>
            <w:lang w:eastAsia="ru-RU"/>
          </w:rPr>
          <w:tab/>
        </w:r>
        <w:r w:rsidR="00A854BB" w:rsidRPr="00A854BB">
          <w:rPr>
            <w:rStyle w:val="af8"/>
            <w:rFonts w:ascii="Arial" w:hAnsi="Arial" w:cs="Arial"/>
            <w:noProof/>
          </w:rPr>
          <w:t>Ответы разработчиков проекта схемы теплоснабжения на замечания и предложения.</w:t>
        </w:r>
        <w:r w:rsidR="00A854BB" w:rsidRPr="00A854BB">
          <w:rPr>
            <w:rFonts w:ascii="Arial" w:hAnsi="Arial" w:cs="Arial"/>
            <w:noProof/>
            <w:webHidden/>
          </w:rPr>
          <w:tab/>
        </w:r>
        <w:r w:rsidR="00A854BB" w:rsidRPr="00A854BB">
          <w:rPr>
            <w:rFonts w:ascii="Arial" w:hAnsi="Arial" w:cs="Arial"/>
            <w:noProof/>
            <w:webHidden/>
          </w:rPr>
          <w:fldChar w:fldCharType="begin"/>
        </w:r>
        <w:r w:rsidR="00A854BB" w:rsidRPr="00A854BB">
          <w:rPr>
            <w:rFonts w:ascii="Arial" w:hAnsi="Arial" w:cs="Arial"/>
            <w:noProof/>
            <w:webHidden/>
          </w:rPr>
          <w:instrText xml:space="preserve"> PAGEREF _Toc35263363 \h </w:instrText>
        </w:r>
        <w:r w:rsidR="00A854BB" w:rsidRPr="00A854BB">
          <w:rPr>
            <w:rFonts w:ascii="Arial" w:hAnsi="Arial" w:cs="Arial"/>
            <w:noProof/>
            <w:webHidden/>
          </w:rPr>
        </w:r>
        <w:r w:rsidR="00A854BB" w:rsidRPr="00A854BB">
          <w:rPr>
            <w:rFonts w:ascii="Arial" w:hAnsi="Arial" w:cs="Arial"/>
            <w:noProof/>
            <w:webHidden/>
          </w:rPr>
          <w:fldChar w:fldCharType="separate"/>
        </w:r>
        <w:r w:rsidR="000A0C26">
          <w:rPr>
            <w:rFonts w:ascii="Arial" w:hAnsi="Arial" w:cs="Arial"/>
            <w:noProof/>
            <w:webHidden/>
          </w:rPr>
          <w:t>188</w:t>
        </w:r>
        <w:r w:rsidR="00A854BB" w:rsidRPr="00A854BB">
          <w:rPr>
            <w:rFonts w:ascii="Arial" w:hAnsi="Arial" w:cs="Arial"/>
            <w:noProof/>
            <w:webHidden/>
          </w:rPr>
          <w:fldChar w:fldCharType="end"/>
        </w:r>
      </w:hyperlink>
    </w:p>
    <w:p w:rsidR="00A854BB" w:rsidRPr="00A854BB" w:rsidRDefault="0049540A" w:rsidP="00A854BB">
      <w:pPr>
        <w:pStyle w:val="21"/>
        <w:tabs>
          <w:tab w:val="left" w:pos="1100"/>
          <w:tab w:val="right" w:leader="dot" w:pos="9627"/>
        </w:tabs>
        <w:spacing w:after="0" w:line="276" w:lineRule="auto"/>
        <w:rPr>
          <w:rFonts w:ascii="Arial" w:eastAsiaTheme="minorEastAsia" w:hAnsi="Arial" w:cs="Arial"/>
          <w:noProof/>
          <w:lang w:eastAsia="ru-RU"/>
        </w:rPr>
      </w:pPr>
      <w:hyperlink w:anchor="_Toc35263364" w:history="1">
        <w:r w:rsidR="00A854BB" w:rsidRPr="00A854BB">
          <w:rPr>
            <w:rStyle w:val="af8"/>
            <w:rFonts w:ascii="Arial" w:hAnsi="Arial" w:cs="Arial"/>
            <w:noProof/>
          </w:rPr>
          <w:t>18.3.</w:t>
        </w:r>
        <w:r w:rsidR="00A854BB" w:rsidRPr="00A854BB">
          <w:rPr>
            <w:rFonts w:ascii="Arial" w:eastAsiaTheme="minorEastAsia" w:hAnsi="Arial" w:cs="Arial"/>
            <w:noProof/>
            <w:lang w:eastAsia="ru-RU"/>
          </w:rPr>
          <w:tab/>
        </w:r>
        <w:r w:rsidR="00A854BB" w:rsidRPr="00A854BB">
          <w:rPr>
            <w:rStyle w:val="af8"/>
            <w:rFonts w:ascii="Arial" w:hAnsi="Arial" w:cs="Arial"/>
            <w:noProof/>
          </w:rPr>
          <w:t>Перечень учтенных замечаний и предложений, а также реестр изменений, внесенных в разделы схемы теплоснабжения и главы обосновывающих материалов к схеме теплоснабжения.</w:t>
        </w:r>
        <w:r w:rsidR="00A854BB" w:rsidRPr="00A854BB">
          <w:rPr>
            <w:rFonts w:ascii="Arial" w:hAnsi="Arial" w:cs="Arial"/>
            <w:noProof/>
            <w:webHidden/>
          </w:rPr>
          <w:tab/>
        </w:r>
        <w:r w:rsidR="00A854BB" w:rsidRPr="00A854BB">
          <w:rPr>
            <w:rFonts w:ascii="Arial" w:hAnsi="Arial" w:cs="Arial"/>
            <w:noProof/>
            <w:webHidden/>
          </w:rPr>
          <w:fldChar w:fldCharType="begin"/>
        </w:r>
        <w:r w:rsidR="00A854BB" w:rsidRPr="00A854BB">
          <w:rPr>
            <w:rFonts w:ascii="Arial" w:hAnsi="Arial" w:cs="Arial"/>
            <w:noProof/>
            <w:webHidden/>
          </w:rPr>
          <w:instrText xml:space="preserve"> PAGEREF _Toc35263364 \h </w:instrText>
        </w:r>
        <w:r w:rsidR="00A854BB" w:rsidRPr="00A854BB">
          <w:rPr>
            <w:rFonts w:ascii="Arial" w:hAnsi="Arial" w:cs="Arial"/>
            <w:noProof/>
            <w:webHidden/>
          </w:rPr>
        </w:r>
        <w:r w:rsidR="00A854BB" w:rsidRPr="00A854BB">
          <w:rPr>
            <w:rFonts w:ascii="Arial" w:hAnsi="Arial" w:cs="Arial"/>
            <w:noProof/>
            <w:webHidden/>
          </w:rPr>
          <w:fldChar w:fldCharType="separate"/>
        </w:r>
        <w:r w:rsidR="000A0C26">
          <w:rPr>
            <w:rFonts w:ascii="Arial" w:hAnsi="Arial" w:cs="Arial"/>
            <w:noProof/>
            <w:webHidden/>
          </w:rPr>
          <w:t>188</w:t>
        </w:r>
        <w:r w:rsidR="00A854BB" w:rsidRPr="00A854BB">
          <w:rPr>
            <w:rFonts w:ascii="Arial" w:hAnsi="Arial" w:cs="Arial"/>
            <w:noProof/>
            <w:webHidden/>
          </w:rPr>
          <w:fldChar w:fldCharType="end"/>
        </w:r>
      </w:hyperlink>
    </w:p>
    <w:p w:rsidR="00A854BB" w:rsidRPr="00A854BB" w:rsidRDefault="0049540A" w:rsidP="00A854BB">
      <w:pPr>
        <w:pStyle w:val="14"/>
        <w:tabs>
          <w:tab w:val="left" w:pos="660"/>
          <w:tab w:val="right" w:leader="dot" w:pos="9627"/>
        </w:tabs>
        <w:spacing w:after="0" w:line="276" w:lineRule="auto"/>
        <w:rPr>
          <w:rFonts w:ascii="Arial" w:eastAsiaTheme="minorEastAsia" w:hAnsi="Arial" w:cs="Arial"/>
          <w:noProof/>
          <w:lang w:eastAsia="ru-RU"/>
        </w:rPr>
      </w:pPr>
      <w:hyperlink w:anchor="_Toc35263365" w:history="1">
        <w:r w:rsidR="00A854BB" w:rsidRPr="00A854BB">
          <w:rPr>
            <w:rStyle w:val="af8"/>
            <w:rFonts w:ascii="Arial" w:hAnsi="Arial" w:cs="Arial"/>
            <w:noProof/>
          </w:rPr>
          <w:t>19.</w:t>
        </w:r>
        <w:r w:rsidR="00A854BB" w:rsidRPr="00A854BB">
          <w:rPr>
            <w:rFonts w:ascii="Arial" w:eastAsiaTheme="minorEastAsia" w:hAnsi="Arial" w:cs="Arial"/>
            <w:noProof/>
            <w:lang w:eastAsia="ru-RU"/>
          </w:rPr>
          <w:tab/>
        </w:r>
        <w:r w:rsidR="00A854BB" w:rsidRPr="00A854BB">
          <w:rPr>
            <w:rStyle w:val="af8"/>
            <w:rFonts w:ascii="Arial" w:hAnsi="Arial" w:cs="Arial"/>
            <w:noProof/>
          </w:rPr>
          <w:t>Глава 18. Сводный том изменений, выполненных в доработанной и (или) актуализированной схеме теплоснабжения</w:t>
        </w:r>
        <w:r w:rsidR="00A854BB" w:rsidRPr="00A854BB">
          <w:rPr>
            <w:rFonts w:ascii="Arial" w:hAnsi="Arial" w:cs="Arial"/>
            <w:noProof/>
            <w:webHidden/>
          </w:rPr>
          <w:tab/>
        </w:r>
        <w:r w:rsidR="00A854BB" w:rsidRPr="00A854BB">
          <w:rPr>
            <w:rFonts w:ascii="Arial" w:hAnsi="Arial" w:cs="Arial"/>
            <w:noProof/>
            <w:webHidden/>
          </w:rPr>
          <w:fldChar w:fldCharType="begin"/>
        </w:r>
        <w:r w:rsidR="00A854BB" w:rsidRPr="00A854BB">
          <w:rPr>
            <w:rFonts w:ascii="Arial" w:hAnsi="Arial" w:cs="Arial"/>
            <w:noProof/>
            <w:webHidden/>
          </w:rPr>
          <w:instrText xml:space="preserve"> PAGEREF _Toc35263365 \h </w:instrText>
        </w:r>
        <w:r w:rsidR="00A854BB" w:rsidRPr="00A854BB">
          <w:rPr>
            <w:rFonts w:ascii="Arial" w:hAnsi="Arial" w:cs="Arial"/>
            <w:noProof/>
            <w:webHidden/>
          </w:rPr>
        </w:r>
        <w:r w:rsidR="00A854BB" w:rsidRPr="00A854BB">
          <w:rPr>
            <w:rFonts w:ascii="Arial" w:hAnsi="Arial" w:cs="Arial"/>
            <w:noProof/>
            <w:webHidden/>
          </w:rPr>
          <w:fldChar w:fldCharType="separate"/>
        </w:r>
        <w:r w:rsidR="000A0C26">
          <w:rPr>
            <w:rFonts w:ascii="Arial" w:hAnsi="Arial" w:cs="Arial"/>
            <w:noProof/>
            <w:webHidden/>
          </w:rPr>
          <w:t>189</w:t>
        </w:r>
        <w:r w:rsidR="00A854BB" w:rsidRPr="00A854BB">
          <w:rPr>
            <w:rFonts w:ascii="Arial" w:hAnsi="Arial" w:cs="Arial"/>
            <w:noProof/>
            <w:webHidden/>
          </w:rPr>
          <w:fldChar w:fldCharType="end"/>
        </w:r>
      </w:hyperlink>
    </w:p>
    <w:p w:rsidR="00A854BB" w:rsidRPr="00A854BB" w:rsidRDefault="0049540A" w:rsidP="00A854BB">
      <w:pPr>
        <w:pStyle w:val="21"/>
        <w:tabs>
          <w:tab w:val="left" w:pos="1100"/>
          <w:tab w:val="right" w:leader="dot" w:pos="9627"/>
        </w:tabs>
        <w:spacing w:after="0" w:line="276" w:lineRule="auto"/>
        <w:rPr>
          <w:rFonts w:ascii="Arial" w:eastAsiaTheme="minorEastAsia" w:hAnsi="Arial" w:cs="Arial"/>
          <w:noProof/>
          <w:lang w:eastAsia="ru-RU"/>
        </w:rPr>
      </w:pPr>
      <w:hyperlink w:anchor="_Toc35263366" w:history="1">
        <w:r w:rsidR="00A854BB" w:rsidRPr="00A854BB">
          <w:rPr>
            <w:rStyle w:val="af8"/>
            <w:rFonts w:ascii="Arial" w:hAnsi="Arial" w:cs="Arial"/>
            <w:noProof/>
          </w:rPr>
          <w:t>19.1.</w:t>
        </w:r>
        <w:r w:rsidR="00A854BB" w:rsidRPr="00A854BB">
          <w:rPr>
            <w:rFonts w:ascii="Arial" w:eastAsiaTheme="minorEastAsia" w:hAnsi="Arial" w:cs="Arial"/>
            <w:noProof/>
            <w:lang w:eastAsia="ru-RU"/>
          </w:rPr>
          <w:tab/>
        </w:r>
        <w:r w:rsidR="00A854BB" w:rsidRPr="00A854BB">
          <w:rPr>
            <w:rStyle w:val="af8"/>
            <w:rFonts w:ascii="Arial" w:hAnsi="Arial" w:cs="Arial"/>
            <w:noProof/>
          </w:rPr>
          <w:t>Реестр изменений, внесенных в доработанную и (или) актуализированную схему теплоснабжения, а также сведения о том, какие мероприятия из утвержденной схемы теплоснабжения были выполнены за период, прошедший с даты утверждения схемы теплоснабжения.</w:t>
        </w:r>
        <w:r w:rsidR="00A854BB" w:rsidRPr="00A854BB">
          <w:rPr>
            <w:rFonts w:ascii="Arial" w:hAnsi="Arial" w:cs="Arial"/>
            <w:noProof/>
            <w:webHidden/>
          </w:rPr>
          <w:tab/>
        </w:r>
        <w:r w:rsidR="00A854BB" w:rsidRPr="00A854BB">
          <w:rPr>
            <w:rFonts w:ascii="Arial" w:hAnsi="Arial" w:cs="Arial"/>
            <w:noProof/>
            <w:webHidden/>
          </w:rPr>
          <w:fldChar w:fldCharType="begin"/>
        </w:r>
        <w:r w:rsidR="00A854BB" w:rsidRPr="00A854BB">
          <w:rPr>
            <w:rFonts w:ascii="Arial" w:hAnsi="Arial" w:cs="Arial"/>
            <w:noProof/>
            <w:webHidden/>
          </w:rPr>
          <w:instrText xml:space="preserve"> PAGEREF _Toc35263366 \h </w:instrText>
        </w:r>
        <w:r w:rsidR="00A854BB" w:rsidRPr="00A854BB">
          <w:rPr>
            <w:rFonts w:ascii="Arial" w:hAnsi="Arial" w:cs="Arial"/>
            <w:noProof/>
            <w:webHidden/>
          </w:rPr>
        </w:r>
        <w:r w:rsidR="00A854BB" w:rsidRPr="00A854BB">
          <w:rPr>
            <w:rFonts w:ascii="Arial" w:hAnsi="Arial" w:cs="Arial"/>
            <w:noProof/>
            <w:webHidden/>
          </w:rPr>
          <w:fldChar w:fldCharType="separate"/>
        </w:r>
        <w:r w:rsidR="000A0C26">
          <w:rPr>
            <w:rFonts w:ascii="Arial" w:hAnsi="Arial" w:cs="Arial"/>
            <w:noProof/>
            <w:webHidden/>
          </w:rPr>
          <w:t>189</w:t>
        </w:r>
        <w:r w:rsidR="00A854BB" w:rsidRPr="00A854BB">
          <w:rPr>
            <w:rFonts w:ascii="Arial" w:hAnsi="Arial" w:cs="Arial"/>
            <w:noProof/>
            <w:webHidden/>
          </w:rPr>
          <w:fldChar w:fldCharType="end"/>
        </w:r>
      </w:hyperlink>
    </w:p>
    <w:p w:rsidR="008E2756" w:rsidRPr="008E2756" w:rsidRDefault="008E2756" w:rsidP="00A854BB">
      <w:pPr>
        <w:spacing w:after="0" w:line="276" w:lineRule="auto"/>
        <w:jc w:val="both"/>
        <w:rPr>
          <w:rFonts w:cs="Arial"/>
          <w:caps/>
          <w:noProof/>
          <w:color w:val="0000FF"/>
          <w:sz w:val="20"/>
          <w:szCs w:val="20"/>
          <w:u w:val="single"/>
        </w:rPr>
      </w:pPr>
      <w:r w:rsidRPr="00A854BB">
        <w:rPr>
          <w:rFonts w:ascii="Arial" w:hAnsi="Arial" w:cs="Arial"/>
          <w:caps/>
          <w:noProof/>
          <w:color w:val="0000FF"/>
          <w:u w:val="single"/>
        </w:rPr>
        <w:fldChar w:fldCharType="end"/>
      </w:r>
    </w:p>
    <w:p w:rsidR="008E2756" w:rsidRDefault="008E2756" w:rsidP="008E2756">
      <w:pPr>
        <w:ind w:firstLine="708"/>
        <w:rPr>
          <w:rFonts w:ascii="Arial" w:eastAsiaTheme="majorEastAsia" w:hAnsi="Arial" w:cstheme="majorBidi"/>
          <w:sz w:val="24"/>
          <w:szCs w:val="28"/>
          <w:lang w:eastAsia="ru-RU"/>
        </w:rPr>
      </w:pPr>
    </w:p>
    <w:p w:rsidR="008E2756" w:rsidRPr="008E2756" w:rsidRDefault="008E2756" w:rsidP="008E2756">
      <w:pPr>
        <w:rPr>
          <w:rFonts w:ascii="Arial" w:eastAsiaTheme="majorEastAsia" w:hAnsi="Arial" w:cstheme="majorBidi"/>
          <w:sz w:val="24"/>
          <w:szCs w:val="28"/>
          <w:lang w:eastAsia="ru-RU"/>
        </w:rPr>
      </w:pPr>
    </w:p>
    <w:p w:rsidR="008E2756" w:rsidRPr="008E2756" w:rsidRDefault="008E2756" w:rsidP="008E2756">
      <w:pPr>
        <w:rPr>
          <w:rFonts w:ascii="Arial" w:eastAsiaTheme="majorEastAsia" w:hAnsi="Arial" w:cstheme="majorBidi"/>
          <w:sz w:val="24"/>
          <w:szCs w:val="28"/>
          <w:lang w:eastAsia="ru-RU"/>
        </w:rPr>
      </w:pPr>
    </w:p>
    <w:p w:rsidR="008E2756" w:rsidRDefault="008E2756" w:rsidP="008E2756">
      <w:pPr>
        <w:rPr>
          <w:rFonts w:ascii="Arial" w:eastAsiaTheme="majorEastAsia" w:hAnsi="Arial" w:cstheme="majorBidi"/>
          <w:sz w:val="24"/>
          <w:szCs w:val="28"/>
          <w:lang w:eastAsia="ru-RU"/>
        </w:rPr>
      </w:pPr>
    </w:p>
    <w:p w:rsidR="008E2756" w:rsidRPr="008E2756" w:rsidRDefault="008E2756" w:rsidP="008E2756">
      <w:pPr>
        <w:tabs>
          <w:tab w:val="left" w:pos="1926"/>
        </w:tabs>
        <w:rPr>
          <w:rFonts w:ascii="Arial" w:eastAsiaTheme="majorEastAsia" w:hAnsi="Arial" w:cstheme="majorBidi"/>
          <w:sz w:val="24"/>
          <w:szCs w:val="28"/>
          <w:lang w:eastAsia="ru-RU"/>
        </w:rPr>
      </w:pPr>
      <w:r>
        <w:rPr>
          <w:rFonts w:ascii="Arial" w:eastAsiaTheme="majorEastAsia" w:hAnsi="Arial" w:cstheme="majorBidi"/>
          <w:sz w:val="24"/>
          <w:szCs w:val="28"/>
          <w:lang w:eastAsia="ru-RU"/>
        </w:rPr>
        <w:tab/>
      </w:r>
    </w:p>
    <w:p w:rsidR="008E2756" w:rsidRPr="008E2756" w:rsidRDefault="008E2756" w:rsidP="008E2756">
      <w:pPr>
        <w:keepNext/>
        <w:keepLines/>
        <w:pageBreakBefore/>
        <w:spacing w:before="120" w:after="120" w:line="360" w:lineRule="atLeast"/>
        <w:ind w:left="397"/>
        <w:jc w:val="center"/>
        <w:outlineLvl w:val="0"/>
        <w:rPr>
          <w:rFonts w:ascii="Arial" w:eastAsiaTheme="majorEastAsia" w:hAnsi="Arial" w:cstheme="majorBidi"/>
          <w:b/>
          <w:bCs/>
          <w:caps/>
          <w:sz w:val="24"/>
          <w:szCs w:val="28"/>
          <w:lang w:eastAsia="ru-RU"/>
        </w:rPr>
      </w:pPr>
      <w:bookmarkStart w:id="14" w:name="_Toc21861866"/>
      <w:bookmarkStart w:id="15" w:name="_Toc26785088"/>
      <w:bookmarkStart w:id="16" w:name="_Toc26867439"/>
      <w:bookmarkStart w:id="17" w:name="_Toc26867672"/>
      <w:bookmarkStart w:id="18" w:name="_Toc35263146"/>
      <w:r w:rsidRPr="008E2756">
        <w:rPr>
          <w:rFonts w:ascii="Arial" w:eastAsiaTheme="majorEastAsia" w:hAnsi="Arial" w:cstheme="majorBidi"/>
          <w:b/>
          <w:bCs/>
          <w:caps/>
          <w:sz w:val="24"/>
          <w:szCs w:val="28"/>
          <w:lang w:eastAsia="ru-RU"/>
        </w:rPr>
        <w:lastRenderedPageBreak/>
        <w:t>Перечень таблиц</w:t>
      </w:r>
      <w:bookmarkEnd w:id="14"/>
      <w:bookmarkEnd w:id="15"/>
      <w:bookmarkEnd w:id="16"/>
      <w:bookmarkEnd w:id="17"/>
      <w:bookmarkEnd w:id="18"/>
    </w:p>
    <w:p w:rsidR="00A854BB" w:rsidRPr="00A854BB" w:rsidRDefault="008E2756" w:rsidP="00A854BB">
      <w:pPr>
        <w:pStyle w:val="aff4"/>
        <w:tabs>
          <w:tab w:val="right" w:leader="dot" w:pos="9627"/>
        </w:tabs>
        <w:ind w:left="1560" w:hanging="1560"/>
        <w:rPr>
          <w:rFonts w:ascii="Arial" w:eastAsiaTheme="minorEastAsia" w:hAnsi="Arial" w:cs="Arial"/>
          <w:noProof/>
          <w:lang w:eastAsia="ru-RU"/>
        </w:rPr>
      </w:pPr>
      <w:r w:rsidRPr="008E2756">
        <w:rPr>
          <w:rFonts w:cs="Arial"/>
          <w:color w:val="0000FF"/>
          <w:sz w:val="20"/>
          <w:u w:val="single"/>
        </w:rPr>
        <w:fldChar w:fldCharType="begin"/>
      </w:r>
      <w:r w:rsidRPr="008E2756">
        <w:rPr>
          <w:rFonts w:cs="Arial"/>
          <w:color w:val="0000FF"/>
          <w:sz w:val="20"/>
          <w:u w:val="single"/>
        </w:rPr>
        <w:instrText xml:space="preserve"> TOC \c "Таблица" </w:instrText>
      </w:r>
      <w:r w:rsidRPr="008E2756">
        <w:rPr>
          <w:rFonts w:cs="Arial"/>
          <w:color w:val="0000FF"/>
          <w:sz w:val="20"/>
          <w:u w:val="single"/>
        </w:rPr>
        <w:fldChar w:fldCharType="separate"/>
      </w:r>
      <w:r w:rsidR="00A854BB" w:rsidRPr="00A854BB">
        <w:rPr>
          <w:rFonts w:ascii="Arial" w:hAnsi="Arial" w:cs="Arial"/>
          <w:noProof/>
        </w:rPr>
        <w:t xml:space="preserve">Таблица 1.1 </w:t>
      </w:r>
      <w:r w:rsidR="00A854BB" w:rsidRPr="00A854BB">
        <w:rPr>
          <w:rFonts w:ascii="Arial" w:hAnsi="Arial" w:cs="Arial"/>
          <w:noProof/>
        </w:rPr>
        <w:sym w:font="Symbol" w:char="F02D"/>
      </w:r>
      <w:r w:rsidR="00A854BB" w:rsidRPr="00A854BB">
        <w:rPr>
          <w:rFonts w:ascii="Arial" w:hAnsi="Arial" w:cs="Arial"/>
          <w:noProof/>
        </w:rPr>
        <w:t xml:space="preserve"> Расчётная численность населения</w:t>
      </w:r>
      <w:r w:rsidR="00A854BB" w:rsidRPr="00A854BB">
        <w:rPr>
          <w:rFonts w:ascii="Arial" w:hAnsi="Arial" w:cs="Arial"/>
          <w:noProof/>
        </w:rPr>
        <w:tab/>
      </w:r>
      <w:r w:rsidR="00A854BB" w:rsidRPr="00A854BB">
        <w:rPr>
          <w:rFonts w:ascii="Arial" w:hAnsi="Arial" w:cs="Arial"/>
          <w:noProof/>
        </w:rPr>
        <w:fldChar w:fldCharType="begin"/>
      </w:r>
      <w:r w:rsidR="00A854BB" w:rsidRPr="00A854BB">
        <w:rPr>
          <w:rFonts w:ascii="Arial" w:hAnsi="Arial" w:cs="Arial"/>
          <w:noProof/>
        </w:rPr>
        <w:instrText xml:space="preserve"> PAGEREF _Toc35263382 \h </w:instrText>
      </w:r>
      <w:r w:rsidR="00A854BB" w:rsidRPr="00A854BB">
        <w:rPr>
          <w:rFonts w:ascii="Arial" w:hAnsi="Arial" w:cs="Arial"/>
          <w:noProof/>
        </w:rPr>
      </w:r>
      <w:r w:rsidR="00A854BB" w:rsidRPr="00A854BB">
        <w:rPr>
          <w:rFonts w:ascii="Arial" w:hAnsi="Arial" w:cs="Arial"/>
          <w:noProof/>
        </w:rPr>
        <w:fldChar w:fldCharType="separate"/>
      </w:r>
      <w:r w:rsidR="000A0C26">
        <w:rPr>
          <w:rFonts w:ascii="Arial" w:hAnsi="Arial" w:cs="Arial"/>
          <w:noProof/>
        </w:rPr>
        <w:t>24</w:t>
      </w:r>
      <w:r w:rsidR="00A854BB" w:rsidRPr="00A854BB">
        <w:rPr>
          <w:rFonts w:ascii="Arial" w:hAnsi="Arial" w:cs="Arial"/>
          <w:noProof/>
        </w:rPr>
        <w:fldChar w:fldCharType="end"/>
      </w:r>
    </w:p>
    <w:p w:rsidR="00A854BB" w:rsidRPr="00A854BB" w:rsidRDefault="00A854BB" w:rsidP="00A854BB">
      <w:pPr>
        <w:pStyle w:val="aff4"/>
        <w:tabs>
          <w:tab w:val="right" w:leader="dot" w:pos="9627"/>
        </w:tabs>
        <w:ind w:left="1560" w:hanging="1560"/>
        <w:rPr>
          <w:rFonts w:ascii="Arial" w:eastAsiaTheme="minorEastAsia" w:hAnsi="Arial" w:cs="Arial"/>
          <w:noProof/>
          <w:lang w:eastAsia="ru-RU"/>
        </w:rPr>
      </w:pPr>
      <w:r w:rsidRPr="00A854BB">
        <w:rPr>
          <w:rFonts w:ascii="Arial" w:hAnsi="Arial" w:cs="Arial"/>
          <w:noProof/>
        </w:rPr>
        <w:t xml:space="preserve">Таблица 2.1 </w:t>
      </w:r>
      <w:r w:rsidRPr="00A854BB">
        <w:rPr>
          <w:rFonts w:ascii="Arial" w:hAnsi="Arial" w:cs="Arial"/>
          <w:noProof/>
        </w:rPr>
        <w:sym w:font="Symbol" w:char="F02D"/>
      </w:r>
      <w:r w:rsidRPr="00A854BB">
        <w:rPr>
          <w:rFonts w:ascii="Arial" w:hAnsi="Arial" w:cs="Arial"/>
          <w:noProof/>
        </w:rPr>
        <w:t xml:space="preserve"> Технические характеристики основного оборудования котельных</w:t>
      </w:r>
      <w:r w:rsidRPr="00A854BB">
        <w:rPr>
          <w:rFonts w:ascii="Arial" w:hAnsi="Arial" w:cs="Arial"/>
          <w:noProof/>
        </w:rPr>
        <w:tab/>
      </w:r>
      <w:r w:rsidRPr="00A854BB">
        <w:rPr>
          <w:rFonts w:ascii="Arial" w:hAnsi="Arial" w:cs="Arial"/>
          <w:noProof/>
        </w:rPr>
        <w:fldChar w:fldCharType="begin"/>
      </w:r>
      <w:r w:rsidRPr="00A854BB">
        <w:rPr>
          <w:rFonts w:ascii="Arial" w:hAnsi="Arial" w:cs="Arial"/>
          <w:noProof/>
        </w:rPr>
        <w:instrText xml:space="preserve"> PAGEREF _Toc35263383 \h </w:instrText>
      </w:r>
      <w:r w:rsidRPr="00A854BB">
        <w:rPr>
          <w:rFonts w:ascii="Arial" w:hAnsi="Arial" w:cs="Arial"/>
          <w:noProof/>
        </w:rPr>
      </w:r>
      <w:r w:rsidRPr="00A854BB">
        <w:rPr>
          <w:rFonts w:ascii="Arial" w:hAnsi="Arial" w:cs="Arial"/>
          <w:noProof/>
        </w:rPr>
        <w:fldChar w:fldCharType="separate"/>
      </w:r>
      <w:r w:rsidR="000A0C26">
        <w:rPr>
          <w:rFonts w:ascii="Arial" w:hAnsi="Arial" w:cs="Arial"/>
          <w:noProof/>
        </w:rPr>
        <w:t>32</w:t>
      </w:r>
      <w:r w:rsidRPr="00A854BB">
        <w:rPr>
          <w:rFonts w:ascii="Arial" w:hAnsi="Arial" w:cs="Arial"/>
          <w:noProof/>
        </w:rPr>
        <w:fldChar w:fldCharType="end"/>
      </w:r>
    </w:p>
    <w:p w:rsidR="00A854BB" w:rsidRPr="00A854BB" w:rsidRDefault="00A854BB" w:rsidP="00A854BB">
      <w:pPr>
        <w:pStyle w:val="aff4"/>
        <w:tabs>
          <w:tab w:val="right" w:leader="dot" w:pos="9627"/>
        </w:tabs>
        <w:ind w:left="1560" w:hanging="1560"/>
        <w:rPr>
          <w:rFonts w:ascii="Arial" w:eastAsiaTheme="minorEastAsia" w:hAnsi="Arial" w:cs="Arial"/>
          <w:noProof/>
          <w:lang w:eastAsia="ru-RU"/>
        </w:rPr>
      </w:pPr>
      <w:r w:rsidRPr="00A854BB">
        <w:rPr>
          <w:rFonts w:ascii="Arial" w:eastAsiaTheme="minorEastAsia" w:hAnsi="Arial" w:cs="Arial"/>
          <w:noProof/>
        </w:rPr>
        <w:t xml:space="preserve">Таблица 2.2 </w:t>
      </w:r>
      <w:r w:rsidRPr="00A854BB">
        <w:rPr>
          <w:rFonts w:ascii="Arial" w:eastAsiaTheme="minorEastAsia" w:hAnsi="Arial" w:cs="Arial"/>
          <w:noProof/>
        </w:rPr>
        <w:sym w:font="Symbol" w:char="F02D"/>
      </w:r>
      <w:r w:rsidRPr="00A854BB">
        <w:rPr>
          <w:rFonts w:ascii="Arial" w:eastAsiaTheme="minorEastAsia" w:hAnsi="Arial" w:cs="Arial"/>
          <w:noProof/>
        </w:rPr>
        <w:t xml:space="preserve"> Параметры тепловой мощности нетто источников тепловой энергии</w:t>
      </w:r>
      <w:r w:rsidRPr="00A854BB">
        <w:rPr>
          <w:rFonts w:ascii="Arial" w:hAnsi="Arial" w:cs="Arial"/>
          <w:noProof/>
        </w:rPr>
        <w:tab/>
      </w:r>
      <w:r w:rsidRPr="00A854BB">
        <w:rPr>
          <w:rFonts w:ascii="Arial" w:hAnsi="Arial" w:cs="Arial"/>
          <w:noProof/>
        </w:rPr>
        <w:fldChar w:fldCharType="begin"/>
      </w:r>
      <w:r w:rsidRPr="00A854BB">
        <w:rPr>
          <w:rFonts w:ascii="Arial" w:hAnsi="Arial" w:cs="Arial"/>
          <w:noProof/>
        </w:rPr>
        <w:instrText xml:space="preserve"> PAGEREF _Toc35263384 \h </w:instrText>
      </w:r>
      <w:r w:rsidRPr="00A854BB">
        <w:rPr>
          <w:rFonts w:ascii="Arial" w:hAnsi="Arial" w:cs="Arial"/>
          <w:noProof/>
        </w:rPr>
      </w:r>
      <w:r w:rsidRPr="00A854BB">
        <w:rPr>
          <w:rFonts w:ascii="Arial" w:hAnsi="Arial" w:cs="Arial"/>
          <w:noProof/>
        </w:rPr>
        <w:fldChar w:fldCharType="separate"/>
      </w:r>
      <w:r w:rsidR="000A0C26">
        <w:rPr>
          <w:rFonts w:ascii="Arial" w:hAnsi="Arial" w:cs="Arial"/>
          <w:noProof/>
        </w:rPr>
        <w:t>33</w:t>
      </w:r>
      <w:r w:rsidRPr="00A854BB">
        <w:rPr>
          <w:rFonts w:ascii="Arial" w:hAnsi="Arial" w:cs="Arial"/>
          <w:noProof/>
        </w:rPr>
        <w:fldChar w:fldCharType="end"/>
      </w:r>
    </w:p>
    <w:p w:rsidR="00A854BB" w:rsidRPr="00A854BB" w:rsidRDefault="00A854BB" w:rsidP="00A854BB">
      <w:pPr>
        <w:pStyle w:val="aff4"/>
        <w:tabs>
          <w:tab w:val="right" w:leader="dot" w:pos="9627"/>
        </w:tabs>
        <w:ind w:left="1560" w:hanging="1560"/>
        <w:rPr>
          <w:rFonts w:ascii="Arial" w:eastAsiaTheme="minorEastAsia" w:hAnsi="Arial" w:cs="Arial"/>
          <w:noProof/>
          <w:lang w:eastAsia="ru-RU"/>
        </w:rPr>
      </w:pPr>
      <w:r w:rsidRPr="00A854BB">
        <w:rPr>
          <w:rFonts w:ascii="Arial" w:hAnsi="Arial" w:cs="Arial"/>
          <w:noProof/>
        </w:rPr>
        <w:t xml:space="preserve">Таблица 2.3 </w:t>
      </w:r>
      <w:r w:rsidRPr="00A854BB">
        <w:rPr>
          <w:rFonts w:ascii="Arial" w:hAnsi="Arial" w:cs="Arial"/>
          <w:noProof/>
        </w:rPr>
        <w:sym w:font="Symbol" w:char="F02D"/>
      </w:r>
      <w:r w:rsidRPr="00A854BB">
        <w:rPr>
          <w:rFonts w:ascii="Arial" w:hAnsi="Arial" w:cs="Arial"/>
          <w:noProof/>
        </w:rPr>
        <w:t xml:space="preserve"> Показатели загрузки источников тепловой энергии</w:t>
      </w:r>
      <w:r w:rsidRPr="00A854BB">
        <w:rPr>
          <w:rFonts w:ascii="Arial" w:hAnsi="Arial" w:cs="Arial"/>
          <w:noProof/>
        </w:rPr>
        <w:tab/>
      </w:r>
      <w:r w:rsidRPr="00A854BB">
        <w:rPr>
          <w:rFonts w:ascii="Arial" w:hAnsi="Arial" w:cs="Arial"/>
          <w:noProof/>
        </w:rPr>
        <w:fldChar w:fldCharType="begin"/>
      </w:r>
      <w:r w:rsidRPr="00A854BB">
        <w:rPr>
          <w:rFonts w:ascii="Arial" w:hAnsi="Arial" w:cs="Arial"/>
          <w:noProof/>
        </w:rPr>
        <w:instrText xml:space="preserve"> PAGEREF _Toc35263385 \h </w:instrText>
      </w:r>
      <w:r w:rsidRPr="00A854BB">
        <w:rPr>
          <w:rFonts w:ascii="Arial" w:hAnsi="Arial" w:cs="Arial"/>
          <w:noProof/>
        </w:rPr>
      </w:r>
      <w:r w:rsidRPr="00A854BB">
        <w:rPr>
          <w:rFonts w:ascii="Arial" w:hAnsi="Arial" w:cs="Arial"/>
          <w:noProof/>
        </w:rPr>
        <w:fldChar w:fldCharType="separate"/>
      </w:r>
      <w:r w:rsidR="000A0C26">
        <w:rPr>
          <w:rFonts w:ascii="Arial" w:hAnsi="Arial" w:cs="Arial"/>
          <w:noProof/>
        </w:rPr>
        <w:t>36</w:t>
      </w:r>
      <w:r w:rsidRPr="00A854BB">
        <w:rPr>
          <w:rFonts w:ascii="Arial" w:hAnsi="Arial" w:cs="Arial"/>
          <w:noProof/>
        </w:rPr>
        <w:fldChar w:fldCharType="end"/>
      </w:r>
    </w:p>
    <w:p w:rsidR="00A854BB" w:rsidRPr="00A854BB" w:rsidRDefault="00A854BB" w:rsidP="00A854BB">
      <w:pPr>
        <w:pStyle w:val="aff4"/>
        <w:tabs>
          <w:tab w:val="right" w:leader="dot" w:pos="9627"/>
        </w:tabs>
        <w:ind w:left="1560" w:hanging="1560"/>
        <w:rPr>
          <w:rFonts w:ascii="Arial" w:eastAsiaTheme="minorEastAsia" w:hAnsi="Arial" w:cs="Arial"/>
          <w:noProof/>
          <w:lang w:eastAsia="ru-RU"/>
        </w:rPr>
      </w:pPr>
      <w:r w:rsidRPr="00A854BB">
        <w:rPr>
          <w:rFonts w:ascii="Arial" w:hAnsi="Arial" w:cs="Arial"/>
          <w:noProof/>
        </w:rPr>
        <w:t xml:space="preserve">Таблица 2.4 </w:t>
      </w:r>
      <w:r w:rsidRPr="00A854BB">
        <w:rPr>
          <w:rFonts w:ascii="Arial" w:hAnsi="Arial" w:cs="Arial"/>
          <w:noProof/>
        </w:rPr>
        <w:sym w:font="Symbol" w:char="F02D"/>
      </w:r>
      <w:r w:rsidRPr="00A854BB">
        <w:rPr>
          <w:rFonts w:ascii="Arial" w:hAnsi="Arial" w:cs="Arial"/>
          <w:noProof/>
        </w:rPr>
        <w:t xml:space="preserve"> Технические характеристики трубопроводов тепловых сетей котельной №10</w:t>
      </w:r>
      <w:r w:rsidRPr="00A854BB">
        <w:rPr>
          <w:rFonts w:ascii="Arial" w:hAnsi="Arial" w:cs="Arial"/>
          <w:noProof/>
        </w:rPr>
        <w:tab/>
      </w:r>
      <w:r w:rsidRPr="00A854BB">
        <w:rPr>
          <w:rFonts w:ascii="Arial" w:hAnsi="Arial" w:cs="Arial"/>
          <w:noProof/>
        </w:rPr>
        <w:fldChar w:fldCharType="begin"/>
      </w:r>
      <w:r w:rsidRPr="00A854BB">
        <w:rPr>
          <w:rFonts w:ascii="Arial" w:hAnsi="Arial" w:cs="Arial"/>
          <w:noProof/>
        </w:rPr>
        <w:instrText xml:space="preserve"> PAGEREF _Toc35263386 \h </w:instrText>
      </w:r>
      <w:r w:rsidRPr="00A854BB">
        <w:rPr>
          <w:rFonts w:ascii="Arial" w:hAnsi="Arial" w:cs="Arial"/>
          <w:noProof/>
        </w:rPr>
      </w:r>
      <w:r w:rsidRPr="00A854BB">
        <w:rPr>
          <w:rFonts w:ascii="Arial" w:hAnsi="Arial" w:cs="Arial"/>
          <w:noProof/>
        </w:rPr>
        <w:fldChar w:fldCharType="separate"/>
      </w:r>
      <w:r w:rsidR="000A0C26">
        <w:rPr>
          <w:rFonts w:ascii="Arial" w:hAnsi="Arial" w:cs="Arial"/>
          <w:noProof/>
        </w:rPr>
        <w:t>39</w:t>
      </w:r>
      <w:r w:rsidRPr="00A854BB">
        <w:rPr>
          <w:rFonts w:ascii="Arial" w:hAnsi="Arial" w:cs="Arial"/>
          <w:noProof/>
        </w:rPr>
        <w:fldChar w:fldCharType="end"/>
      </w:r>
    </w:p>
    <w:p w:rsidR="00A854BB" w:rsidRPr="00A854BB" w:rsidRDefault="00A854BB" w:rsidP="00A854BB">
      <w:pPr>
        <w:pStyle w:val="aff4"/>
        <w:tabs>
          <w:tab w:val="right" w:leader="dot" w:pos="9627"/>
        </w:tabs>
        <w:ind w:left="1560" w:hanging="1560"/>
        <w:rPr>
          <w:rFonts w:ascii="Arial" w:eastAsiaTheme="minorEastAsia" w:hAnsi="Arial" w:cs="Arial"/>
          <w:noProof/>
          <w:lang w:eastAsia="ru-RU"/>
        </w:rPr>
      </w:pPr>
      <w:r w:rsidRPr="00A854BB">
        <w:rPr>
          <w:rFonts w:ascii="Arial" w:hAnsi="Arial" w:cs="Arial"/>
          <w:noProof/>
        </w:rPr>
        <w:t xml:space="preserve">Таблица 2.5 </w:t>
      </w:r>
      <w:r w:rsidRPr="00A854BB">
        <w:rPr>
          <w:rFonts w:ascii="Arial" w:hAnsi="Arial" w:cs="Arial"/>
          <w:noProof/>
        </w:rPr>
        <w:sym w:font="Symbol" w:char="F02D"/>
      </w:r>
      <w:r w:rsidRPr="00A854BB">
        <w:rPr>
          <w:rFonts w:ascii="Arial" w:hAnsi="Arial" w:cs="Arial"/>
          <w:noProof/>
        </w:rPr>
        <w:t xml:space="preserve"> Тепловая изоляция трубопроводов тепловых сетей котельной №10</w:t>
      </w:r>
      <w:r w:rsidRPr="00A854BB">
        <w:rPr>
          <w:rFonts w:ascii="Arial" w:hAnsi="Arial" w:cs="Arial"/>
          <w:noProof/>
        </w:rPr>
        <w:tab/>
      </w:r>
      <w:r w:rsidRPr="00A854BB">
        <w:rPr>
          <w:rFonts w:ascii="Arial" w:hAnsi="Arial" w:cs="Arial"/>
          <w:noProof/>
        </w:rPr>
        <w:fldChar w:fldCharType="begin"/>
      </w:r>
      <w:r w:rsidRPr="00A854BB">
        <w:rPr>
          <w:rFonts w:ascii="Arial" w:hAnsi="Arial" w:cs="Arial"/>
          <w:noProof/>
        </w:rPr>
        <w:instrText xml:space="preserve"> PAGEREF _Toc35263387 \h </w:instrText>
      </w:r>
      <w:r w:rsidRPr="00A854BB">
        <w:rPr>
          <w:rFonts w:ascii="Arial" w:hAnsi="Arial" w:cs="Arial"/>
          <w:noProof/>
        </w:rPr>
      </w:r>
      <w:r w:rsidRPr="00A854BB">
        <w:rPr>
          <w:rFonts w:ascii="Arial" w:hAnsi="Arial" w:cs="Arial"/>
          <w:noProof/>
        </w:rPr>
        <w:fldChar w:fldCharType="separate"/>
      </w:r>
      <w:r w:rsidR="000A0C26">
        <w:rPr>
          <w:rFonts w:ascii="Arial" w:hAnsi="Arial" w:cs="Arial"/>
          <w:noProof/>
        </w:rPr>
        <w:t>40</w:t>
      </w:r>
      <w:r w:rsidRPr="00A854BB">
        <w:rPr>
          <w:rFonts w:ascii="Arial" w:hAnsi="Arial" w:cs="Arial"/>
          <w:noProof/>
        </w:rPr>
        <w:fldChar w:fldCharType="end"/>
      </w:r>
    </w:p>
    <w:p w:rsidR="00A854BB" w:rsidRPr="00A854BB" w:rsidRDefault="00A854BB" w:rsidP="00A854BB">
      <w:pPr>
        <w:pStyle w:val="aff4"/>
        <w:tabs>
          <w:tab w:val="right" w:leader="dot" w:pos="9627"/>
        </w:tabs>
        <w:ind w:left="1560" w:hanging="1560"/>
        <w:rPr>
          <w:rFonts w:ascii="Arial" w:eastAsiaTheme="minorEastAsia" w:hAnsi="Arial" w:cs="Arial"/>
          <w:noProof/>
          <w:lang w:eastAsia="ru-RU"/>
        </w:rPr>
      </w:pPr>
      <w:r w:rsidRPr="00A854BB">
        <w:rPr>
          <w:rFonts w:ascii="Arial" w:hAnsi="Arial" w:cs="Arial"/>
          <w:noProof/>
        </w:rPr>
        <w:t xml:space="preserve">Таблица 2.6 </w:t>
      </w:r>
      <w:r w:rsidRPr="00A854BB">
        <w:rPr>
          <w:rFonts w:ascii="Arial" w:hAnsi="Arial" w:cs="Arial"/>
          <w:noProof/>
        </w:rPr>
        <w:sym w:font="Symbol" w:char="F02D"/>
      </w:r>
      <w:r w:rsidRPr="00A854BB">
        <w:rPr>
          <w:rFonts w:ascii="Arial" w:hAnsi="Arial" w:cs="Arial"/>
          <w:noProof/>
        </w:rPr>
        <w:t xml:space="preserve"> Тип прокладки трубопроводов тепловых сетей котельной №10</w:t>
      </w:r>
      <w:r w:rsidRPr="00A854BB">
        <w:rPr>
          <w:rFonts w:ascii="Arial" w:hAnsi="Arial" w:cs="Arial"/>
          <w:noProof/>
        </w:rPr>
        <w:tab/>
      </w:r>
      <w:r w:rsidRPr="00A854BB">
        <w:rPr>
          <w:rFonts w:ascii="Arial" w:hAnsi="Arial" w:cs="Arial"/>
          <w:noProof/>
        </w:rPr>
        <w:fldChar w:fldCharType="begin"/>
      </w:r>
      <w:r w:rsidRPr="00A854BB">
        <w:rPr>
          <w:rFonts w:ascii="Arial" w:hAnsi="Arial" w:cs="Arial"/>
          <w:noProof/>
        </w:rPr>
        <w:instrText xml:space="preserve"> PAGEREF _Toc35263388 \h </w:instrText>
      </w:r>
      <w:r w:rsidRPr="00A854BB">
        <w:rPr>
          <w:rFonts w:ascii="Arial" w:hAnsi="Arial" w:cs="Arial"/>
          <w:noProof/>
        </w:rPr>
      </w:r>
      <w:r w:rsidRPr="00A854BB">
        <w:rPr>
          <w:rFonts w:ascii="Arial" w:hAnsi="Arial" w:cs="Arial"/>
          <w:noProof/>
        </w:rPr>
        <w:fldChar w:fldCharType="separate"/>
      </w:r>
      <w:r w:rsidR="000A0C26">
        <w:rPr>
          <w:rFonts w:ascii="Arial" w:hAnsi="Arial" w:cs="Arial"/>
          <w:noProof/>
        </w:rPr>
        <w:t>40</w:t>
      </w:r>
      <w:r w:rsidRPr="00A854BB">
        <w:rPr>
          <w:rFonts w:ascii="Arial" w:hAnsi="Arial" w:cs="Arial"/>
          <w:noProof/>
        </w:rPr>
        <w:fldChar w:fldCharType="end"/>
      </w:r>
    </w:p>
    <w:p w:rsidR="00A854BB" w:rsidRPr="00A854BB" w:rsidRDefault="00A854BB" w:rsidP="00A854BB">
      <w:pPr>
        <w:pStyle w:val="aff4"/>
        <w:tabs>
          <w:tab w:val="right" w:leader="dot" w:pos="9627"/>
        </w:tabs>
        <w:ind w:left="1560" w:hanging="1560"/>
        <w:rPr>
          <w:rFonts w:ascii="Arial" w:eastAsiaTheme="minorEastAsia" w:hAnsi="Arial" w:cs="Arial"/>
          <w:noProof/>
          <w:lang w:eastAsia="ru-RU"/>
        </w:rPr>
      </w:pPr>
      <w:r w:rsidRPr="00A854BB">
        <w:rPr>
          <w:rFonts w:ascii="Arial" w:hAnsi="Arial" w:cs="Arial"/>
          <w:noProof/>
        </w:rPr>
        <w:t xml:space="preserve">Таблица 2.7 </w:t>
      </w:r>
      <w:r w:rsidRPr="00A854BB">
        <w:rPr>
          <w:rFonts w:ascii="Arial" w:hAnsi="Arial" w:cs="Arial"/>
          <w:noProof/>
        </w:rPr>
        <w:sym w:font="Symbol" w:char="F02D"/>
      </w:r>
      <w:r w:rsidRPr="00A854BB">
        <w:rPr>
          <w:rFonts w:ascii="Arial" w:hAnsi="Arial" w:cs="Arial"/>
          <w:noProof/>
        </w:rPr>
        <w:t xml:space="preserve"> Технические характеристики трубопроводов тепловых сетей котельной №12</w:t>
      </w:r>
      <w:r w:rsidRPr="00A854BB">
        <w:rPr>
          <w:rFonts w:ascii="Arial" w:hAnsi="Arial" w:cs="Arial"/>
          <w:noProof/>
        </w:rPr>
        <w:tab/>
      </w:r>
      <w:r w:rsidRPr="00A854BB">
        <w:rPr>
          <w:rFonts w:ascii="Arial" w:hAnsi="Arial" w:cs="Arial"/>
          <w:noProof/>
        </w:rPr>
        <w:fldChar w:fldCharType="begin"/>
      </w:r>
      <w:r w:rsidRPr="00A854BB">
        <w:rPr>
          <w:rFonts w:ascii="Arial" w:hAnsi="Arial" w:cs="Arial"/>
          <w:noProof/>
        </w:rPr>
        <w:instrText xml:space="preserve"> PAGEREF _Toc35263389 \h </w:instrText>
      </w:r>
      <w:r w:rsidRPr="00A854BB">
        <w:rPr>
          <w:rFonts w:ascii="Arial" w:hAnsi="Arial" w:cs="Arial"/>
          <w:noProof/>
        </w:rPr>
      </w:r>
      <w:r w:rsidRPr="00A854BB">
        <w:rPr>
          <w:rFonts w:ascii="Arial" w:hAnsi="Arial" w:cs="Arial"/>
          <w:noProof/>
        </w:rPr>
        <w:fldChar w:fldCharType="separate"/>
      </w:r>
      <w:r w:rsidR="000A0C26">
        <w:rPr>
          <w:rFonts w:ascii="Arial" w:hAnsi="Arial" w:cs="Arial"/>
          <w:noProof/>
        </w:rPr>
        <w:t>40</w:t>
      </w:r>
      <w:r w:rsidRPr="00A854BB">
        <w:rPr>
          <w:rFonts w:ascii="Arial" w:hAnsi="Arial" w:cs="Arial"/>
          <w:noProof/>
        </w:rPr>
        <w:fldChar w:fldCharType="end"/>
      </w:r>
    </w:p>
    <w:p w:rsidR="00A854BB" w:rsidRPr="00A854BB" w:rsidRDefault="00A854BB" w:rsidP="00A854BB">
      <w:pPr>
        <w:pStyle w:val="aff4"/>
        <w:tabs>
          <w:tab w:val="right" w:leader="dot" w:pos="9627"/>
        </w:tabs>
        <w:ind w:left="1560" w:hanging="1560"/>
        <w:rPr>
          <w:rFonts w:ascii="Arial" w:eastAsiaTheme="minorEastAsia" w:hAnsi="Arial" w:cs="Arial"/>
          <w:noProof/>
          <w:lang w:eastAsia="ru-RU"/>
        </w:rPr>
      </w:pPr>
      <w:r w:rsidRPr="00A854BB">
        <w:rPr>
          <w:rFonts w:ascii="Arial" w:hAnsi="Arial" w:cs="Arial"/>
          <w:noProof/>
        </w:rPr>
        <w:t xml:space="preserve">Таблица 2.8 </w:t>
      </w:r>
      <w:r w:rsidRPr="00A854BB">
        <w:rPr>
          <w:rFonts w:ascii="Arial" w:hAnsi="Arial" w:cs="Arial"/>
          <w:noProof/>
        </w:rPr>
        <w:sym w:font="Symbol" w:char="F02D"/>
      </w:r>
      <w:r w:rsidRPr="00A854BB">
        <w:rPr>
          <w:rFonts w:ascii="Arial" w:hAnsi="Arial" w:cs="Arial"/>
          <w:noProof/>
        </w:rPr>
        <w:t xml:space="preserve"> Тепловая изоляция трубопроводов тепловых сетей котельной №12</w:t>
      </w:r>
      <w:r w:rsidRPr="00A854BB">
        <w:rPr>
          <w:rFonts w:ascii="Arial" w:hAnsi="Arial" w:cs="Arial"/>
          <w:noProof/>
        </w:rPr>
        <w:tab/>
      </w:r>
      <w:r w:rsidRPr="00A854BB">
        <w:rPr>
          <w:rFonts w:ascii="Arial" w:hAnsi="Arial" w:cs="Arial"/>
          <w:noProof/>
        </w:rPr>
        <w:fldChar w:fldCharType="begin"/>
      </w:r>
      <w:r w:rsidRPr="00A854BB">
        <w:rPr>
          <w:rFonts w:ascii="Arial" w:hAnsi="Arial" w:cs="Arial"/>
          <w:noProof/>
        </w:rPr>
        <w:instrText xml:space="preserve"> PAGEREF _Toc35263390 \h </w:instrText>
      </w:r>
      <w:r w:rsidRPr="00A854BB">
        <w:rPr>
          <w:rFonts w:ascii="Arial" w:hAnsi="Arial" w:cs="Arial"/>
          <w:noProof/>
        </w:rPr>
      </w:r>
      <w:r w:rsidRPr="00A854BB">
        <w:rPr>
          <w:rFonts w:ascii="Arial" w:hAnsi="Arial" w:cs="Arial"/>
          <w:noProof/>
        </w:rPr>
        <w:fldChar w:fldCharType="separate"/>
      </w:r>
      <w:r w:rsidR="000A0C26">
        <w:rPr>
          <w:rFonts w:ascii="Arial" w:hAnsi="Arial" w:cs="Arial"/>
          <w:noProof/>
        </w:rPr>
        <w:t>40</w:t>
      </w:r>
      <w:r w:rsidRPr="00A854BB">
        <w:rPr>
          <w:rFonts w:ascii="Arial" w:hAnsi="Arial" w:cs="Arial"/>
          <w:noProof/>
        </w:rPr>
        <w:fldChar w:fldCharType="end"/>
      </w:r>
    </w:p>
    <w:p w:rsidR="00A854BB" w:rsidRPr="00A854BB" w:rsidRDefault="00A854BB" w:rsidP="00A854BB">
      <w:pPr>
        <w:pStyle w:val="aff4"/>
        <w:tabs>
          <w:tab w:val="right" w:leader="dot" w:pos="9627"/>
        </w:tabs>
        <w:ind w:left="1560" w:hanging="1560"/>
        <w:rPr>
          <w:rFonts w:ascii="Arial" w:eastAsiaTheme="minorEastAsia" w:hAnsi="Arial" w:cs="Arial"/>
          <w:noProof/>
          <w:lang w:eastAsia="ru-RU"/>
        </w:rPr>
      </w:pPr>
      <w:r w:rsidRPr="00A854BB">
        <w:rPr>
          <w:rFonts w:ascii="Arial" w:hAnsi="Arial" w:cs="Arial"/>
          <w:noProof/>
        </w:rPr>
        <w:t xml:space="preserve">Таблица 2.9 </w:t>
      </w:r>
      <w:r w:rsidRPr="00A854BB">
        <w:rPr>
          <w:rFonts w:ascii="Arial" w:hAnsi="Arial" w:cs="Arial"/>
          <w:noProof/>
        </w:rPr>
        <w:sym w:font="Symbol" w:char="F02D"/>
      </w:r>
      <w:r w:rsidRPr="00A854BB">
        <w:rPr>
          <w:rFonts w:ascii="Arial" w:hAnsi="Arial" w:cs="Arial"/>
          <w:noProof/>
        </w:rPr>
        <w:t xml:space="preserve"> Тип прокладки трубопроводов тепловых сетей котельной №10</w:t>
      </w:r>
      <w:r w:rsidRPr="00A854BB">
        <w:rPr>
          <w:rFonts w:ascii="Arial" w:hAnsi="Arial" w:cs="Arial"/>
          <w:noProof/>
        </w:rPr>
        <w:tab/>
      </w:r>
      <w:r w:rsidRPr="00A854BB">
        <w:rPr>
          <w:rFonts w:ascii="Arial" w:hAnsi="Arial" w:cs="Arial"/>
          <w:noProof/>
        </w:rPr>
        <w:fldChar w:fldCharType="begin"/>
      </w:r>
      <w:r w:rsidRPr="00A854BB">
        <w:rPr>
          <w:rFonts w:ascii="Arial" w:hAnsi="Arial" w:cs="Arial"/>
          <w:noProof/>
        </w:rPr>
        <w:instrText xml:space="preserve"> PAGEREF _Toc35263391 \h </w:instrText>
      </w:r>
      <w:r w:rsidRPr="00A854BB">
        <w:rPr>
          <w:rFonts w:ascii="Arial" w:hAnsi="Arial" w:cs="Arial"/>
          <w:noProof/>
        </w:rPr>
      </w:r>
      <w:r w:rsidRPr="00A854BB">
        <w:rPr>
          <w:rFonts w:ascii="Arial" w:hAnsi="Arial" w:cs="Arial"/>
          <w:noProof/>
        </w:rPr>
        <w:fldChar w:fldCharType="separate"/>
      </w:r>
      <w:r w:rsidR="000A0C26">
        <w:rPr>
          <w:rFonts w:ascii="Arial" w:hAnsi="Arial" w:cs="Arial"/>
          <w:noProof/>
        </w:rPr>
        <w:t>40</w:t>
      </w:r>
      <w:r w:rsidRPr="00A854BB">
        <w:rPr>
          <w:rFonts w:ascii="Arial" w:hAnsi="Arial" w:cs="Arial"/>
          <w:noProof/>
        </w:rPr>
        <w:fldChar w:fldCharType="end"/>
      </w:r>
    </w:p>
    <w:p w:rsidR="00A854BB" w:rsidRPr="00A854BB" w:rsidRDefault="00A854BB" w:rsidP="00A854BB">
      <w:pPr>
        <w:pStyle w:val="aff4"/>
        <w:tabs>
          <w:tab w:val="right" w:leader="dot" w:pos="9627"/>
        </w:tabs>
        <w:ind w:left="1560" w:hanging="1560"/>
        <w:rPr>
          <w:rFonts w:ascii="Arial" w:eastAsiaTheme="minorEastAsia" w:hAnsi="Arial" w:cs="Arial"/>
          <w:noProof/>
          <w:lang w:eastAsia="ru-RU"/>
        </w:rPr>
      </w:pPr>
      <w:r w:rsidRPr="00A854BB">
        <w:rPr>
          <w:rFonts w:ascii="Arial" w:hAnsi="Arial" w:cs="Arial"/>
          <w:noProof/>
        </w:rPr>
        <w:t xml:space="preserve">Таблица 2.10 </w:t>
      </w:r>
      <w:r w:rsidRPr="00A854BB">
        <w:rPr>
          <w:rFonts w:ascii="Arial" w:hAnsi="Arial" w:cs="Arial"/>
          <w:noProof/>
        </w:rPr>
        <w:sym w:font="Symbol" w:char="F02D"/>
      </w:r>
      <w:r w:rsidRPr="00A854BB">
        <w:rPr>
          <w:rFonts w:ascii="Arial" w:hAnsi="Arial" w:cs="Arial"/>
          <w:noProof/>
        </w:rPr>
        <w:t xml:space="preserve"> Секционирующая арматура на тепловых сетях котельной №10</w:t>
      </w:r>
      <w:r w:rsidRPr="00A854BB">
        <w:rPr>
          <w:rFonts w:ascii="Arial" w:hAnsi="Arial" w:cs="Arial"/>
          <w:noProof/>
        </w:rPr>
        <w:tab/>
      </w:r>
      <w:r w:rsidRPr="00A854BB">
        <w:rPr>
          <w:rFonts w:ascii="Arial" w:hAnsi="Arial" w:cs="Arial"/>
          <w:noProof/>
        </w:rPr>
        <w:fldChar w:fldCharType="begin"/>
      </w:r>
      <w:r w:rsidRPr="00A854BB">
        <w:rPr>
          <w:rFonts w:ascii="Arial" w:hAnsi="Arial" w:cs="Arial"/>
          <w:noProof/>
        </w:rPr>
        <w:instrText xml:space="preserve"> PAGEREF _Toc35263392 \h </w:instrText>
      </w:r>
      <w:r w:rsidRPr="00A854BB">
        <w:rPr>
          <w:rFonts w:ascii="Arial" w:hAnsi="Arial" w:cs="Arial"/>
          <w:noProof/>
        </w:rPr>
      </w:r>
      <w:r w:rsidRPr="00A854BB">
        <w:rPr>
          <w:rFonts w:ascii="Arial" w:hAnsi="Arial" w:cs="Arial"/>
          <w:noProof/>
        </w:rPr>
        <w:fldChar w:fldCharType="separate"/>
      </w:r>
      <w:r w:rsidR="000A0C26">
        <w:rPr>
          <w:rFonts w:ascii="Arial" w:hAnsi="Arial" w:cs="Arial"/>
          <w:noProof/>
        </w:rPr>
        <w:t>41</w:t>
      </w:r>
      <w:r w:rsidRPr="00A854BB">
        <w:rPr>
          <w:rFonts w:ascii="Arial" w:hAnsi="Arial" w:cs="Arial"/>
          <w:noProof/>
        </w:rPr>
        <w:fldChar w:fldCharType="end"/>
      </w:r>
    </w:p>
    <w:p w:rsidR="00A854BB" w:rsidRPr="00A854BB" w:rsidRDefault="00A854BB" w:rsidP="00A854BB">
      <w:pPr>
        <w:pStyle w:val="aff4"/>
        <w:tabs>
          <w:tab w:val="right" w:leader="dot" w:pos="9627"/>
        </w:tabs>
        <w:ind w:left="1560" w:hanging="1560"/>
        <w:rPr>
          <w:rFonts w:ascii="Arial" w:eastAsiaTheme="minorEastAsia" w:hAnsi="Arial" w:cs="Arial"/>
          <w:noProof/>
          <w:lang w:eastAsia="ru-RU"/>
        </w:rPr>
      </w:pPr>
      <w:r w:rsidRPr="00A854BB">
        <w:rPr>
          <w:rFonts w:ascii="Arial" w:hAnsi="Arial" w:cs="Arial"/>
          <w:noProof/>
        </w:rPr>
        <w:t xml:space="preserve">Таблица 2.11 </w:t>
      </w:r>
      <w:r w:rsidRPr="00A854BB">
        <w:rPr>
          <w:rFonts w:ascii="Arial" w:hAnsi="Arial" w:cs="Arial"/>
          <w:noProof/>
        </w:rPr>
        <w:sym w:font="Symbol" w:char="F02D"/>
      </w:r>
      <w:r w:rsidRPr="00A854BB">
        <w:rPr>
          <w:rFonts w:ascii="Arial" w:hAnsi="Arial" w:cs="Arial"/>
          <w:noProof/>
        </w:rPr>
        <w:t xml:space="preserve"> Секционирующая арматура на тепловых сетях котельной №12</w:t>
      </w:r>
      <w:r w:rsidRPr="00A854BB">
        <w:rPr>
          <w:rFonts w:ascii="Arial" w:hAnsi="Arial" w:cs="Arial"/>
          <w:noProof/>
        </w:rPr>
        <w:tab/>
      </w:r>
      <w:r w:rsidRPr="00A854BB">
        <w:rPr>
          <w:rFonts w:ascii="Arial" w:hAnsi="Arial" w:cs="Arial"/>
          <w:noProof/>
        </w:rPr>
        <w:fldChar w:fldCharType="begin"/>
      </w:r>
      <w:r w:rsidRPr="00A854BB">
        <w:rPr>
          <w:rFonts w:ascii="Arial" w:hAnsi="Arial" w:cs="Arial"/>
          <w:noProof/>
        </w:rPr>
        <w:instrText xml:space="preserve"> PAGEREF _Toc35263393 \h </w:instrText>
      </w:r>
      <w:r w:rsidRPr="00A854BB">
        <w:rPr>
          <w:rFonts w:ascii="Arial" w:hAnsi="Arial" w:cs="Arial"/>
          <w:noProof/>
        </w:rPr>
      </w:r>
      <w:r w:rsidRPr="00A854BB">
        <w:rPr>
          <w:rFonts w:ascii="Arial" w:hAnsi="Arial" w:cs="Arial"/>
          <w:noProof/>
        </w:rPr>
        <w:fldChar w:fldCharType="separate"/>
      </w:r>
      <w:r w:rsidR="000A0C26">
        <w:rPr>
          <w:rFonts w:ascii="Arial" w:hAnsi="Arial" w:cs="Arial"/>
          <w:noProof/>
        </w:rPr>
        <w:t>41</w:t>
      </w:r>
      <w:r w:rsidRPr="00A854BB">
        <w:rPr>
          <w:rFonts w:ascii="Arial" w:hAnsi="Arial" w:cs="Arial"/>
          <w:noProof/>
        </w:rPr>
        <w:fldChar w:fldCharType="end"/>
      </w:r>
    </w:p>
    <w:p w:rsidR="00A854BB" w:rsidRPr="00A854BB" w:rsidRDefault="00A854BB" w:rsidP="00A854BB">
      <w:pPr>
        <w:pStyle w:val="aff4"/>
        <w:tabs>
          <w:tab w:val="right" w:leader="dot" w:pos="9627"/>
        </w:tabs>
        <w:ind w:left="1560" w:hanging="1560"/>
        <w:rPr>
          <w:rFonts w:ascii="Arial" w:eastAsiaTheme="minorEastAsia" w:hAnsi="Arial" w:cs="Arial"/>
          <w:noProof/>
          <w:lang w:eastAsia="ru-RU"/>
        </w:rPr>
      </w:pPr>
      <w:r w:rsidRPr="00A854BB">
        <w:rPr>
          <w:rFonts w:ascii="Arial" w:hAnsi="Arial" w:cs="Arial"/>
          <w:noProof/>
        </w:rPr>
        <w:t xml:space="preserve">Таблица 2.12 </w:t>
      </w:r>
      <w:r w:rsidRPr="00A854BB">
        <w:rPr>
          <w:rFonts w:ascii="Arial" w:hAnsi="Arial" w:cs="Arial"/>
          <w:noProof/>
        </w:rPr>
        <w:sym w:font="Symbol" w:char="F02D"/>
      </w:r>
      <w:r w:rsidRPr="00A854BB">
        <w:rPr>
          <w:rFonts w:ascii="Arial" w:hAnsi="Arial" w:cs="Arial"/>
          <w:noProof/>
        </w:rPr>
        <w:t xml:space="preserve"> Тепловые камеры на тепловых сетях котельной №10</w:t>
      </w:r>
      <w:r w:rsidRPr="00A854BB">
        <w:rPr>
          <w:rFonts w:ascii="Arial" w:hAnsi="Arial" w:cs="Arial"/>
          <w:noProof/>
        </w:rPr>
        <w:tab/>
      </w:r>
      <w:r w:rsidRPr="00A854BB">
        <w:rPr>
          <w:rFonts w:ascii="Arial" w:hAnsi="Arial" w:cs="Arial"/>
          <w:noProof/>
        </w:rPr>
        <w:fldChar w:fldCharType="begin"/>
      </w:r>
      <w:r w:rsidRPr="00A854BB">
        <w:rPr>
          <w:rFonts w:ascii="Arial" w:hAnsi="Arial" w:cs="Arial"/>
          <w:noProof/>
        </w:rPr>
        <w:instrText xml:space="preserve"> PAGEREF _Toc35263394 \h </w:instrText>
      </w:r>
      <w:r w:rsidRPr="00A854BB">
        <w:rPr>
          <w:rFonts w:ascii="Arial" w:hAnsi="Arial" w:cs="Arial"/>
          <w:noProof/>
        </w:rPr>
      </w:r>
      <w:r w:rsidRPr="00A854BB">
        <w:rPr>
          <w:rFonts w:ascii="Arial" w:hAnsi="Arial" w:cs="Arial"/>
          <w:noProof/>
        </w:rPr>
        <w:fldChar w:fldCharType="separate"/>
      </w:r>
      <w:r w:rsidR="000A0C26">
        <w:rPr>
          <w:rFonts w:ascii="Arial" w:hAnsi="Arial" w:cs="Arial"/>
          <w:noProof/>
        </w:rPr>
        <w:t>41</w:t>
      </w:r>
      <w:r w:rsidRPr="00A854BB">
        <w:rPr>
          <w:rFonts w:ascii="Arial" w:hAnsi="Arial" w:cs="Arial"/>
          <w:noProof/>
        </w:rPr>
        <w:fldChar w:fldCharType="end"/>
      </w:r>
    </w:p>
    <w:p w:rsidR="00A854BB" w:rsidRPr="00A854BB" w:rsidRDefault="00A854BB" w:rsidP="00A854BB">
      <w:pPr>
        <w:pStyle w:val="aff4"/>
        <w:tabs>
          <w:tab w:val="right" w:leader="dot" w:pos="9627"/>
        </w:tabs>
        <w:ind w:left="1560" w:hanging="1560"/>
        <w:rPr>
          <w:rFonts w:ascii="Arial" w:eastAsiaTheme="minorEastAsia" w:hAnsi="Arial" w:cs="Arial"/>
          <w:noProof/>
          <w:lang w:eastAsia="ru-RU"/>
        </w:rPr>
      </w:pPr>
      <w:r w:rsidRPr="00A854BB">
        <w:rPr>
          <w:rFonts w:ascii="Arial" w:hAnsi="Arial" w:cs="Arial"/>
          <w:noProof/>
        </w:rPr>
        <w:t xml:space="preserve">Таблица 2.13 </w:t>
      </w:r>
      <w:r w:rsidRPr="00A854BB">
        <w:rPr>
          <w:rFonts w:ascii="Arial" w:hAnsi="Arial" w:cs="Arial"/>
          <w:noProof/>
        </w:rPr>
        <w:sym w:font="Symbol" w:char="F02D"/>
      </w:r>
      <w:r w:rsidRPr="00A854BB">
        <w:rPr>
          <w:rFonts w:ascii="Arial" w:hAnsi="Arial" w:cs="Arial"/>
          <w:noProof/>
        </w:rPr>
        <w:t xml:space="preserve"> Температурный график при отпуске тепловой энергии в сеть котельными МУП «Тепло Ресурс»</w:t>
      </w:r>
      <w:r w:rsidRPr="00A854BB">
        <w:rPr>
          <w:rFonts w:ascii="Arial" w:hAnsi="Arial" w:cs="Arial"/>
          <w:noProof/>
        </w:rPr>
        <w:tab/>
      </w:r>
      <w:r w:rsidRPr="00A854BB">
        <w:rPr>
          <w:rFonts w:ascii="Arial" w:hAnsi="Arial" w:cs="Arial"/>
          <w:noProof/>
        </w:rPr>
        <w:fldChar w:fldCharType="begin"/>
      </w:r>
      <w:r w:rsidRPr="00A854BB">
        <w:rPr>
          <w:rFonts w:ascii="Arial" w:hAnsi="Arial" w:cs="Arial"/>
          <w:noProof/>
        </w:rPr>
        <w:instrText xml:space="preserve"> PAGEREF _Toc35263395 \h </w:instrText>
      </w:r>
      <w:r w:rsidRPr="00A854BB">
        <w:rPr>
          <w:rFonts w:ascii="Arial" w:hAnsi="Arial" w:cs="Arial"/>
          <w:noProof/>
        </w:rPr>
      </w:r>
      <w:r w:rsidRPr="00A854BB">
        <w:rPr>
          <w:rFonts w:ascii="Arial" w:hAnsi="Arial" w:cs="Arial"/>
          <w:noProof/>
        </w:rPr>
        <w:fldChar w:fldCharType="separate"/>
      </w:r>
      <w:r w:rsidR="000A0C26">
        <w:rPr>
          <w:rFonts w:ascii="Arial" w:hAnsi="Arial" w:cs="Arial"/>
          <w:noProof/>
        </w:rPr>
        <w:t>42</w:t>
      </w:r>
      <w:r w:rsidRPr="00A854BB">
        <w:rPr>
          <w:rFonts w:ascii="Arial" w:hAnsi="Arial" w:cs="Arial"/>
          <w:noProof/>
        </w:rPr>
        <w:fldChar w:fldCharType="end"/>
      </w:r>
    </w:p>
    <w:p w:rsidR="00A854BB" w:rsidRPr="00A854BB" w:rsidRDefault="00A854BB" w:rsidP="00A854BB">
      <w:pPr>
        <w:pStyle w:val="aff4"/>
        <w:tabs>
          <w:tab w:val="right" w:leader="dot" w:pos="9627"/>
        </w:tabs>
        <w:ind w:left="1560" w:hanging="1560"/>
        <w:rPr>
          <w:rFonts w:ascii="Arial" w:eastAsiaTheme="minorEastAsia" w:hAnsi="Arial" w:cs="Arial"/>
          <w:noProof/>
          <w:lang w:eastAsia="ru-RU"/>
        </w:rPr>
      </w:pPr>
      <w:r w:rsidRPr="00A854BB">
        <w:rPr>
          <w:rFonts w:ascii="Arial" w:hAnsi="Arial" w:cs="Arial"/>
          <w:noProof/>
        </w:rPr>
        <w:t xml:space="preserve">Таблица 2.14 </w:t>
      </w:r>
      <w:r w:rsidRPr="00A854BB">
        <w:rPr>
          <w:rFonts w:ascii="Arial" w:hAnsi="Arial" w:cs="Arial"/>
          <w:noProof/>
        </w:rPr>
        <w:sym w:font="Symbol" w:char="F02D"/>
      </w:r>
      <w:r w:rsidRPr="00A854BB">
        <w:rPr>
          <w:rFonts w:ascii="Arial" w:hAnsi="Arial" w:cs="Arial"/>
          <w:noProof/>
        </w:rPr>
        <w:t xml:space="preserve"> Фактические потери тепловой энергии по тепловым сетям за 2019 г.</w:t>
      </w:r>
      <w:r w:rsidRPr="00A854BB">
        <w:rPr>
          <w:rFonts w:ascii="Arial" w:hAnsi="Arial" w:cs="Arial"/>
          <w:noProof/>
        </w:rPr>
        <w:tab/>
      </w:r>
      <w:r w:rsidRPr="00A854BB">
        <w:rPr>
          <w:rFonts w:ascii="Arial" w:hAnsi="Arial" w:cs="Arial"/>
          <w:noProof/>
        </w:rPr>
        <w:fldChar w:fldCharType="begin"/>
      </w:r>
      <w:r w:rsidRPr="00A854BB">
        <w:rPr>
          <w:rFonts w:ascii="Arial" w:hAnsi="Arial" w:cs="Arial"/>
          <w:noProof/>
        </w:rPr>
        <w:instrText xml:space="preserve"> PAGEREF _Toc35263396 \h </w:instrText>
      </w:r>
      <w:r w:rsidRPr="00A854BB">
        <w:rPr>
          <w:rFonts w:ascii="Arial" w:hAnsi="Arial" w:cs="Arial"/>
          <w:noProof/>
        </w:rPr>
      </w:r>
      <w:r w:rsidRPr="00A854BB">
        <w:rPr>
          <w:rFonts w:ascii="Arial" w:hAnsi="Arial" w:cs="Arial"/>
          <w:noProof/>
        </w:rPr>
        <w:fldChar w:fldCharType="separate"/>
      </w:r>
      <w:r w:rsidR="000A0C26">
        <w:rPr>
          <w:rFonts w:ascii="Arial" w:hAnsi="Arial" w:cs="Arial"/>
          <w:noProof/>
        </w:rPr>
        <w:t>43</w:t>
      </w:r>
      <w:r w:rsidRPr="00A854BB">
        <w:rPr>
          <w:rFonts w:ascii="Arial" w:hAnsi="Arial" w:cs="Arial"/>
          <w:noProof/>
        </w:rPr>
        <w:fldChar w:fldCharType="end"/>
      </w:r>
    </w:p>
    <w:p w:rsidR="00A854BB" w:rsidRPr="00A854BB" w:rsidRDefault="00A854BB" w:rsidP="00A854BB">
      <w:pPr>
        <w:pStyle w:val="aff4"/>
        <w:tabs>
          <w:tab w:val="right" w:leader="dot" w:pos="9627"/>
        </w:tabs>
        <w:ind w:left="1560" w:hanging="1560"/>
        <w:rPr>
          <w:rFonts w:ascii="Arial" w:eastAsiaTheme="minorEastAsia" w:hAnsi="Arial" w:cs="Arial"/>
          <w:noProof/>
          <w:lang w:eastAsia="ru-RU"/>
        </w:rPr>
      </w:pPr>
      <w:r w:rsidRPr="00A854BB">
        <w:rPr>
          <w:rFonts w:ascii="Arial" w:hAnsi="Arial" w:cs="Arial"/>
          <w:noProof/>
        </w:rPr>
        <w:t xml:space="preserve">Таблица 2.15 </w:t>
      </w:r>
      <w:r w:rsidRPr="00A854BB">
        <w:rPr>
          <w:rFonts w:ascii="Arial" w:hAnsi="Arial" w:cs="Arial"/>
          <w:noProof/>
        </w:rPr>
        <w:sym w:font="Symbol" w:char="F02D"/>
      </w:r>
      <w:r w:rsidRPr="00A854BB">
        <w:rPr>
          <w:rFonts w:ascii="Arial" w:hAnsi="Arial" w:cs="Arial"/>
          <w:noProof/>
        </w:rPr>
        <w:t xml:space="preserve"> Договорные тепловые нагрузки котельных</w:t>
      </w:r>
      <w:r w:rsidRPr="00A854BB">
        <w:rPr>
          <w:rFonts w:ascii="Arial" w:hAnsi="Arial" w:cs="Arial"/>
          <w:noProof/>
        </w:rPr>
        <w:tab/>
      </w:r>
      <w:r w:rsidRPr="00A854BB">
        <w:rPr>
          <w:rFonts w:ascii="Arial" w:hAnsi="Arial" w:cs="Arial"/>
          <w:noProof/>
        </w:rPr>
        <w:fldChar w:fldCharType="begin"/>
      </w:r>
      <w:r w:rsidRPr="00A854BB">
        <w:rPr>
          <w:rFonts w:ascii="Arial" w:hAnsi="Arial" w:cs="Arial"/>
          <w:noProof/>
        </w:rPr>
        <w:instrText xml:space="preserve"> PAGEREF _Toc35263397 \h </w:instrText>
      </w:r>
      <w:r w:rsidRPr="00A854BB">
        <w:rPr>
          <w:rFonts w:ascii="Arial" w:hAnsi="Arial" w:cs="Arial"/>
          <w:noProof/>
        </w:rPr>
      </w:r>
      <w:r w:rsidRPr="00A854BB">
        <w:rPr>
          <w:rFonts w:ascii="Arial" w:hAnsi="Arial" w:cs="Arial"/>
          <w:noProof/>
        </w:rPr>
        <w:fldChar w:fldCharType="separate"/>
      </w:r>
      <w:r w:rsidR="000A0C26">
        <w:rPr>
          <w:rFonts w:ascii="Arial" w:hAnsi="Arial" w:cs="Arial"/>
          <w:noProof/>
        </w:rPr>
        <w:t>51</w:t>
      </w:r>
      <w:r w:rsidRPr="00A854BB">
        <w:rPr>
          <w:rFonts w:ascii="Arial" w:hAnsi="Arial" w:cs="Arial"/>
          <w:noProof/>
        </w:rPr>
        <w:fldChar w:fldCharType="end"/>
      </w:r>
    </w:p>
    <w:p w:rsidR="00A854BB" w:rsidRPr="00A854BB" w:rsidRDefault="00A854BB" w:rsidP="00A854BB">
      <w:pPr>
        <w:pStyle w:val="aff4"/>
        <w:tabs>
          <w:tab w:val="right" w:leader="dot" w:pos="9627"/>
        </w:tabs>
        <w:ind w:left="1560" w:hanging="1560"/>
        <w:rPr>
          <w:rFonts w:ascii="Arial" w:eastAsiaTheme="minorEastAsia" w:hAnsi="Arial" w:cs="Arial"/>
          <w:noProof/>
          <w:lang w:eastAsia="ru-RU"/>
        </w:rPr>
      </w:pPr>
      <w:r w:rsidRPr="00A854BB">
        <w:rPr>
          <w:rFonts w:ascii="Arial" w:hAnsi="Arial" w:cs="Arial"/>
          <w:noProof/>
        </w:rPr>
        <w:t xml:space="preserve">Таблица 2.16 </w:t>
      </w:r>
      <w:r w:rsidRPr="00A854BB">
        <w:rPr>
          <w:rFonts w:ascii="Arial" w:hAnsi="Arial" w:cs="Arial"/>
          <w:noProof/>
        </w:rPr>
        <w:sym w:font="Symbol" w:char="F02D"/>
      </w:r>
      <w:r w:rsidRPr="00A854BB">
        <w:rPr>
          <w:rFonts w:ascii="Arial" w:hAnsi="Arial" w:cs="Arial"/>
          <w:noProof/>
        </w:rPr>
        <w:t xml:space="preserve"> Расчётные тепловые нагрузки котельных на коллекторах</w:t>
      </w:r>
      <w:r w:rsidRPr="00A854BB">
        <w:rPr>
          <w:rFonts w:ascii="Arial" w:hAnsi="Arial" w:cs="Arial"/>
          <w:noProof/>
        </w:rPr>
        <w:tab/>
      </w:r>
      <w:r w:rsidRPr="00A854BB">
        <w:rPr>
          <w:rFonts w:ascii="Arial" w:hAnsi="Arial" w:cs="Arial"/>
          <w:noProof/>
        </w:rPr>
        <w:fldChar w:fldCharType="begin"/>
      </w:r>
      <w:r w:rsidRPr="00A854BB">
        <w:rPr>
          <w:rFonts w:ascii="Arial" w:hAnsi="Arial" w:cs="Arial"/>
          <w:noProof/>
        </w:rPr>
        <w:instrText xml:space="preserve"> PAGEREF _Toc35263398 \h </w:instrText>
      </w:r>
      <w:r w:rsidRPr="00A854BB">
        <w:rPr>
          <w:rFonts w:ascii="Arial" w:hAnsi="Arial" w:cs="Arial"/>
          <w:noProof/>
        </w:rPr>
      </w:r>
      <w:r w:rsidRPr="00A854BB">
        <w:rPr>
          <w:rFonts w:ascii="Arial" w:hAnsi="Arial" w:cs="Arial"/>
          <w:noProof/>
        </w:rPr>
        <w:fldChar w:fldCharType="separate"/>
      </w:r>
      <w:r w:rsidR="000A0C26">
        <w:rPr>
          <w:rFonts w:ascii="Arial" w:hAnsi="Arial" w:cs="Arial"/>
          <w:noProof/>
        </w:rPr>
        <w:t>51</w:t>
      </w:r>
      <w:r w:rsidRPr="00A854BB">
        <w:rPr>
          <w:rFonts w:ascii="Arial" w:hAnsi="Arial" w:cs="Arial"/>
          <w:noProof/>
        </w:rPr>
        <w:fldChar w:fldCharType="end"/>
      </w:r>
    </w:p>
    <w:p w:rsidR="00A854BB" w:rsidRPr="00A854BB" w:rsidRDefault="00A854BB" w:rsidP="00A854BB">
      <w:pPr>
        <w:pStyle w:val="aff4"/>
        <w:tabs>
          <w:tab w:val="right" w:leader="dot" w:pos="9627"/>
        </w:tabs>
        <w:ind w:left="1560" w:hanging="1560"/>
        <w:rPr>
          <w:rFonts w:ascii="Arial" w:eastAsiaTheme="minorEastAsia" w:hAnsi="Arial" w:cs="Arial"/>
          <w:noProof/>
          <w:lang w:eastAsia="ru-RU"/>
        </w:rPr>
      </w:pPr>
      <w:r w:rsidRPr="00A854BB">
        <w:rPr>
          <w:rFonts w:ascii="Arial" w:hAnsi="Arial" w:cs="Arial"/>
          <w:noProof/>
        </w:rPr>
        <w:t xml:space="preserve">Таблица 2.17 </w:t>
      </w:r>
      <w:r w:rsidRPr="00A854BB">
        <w:rPr>
          <w:rFonts w:ascii="Arial" w:hAnsi="Arial" w:cs="Arial"/>
          <w:noProof/>
        </w:rPr>
        <w:sym w:font="Symbol" w:char="F02D"/>
      </w:r>
      <w:r w:rsidRPr="00A854BB">
        <w:rPr>
          <w:rFonts w:ascii="Arial" w:hAnsi="Arial" w:cs="Arial"/>
          <w:noProof/>
        </w:rPr>
        <w:t xml:space="preserve"> Потребление тепловой энергии за 2019 год</w:t>
      </w:r>
      <w:r w:rsidRPr="00A854BB">
        <w:rPr>
          <w:rFonts w:ascii="Arial" w:hAnsi="Arial" w:cs="Arial"/>
          <w:noProof/>
        </w:rPr>
        <w:tab/>
      </w:r>
      <w:r w:rsidRPr="00A854BB">
        <w:rPr>
          <w:rFonts w:ascii="Arial" w:hAnsi="Arial" w:cs="Arial"/>
          <w:noProof/>
        </w:rPr>
        <w:fldChar w:fldCharType="begin"/>
      </w:r>
      <w:r w:rsidRPr="00A854BB">
        <w:rPr>
          <w:rFonts w:ascii="Arial" w:hAnsi="Arial" w:cs="Arial"/>
          <w:noProof/>
        </w:rPr>
        <w:instrText xml:space="preserve"> PAGEREF _Toc35263399 \h </w:instrText>
      </w:r>
      <w:r w:rsidRPr="00A854BB">
        <w:rPr>
          <w:rFonts w:ascii="Arial" w:hAnsi="Arial" w:cs="Arial"/>
          <w:noProof/>
        </w:rPr>
      </w:r>
      <w:r w:rsidRPr="00A854BB">
        <w:rPr>
          <w:rFonts w:ascii="Arial" w:hAnsi="Arial" w:cs="Arial"/>
          <w:noProof/>
        </w:rPr>
        <w:fldChar w:fldCharType="separate"/>
      </w:r>
      <w:r w:rsidR="000A0C26">
        <w:rPr>
          <w:rFonts w:ascii="Arial" w:hAnsi="Arial" w:cs="Arial"/>
          <w:noProof/>
        </w:rPr>
        <w:t>52</w:t>
      </w:r>
      <w:r w:rsidRPr="00A854BB">
        <w:rPr>
          <w:rFonts w:ascii="Arial" w:hAnsi="Arial" w:cs="Arial"/>
          <w:noProof/>
        </w:rPr>
        <w:fldChar w:fldCharType="end"/>
      </w:r>
    </w:p>
    <w:p w:rsidR="00A854BB" w:rsidRPr="00A854BB" w:rsidRDefault="00A854BB" w:rsidP="00A854BB">
      <w:pPr>
        <w:pStyle w:val="aff4"/>
        <w:tabs>
          <w:tab w:val="right" w:leader="dot" w:pos="9627"/>
        </w:tabs>
        <w:ind w:left="1560" w:hanging="1560"/>
        <w:rPr>
          <w:rFonts w:ascii="Arial" w:eastAsiaTheme="minorEastAsia" w:hAnsi="Arial" w:cs="Arial"/>
          <w:noProof/>
          <w:lang w:eastAsia="ru-RU"/>
        </w:rPr>
      </w:pPr>
      <w:r w:rsidRPr="00A854BB">
        <w:rPr>
          <w:rFonts w:ascii="Arial" w:hAnsi="Arial" w:cs="Arial"/>
          <w:noProof/>
        </w:rPr>
        <w:t xml:space="preserve">Таблица 2.18 </w:t>
      </w:r>
      <w:r w:rsidRPr="00A854BB">
        <w:rPr>
          <w:rFonts w:ascii="Arial" w:hAnsi="Arial" w:cs="Arial"/>
          <w:noProof/>
        </w:rPr>
        <w:sym w:font="Symbol" w:char="F02D"/>
      </w:r>
      <w:r w:rsidRPr="00A854BB">
        <w:rPr>
          <w:rFonts w:ascii="Arial" w:hAnsi="Arial" w:cs="Arial"/>
          <w:noProof/>
        </w:rPr>
        <w:t xml:space="preserve"> Норматив потребления тепловой энергии на отопление жилого помещения на 2020 год (для начисления оплаты за 12 мес.)</w:t>
      </w:r>
      <w:r w:rsidRPr="00A854BB">
        <w:rPr>
          <w:rFonts w:ascii="Arial" w:hAnsi="Arial" w:cs="Arial"/>
          <w:noProof/>
        </w:rPr>
        <w:tab/>
      </w:r>
      <w:r w:rsidRPr="00A854BB">
        <w:rPr>
          <w:rFonts w:ascii="Arial" w:hAnsi="Arial" w:cs="Arial"/>
          <w:noProof/>
        </w:rPr>
        <w:fldChar w:fldCharType="begin"/>
      </w:r>
      <w:r w:rsidRPr="00A854BB">
        <w:rPr>
          <w:rFonts w:ascii="Arial" w:hAnsi="Arial" w:cs="Arial"/>
          <w:noProof/>
        </w:rPr>
        <w:instrText xml:space="preserve"> PAGEREF _Toc35263400 \h </w:instrText>
      </w:r>
      <w:r w:rsidRPr="00A854BB">
        <w:rPr>
          <w:rFonts w:ascii="Arial" w:hAnsi="Arial" w:cs="Arial"/>
          <w:noProof/>
        </w:rPr>
      </w:r>
      <w:r w:rsidRPr="00A854BB">
        <w:rPr>
          <w:rFonts w:ascii="Arial" w:hAnsi="Arial" w:cs="Arial"/>
          <w:noProof/>
        </w:rPr>
        <w:fldChar w:fldCharType="separate"/>
      </w:r>
      <w:r w:rsidR="000A0C26">
        <w:rPr>
          <w:rFonts w:ascii="Arial" w:hAnsi="Arial" w:cs="Arial"/>
          <w:noProof/>
        </w:rPr>
        <w:t>52</w:t>
      </w:r>
      <w:r w:rsidRPr="00A854BB">
        <w:rPr>
          <w:rFonts w:ascii="Arial" w:hAnsi="Arial" w:cs="Arial"/>
          <w:noProof/>
        </w:rPr>
        <w:fldChar w:fldCharType="end"/>
      </w:r>
    </w:p>
    <w:p w:rsidR="00A854BB" w:rsidRPr="00A854BB" w:rsidRDefault="00A854BB" w:rsidP="00A854BB">
      <w:pPr>
        <w:pStyle w:val="aff4"/>
        <w:tabs>
          <w:tab w:val="right" w:leader="dot" w:pos="9627"/>
        </w:tabs>
        <w:ind w:left="1560" w:hanging="1560"/>
        <w:rPr>
          <w:rFonts w:ascii="Arial" w:eastAsiaTheme="minorEastAsia" w:hAnsi="Arial" w:cs="Arial"/>
          <w:noProof/>
          <w:lang w:eastAsia="ru-RU"/>
        </w:rPr>
      </w:pPr>
      <w:r w:rsidRPr="00A854BB">
        <w:rPr>
          <w:rFonts w:ascii="Arial" w:hAnsi="Arial" w:cs="Arial"/>
          <w:noProof/>
        </w:rPr>
        <w:t xml:space="preserve">Таблица 2.19 </w:t>
      </w:r>
      <w:r w:rsidRPr="00A854BB">
        <w:rPr>
          <w:rFonts w:ascii="Arial" w:hAnsi="Arial" w:cs="Arial"/>
          <w:noProof/>
        </w:rPr>
        <w:sym w:font="Symbol" w:char="F02D"/>
      </w:r>
      <w:r w:rsidRPr="00A854BB">
        <w:rPr>
          <w:rFonts w:ascii="Arial" w:hAnsi="Arial" w:cs="Arial"/>
          <w:noProof/>
        </w:rPr>
        <w:t xml:space="preserve"> Норматив потребления тепловой энергии на отопление жилого помещения на 2020 год (для начисления оплаты за 8 мес.)</w:t>
      </w:r>
      <w:r w:rsidRPr="00A854BB">
        <w:rPr>
          <w:rFonts w:ascii="Arial" w:hAnsi="Arial" w:cs="Arial"/>
          <w:noProof/>
        </w:rPr>
        <w:tab/>
      </w:r>
      <w:r w:rsidRPr="00A854BB">
        <w:rPr>
          <w:rFonts w:ascii="Arial" w:hAnsi="Arial" w:cs="Arial"/>
          <w:noProof/>
        </w:rPr>
        <w:fldChar w:fldCharType="begin"/>
      </w:r>
      <w:r w:rsidRPr="00A854BB">
        <w:rPr>
          <w:rFonts w:ascii="Arial" w:hAnsi="Arial" w:cs="Arial"/>
          <w:noProof/>
        </w:rPr>
        <w:instrText xml:space="preserve"> PAGEREF _Toc35263401 \h </w:instrText>
      </w:r>
      <w:r w:rsidRPr="00A854BB">
        <w:rPr>
          <w:rFonts w:ascii="Arial" w:hAnsi="Arial" w:cs="Arial"/>
          <w:noProof/>
        </w:rPr>
      </w:r>
      <w:r w:rsidRPr="00A854BB">
        <w:rPr>
          <w:rFonts w:ascii="Arial" w:hAnsi="Arial" w:cs="Arial"/>
          <w:noProof/>
        </w:rPr>
        <w:fldChar w:fldCharType="separate"/>
      </w:r>
      <w:r w:rsidR="000A0C26">
        <w:rPr>
          <w:rFonts w:ascii="Arial" w:hAnsi="Arial" w:cs="Arial"/>
          <w:noProof/>
        </w:rPr>
        <w:t>53</w:t>
      </w:r>
      <w:r w:rsidRPr="00A854BB">
        <w:rPr>
          <w:rFonts w:ascii="Arial" w:hAnsi="Arial" w:cs="Arial"/>
          <w:noProof/>
        </w:rPr>
        <w:fldChar w:fldCharType="end"/>
      </w:r>
    </w:p>
    <w:p w:rsidR="00A854BB" w:rsidRPr="00A854BB" w:rsidRDefault="00A854BB" w:rsidP="00A854BB">
      <w:pPr>
        <w:pStyle w:val="aff4"/>
        <w:tabs>
          <w:tab w:val="right" w:leader="dot" w:pos="9627"/>
        </w:tabs>
        <w:ind w:left="1560" w:hanging="1560"/>
        <w:rPr>
          <w:rFonts w:ascii="Arial" w:eastAsiaTheme="minorEastAsia" w:hAnsi="Arial" w:cs="Arial"/>
          <w:noProof/>
          <w:lang w:eastAsia="ru-RU"/>
        </w:rPr>
      </w:pPr>
      <w:r w:rsidRPr="00A854BB">
        <w:rPr>
          <w:rFonts w:ascii="Arial" w:hAnsi="Arial" w:cs="Arial"/>
          <w:noProof/>
        </w:rPr>
        <w:t xml:space="preserve">Таблица 2.20 </w:t>
      </w:r>
      <w:r w:rsidRPr="00A854BB">
        <w:rPr>
          <w:rFonts w:ascii="Arial" w:hAnsi="Arial" w:cs="Arial"/>
          <w:noProof/>
        </w:rPr>
        <w:sym w:font="Symbol" w:char="F02D"/>
      </w:r>
      <w:r w:rsidRPr="00A854BB">
        <w:rPr>
          <w:rFonts w:ascii="Arial" w:hAnsi="Arial" w:cs="Arial"/>
          <w:noProof/>
        </w:rPr>
        <w:t xml:space="preserve"> Норматив потребления тепловой энергии на отопление надворных построек на 2020 год</w:t>
      </w:r>
      <w:r w:rsidRPr="00A854BB">
        <w:rPr>
          <w:rFonts w:ascii="Arial" w:hAnsi="Arial" w:cs="Arial"/>
          <w:noProof/>
        </w:rPr>
        <w:tab/>
      </w:r>
      <w:r w:rsidRPr="00A854BB">
        <w:rPr>
          <w:rFonts w:ascii="Arial" w:hAnsi="Arial" w:cs="Arial"/>
          <w:noProof/>
        </w:rPr>
        <w:fldChar w:fldCharType="begin"/>
      </w:r>
      <w:r w:rsidRPr="00A854BB">
        <w:rPr>
          <w:rFonts w:ascii="Arial" w:hAnsi="Arial" w:cs="Arial"/>
          <w:noProof/>
        </w:rPr>
        <w:instrText xml:space="preserve"> PAGEREF _Toc35263402 \h </w:instrText>
      </w:r>
      <w:r w:rsidRPr="00A854BB">
        <w:rPr>
          <w:rFonts w:ascii="Arial" w:hAnsi="Arial" w:cs="Arial"/>
          <w:noProof/>
        </w:rPr>
      </w:r>
      <w:r w:rsidRPr="00A854BB">
        <w:rPr>
          <w:rFonts w:ascii="Arial" w:hAnsi="Arial" w:cs="Arial"/>
          <w:noProof/>
        </w:rPr>
        <w:fldChar w:fldCharType="separate"/>
      </w:r>
      <w:r w:rsidR="000A0C26">
        <w:rPr>
          <w:rFonts w:ascii="Arial" w:hAnsi="Arial" w:cs="Arial"/>
          <w:noProof/>
        </w:rPr>
        <w:t>53</w:t>
      </w:r>
      <w:r w:rsidRPr="00A854BB">
        <w:rPr>
          <w:rFonts w:ascii="Arial" w:hAnsi="Arial" w:cs="Arial"/>
          <w:noProof/>
        </w:rPr>
        <w:fldChar w:fldCharType="end"/>
      </w:r>
    </w:p>
    <w:p w:rsidR="00A854BB" w:rsidRPr="00A854BB" w:rsidRDefault="00A854BB" w:rsidP="00A854BB">
      <w:pPr>
        <w:pStyle w:val="aff4"/>
        <w:tabs>
          <w:tab w:val="right" w:leader="dot" w:pos="9627"/>
        </w:tabs>
        <w:ind w:left="1560" w:hanging="1560"/>
        <w:rPr>
          <w:rFonts w:ascii="Arial" w:eastAsiaTheme="minorEastAsia" w:hAnsi="Arial" w:cs="Arial"/>
          <w:noProof/>
          <w:lang w:eastAsia="ru-RU"/>
        </w:rPr>
      </w:pPr>
      <w:r w:rsidRPr="00A854BB">
        <w:rPr>
          <w:rFonts w:ascii="Arial" w:hAnsi="Arial" w:cs="Arial"/>
          <w:noProof/>
        </w:rPr>
        <w:t xml:space="preserve">Таблица 2.21 </w:t>
      </w:r>
      <w:r w:rsidRPr="00A854BB">
        <w:rPr>
          <w:rFonts w:ascii="Arial" w:hAnsi="Arial" w:cs="Arial"/>
          <w:noProof/>
        </w:rPr>
        <w:sym w:font="Symbol" w:char="F02D"/>
      </w:r>
      <w:r w:rsidRPr="00A854BB">
        <w:rPr>
          <w:rFonts w:ascii="Arial" w:hAnsi="Arial" w:cs="Arial"/>
          <w:noProof/>
        </w:rPr>
        <w:t xml:space="preserve"> Баланс тепловой мощности, договорной и расчётной тепловой нагрузки на 01.01.2020 года</w:t>
      </w:r>
      <w:r w:rsidRPr="00A854BB">
        <w:rPr>
          <w:rFonts w:ascii="Arial" w:hAnsi="Arial" w:cs="Arial"/>
          <w:noProof/>
        </w:rPr>
        <w:tab/>
      </w:r>
      <w:r w:rsidRPr="00A854BB">
        <w:rPr>
          <w:rFonts w:ascii="Arial" w:hAnsi="Arial" w:cs="Arial"/>
          <w:noProof/>
        </w:rPr>
        <w:fldChar w:fldCharType="begin"/>
      </w:r>
      <w:r w:rsidRPr="00A854BB">
        <w:rPr>
          <w:rFonts w:ascii="Arial" w:hAnsi="Arial" w:cs="Arial"/>
          <w:noProof/>
        </w:rPr>
        <w:instrText xml:space="preserve"> PAGEREF _Toc35263403 \h </w:instrText>
      </w:r>
      <w:r w:rsidRPr="00A854BB">
        <w:rPr>
          <w:rFonts w:ascii="Arial" w:hAnsi="Arial" w:cs="Arial"/>
          <w:noProof/>
        </w:rPr>
      </w:r>
      <w:r w:rsidRPr="00A854BB">
        <w:rPr>
          <w:rFonts w:ascii="Arial" w:hAnsi="Arial" w:cs="Arial"/>
          <w:noProof/>
        </w:rPr>
        <w:fldChar w:fldCharType="separate"/>
      </w:r>
      <w:r w:rsidR="000A0C26">
        <w:rPr>
          <w:rFonts w:ascii="Arial" w:hAnsi="Arial" w:cs="Arial"/>
          <w:noProof/>
        </w:rPr>
        <w:t>55</w:t>
      </w:r>
      <w:r w:rsidRPr="00A854BB">
        <w:rPr>
          <w:rFonts w:ascii="Arial" w:hAnsi="Arial" w:cs="Arial"/>
          <w:noProof/>
        </w:rPr>
        <w:fldChar w:fldCharType="end"/>
      </w:r>
    </w:p>
    <w:p w:rsidR="00A854BB" w:rsidRPr="00A854BB" w:rsidRDefault="00A854BB" w:rsidP="00A854BB">
      <w:pPr>
        <w:pStyle w:val="aff4"/>
        <w:tabs>
          <w:tab w:val="right" w:leader="dot" w:pos="9627"/>
        </w:tabs>
        <w:ind w:left="1560" w:hanging="1560"/>
        <w:rPr>
          <w:rFonts w:ascii="Arial" w:eastAsiaTheme="minorEastAsia" w:hAnsi="Arial" w:cs="Arial"/>
          <w:noProof/>
          <w:lang w:eastAsia="ru-RU"/>
        </w:rPr>
      </w:pPr>
      <w:r w:rsidRPr="00A854BB">
        <w:rPr>
          <w:rFonts w:ascii="Arial" w:hAnsi="Arial" w:cs="Arial"/>
          <w:noProof/>
        </w:rPr>
        <w:t xml:space="preserve">Таблица 2.22 </w:t>
      </w:r>
      <w:r w:rsidRPr="00A854BB">
        <w:rPr>
          <w:rFonts w:ascii="Arial" w:hAnsi="Arial" w:cs="Arial"/>
          <w:noProof/>
        </w:rPr>
        <w:sym w:font="Symbol" w:char="F02D"/>
      </w:r>
      <w:r w:rsidRPr="00A854BB">
        <w:rPr>
          <w:rFonts w:ascii="Arial" w:hAnsi="Arial" w:cs="Arial"/>
          <w:noProof/>
        </w:rPr>
        <w:t xml:space="preserve"> Потребление основного топлива источниками тепловой энергии за 2019 год</w:t>
      </w:r>
      <w:r w:rsidRPr="00A854BB">
        <w:rPr>
          <w:rFonts w:ascii="Arial" w:hAnsi="Arial" w:cs="Arial"/>
          <w:noProof/>
        </w:rPr>
        <w:tab/>
      </w:r>
      <w:r w:rsidRPr="00A854BB">
        <w:rPr>
          <w:rFonts w:ascii="Arial" w:hAnsi="Arial" w:cs="Arial"/>
          <w:noProof/>
        </w:rPr>
        <w:fldChar w:fldCharType="begin"/>
      </w:r>
      <w:r w:rsidRPr="00A854BB">
        <w:rPr>
          <w:rFonts w:ascii="Arial" w:hAnsi="Arial" w:cs="Arial"/>
          <w:noProof/>
        </w:rPr>
        <w:instrText xml:space="preserve"> PAGEREF _Toc35263404 \h </w:instrText>
      </w:r>
      <w:r w:rsidRPr="00A854BB">
        <w:rPr>
          <w:rFonts w:ascii="Arial" w:hAnsi="Arial" w:cs="Arial"/>
          <w:noProof/>
        </w:rPr>
      </w:r>
      <w:r w:rsidRPr="00A854BB">
        <w:rPr>
          <w:rFonts w:ascii="Arial" w:hAnsi="Arial" w:cs="Arial"/>
          <w:noProof/>
        </w:rPr>
        <w:fldChar w:fldCharType="separate"/>
      </w:r>
      <w:r w:rsidR="000A0C26">
        <w:rPr>
          <w:rFonts w:ascii="Arial" w:hAnsi="Arial" w:cs="Arial"/>
          <w:noProof/>
        </w:rPr>
        <w:t>57</w:t>
      </w:r>
      <w:r w:rsidRPr="00A854BB">
        <w:rPr>
          <w:rFonts w:ascii="Arial" w:hAnsi="Arial" w:cs="Arial"/>
          <w:noProof/>
        </w:rPr>
        <w:fldChar w:fldCharType="end"/>
      </w:r>
    </w:p>
    <w:p w:rsidR="00A854BB" w:rsidRPr="00A854BB" w:rsidRDefault="00A854BB" w:rsidP="00A854BB">
      <w:pPr>
        <w:pStyle w:val="aff4"/>
        <w:tabs>
          <w:tab w:val="right" w:leader="dot" w:pos="9627"/>
        </w:tabs>
        <w:ind w:left="1560" w:hanging="1560"/>
        <w:rPr>
          <w:rFonts w:ascii="Arial" w:eastAsiaTheme="minorEastAsia" w:hAnsi="Arial" w:cs="Arial"/>
          <w:noProof/>
          <w:lang w:eastAsia="ru-RU"/>
        </w:rPr>
      </w:pPr>
      <w:r w:rsidRPr="00A854BB">
        <w:rPr>
          <w:rFonts w:ascii="Arial" w:hAnsi="Arial" w:cs="Arial"/>
          <w:noProof/>
        </w:rPr>
        <w:t xml:space="preserve">Таблица 2.23 </w:t>
      </w:r>
      <w:r w:rsidRPr="00A854BB">
        <w:rPr>
          <w:rFonts w:ascii="Arial" w:hAnsi="Arial" w:cs="Arial"/>
          <w:noProof/>
        </w:rPr>
        <w:sym w:font="Symbol" w:char="F02D"/>
      </w:r>
      <w:r w:rsidRPr="00A854BB">
        <w:rPr>
          <w:rFonts w:ascii="Arial" w:hAnsi="Arial" w:cs="Arial"/>
          <w:noProof/>
        </w:rPr>
        <w:t xml:space="preserve"> Результат расчета надежности теплоснабжения (существующее положение), поток отказов участков тепловых сетей</w:t>
      </w:r>
      <w:r w:rsidRPr="00A854BB">
        <w:rPr>
          <w:rFonts w:ascii="Arial" w:hAnsi="Arial" w:cs="Arial"/>
          <w:noProof/>
        </w:rPr>
        <w:tab/>
      </w:r>
      <w:r w:rsidRPr="00A854BB">
        <w:rPr>
          <w:rFonts w:ascii="Arial" w:hAnsi="Arial" w:cs="Arial"/>
          <w:noProof/>
        </w:rPr>
        <w:fldChar w:fldCharType="begin"/>
      </w:r>
      <w:r w:rsidRPr="00A854BB">
        <w:rPr>
          <w:rFonts w:ascii="Arial" w:hAnsi="Arial" w:cs="Arial"/>
          <w:noProof/>
        </w:rPr>
        <w:instrText xml:space="preserve"> PAGEREF _Toc35263405 \h </w:instrText>
      </w:r>
      <w:r w:rsidRPr="00A854BB">
        <w:rPr>
          <w:rFonts w:ascii="Arial" w:hAnsi="Arial" w:cs="Arial"/>
          <w:noProof/>
        </w:rPr>
      </w:r>
      <w:r w:rsidRPr="00A854BB">
        <w:rPr>
          <w:rFonts w:ascii="Arial" w:hAnsi="Arial" w:cs="Arial"/>
          <w:noProof/>
        </w:rPr>
        <w:fldChar w:fldCharType="separate"/>
      </w:r>
      <w:r w:rsidR="000A0C26">
        <w:rPr>
          <w:rFonts w:ascii="Arial" w:hAnsi="Arial" w:cs="Arial"/>
          <w:noProof/>
        </w:rPr>
        <w:t>59</w:t>
      </w:r>
      <w:r w:rsidRPr="00A854BB">
        <w:rPr>
          <w:rFonts w:ascii="Arial" w:hAnsi="Arial" w:cs="Arial"/>
          <w:noProof/>
        </w:rPr>
        <w:fldChar w:fldCharType="end"/>
      </w:r>
    </w:p>
    <w:p w:rsidR="00A854BB" w:rsidRPr="00A854BB" w:rsidRDefault="00A854BB" w:rsidP="00A854BB">
      <w:pPr>
        <w:pStyle w:val="aff4"/>
        <w:tabs>
          <w:tab w:val="right" w:leader="dot" w:pos="9627"/>
        </w:tabs>
        <w:ind w:left="1560" w:hanging="1560"/>
        <w:rPr>
          <w:rFonts w:ascii="Arial" w:eastAsiaTheme="minorEastAsia" w:hAnsi="Arial" w:cs="Arial"/>
          <w:noProof/>
          <w:lang w:eastAsia="ru-RU"/>
        </w:rPr>
      </w:pPr>
      <w:r w:rsidRPr="00A854BB">
        <w:rPr>
          <w:rFonts w:ascii="Arial" w:hAnsi="Arial" w:cs="Arial"/>
          <w:noProof/>
        </w:rPr>
        <w:t xml:space="preserve">Таблица 2.24 </w:t>
      </w:r>
      <w:r w:rsidRPr="00A854BB">
        <w:rPr>
          <w:rFonts w:ascii="Arial" w:hAnsi="Arial" w:cs="Arial"/>
          <w:noProof/>
        </w:rPr>
        <w:sym w:font="Symbol" w:char="F02D"/>
      </w:r>
      <w:r w:rsidRPr="00A854BB">
        <w:rPr>
          <w:rFonts w:ascii="Arial" w:hAnsi="Arial" w:cs="Arial"/>
          <w:noProof/>
        </w:rPr>
        <w:t xml:space="preserve"> Результат расчета надежности теплоснабжения (существующее положение), частота отключений потребителей</w:t>
      </w:r>
      <w:r w:rsidRPr="00A854BB">
        <w:rPr>
          <w:rFonts w:ascii="Arial" w:hAnsi="Arial" w:cs="Arial"/>
          <w:noProof/>
        </w:rPr>
        <w:tab/>
      </w:r>
      <w:r w:rsidRPr="00A854BB">
        <w:rPr>
          <w:rFonts w:ascii="Arial" w:hAnsi="Arial" w:cs="Arial"/>
          <w:noProof/>
        </w:rPr>
        <w:fldChar w:fldCharType="begin"/>
      </w:r>
      <w:r w:rsidRPr="00A854BB">
        <w:rPr>
          <w:rFonts w:ascii="Arial" w:hAnsi="Arial" w:cs="Arial"/>
          <w:noProof/>
        </w:rPr>
        <w:instrText xml:space="preserve"> PAGEREF _Toc35263406 \h </w:instrText>
      </w:r>
      <w:r w:rsidRPr="00A854BB">
        <w:rPr>
          <w:rFonts w:ascii="Arial" w:hAnsi="Arial" w:cs="Arial"/>
          <w:noProof/>
        </w:rPr>
      </w:r>
      <w:r w:rsidRPr="00A854BB">
        <w:rPr>
          <w:rFonts w:ascii="Arial" w:hAnsi="Arial" w:cs="Arial"/>
          <w:noProof/>
        </w:rPr>
        <w:fldChar w:fldCharType="separate"/>
      </w:r>
      <w:r w:rsidR="000A0C26">
        <w:rPr>
          <w:rFonts w:ascii="Arial" w:hAnsi="Arial" w:cs="Arial"/>
          <w:noProof/>
        </w:rPr>
        <w:t>60</w:t>
      </w:r>
      <w:r w:rsidRPr="00A854BB">
        <w:rPr>
          <w:rFonts w:ascii="Arial" w:hAnsi="Arial" w:cs="Arial"/>
          <w:noProof/>
        </w:rPr>
        <w:fldChar w:fldCharType="end"/>
      </w:r>
    </w:p>
    <w:p w:rsidR="00A854BB" w:rsidRPr="00A854BB" w:rsidRDefault="00A854BB" w:rsidP="00A854BB">
      <w:pPr>
        <w:pStyle w:val="aff4"/>
        <w:tabs>
          <w:tab w:val="right" w:leader="dot" w:pos="9627"/>
        </w:tabs>
        <w:ind w:left="1560" w:hanging="1560"/>
        <w:rPr>
          <w:rFonts w:ascii="Arial" w:eastAsiaTheme="minorEastAsia" w:hAnsi="Arial" w:cs="Arial"/>
          <w:noProof/>
          <w:lang w:eastAsia="ru-RU"/>
        </w:rPr>
      </w:pPr>
      <w:r w:rsidRPr="00A854BB">
        <w:rPr>
          <w:rFonts w:ascii="Arial" w:hAnsi="Arial" w:cs="Arial"/>
          <w:noProof/>
        </w:rPr>
        <w:t xml:space="preserve">Таблица 2.25 </w:t>
      </w:r>
      <w:r w:rsidRPr="00A854BB">
        <w:rPr>
          <w:rFonts w:ascii="Arial" w:hAnsi="Arial" w:cs="Arial"/>
          <w:noProof/>
        </w:rPr>
        <w:sym w:font="Symbol" w:char="F02D"/>
      </w:r>
      <w:r w:rsidRPr="00A854BB">
        <w:rPr>
          <w:rFonts w:ascii="Arial" w:hAnsi="Arial" w:cs="Arial"/>
          <w:noProof/>
        </w:rPr>
        <w:t xml:space="preserve"> Результат расчета надежности теплоснабжения (существующее положение), поток и время восстановления теплоснабжения потребителей после отключений</w:t>
      </w:r>
      <w:r w:rsidRPr="00A854BB">
        <w:rPr>
          <w:rFonts w:ascii="Arial" w:hAnsi="Arial" w:cs="Arial"/>
          <w:noProof/>
        </w:rPr>
        <w:tab/>
      </w:r>
      <w:r w:rsidRPr="00A854BB">
        <w:rPr>
          <w:rFonts w:ascii="Arial" w:hAnsi="Arial" w:cs="Arial"/>
          <w:noProof/>
        </w:rPr>
        <w:fldChar w:fldCharType="begin"/>
      </w:r>
      <w:r w:rsidRPr="00A854BB">
        <w:rPr>
          <w:rFonts w:ascii="Arial" w:hAnsi="Arial" w:cs="Arial"/>
          <w:noProof/>
        </w:rPr>
        <w:instrText xml:space="preserve"> PAGEREF _Toc35263407 \h </w:instrText>
      </w:r>
      <w:r w:rsidRPr="00A854BB">
        <w:rPr>
          <w:rFonts w:ascii="Arial" w:hAnsi="Arial" w:cs="Arial"/>
          <w:noProof/>
        </w:rPr>
      </w:r>
      <w:r w:rsidRPr="00A854BB">
        <w:rPr>
          <w:rFonts w:ascii="Arial" w:hAnsi="Arial" w:cs="Arial"/>
          <w:noProof/>
        </w:rPr>
        <w:fldChar w:fldCharType="separate"/>
      </w:r>
      <w:r w:rsidR="000A0C26">
        <w:rPr>
          <w:rFonts w:ascii="Arial" w:hAnsi="Arial" w:cs="Arial"/>
          <w:noProof/>
        </w:rPr>
        <w:t>61</w:t>
      </w:r>
      <w:r w:rsidRPr="00A854BB">
        <w:rPr>
          <w:rFonts w:ascii="Arial" w:hAnsi="Arial" w:cs="Arial"/>
          <w:noProof/>
        </w:rPr>
        <w:fldChar w:fldCharType="end"/>
      </w:r>
    </w:p>
    <w:p w:rsidR="00A854BB" w:rsidRPr="00A854BB" w:rsidRDefault="00A854BB" w:rsidP="00A854BB">
      <w:pPr>
        <w:pStyle w:val="aff4"/>
        <w:tabs>
          <w:tab w:val="right" w:leader="dot" w:pos="9627"/>
        </w:tabs>
        <w:ind w:left="1560" w:hanging="1560"/>
        <w:rPr>
          <w:rFonts w:ascii="Arial" w:eastAsiaTheme="minorEastAsia" w:hAnsi="Arial" w:cs="Arial"/>
          <w:noProof/>
          <w:lang w:eastAsia="ru-RU"/>
        </w:rPr>
      </w:pPr>
      <w:r w:rsidRPr="00A854BB">
        <w:rPr>
          <w:rFonts w:ascii="Arial" w:hAnsi="Arial" w:cs="Arial"/>
          <w:noProof/>
        </w:rPr>
        <w:t xml:space="preserve">Таблица 2.26 </w:t>
      </w:r>
      <w:r w:rsidRPr="00A854BB">
        <w:rPr>
          <w:rFonts w:ascii="Arial" w:hAnsi="Arial" w:cs="Arial"/>
          <w:noProof/>
        </w:rPr>
        <w:sym w:font="Symbol" w:char="F02D"/>
      </w:r>
      <w:r w:rsidRPr="00A854BB">
        <w:rPr>
          <w:rFonts w:ascii="Arial" w:hAnsi="Arial" w:cs="Arial"/>
          <w:noProof/>
        </w:rPr>
        <w:t xml:space="preserve"> Технико-экономические показатели системы теплоснабжения за 2019 год</w:t>
      </w:r>
      <w:r w:rsidRPr="00A854BB">
        <w:rPr>
          <w:rFonts w:ascii="Arial" w:hAnsi="Arial" w:cs="Arial"/>
          <w:noProof/>
        </w:rPr>
        <w:tab/>
      </w:r>
      <w:r w:rsidRPr="00A854BB">
        <w:rPr>
          <w:rFonts w:ascii="Arial" w:hAnsi="Arial" w:cs="Arial"/>
          <w:noProof/>
        </w:rPr>
        <w:fldChar w:fldCharType="begin"/>
      </w:r>
      <w:r w:rsidRPr="00A854BB">
        <w:rPr>
          <w:rFonts w:ascii="Arial" w:hAnsi="Arial" w:cs="Arial"/>
          <w:noProof/>
        </w:rPr>
        <w:instrText xml:space="preserve"> PAGEREF _Toc35263408 \h </w:instrText>
      </w:r>
      <w:r w:rsidRPr="00A854BB">
        <w:rPr>
          <w:rFonts w:ascii="Arial" w:hAnsi="Arial" w:cs="Arial"/>
          <w:noProof/>
        </w:rPr>
      </w:r>
      <w:r w:rsidRPr="00A854BB">
        <w:rPr>
          <w:rFonts w:ascii="Arial" w:hAnsi="Arial" w:cs="Arial"/>
          <w:noProof/>
        </w:rPr>
        <w:fldChar w:fldCharType="separate"/>
      </w:r>
      <w:r w:rsidR="000A0C26">
        <w:rPr>
          <w:rFonts w:ascii="Arial" w:hAnsi="Arial" w:cs="Arial"/>
          <w:noProof/>
        </w:rPr>
        <w:t>62</w:t>
      </w:r>
      <w:r w:rsidRPr="00A854BB">
        <w:rPr>
          <w:rFonts w:ascii="Arial" w:hAnsi="Arial" w:cs="Arial"/>
          <w:noProof/>
        </w:rPr>
        <w:fldChar w:fldCharType="end"/>
      </w:r>
    </w:p>
    <w:p w:rsidR="00A854BB" w:rsidRPr="00A854BB" w:rsidRDefault="00A854BB" w:rsidP="00A854BB">
      <w:pPr>
        <w:pStyle w:val="aff4"/>
        <w:tabs>
          <w:tab w:val="right" w:leader="dot" w:pos="9627"/>
        </w:tabs>
        <w:ind w:left="1560" w:hanging="1560"/>
        <w:rPr>
          <w:rFonts w:ascii="Arial" w:eastAsiaTheme="minorEastAsia" w:hAnsi="Arial" w:cs="Arial"/>
          <w:noProof/>
          <w:lang w:eastAsia="ru-RU"/>
        </w:rPr>
      </w:pPr>
      <w:r w:rsidRPr="00A854BB">
        <w:rPr>
          <w:rFonts w:ascii="Arial" w:hAnsi="Arial" w:cs="Arial"/>
          <w:noProof/>
        </w:rPr>
        <w:t xml:space="preserve">Таблица 2.27 </w:t>
      </w:r>
      <w:r w:rsidRPr="00A854BB">
        <w:rPr>
          <w:rFonts w:ascii="Arial" w:hAnsi="Arial" w:cs="Arial"/>
          <w:noProof/>
        </w:rPr>
        <w:sym w:font="Symbol" w:char="F02D"/>
      </w:r>
      <w:r w:rsidRPr="00A854BB">
        <w:rPr>
          <w:rFonts w:ascii="Arial" w:hAnsi="Arial" w:cs="Arial"/>
          <w:noProof/>
        </w:rPr>
        <w:t xml:space="preserve"> Утверждённые тарифы на отпуск тепловой энергии за последние 3 года</w:t>
      </w:r>
      <w:r w:rsidRPr="00A854BB">
        <w:rPr>
          <w:rFonts w:ascii="Arial" w:hAnsi="Arial" w:cs="Arial"/>
          <w:noProof/>
        </w:rPr>
        <w:tab/>
      </w:r>
      <w:r w:rsidRPr="00A854BB">
        <w:rPr>
          <w:rFonts w:ascii="Arial" w:hAnsi="Arial" w:cs="Arial"/>
          <w:noProof/>
        </w:rPr>
        <w:fldChar w:fldCharType="begin"/>
      </w:r>
      <w:r w:rsidRPr="00A854BB">
        <w:rPr>
          <w:rFonts w:ascii="Arial" w:hAnsi="Arial" w:cs="Arial"/>
          <w:noProof/>
        </w:rPr>
        <w:instrText xml:space="preserve"> PAGEREF _Toc35263409 \h </w:instrText>
      </w:r>
      <w:r w:rsidRPr="00A854BB">
        <w:rPr>
          <w:rFonts w:ascii="Arial" w:hAnsi="Arial" w:cs="Arial"/>
          <w:noProof/>
        </w:rPr>
      </w:r>
      <w:r w:rsidRPr="00A854BB">
        <w:rPr>
          <w:rFonts w:ascii="Arial" w:hAnsi="Arial" w:cs="Arial"/>
          <w:noProof/>
        </w:rPr>
        <w:fldChar w:fldCharType="separate"/>
      </w:r>
      <w:r w:rsidR="000A0C26">
        <w:rPr>
          <w:rFonts w:ascii="Arial" w:hAnsi="Arial" w:cs="Arial"/>
          <w:noProof/>
        </w:rPr>
        <w:t>63</w:t>
      </w:r>
      <w:r w:rsidRPr="00A854BB">
        <w:rPr>
          <w:rFonts w:ascii="Arial" w:hAnsi="Arial" w:cs="Arial"/>
          <w:noProof/>
        </w:rPr>
        <w:fldChar w:fldCharType="end"/>
      </w:r>
    </w:p>
    <w:p w:rsidR="00A854BB" w:rsidRPr="00A854BB" w:rsidRDefault="00A854BB" w:rsidP="00A854BB">
      <w:pPr>
        <w:pStyle w:val="aff4"/>
        <w:tabs>
          <w:tab w:val="right" w:leader="dot" w:pos="9627"/>
        </w:tabs>
        <w:ind w:left="1560" w:hanging="1560"/>
        <w:rPr>
          <w:rFonts w:ascii="Arial" w:eastAsiaTheme="minorEastAsia" w:hAnsi="Arial" w:cs="Arial"/>
          <w:noProof/>
          <w:lang w:eastAsia="ru-RU"/>
        </w:rPr>
      </w:pPr>
      <w:r w:rsidRPr="00A854BB">
        <w:rPr>
          <w:rFonts w:ascii="Arial" w:hAnsi="Arial" w:cs="Arial"/>
          <w:noProof/>
        </w:rPr>
        <w:t xml:space="preserve">Таблица 2.28 </w:t>
      </w:r>
      <w:r w:rsidRPr="00A854BB">
        <w:rPr>
          <w:rFonts w:ascii="Arial" w:hAnsi="Arial" w:cs="Arial"/>
          <w:noProof/>
        </w:rPr>
        <w:sym w:font="Symbol" w:char="F02D"/>
      </w:r>
      <w:r w:rsidRPr="00A854BB">
        <w:rPr>
          <w:rFonts w:ascii="Arial" w:hAnsi="Arial" w:cs="Arial"/>
          <w:noProof/>
        </w:rPr>
        <w:t xml:space="preserve"> Расчёт тарифа на отпуск тепловой энергии от котельных № 10, 12</w:t>
      </w:r>
      <w:r w:rsidRPr="00A854BB">
        <w:rPr>
          <w:rFonts w:ascii="Arial" w:hAnsi="Arial" w:cs="Arial"/>
          <w:noProof/>
        </w:rPr>
        <w:tab/>
      </w:r>
      <w:r w:rsidRPr="00A854BB">
        <w:rPr>
          <w:rFonts w:ascii="Arial" w:hAnsi="Arial" w:cs="Arial"/>
          <w:noProof/>
        </w:rPr>
        <w:fldChar w:fldCharType="begin"/>
      </w:r>
      <w:r w:rsidRPr="00A854BB">
        <w:rPr>
          <w:rFonts w:ascii="Arial" w:hAnsi="Arial" w:cs="Arial"/>
          <w:noProof/>
        </w:rPr>
        <w:instrText xml:space="preserve"> PAGEREF _Toc35263410 \h </w:instrText>
      </w:r>
      <w:r w:rsidRPr="00A854BB">
        <w:rPr>
          <w:rFonts w:ascii="Arial" w:hAnsi="Arial" w:cs="Arial"/>
          <w:noProof/>
        </w:rPr>
      </w:r>
      <w:r w:rsidRPr="00A854BB">
        <w:rPr>
          <w:rFonts w:ascii="Arial" w:hAnsi="Arial" w:cs="Arial"/>
          <w:noProof/>
        </w:rPr>
        <w:fldChar w:fldCharType="separate"/>
      </w:r>
      <w:r w:rsidR="000A0C26">
        <w:rPr>
          <w:rFonts w:ascii="Arial" w:hAnsi="Arial" w:cs="Arial"/>
          <w:noProof/>
        </w:rPr>
        <w:t>65</w:t>
      </w:r>
      <w:r w:rsidRPr="00A854BB">
        <w:rPr>
          <w:rFonts w:ascii="Arial" w:hAnsi="Arial" w:cs="Arial"/>
          <w:noProof/>
        </w:rPr>
        <w:fldChar w:fldCharType="end"/>
      </w:r>
    </w:p>
    <w:p w:rsidR="00A854BB" w:rsidRPr="00A854BB" w:rsidRDefault="00A854BB" w:rsidP="00A854BB">
      <w:pPr>
        <w:pStyle w:val="aff4"/>
        <w:tabs>
          <w:tab w:val="right" w:leader="dot" w:pos="9627"/>
        </w:tabs>
        <w:ind w:left="1560" w:hanging="1560"/>
        <w:rPr>
          <w:rFonts w:ascii="Arial" w:eastAsiaTheme="minorEastAsia" w:hAnsi="Arial" w:cs="Arial"/>
          <w:noProof/>
          <w:lang w:eastAsia="ru-RU"/>
        </w:rPr>
      </w:pPr>
      <w:r w:rsidRPr="00A854BB">
        <w:rPr>
          <w:rFonts w:ascii="Arial" w:hAnsi="Arial" w:cs="Arial"/>
          <w:noProof/>
        </w:rPr>
        <w:t xml:space="preserve">Таблица 3.1 </w:t>
      </w:r>
      <w:r w:rsidRPr="00A854BB">
        <w:rPr>
          <w:rFonts w:ascii="Arial" w:hAnsi="Arial" w:cs="Arial"/>
          <w:noProof/>
        </w:rPr>
        <w:sym w:font="Symbol" w:char="F02D"/>
      </w:r>
      <w:r w:rsidRPr="00A854BB">
        <w:rPr>
          <w:rFonts w:ascii="Arial" w:hAnsi="Arial" w:cs="Arial"/>
          <w:noProof/>
        </w:rPr>
        <w:t xml:space="preserve"> Подключенная тепловая нагрузка потребителей Верх-Уймонского сельского поселения на 01.01.2020 год.</w:t>
      </w:r>
      <w:r w:rsidRPr="00A854BB">
        <w:rPr>
          <w:rFonts w:ascii="Arial" w:hAnsi="Arial" w:cs="Arial"/>
          <w:noProof/>
        </w:rPr>
        <w:tab/>
      </w:r>
      <w:r w:rsidRPr="00A854BB">
        <w:rPr>
          <w:rFonts w:ascii="Arial" w:hAnsi="Arial" w:cs="Arial"/>
          <w:noProof/>
        </w:rPr>
        <w:fldChar w:fldCharType="begin"/>
      </w:r>
      <w:r w:rsidRPr="00A854BB">
        <w:rPr>
          <w:rFonts w:ascii="Arial" w:hAnsi="Arial" w:cs="Arial"/>
          <w:noProof/>
        </w:rPr>
        <w:instrText xml:space="preserve"> PAGEREF _Toc35263411 \h </w:instrText>
      </w:r>
      <w:r w:rsidRPr="00A854BB">
        <w:rPr>
          <w:rFonts w:ascii="Arial" w:hAnsi="Arial" w:cs="Arial"/>
          <w:noProof/>
        </w:rPr>
      </w:r>
      <w:r w:rsidRPr="00A854BB">
        <w:rPr>
          <w:rFonts w:ascii="Arial" w:hAnsi="Arial" w:cs="Arial"/>
          <w:noProof/>
        </w:rPr>
        <w:fldChar w:fldCharType="separate"/>
      </w:r>
      <w:r w:rsidR="000A0C26">
        <w:rPr>
          <w:rFonts w:ascii="Arial" w:hAnsi="Arial" w:cs="Arial"/>
          <w:noProof/>
        </w:rPr>
        <w:t>69</w:t>
      </w:r>
      <w:r w:rsidRPr="00A854BB">
        <w:rPr>
          <w:rFonts w:ascii="Arial" w:hAnsi="Arial" w:cs="Arial"/>
          <w:noProof/>
        </w:rPr>
        <w:fldChar w:fldCharType="end"/>
      </w:r>
    </w:p>
    <w:p w:rsidR="00A854BB" w:rsidRPr="00A854BB" w:rsidRDefault="00A854BB" w:rsidP="00A854BB">
      <w:pPr>
        <w:pStyle w:val="aff4"/>
        <w:tabs>
          <w:tab w:val="right" w:leader="dot" w:pos="9627"/>
        </w:tabs>
        <w:ind w:left="1560" w:hanging="1560"/>
        <w:rPr>
          <w:rFonts w:ascii="Arial" w:eastAsiaTheme="minorEastAsia" w:hAnsi="Arial" w:cs="Arial"/>
          <w:noProof/>
          <w:lang w:eastAsia="ru-RU"/>
        </w:rPr>
      </w:pPr>
      <w:r w:rsidRPr="00A854BB">
        <w:rPr>
          <w:rFonts w:ascii="Arial" w:hAnsi="Arial" w:cs="Arial"/>
          <w:noProof/>
        </w:rPr>
        <w:t xml:space="preserve">Таблица 3.2 </w:t>
      </w:r>
      <w:r w:rsidRPr="00A854BB">
        <w:rPr>
          <w:rFonts w:ascii="Arial" w:hAnsi="Arial" w:cs="Arial"/>
          <w:noProof/>
        </w:rPr>
        <w:sym w:font="Symbol" w:char="F02D"/>
      </w:r>
      <w:r w:rsidRPr="00A854BB">
        <w:rPr>
          <w:rFonts w:ascii="Arial" w:hAnsi="Arial" w:cs="Arial"/>
          <w:noProof/>
        </w:rPr>
        <w:t xml:space="preserve"> Расчётные тепловые нагрузки котельных на коллекторах</w:t>
      </w:r>
      <w:r w:rsidRPr="00A854BB">
        <w:rPr>
          <w:rFonts w:ascii="Arial" w:hAnsi="Arial" w:cs="Arial"/>
          <w:noProof/>
        </w:rPr>
        <w:tab/>
      </w:r>
      <w:r w:rsidRPr="00A854BB">
        <w:rPr>
          <w:rFonts w:ascii="Arial" w:hAnsi="Arial" w:cs="Arial"/>
          <w:noProof/>
        </w:rPr>
        <w:fldChar w:fldCharType="begin"/>
      </w:r>
      <w:r w:rsidRPr="00A854BB">
        <w:rPr>
          <w:rFonts w:ascii="Arial" w:hAnsi="Arial" w:cs="Arial"/>
          <w:noProof/>
        </w:rPr>
        <w:instrText xml:space="preserve"> PAGEREF _Toc35263412 \h </w:instrText>
      </w:r>
      <w:r w:rsidRPr="00A854BB">
        <w:rPr>
          <w:rFonts w:ascii="Arial" w:hAnsi="Arial" w:cs="Arial"/>
          <w:noProof/>
        </w:rPr>
      </w:r>
      <w:r w:rsidRPr="00A854BB">
        <w:rPr>
          <w:rFonts w:ascii="Arial" w:hAnsi="Arial" w:cs="Arial"/>
          <w:noProof/>
        </w:rPr>
        <w:fldChar w:fldCharType="separate"/>
      </w:r>
      <w:r w:rsidR="000A0C26">
        <w:rPr>
          <w:rFonts w:ascii="Arial" w:hAnsi="Arial" w:cs="Arial"/>
          <w:noProof/>
        </w:rPr>
        <w:t>71</w:t>
      </w:r>
      <w:r w:rsidRPr="00A854BB">
        <w:rPr>
          <w:rFonts w:ascii="Arial" w:hAnsi="Arial" w:cs="Arial"/>
          <w:noProof/>
        </w:rPr>
        <w:fldChar w:fldCharType="end"/>
      </w:r>
    </w:p>
    <w:p w:rsidR="00A854BB" w:rsidRPr="00A854BB" w:rsidRDefault="00A854BB" w:rsidP="00A854BB">
      <w:pPr>
        <w:pStyle w:val="aff4"/>
        <w:tabs>
          <w:tab w:val="right" w:leader="dot" w:pos="9627"/>
        </w:tabs>
        <w:ind w:left="1560" w:hanging="1560"/>
        <w:rPr>
          <w:rFonts w:ascii="Arial" w:eastAsiaTheme="minorEastAsia" w:hAnsi="Arial" w:cs="Arial"/>
          <w:noProof/>
          <w:lang w:eastAsia="ru-RU"/>
        </w:rPr>
      </w:pPr>
      <w:r w:rsidRPr="00A854BB">
        <w:rPr>
          <w:rFonts w:ascii="Arial" w:hAnsi="Arial" w:cs="Arial"/>
          <w:noProof/>
        </w:rPr>
        <w:t xml:space="preserve">Таблица 3.3 </w:t>
      </w:r>
      <w:r w:rsidRPr="00A854BB">
        <w:rPr>
          <w:rFonts w:ascii="Arial" w:hAnsi="Arial" w:cs="Arial"/>
          <w:noProof/>
        </w:rPr>
        <w:sym w:font="Symbol" w:char="F02D"/>
      </w:r>
      <w:r w:rsidRPr="00A854BB">
        <w:rPr>
          <w:rFonts w:ascii="Arial" w:hAnsi="Arial" w:cs="Arial"/>
          <w:noProof/>
        </w:rPr>
        <w:t xml:space="preserve"> Расчётные расходы сетевой воды в отопительный период</w:t>
      </w:r>
      <w:r w:rsidRPr="00A854BB">
        <w:rPr>
          <w:rFonts w:ascii="Arial" w:hAnsi="Arial" w:cs="Arial"/>
          <w:noProof/>
        </w:rPr>
        <w:tab/>
      </w:r>
      <w:r w:rsidRPr="00A854BB">
        <w:rPr>
          <w:rFonts w:ascii="Arial" w:hAnsi="Arial" w:cs="Arial"/>
          <w:noProof/>
        </w:rPr>
        <w:fldChar w:fldCharType="begin"/>
      </w:r>
      <w:r w:rsidRPr="00A854BB">
        <w:rPr>
          <w:rFonts w:ascii="Arial" w:hAnsi="Arial" w:cs="Arial"/>
          <w:noProof/>
        </w:rPr>
        <w:instrText xml:space="preserve"> PAGEREF _Toc35263413 \h </w:instrText>
      </w:r>
      <w:r w:rsidRPr="00A854BB">
        <w:rPr>
          <w:rFonts w:ascii="Arial" w:hAnsi="Arial" w:cs="Arial"/>
          <w:noProof/>
        </w:rPr>
      </w:r>
      <w:r w:rsidRPr="00A854BB">
        <w:rPr>
          <w:rFonts w:ascii="Arial" w:hAnsi="Arial" w:cs="Arial"/>
          <w:noProof/>
        </w:rPr>
        <w:fldChar w:fldCharType="separate"/>
      </w:r>
      <w:r w:rsidR="000A0C26">
        <w:rPr>
          <w:rFonts w:ascii="Arial" w:hAnsi="Arial" w:cs="Arial"/>
          <w:noProof/>
        </w:rPr>
        <w:t>72</w:t>
      </w:r>
      <w:r w:rsidRPr="00A854BB">
        <w:rPr>
          <w:rFonts w:ascii="Arial" w:hAnsi="Arial" w:cs="Arial"/>
          <w:noProof/>
        </w:rPr>
        <w:fldChar w:fldCharType="end"/>
      </w:r>
    </w:p>
    <w:p w:rsidR="00A854BB" w:rsidRPr="00A854BB" w:rsidRDefault="00A854BB" w:rsidP="00A854BB">
      <w:pPr>
        <w:pStyle w:val="aff4"/>
        <w:tabs>
          <w:tab w:val="right" w:leader="dot" w:pos="9627"/>
        </w:tabs>
        <w:ind w:left="1560" w:hanging="1560"/>
        <w:rPr>
          <w:rFonts w:ascii="Arial" w:eastAsiaTheme="minorEastAsia" w:hAnsi="Arial" w:cs="Arial"/>
          <w:noProof/>
          <w:lang w:eastAsia="ru-RU"/>
        </w:rPr>
      </w:pPr>
      <w:r w:rsidRPr="00A854BB">
        <w:rPr>
          <w:rFonts w:ascii="Arial" w:hAnsi="Arial" w:cs="Arial"/>
          <w:noProof/>
        </w:rPr>
        <w:t xml:space="preserve">Таблица 5.1 </w:t>
      </w:r>
      <w:r w:rsidRPr="00A854BB">
        <w:rPr>
          <w:rFonts w:ascii="Arial" w:hAnsi="Arial" w:cs="Arial"/>
          <w:noProof/>
        </w:rPr>
        <w:sym w:font="Symbol" w:char="F02D"/>
      </w:r>
      <w:r w:rsidRPr="00A854BB">
        <w:rPr>
          <w:rFonts w:ascii="Arial" w:hAnsi="Arial" w:cs="Arial"/>
          <w:noProof/>
        </w:rPr>
        <w:t xml:space="preserve"> Перспективный баланс тепловой мощности и тепловой нагрузки до 2032 года</w:t>
      </w:r>
      <w:r w:rsidRPr="00A854BB">
        <w:rPr>
          <w:rFonts w:ascii="Arial" w:hAnsi="Arial" w:cs="Arial"/>
          <w:noProof/>
        </w:rPr>
        <w:tab/>
      </w:r>
      <w:r w:rsidRPr="00A854BB">
        <w:rPr>
          <w:rFonts w:ascii="Arial" w:hAnsi="Arial" w:cs="Arial"/>
          <w:noProof/>
        </w:rPr>
        <w:fldChar w:fldCharType="begin"/>
      </w:r>
      <w:r w:rsidRPr="00A854BB">
        <w:rPr>
          <w:rFonts w:ascii="Arial" w:hAnsi="Arial" w:cs="Arial"/>
          <w:noProof/>
        </w:rPr>
        <w:instrText xml:space="preserve"> PAGEREF _Toc35263414 \h </w:instrText>
      </w:r>
      <w:r w:rsidRPr="00A854BB">
        <w:rPr>
          <w:rFonts w:ascii="Arial" w:hAnsi="Arial" w:cs="Arial"/>
          <w:noProof/>
        </w:rPr>
      </w:r>
      <w:r w:rsidRPr="00A854BB">
        <w:rPr>
          <w:rFonts w:ascii="Arial" w:hAnsi="Arial" w:cs="Arial"/>
          <w:noProof/>
        </w:rPr>
        <w:fldChar w:fldCharType="separate"/>
      </w:r>
      <w:r w:rsidR="000A0C26">
        <w:rPr>
          <w:rFonts w:ascii="Arial" w:hAnsi="Arial" w:cs="Arial"/>
          <w:noProof/>
        </w:rPr>
        <w:t>92</w:t>
      </w:r>
      <w:r w:rsidRPr="00A854BB">
        <w:rPr>
          <w:rFonts w:ascii="Arial" w:hAnsi="Arial" w:cs="Arial"/>
          <w:noProof/>
        </w:rPr>
        <w:fldChar w:fldCharType="end"/>
      </w:r>
    </w:p>
    <w:p w:rsidR="00A854BB" w:rsidRPr="00A854BB" w:rsidRDefault="00A854BB" w:rsidP="00A854BB">
      <w:pPr>
        <w:pStyle w:val="aff4"/>
        <w:tabs>
          <w:tab w:val="right" w:leader="dot" w:pos="9627"/>
        </w:tabs>
        <w:ind w:left="1560" w:hanging="1560"/>
        <w:rPr>
          <w:rFonts w:ascii="Arial" w:eastAsiaTheme="minorEastAsia" w:hAnsi="Arial" w:cs="Arial"/>
          <w:noProof/>
          <w:lang w:eastAsia="ru-RU"/>
        </w:rPr>
      </w:pPr>
      <w:r w:rsidRPr="00A854BB">
        <w:rPr>
          <w:rFonts w:ascii="Arial" w:hAnsi="Arial" w:cs="Arial"/>
          <w:noProof/>
        </w:rPr>
        <w:lastRenderedPageBreak/>
        <w:t xml:space="preserve">Таблица 6.1 </w:t>
      </w:r>
      <w:r w:rsidRPr="00A854BB">
        <w:rPr>
          <w:rFonts w:ascii="Arial" w:hAnsi="Arial" w:cs="Arial"/>
          <w:noProof/>
        </w:rPr>
        <w:sym w:font="Symbol" w:char="F02D"/>
      </w:r>
      <w:r w:rsidRPr="00A854BB">
        <w:rPr>
          <w:rFonts w:ascii="Arial" w:hAnsi="Arial" w:cs="Arial"/>
          <w:noProof/>
        </w:rPr>
        <w:t xml:space="preserve"> Перспективные источники тепловой энергии</w:t>
      </w:r>
      <w:r w:rsidRPr="00A854BB">
        <w:rPr>
          <w:rFonts w:ascii="Arial" w:hAnsi="Arial" w:cs="Arial"/>
          <w:noProof/>
        </w:rPr>
        <w:tab/>
      </w:r>
      <w:r w:rsidRPr="00A854BB">
        <w:rPr>
          <w:rFonts w:ascii="Arial" w:hAnsi="Arial" w:cs="Arial"/>
          <w:noProof/>
        </w:rPr>
        <w:fldChar w:fldCharType="begin"/>
      </w:r>
      <w:r w:rsidRPr="00A854BB">
        <w:rPr>
          <w:rFonts w:ascii="Arial" w:hAnsi="Arial" w:cs="Arial"/>
          <w:noProof/>
        </w:rPr>
        <w:instrText xml:space="preserve"> PAGEREF _Toc35263415 \h </w:instrText>
      </w:r>
      <w:r w:rsidRPr="00A854BB">
        <w:rPr>
          <w:rFonts w:ascii="Arial" w:hAnsi="Arial" w:cs="Arial"/>
          <w:noProof/>
        </w:rPr>
      </w:r>
      <w:r w:rsidRPr="00A854BB">
        <w:rPr>
          <w:rFonts w:ascii="Arial" w:hAnsi="Arial" w:cs="Arial"/>
          <w:noProof/>
        </w:rPr>
        <w:fldChar w:fldCharType="separate"/>
      </w:r>
      <w:r w:rsidR="000A0C26">
        <w:rPr>
          <w:rFonts w:ascii="Arial" w:hAnsi="Arial" w:cs="Arial"/>
          <w:noProof/>
        </w:rPr>
        <w:t>98</w:t>
      </w:r>
      <w:r w:rsidRPr="00A854BB">
        <w:rPr>
          <w:rFonts w:ascii="Arial" w:hAnsi="Arial" w:cs="Arial"/>
          <w:noProof/>
        </w:rPr>
        <w:fldChar w:fldCharType="end"/>
      </w:r>
    </w:p>
    <w:p w:rsidR="00A854BB" w:rsidRPr="00A854BB" w:rsidRDefault="00A854BB" w:rsidP="00A854BB">
      <w:pPr>
        <w:pStyle w:val="aff4"/>
        <w:tabs>
          <w:tab w:val="right" w:leader="dot" w:pos="9627"/>
        </w:tabs>
        <w:ind w:left="1560" w:hanging="1560"/>
        <w:rPr>
          <w:rFonts w:ascii="Arial" w:eastAsiaTheme="minorEastAsia" w:hAnsi="Arial" w:cs="Arial"/>
          <w:noProof/>
          <w:lang w:eastAsia="ru-RU"/>
        </w:rPr>
      </w:pPr>
      <w:r w:rsidRPr="00A854BB">
        <w:rPr>
          <w:rFonts w:ascii="Arial" w:hAnsi="Arial" w:cs="Arial"/>
          <w:noProof/>
        </w:rPr>
        <w:t xml:space="preserve">Таблица 7.1 </w:t>
      </w:r>
      <w:r w:rsidRPr="00A854BB">
        <w:rPr>
          <w:rFonts w:ascii="Arial" w:hAnsi="Arial" w:cs="Arial"/>
          <w:noProof/>
        </w:rPr>
        <w:sym w:font="Symbol" w:char="F02D"/>
      </w:r>
      <w:r w:rsidRPr="00A854BB">
        <w:rPr>
          <w:rFonts w:ascii="Arial" w:hAnsi="Arial" w:cs="Arial"/>
          <w:noProof/>
        </w:rPr>
        <w:t xml:space="preserve"> Нормативные утечки теплоносителя</w:t>
      </w:r>
      <w:r w:rsidRPr="00A854BB">
        <w:rPr>
          <w:rFonts w:ascii="Arial" w:hAnsi="Arial" w:cs="Arial"/>
          <w:noProof/>
        </w:rPr>
        <w:tab/>
      </w:r>
      <w:r w:rsidRPr="00A854BB">
        <w:rPr>
          <w:rFonts w:ascii="Arial" w:hAnsi="Arial" w:cs="Arial"/>
          <w:noProof/>
        </w:rPr>
        <w:fldChar w:fldCharType="begin"/>
      </w:r>
      <w:r w:rsidRPr="00A854BB">
        <w:rPr>
          <w:rFonts w:ascii="Arial" w:hAnsi="Arial" w:cs="Arial"/>
          <w:noProof/>
        </w:rPr>
        <w:instrText xml:space="preserve"> PAGEREF _Toc35263416 \h </w:instrText>
      </w:r>
      <w:r w:rsidRPr="00A854BB">
        <w:rPr>
          <w:rFonts w:ascii="Arial" w:hAnsi="Arial" w:cs="Arial"/>
          <w:noProof/>
        </w:rPr>
      </w:r>
      <w:r w:rsidRPr="00A854BB">
        <w:rPr>
          <w:rFonts w:ascii="Arial" w:hAnsi="Arial" w:cs="Arial"/>
          <w:noProof/>
        </w:rPr>
        <w:fldChar w:fldCharType="separate"/>
      </w:r>
      <w:r w:rsidR="000A0C26">
        <w:rPr>
          <w:rFonts w:ascii="Arial" w:hAnsi="Arial" w:cs="Arial"/>
          <w:noProof/>
        </w:rPr>
        <w:t>100</w:t>
      </w:r>
      <w:r w:rsidRPr="00A854BB">
        <w:rPr>
          <w:rFonts w:ascii="Arial" w:hAnsi="Arial" w:cs="Arial"/>
          <w:noProof/>
        </w:rPr>
        <w:fldChar w:fldCharType="end"/>
      </w:r>
    </w:p>
    <w:p w:rsidR="00A854BB" w:rsidRPr="00A854BB" w:rsidRDefault="00A854BB" w:rsidP="00A854BB">
      <w:pPr>
        <w:pStyle w:val="aff4"/>
        <w:tabs>
          <w:tab w:val="right" w:leader="dot" w:pos="9627"/>
        </w:tabs>
        <w:ind w:left="1560" w:hanging="1560"/>
        <w:rPr>
          <w:rFonts w:ascii="Arial" w:eastAsiaTheme="minorEastAsia" w:hAnsi="Arial" w:cs="Arial"/>
          <w:noProof/>
          <w:lang w:eastAsia="ru-RU"/>
        </w:rPr>
      </w:pPr>
      <w:r w:rsidRPr="00A854BB">
        <w:rPr>
          <w:rFonts w:ascii="Arial" w:hAnsi="Arial" w:cs="Arial"/>
          <w:noProof/>
        </w:rPr>
        <w:t xml:space="preserve">Таблица 7.2 </w:t>
      </w:r>
      <w:r w:rsidRPr="00A854BB">
        <w:rPr>
          <w:rFonts w:ascii="Arial" w:hAnsi="Arial" w:cs="Arial"/>
          <w:noProof/>
        </w:rPr>
        <w:sym w:font="Symbol" w:char="F02D"/>
      </w:r>
      <w:r w:rsidRPr="00A854BB">
        <w:rPr>
          <w:rFonts w:ascii="Arial" w:hAnsi="Arial" w:cs="Arial"/>
          <w:noProof/>
        </w:rPr>
        <w:t xml:space="preserve"> Расходы подпиточной воды</w:t>
      </w:r>
      <w:r w:rsidRPr="00A854BB">
        <w:rPr>
          <w:rFonts w:ascii="Arial" w:hAnsi="Arial" w:cs="Arial"/>
          <w:noProof/>
        </w:rPr>
        <w:tab/>
      </w:r>
      <w:r w:rsidRPr="00A854BB">
        <w:rPr>
          <w:rFonts w:ascii="Arial" w:hAnsi="Arial" w:cs="Arial"/>
          <w:noProof/>
        </w:rPr>
        <w:fldChar w:fldCharType="begin"/>
      </w:r>
      <w:r w:rsidRPr="00A854BB">
        <w:rPr>
          <w:rFonts w:ascii="Arial" w:hAnsi="Arial" w:cs="Arial"/>
          <w:noProof/>
        </w:rPr>
        <w:instrText xml:space="preserve"> PAGEREF _Toc35263417 \h </w:instrText>
      </w:r>
      <w:r w:rsidRPr="00A854BB">
        <w:rPr>
          <w:rFonts w:ascii="Arial" w:hAnsi="Arial" w:cs="Arial"/>
          <w:noProof/>
        </w:rPr>
      </w:r>
      <w:r w:rsidRPr="00A854BB">
        <w:rPr>
          <w:rFonts w:ascii="Arial" w:hAnsi="Arial" w:cs="Arial"/>
          <w:noProof/>
        </w:rPr>
        <w:fldChar w:fldCharType="separate"/>
      </w:r>
      <w:r w:rsidR="000A0C26">
        <w:rPr>
          <w:rFonts w:ascii="Arial" w:hAnsi="Arial" w:cs="Arial"/>
          <w:noProof/>
        </w:rPr>
        <w:t>101</w:t>
      </w:r>
      <w:r w:rsidRPr="00A854BB">
        <w:rPr>
          <w:rFonts w:ascii="Arial" w:hAnsi="Arial" w:cs="Arial"/>
          <w:noProof/>
        </w:rPr>
        <w:fldChar w:fldCharType="end"/>
      </w:r>
    </w:p>
    <w:p w:rsidR="00A854BB" w:rsidRPr="00A854BB" w:rsidRDefault="00A854BB" w:rsidP="00A854BB">
      <w:pPr>
        <w:pStyle w:val="aff4"/>
        <w:tabs>
          <w:tab w:val="right" w:leader="dot" w:pos="9627"/>
        </w:tabs>
        <w:ind w:left="1560" w:hanging="1560"/>
        <w:rPr>
          <w:rFonts w:ascii="Arial" w:eastAsiaTheme="minorEastAsia" w:hAnsi="Arial" w:cs="Arial"/>
          <w:noProof/>
          <w:lang w:eastAsia="ru-RU"/>
        </w:rPr>
      </w:pPr>
      <w:r w:rsidRPr="00A854BB">
        <w:rPr>
          <w:rFonts w:ascii="Arial" w:hAnsi="Arial" w:cs="Arial"/>
          <w:noProof/>
        </w:rPr>
        <w:t xml:space="preserve">Таблица 7.3 </w:t>
      </w:r>
      <w:r w:rsidRPr="00A854BB">
        <w:rPr>
          <w:rFonts w:ascii="Arial" w:hAnsi="Arial" w:cs="Arial"/>
          <w:noProof/>
        </w:rPr>
        <w:sym w:font="Symbol" w:char="F02D"/>
      </w:r>
      <w:r w:rsidRPr="00A854BB">
        <w:rPr>
          <w:rFonts w:ascii="Arial" w:hAnsi="Arial" w:cs="Arial"/>
          <w:noProof/>
        </w:rPr>
        <w:t xml:space="preserve"> Годовые расходы подпиточной воды</w:t>
      </w:r>
      <w:r w:rsidRPr="00A854BB">
        <w:rPr>
          <w:rFonts w:ascii="Arial" w:hAnsi="Arial" w:cs="Arial"/>
          <w:noProof/>
        </w:rPr>
        <w:tab/>
      </w:r>
      <w:r w:rsidRPr="00A854BB">
        <w:rPr>
          <w:rFonts w:ascii="Arial" w:hAnsi="Arial" w:cs="Arial"/>
          <w:noProof/>
        </w:rPr>
        <w:fldChar w:fldCharType="begin"/>
      </w:r>
      <w:r w:rsidRPr="00A854BB">
        <w:rPr>
          <w:rFonts w:ascii="Arial" w:hAnsi="Arial" w:cs="Arial"/>
          <w:noProof/>
        </w:rPr>
        <w:instrText xml:space="preserve"> PAGEREF _Toc35263418 \h </w:instrText>
      </w:r>
      <w:r w:rsidRPr="00A854BB">
        <w:rPr>
          <w:rFonts w:ascii="Arial" w:hAnsi="Arial" w:cs="Arial"/>
          <w:noProof/>
        </w:rPr>
      </w:r>
      <w:r w:rsidRPr="00A854BB">
        <w:rPr>
          <w:rFonts w:ascii="Arial" w:hAnsi="Arial" w:cs="Arial"/>
          <w:noProof/>
        </w:rPr>
        <w:fldChar w:fldCharType="separate"/>
      </w:r>
      <w:r w:rsidR="000A0C26">
        <w:rPr>
          <w:rFonts w:ascii="Arial" w:hAnsi="Arial" w:cs="Arial"/>
          <w:noProof/>
        </w:rPr>
        <w:t>101</w:t>
      </w:r>
      <w:r w:rsidRPr="00A854BB">
        <w:rPr>
          <w:rFonts w:ascii="Arial" w:hAnsi="Arial" w:cs="Arial"/>
          <w:noProof/>
        </w:rPr>
        <w:fldChar w:fldCharType="end"/>
      </w:r>
    </w:p>
    <w:p w:rsidR="00A854BB" w:rsidRPr="00A854BB" w:rsidRDefault="00A854BB" w:rsidP="00A854BB">
      <w:pPr>
        <w:pStyle w:val="aff4"/>
        <w:tabs>
          <w:tab w:val="right" w:leader="dot" w:pos="9627"/>
        </w:tabs>
        <w:ind w:left="1560" w:hanging="1560"/>
        <w:rPr>
          <w:rFonts w:ascii="Arial" w:eastAsiaTheme="minorEastAsia" w:hAnsi="Arial" w:cs="Arial"/>
          <w:noProof/>
          <w:lang w:eastAsia="ru-RU"/>
        </w:rPr>
      </w:pPr>
      <w:r w:rsidRPr="00A854BB">
        <w:rPr>
          <w:rFonts w:ascii="Arial" w:hAnsi="Arial" w:cs="Arial"/>
          <w:noProof/>
        </w:rPr>
        <w:t xml:space="preserve">Таблица 8.1 </w:t>
      </w:r>
      <w:r w:rsidRPr="00A854BB">
        <w:rPr>
          <w:rFonts w:ascii="Arial" w:hAnsi="Arial" w:cs="Arial"/>
          <w:noProof/>
        </w:rPr>
        <w:sym w:font="Symbol" w:char="F02D"/>
      </w:r>
      <w:r w:rsidRPr="00A854BB">
        <w:rPr>
          <w:rFonts w:ascii="Arial" w:hAnsi="Arial" w:cs="Arial"/>
          <w:noProof/>
        </w:rPr>
        <w:t xml:space="preserve"> Мероприятия по строительству, техническому перевооружению и реконструкции источников тепловой энергии</w:t>
      </w:r>
      <w:r w:rsidRPr="00A854BB">
        <w:rPr>
          <w:rFonts w:ascii="Arial" w:hAnsi="Arial" w:cs="Arial"/>
          <w:noProof/>
        </w:rPr>
        <w:tab/>
      </w:r>
      <w:r w:rsidRPr="00A854BB">
        <w:rPr>
          <w:rFonts w:ascii="Arial" w:hAnsi="Arial" w:cs="Arial"/>
          <w:noProof/>
        </w:rPr>
        <w:fldChar w:fldCharType="begin"/>
      </w:r>
      <w:r w:rsidRPr="00A854BB">
        <w:rPr>
          <w:rFonts w:ascii="Arial" w:hAnsi="Arial" w:cs="Arial"/>
          <w:noProof/>
        </w:rPr>
        <w:instrText xml:space="preserve"> PAGEREF _Toc35263419 \h </w:instrText>
      </w:r>
      <w:r w:rsidRPr="00A854BB">
        <w:rPr>
          <w:rFonts w:ascii="Arial" w:hAnsi="Arial" w:cs="Arial"/>
          <w:noProof/>
        </w:rPr>
      </w:r>
      <w:r w:rsidRPr="00A854BB">
        <w:rPr>
          <w:rFonts w:ascii="Arial" w:hAnsi="Arial" w:cs="Arial"/>
          <w:noProof/>
        </w:rPr>
        <w:fldChar w:fldCharType="separate"/>
      </w:r>
      <w:r w:rsidR="000A0C26">
        <w:rPr>
          <w:rFonts w:ascii="Arial" w:hAnsi="Arial" w:cs="Arial"/>
          <w:noProof/>
        </w:rPr>
        <w:t>108</w:t>
      </w:r>
      <w:r w:rsidRPr="00A854BB">
        <w:rPr>
          <w:rFonts w:ascii="Arial" w:hAnsi="Arial" w:cs="Arial"/>
          <w:noProof/>
        </w:rPr>
        <w:fldChar w:fldCharType="end"/>
      </w:r>
    </w:p>
    <w:p w:rsidR="00A854BB" w:rsidRPr="00A854BB" w:rsidRDefault="00A854BB" w:rsidP="00A854BB">
      <w:pPr>
        <w:pStyle w:val="aff4"/>
        <w:tabs>
          <w:tab w:val="right" w:leader="dot" w:pos="9627"/>
        </w:tabs>
        <w:ind w:left="1560" w:hanging="1560"/>
        <w:rPr>
          <w:rFonts w:ascii="Arial" w:eastAsiaTheme="minorEastAsia" w:hAnsi="Arial" w:cs="Arial"/>
          <w:noProof/>
          <w:lang w:eastAsia="ru-RU"/>
        </w:rPr>
      </w:pPr>
      <w:r w:rsidRPr="00A854BB">
        <w:rPr>
          <w:rFonts w:ascii="Arial" w:hAnsi="Arial" w:cs="Arial"/>
          <w:noProof/>
        </w:rPr>
        <w:t xml:space="preserve">Таблица 8.2 </w:t>
      </w:r>
      <w:r w:rsidRPr="00A854BB">
        <w:rPr>
          <w:rFonts w:ascii="Arial" w:hAnsi="Arial" w:cs="Arial"/>
          <w:noProof/>
        </w:rPr>
        <w:sym w:font="Symbol" w:char="F02D"/>
      </w:r>
      <w:r w:rsidRPr="00A854BB">
        <w:rPr>
          <w:rFonts w:ascii="Arial" w:hAnsi="Arial" w:cs="Arial"/>
          <w:noProof/>
        </w:rPr>
        <w:t xml:space="preserve"> Баланс тепловой мощности и тепловой нагрузки перспективных котельных до 2032 года</w:t>
      </w:r>
      <w:r w:rsidRPr="00A854BB">
        <w:rPr>
          <w:rFonts w:ascii="Arial" w:hAnsi="Arial" w:cs="Arial"/>
          <w:noProof/>
        </w:rPr>
        <w:tab/>
      </w:r>
      <w:r w:rsidRPr="00A854BB">
        <w:rPr>
          <w:rFonts w:ascii="Arial" w:hAnsi="Arial" w:cs="Arial"/>
          <w:noProof/>
        </w:rPr>
        <w:fldChar w:fldCharType="begin"/>
      </w:r>
      <w:r w:rsidRPr="00A854BB">
        <w:rPr>
          <w:rFonts w:ascii="Arial" w:hAnsi="Arial" w:cs="Arial"/>
          <w:noProof/>
        </w:rPr>
        <w:instrText xml:space="preserve"> PAGEREF _Toc35263420 \h </w:instrText>
      </w:r>
      <w:r w:rsidRPr="00A854BB">
        <w:rPr>
          <w:rFonts w:ascii="Arial" w:hAnsi="Arial" w:cs="Arial"/>
          <w:noProof/>
        </w:rPr>
      </w:r>
      <w:r w:rsidRPr="00A854BB">
        <w:rPr>
          <w:rFonts w:ascii="Arial" w:hAnsi="Arial" w:cs="Arial"/>
          <w:noProof/>
        </w:rPr>
        <w:fldChar w:fldCharType="separate"/>
      </w:r>
      <w:r w:rsidR="000A0C26">
        <w:rPr>
          <w:rFonts w:ascii="Arial" w:hAnsi="Arial" w:cs="Arial"/>
          <w:noProof/>
        </w:rPr>
        <w:t>111</w:t>
      </w:r>
      <w:r w:rsidRPr="00A854BB">
        <w:rPr>
          <w:rFonts w:ascii="Arial" w:hAnsi="Arial" w:cs="Arial"/>
          <w:noProof/>
        </w:rPr>
        <w:fldChar w:fldCharType="end"/>
      </w:r>
    </w:p>
    <w:p w:rsidR="00A854BB" w:rsidRPr="00A854BB" w:rsidRDefault="00A854BB" w:rsidP="00A854BB">
      <w:pPr>
        <w:pStyle w:val="aff4"/>
        <w:tabs>
          <w:tab w:val="right" w:leader="dot" w:pos="9627"/>
        </w:tabs>
        <w:ind w:left="1560" w:hanging="1560"/>
        <w:rPr>
          <w:rFonts w:ascii="Arial" w:eastAsiaTheme="minorEastAsia" w:hAnsi="Arial" w:cs="Arial"/>
          <w:noProof/>
          <w:lang w:eastAsia="ru-RU"/>
        </w:rPr>
      </w:pPr>
      <w:r w:rsidRPr="00A854BB">
        <w:rPr>
          <w:rFonts w:ascii="Arial" w:hAnsi="Arial" w:cs="Arial"/>
          <w:noProof/>
        </w:rPr>
        <w:t xml:space="preserve">Таблица 8.3 </w:t>
      </w:r>
      <w:r w:rsidRPr="00A854BB">
        <w:rPr>
          <w:rFonts w:ascii="Arial" w:hAnsi="Arial" w:cs="Arial"/>
          <w:noProof/>
        </w:rPr>
        <w:sym w:font="Symbol" w:char="F02D"/>
      </w:r>
      <w:r w:rsidRPr="00A854BB">
        <w:rPr>
          <w:rFonts w:ascii="Arial" w:hAnsi="Arial" w:cs="Arial"/>
          <w:noProof/>
        </w:rPr>
        <w:t xml:space="preserve"> Сводный баланс тепловой мощности и тепловой нагрузки существующих и перспективных котельных до 2032 года</w:t>
      </w:r>
      <w:r w:rsidRPr="00A854BB">
        <w:rPr>
          <w:rFonts w:ascii="Arial" w:hAnsi="Arial" w:cs="Arial"/>
          <w:noProof/>
        </w:rPr>
        <w:tab/>
      </w:r>
      <w:r w:rsidRPr="00A854BB">
        <w:rPr>
          <w:rFonts w:ascii="Arial" w:hAnsi="Arial" w:cs="Arial"/>
          <w:noProof/>
        </w:rPr>
        <w:fldChar w:fldCharType="begin"/>
      </w:r>
      <w:r w:rsidRPr="00A854BB">
        <w:rPr>
          <w:rFonts w:ascii="Arial" w:hAnsi="Arial" w:cs="Arial"/>
          <w:noProof/>
        </w:rPr>
        <w:instrText xml:space="preserve"> PAGEREF _Toc35263421 \h </w:instrText>
      </w:r>
      <w:r w:rsidRPr="00A854BB">
        <w:rPr>
          <w:rFonts w:ascii="Arial" w:hAnsi="Arial" w:cs="Arial"/>
          <w:noProof/>
        </w:rPr>
      </w:r>
      <w:r w:rsidRPr="00A854BB">
        <w:rPr>
          <w:rFonts w:ascii="Arial" w:hAnsi="Arial" w:cs="Arial"/>
          <w:noProof/>
        </w:rPr>
        <w:fldChar w:fldCharType="separate"/>
      </w:r>
      <w:r w:rsidR="000A0C26">
        <w:rPr>
          <w:rFonts w:ascii="Arial" w:hAnsi="Arial" w:cs="Arial"/>
          <w:noProof/>
        </w:rPr>
        <w:t>118</w:t>
      </w:r>
      <w:r w:rsidRPr="00A854BB">
        <w:rPr>
          <w:rFonts w:ascii="Arial" w:hAnsi="Arial" w:cs="Arial"/>
          <w:noProof/>
        </w:rPr>
        <w:fldChar w:fldCharType="end"/>
      </w:r>
    </w:p>
    <w:p w:rsidR="00A854BB" w:rsidRPr="00A854BB" w:rsidRDefault="00A854BB" w:rsidP="00A854BB">
      <w:pPr>
        <w:pStyle w:val="aff4"/>
        <w:tabs>
          <w:tab w:val="right" w:leader="dot" w:pos="9627"/>
        </w:tabs>
        <w:ind w:left="1560" w:hanging="1560"/>
        <w:rPr>
          <w:rFonts w:ascii="Arial" w:eastAsiaTheme="minorEastAsia" w:hAnsi="Arial" w:cs="Arial"/>
          <w:noProof/>
          <w:lang w:eastAsia="ru-RU"/>
        </w:rPr>
      </w:pPr>
      <w:r w:rsidRPr="00A854BB">
        <w:rPr>
          <w:rFonts w:ascii="Arial" w:hAnsi="Arial" w:cs="Arial"/>
          <w:noProof/>
        </w:rPr>
        <w:t xml:space="preserve">Таблица 8.4 </w:t>
      </w:r>
      <w:r w:rsidRPr="00A854BB">
        <w:rPr>
          <w:rFonts w:ascii="Arial" w:hAnsi="Arial" w:cs="Arial"/>
          <w:noProof/>
        </w:rPr>
        <w:sym w:font="Symbol" w:char="F02D"/>
      </w:r>
      <w:r w:rsidRPr="00A854BB">
        <w:rPr>
          <w:rFonts w:ascii="Arial" w:hAnsi="Arial" w:cs="Arial"/>
          <w:noProof/>
        </w:rPr>
        <w:t xml:space="preserve"> Расчёт радиуса эффективного теплоснабжения</w:t>
      </w:r>
      <w:r w:rsidRPr="00A854BB">
        <w:rPr>
          <w:rFonts w:ascii="Arial" w:hAnsi="Arial" w:cs="Arial"/>
          <w:noProof/>
        </w:rPr>
        <w:tab/>
      </w:r>
      <w:r w:rsidRPr="00A854BB">
        <w:rPr>
          <w:rFonts w:ascii="Arial" w:hAnsi="Arial" w:cs="Arial"/>
          <w:noProof/>
        </w:rPr>
        <w:fldChar w:fldCharType="begin"/>
      </w:r>
      <w:r w:rsidRPr="00A854BB">
        <w:rPr>
          <w:rFonts w:ascii="Arial" w:hAnsi="Arial" w:cs="Arial"/>
          <w:noProof/>
        </w:rPr>
        <w:instrText xml:space="preserve"> PAGEREF _Toc35263422 \h </w:instrText>
      </w:r>
      <w:r w:rsidRPr="00A854BB">
        <w:rPr>
          <w:rFonts w:ascii="Arial" w:hAnsi="Arial" w:cs="Arial"/>
          <w:noProof/>
        </w:rPr>
      </w:r>
      <w:r w:rsidRPr="00A854BB">
        <w:rPr>
          <w:rFonts w:ascii="Arial" w:hAnsi="Arial" w:cs="Arial"/>
          <w:noProof/>
        </w:rPr>
        <w:fldChar w:fldCharType="separate"/>
      </w:r>
      <w:r w:rsidR="000A0C26">
        <w:rPr>
          <w:rFonts w:ascii="Arial" w:hAnsi="Arial" w:cs="Arial"/>
          <w:noProof/>
        </w:rPr>
        <w:t>122</w:t>
      </w:r>
      <w:r w:rsidRPr="00A854BB">
        <w:rPr>
          <w:rFonts w:ascii="Arial" w:hAnsi="Arial" w:cs="Arial"/>
          <w:noProof/>
        </w:rPr>
        <w:fldChar w:fldCharType="end"/>
      </w:r>
    </w:p>
    <w:p w:rsidR="00A854BB" w:rsidRPr="00A854BB" w:rsidRDefault="00A854BB" w:rsidP="00A854BB">
      <w:pPr>
        <w:pStyle w:val="aff4"/>
        <w:tabs>
          <w:tab w:val="right" w:leader="dot" w:pos="9627"/>
        </w:tabs>
        <w:ind w:left="1560" w:hanging="1560"/>
        <w:rPr>
          <w:rFonts w:ascii="Arial" w:eastAsiaTheme="minorEastAsia" w:hAnsi="Arial" w:cs="Arial"/>
          <w:noProof/>
          <w:lang w:eastAsia="ru-RU"/>
        </w:rPr>
      </w:pPr>
      <w:r w:rsidRPr="00A854BB">
        <w:rPr>
          <w:rFonts w:ascii="Arial" w:hAnsi="Arial" w:cs="Arial"/>
          <w:noProof/>
        </w:rPr>
        <w:t xml:space="preserve">Таблица 11.1 </w:t>
      </w:r>
      <w:r w:rsidRPr="00A854BB">
        <w:rPr>
          <w:rFonts w:ascii="Arial" w:hAnsi="Arial" w:cs="Arial"/>
          <w:noProof/>
        </w:rPr>
        <w:sym w:font="Symbol" w:char="F02D"/>
      </w:r>
      <w:r w:rsidRPr="00A854BB">
        <w:rPr>
          <w:rFonts w:ascii="Arial" w:hAnsi="Arial" w:cs="Arial"/>
          <w:noProof/>
        </w:rPr>
        <w:t xml:space="preserve"> Перспективный топливный баланс существующих котельных до 2032 года</w:t>
      </w:r>
      <w:r w:rsidRPr="00A854BB">
        <w:rPr>
          <w:rFonts w:ascii="Arial" w:hAnsi="Arial" w:cs="Arial"/>
          <w:noProof/>
        </w:rPr>
        <w:tab/>
      </w:r>
      <w:r w:rsidRPr="00A854BB">
        <w:rPr>
          <w:rFonts w:ascii="Arial" w:hAnsi="Arial" w:cs="Arial"/>
          <w:noProof/>
        </w:rPr>
        <w:fldChar w:fldCharType="begin"/>
      </w:r>
      <w:r w:rsidRPr="00A854BB">
        <w:rPr>
          <w:rFonts w:ascii="Arial" w:hAnsi="Arial" w:cs="Arial"/>
          <w:noProof/>
        </w:rPr>
        <w:instrText xml:space="preserve"> PAGEREF _Toc35263423 \h </w:instrText>
      </w:r>
      <w:r w:rsidRPr="00A854BB">
        <w:rPr>
          <w:rFonts w:ascii="Arial" w:hAnsi="Arial" w:cs="Arial"/>
          <w:noProof/>
        </w:rPr>
      </w:r>
      <w:r w:rsidRPr="00A854BB">
        <w:rPr>
          <w:rFonts w:ascii="Arial" w:hAnsi="Arial" w:cs="Arial"/>
          <w:noProof/>
        </w:rPr>
        <w:fldChar w:fldCharType="separate"/>
      </w:r>
      <w:r w:rsidR="000A0C26">
        <w:rPr>
          <w:rFonts w:ascii="Arial" w:hAnsi="Arial" w:cs="Arial"/>
          <w:noProof/>
        </w:rPr>
        <w:t>129</w:t>
      </w:r>
      <w:r w:rsidRPr="00A854BB">
        <w:rPr>
          <w:rFonts w:ascii="Arial" w:hAnsi="Arial" w:cs="Arial"/>
          <w:noProof/>
        </w:rPr>
        <w:fldChar w:fldCharType="end"/>
      </w:r>
    </w:p>
    <w:p w:rsidR="00A854BB" w:rsidRPr="00A854BB" w:rsidRDefault="00A854BB" w:rsidP="00A854BB">
      <w:pPr>
        <w:pStyle w:val="aff4"/>
        <w:tabs>
          <w:tab w:val="right" w:leader="dot" w:pos="9627"/>
        </w:tabs>
        <w:ind w:left="1560" w:hanging="1560"/>
        <w:rPr>
          <w:rFonts w:ascii="Arial" w:eastAsiaTheme="minorEastAsia" w:hAnsi="Arial" w:cs="Arial"/>
          <w:noProof/>
          <w:lang w:eastAsia="ru-RU"/>
        </w:rPr>
      </w:pPr>
      <w:r w:rsidRPr="00A854BB">
        <w:rPr>
          <w:rFonts w:ascii="Arial" w:hAnsi="Arial" w:cs="Arial"/>
          <w:noProof/>
        </w:rPr>
        <w:t xml:space="preserve">Таблица 11.2 </w:t>
      </w:r>
      <w:r w:rsidRPr="00A854BB">
        <w:rPr>
          <w:rFonts w:ascii="Arial" w:hAnsi="Arial" w:cs="Arial"/>
          <w:noProof/>
        </w:rPr>
        <w:sym w:font="Symbol" w:char="F02D"/>
      </w:r>
      <w:r w:rsidRPr="00A854BB">
        <w:rPr>
          <w:rFonts w:ascii="Arial" w:hAnsi="Arial" w:cs="Arial"/>
          <w:noProof/>
        </w:rPr>
        <w:t xml:space="preserve"> Топливный баланс перспективных котельных до 2032 года</w:t>
      </w:r>
      <w:r w:rsidRPr="00A854BB">
        <w:rPr>
          <w:rFonts w:ascii="Arial" w:hAnsi="Arial" w:cs="Arial"/>
          <w:noProof/>
        </w:rPr>
        <w:tab/>
      </w:r>
      <w:r w:rsidRPr="00A854BB">
        <w:rPr>
          <w:rFonts w:ascii="Arial" w:hAnsi="Arial" w:cs="Arial"/>
          <w:noProof/>
        </w:rPr>
        <w:fldChar w:fldCharType="begin"/>
      </w:r>
      <w:r w:rsidRPr="00A854BB">
        <w:rPr>
          <w:rFonts w:ascii="Arial" w:hAnsi="Arial" w:cs="Arial"/>
          <w:noProof/>
        </w:rPr>
        <w:instrText xml:space="preserve"> PAGEREF _Toc35263424 \h </w:instrText>
      </w:r>
      <w:r w:rsidRPr="00A854BB">
        <w:rPr>
          <w:rFonts w:ascii="Arial" w:hAnsi="Arial" w:cs="Arial"/>
          <w:noProof/>
        </w:rPr>
      </w:r>
      <w:r w:rsidRPr="00A854BB">
        <w:rPr>
          <w:rFonts w:ascii="Arial" w:hAnsi="Arial" w:cs="Arial"/>
          <w:noProof/>
        </w:rPr>
        <w:fldChar w:fldCharType="separate"/>
      </w:r>
      <w:r w:rsidR="000A0C26">
        <w:rPr>
          <w:rFonts w:ascii="Arial" w:hAnsi="Arial" w:cs="Arial"/>
          <w:noProof/>
        </w:rPr>
        <w:t>134</w:t>
      </w:r>
      <w:r w:rsidRPr="00A854BB">
        <w:rPr>
          <w:rFonts w:ascii="Arial" w:hAnsi="Arial" w:cs="Arial"/>
          <w:noProof/>
        </w:rPr>
        <w:fldChar w:fldCharType="end"/>
      </w:r>
    </w:p>
    <w:p w:rsidR="00A854BB" w:rsidRPr="00A854BB" w:rsidRDefault="00A854BB" w:rsidP="00A854BB">
      <w:pPr>
        <w:pStyle w:val="aff4"/>
        <w:tabs>
          <w:tab w:val="right" w:leader="dot" w:pos="9627"/>
        </w:tabs>
        <w:ind w:left="1560" w:hanging="1560"/>
        <w:rPr>
          <w:rFonts w:ascii="Arial" w:eastAsiaTheme="minorEastAsia" w:hAnsi="Arial" w:cs="Arial"/>
          <w:noProof/>
          <w:lang w:eastAsia="ru-RU"/>
        </w:rPr>
      </w:pPr>
      <w:r w:rsidRPr="00A854BB">
        <w:rPr>
          <w:rFonts w:ascii="Arial" w:hAnsi="Arial" w:cs="Arial"/>
          <w:noProof/>
        </w:rPr>
        <w:t xml:space="preserve">Таблица 11.3 </w:t>
      </w:r>
      <w:r w:rsidRPr="00A854BB">
        <w:rPr>
          <w:rFonts w:ascii="Arial" w:hAnsi="Arial" w:cs="Arial"/>
          <w:noProof/>
        </w:rPr>
        <w:sym w:font="Symbol" w:char="F02D"/>
      </w:r>
      <w:r w:rsidRPr="00A854BB">
        <w:rPr>
          <w:rFonts w:ascii="Arial" w:hAnsi="Arial" w:cs="Arial"/>
          <w:noProof/>
        </w:rPr>
        <w:t xml:space="preserve"> Сводный топливный баланс существующих и перспективных котельных до 2032 года</w:t>
      </w:r>
      <w:r w:rsidRPr="00A854BB">
        <w:rPr>
          <w:rFonts w:ascii="Arial" w:hAnsi="Arial" w:cs="Arial"/>
          <w:noProof/>
        </w:rPr>
        <w:tab/>
      </w:r>
      <w:r w:rsidRPr="00A854BB">
        <w:rPr>
          <w:rFonts w:ascii="Arial" w:hAnsi="Arial" w:cs="Arial"/>
          <w:noProof/>
        </w:rPr>
        <w:fldChar w:fldCharType="begin"/>
      </w:r>
      <w:r w:rsidRPr="00A854BB">
        <w:rPr>
          <w:rFonts w:ascii="Arial" w:hAnsi="Arial" w:cs="Arial"/>
          <w:noProof/>
        </w:rPr>
        <w:instrText xml:space="preserve"> PAGEREF _Toc35263425 \h </w:instrText>
      </w:r>
      <w:r w:rsidRPr="00A854BB">
        <w:rPr>
          <w:rFonts w:ascii="Arial" w:hAnsi="Arial" w:cs="Arial"/>
          <w:noProof/>
        </w:rPr>
      </w:r>
      <w:r w:rsidRPr="00A854BB">
        <w:rPr>
          <w:rFonts w:ascii="Arial" w:hAnsi="Arial" w:cs="Arial"/>
          <w:noProof/>
        </w:rPr>
        <w:fldChar w:fldCharType="separate"/>
      </w:r>
      <w:r w:rsidR="000A0C26">
        <w:rPr>
          <w:rFonts w:ascii="Arial" w:hAnsi="Arial" w:cs="Arial"/>
          <w:noProof/>
        </w:rPr>
        <w:t>143</w:t>
      </w:r>
      <w:r w:rsidRPr="00A854BB">
        <w:rPr>
          <w:rFonts w:ascii="Arial" w:hAnsi="Arial" w:cs="Arial"/>
          <w:noProof/>
        </w:rPr>
        <w:fldChar w:fldCharType="end"/>
      </w:r>
    </w:p>
    <w:p w:rsidR="00A854BB" w:rsidRPr="00A854BB" w:rsidRDefault="00A854BB" w:rsidP="00A854BB">
      <w:pPr>
        <w:pStyle w:val="aff4"/>
        <w:tabs>
          <w:tab w:val="right" w:leader="dot" w:pos="9627"/>
        </w:tabs>
        <w:ind w:left="1560" w:hanging="1560"/>
        <w:rPr>
          <w:rFonts w:ascii="Arial" w:eastAsiaTheme="minorEastAsia" w:hAnsi="Arial" w:cs="Arial"/>
          <w:noProof/>
          <w:lang w:eastAsia="ru-RU"/>
        </w:rPr>
      </w:pPr>
      <w:r w:rsidRPr="00A854BB">
        <w:rPr>
          <w:rFonts w:ascii="Arial" w:hAnsi="Arial" w:cs="Arial"/>
          <w:noProof/>
        </w:rPr>
        <w:t xml:space="preserve">Таблица 12.1 </w:t>
      </w:r>
      <w:r w:rsidRPr="00A854BB">
        <w:rPr>
          <w:rFonts w:ascii="Arial" w:hAnsi="Arial" w:cs="Arial"/>
          <w:noProof/>
        </w:rPr>
        <w:sym w:font="Symbol" w:char="F02D"/>
      </w:r>
      <w:r w:rsidRPr="00A854BB">
        <w:rPr>
          <w:rFonts w:ascii="Arial" w:hAnsi="Arial" w:cs="Arial"/>
          <w:noProof/>
        </w:rPr>
        <w:t xml:space="preserve"> Значения коэффициентов a, b, c</w:t>
      </w:r>
      <w:r w:rsidRPr="00A854BB">
        <w:rPr>
          <w:rFonts w:ascii="Arial" w:hAnsi="Arial" w:cs="Arial"/>
          <w:noProof/>
        </w:rPr>
        <w:tab/>
      </w:r>
      <w:r w:rsidRPr="00A854BB">
        <w:rPr>
          <w:rFonts w:ascii="Arial" w:hAnsi="Arial" w:cs="Arial"/>
          <w:noProof/>
        </w:rPr>
        <w:fldChar w:fldCharType="begin"/>
      </w:r>
      <w:r w:rsidRPr="00A854BB">
        <w:rPr>
          <w:rFonts w:ascii="Arial" w:hAnsi="Arial" w:cs="Arial"/>
          <w:noProof/>
        </w:rPr>
        <w:instrText xml:space="preserve"> PAGEREF _Toc35263426 \h </w:instrText>
      </w:r>
      <w:r w:rsidRPr="00A854BB">
        <w:rPr>
          <w:rFonts w:ascii="Arial" w:hAnsi="Arial" w:cs="Arial"/>
          <w:noProof/>
        </w:rPr>
      </w:r>
      <w:r w:rsidRPr="00A854BB">
        <w:rPr>
          <w:rFonts w:ascii="Arial" w:hAnsi="Arial" w:cs="Arial"/>
          <w:noProof/>
        </w:rPr>
        <w:fldChar w:fldCharType="separate"/>
      </w:r>
      <w:r w:rsidR="000A0C26">
        <w:rPr>
          <w:rFonts w:ascii="Arial" w:hAnsi="Arial" w:cs="Arial"/>
          <w:noProof/>
        </w:rPr>
        <w:t>146</w:t>
      </w:r>
      <w:r w:rsidRPr="00A854BB">
        <w:rPr>
          <w:rFonts w:ascii="Arial" w:hAnsi="Arial" w:cs="Arial"/>
          <w:noProof/>
        </w:rPr>
        <w:fldChar w:fldCharType="end"/>
      </w:r>
    </w:p>
    <w:p w:rsidR="00A854BB" w:rsidRPr="00A854BB" w:rsidRDefault="00A854BB" w:rsidP="00A854BB">
      <w:pPr>
        <w:pStyle w:val="aff4"/>
        <w:tabs>
          <w:tab w:val="right" w:leader="dot" w:pos="9627"/>
        </w:tabs>
        <w:ind w:left="1560" w:hanging="1560"/>
        <w:rPr>
          <w:rFonts w:ascii="Arial" w:eastAsiaTheme="minorEastAsia" w:hAnsi="Arial" w:cs="Arial"/>
          <w:noProof/>
          <w:lang w:eastAsia="ru-RU"/>
        </w:rPr>
      </w:pPr>
      <w:r w:rsidRPr="00A854BB">
        <w:rPr>
          <w:rFonts w:ascii="Arial" w:hAnsi="Arial" w:cs="Arial"/>
          <w:noProof/>
        </w:rPr>
        <w:t xml:space="preserve">Таблица 12.2 </w:t>
      </w:r>
      <w:r w:rsidRPr="00A854BB">
        <w:rPr>
          <w:rFonts w:ascii="Arial" w:hAnsi="Arial" w:cs="Arial"/>
          <w:noProof/>
        </w:rPr>
        <w:sym w:font="Symbol" w:char="F02D"/>
      </w:r>
      <w:r w:rsidRPr="00A854BB">
        <w:rPr>
          <w:rFonts w:ascii="Arial" w:hAnsi="Arial" w:cs="Arial"/>
          <w:noProof/>
        </w:rPr>
        <w:t xml:space="preserve"> Расстояния между СЗ в метрах и место их расположения</w:t>
      </w:r>
      <w:r w:rsidRPr="00A854BB">
        <w:rPr>
          <w:rFonts w:ascii="Arial" w:hAnsi="Arial" w:cs="Arial"/>
          <w:noProof/>
        </w:rPr>
        <w:tab/>
      </w:r>
      <w:r w:rsidRPr="00A854BB">
        <w:rPr>
          <w:rFonts w:ascii="Arial" w:hAnsi="Arial" w:cs="Arial"/>
          <w:noProof/>
        </w:rPr>
        <w:fldChar w:fldCharType="begin"/>
      </w:r>
      <w:r w:rsidRPr="00A854BB">
        <w:rPr>
          <w:rFonts w:ascii="Arial" w:hAnsi="Arial" w:cs="Arial"/>
          <w:noProof/>
        </w:rPr>
        <w:instrText xml:space="preserve"> PAGEREF _Toc35263427 \h </w:instrText>
      </w:r>
      <w:r w:rsidRPr="00A854BB">
        <w:rPr>
          <w:rFonts w:ascii="Arial" w:hAnsi="Arial" w:cs="Arial"/>
          <w:noProof/>
        </w:rPr>
      </w:r>
      <w:r w:rsidRPr="00A854BB">
        <w:rPr>
          <w:rFonts w:ascii="Arial" w:hAnsi="Arial" w:cs="Arial"/>
          <w:noProof/>
        </w:rPr>
        <w:fldChar w:fldCharType="separate"/>
      </w:r>
      <w:r w:rsidR="000A0C26">
        <w:rPr>
          <w:rFonts w:ascii="Arial" w:hAnsi="Arial" w:cs="Arial"/>
          <w:noProof/>
        </w:rPr>
        <w:t>146</w:t>
      </w:r>
      <w:r w:rsidRPr="00A854BB">
        <w:rPr>
          <w:rFonts w:ascii="Arial" w:hAnsi="Arial" w:cs="Arial"/>
          <w:noProof/>
        </w:rPr>
        <w:fldChar w:fldCharType="end"/>
      </w:r>
    </w:p>
    <w:p w:rsidR="00A854BB" w:rsidRPr="00A854BB" w:rsidRDefault="00A854BB" w:rsidP="00A854BB">
      <w:pPr>
        <w:pStyle w:val="aff4"/>
        <w:tabs>
          <w:tab w:val="right" w:leader="dot" w:pos="9627"/>
        </w:tabs>
        <w:ind w:left="1560" w:hanging="1560"/>
        <w:rPr>
          <w:rFonts w:ascii="Arial" w:eastAsiaTheme="minorEastAsia" w:hAnsi="Arial" w:cs="Arial"/>
          <w:noProof/>
          <w:lang w:eastAsia="ru-RU"/>
        </w:rPr>
      </w:pPr>
      <w:r w:rsidRPr="00A854BB">
        <w:rPr>
          <w:rFonts w:ascii="Arial" w:hAnsi="Arial" w:cs="Arial"/>
          <w:noProof/>
        </w:rPr>
        <w:t xml:space="preserve">Таблица 12.3 </w:t>
      </w:r>
      <w:r w:rsidRPr="00A854BB">
        <w:rPr>
          <w:rFonts w:ascii="Arial" w:hAnsi="Arial" w:cs="Arial"/>
          <w:noProof/>
        </w:rPr>
        <w:sym w:font="Symbol" w:char="F02D"/>
      </w:r>
      <w:r w:rsidRPr="00A854BB">
        <w:rPr>
          <w:rFonts w:ascii="Arial" w:hAnsi="Arial" w:cs="Arial"/>
          <w:noProof/>
        </w:rPr>
        <w:t xml:space="preserve"> Результаты оценки вероятности отказа и безотказной (безаварийной) работы системы теплоснабжения по отношению к потребителям</w:t>
      </w:r>
      <w:r w:rsidRPr="00A854BB">
        <w:rPr>
          <w:rFonts w:ascii="Arial" w:hAnsi="Arial" w:cs="Arial"/>
          <w:noProof/>
        </w:rPr>
        <w:tab/>
      </w:r>
      <w:r w:rsidRPr="00A854BB">
        <w:rPr>
          <w:rFonts w:ascii="Arial" w:hAnsi="Arial" w:cs="Arial"/>
          <w:noProof/>
        </w:rPr>
        <w:fldChar w:fldCharType="begin"/>
      </w:r>
      <w:r w:rsidRPr="00A854BB">
        <w:rPr>
          <w:rFonts w:ascii="Arial" w:hAnsi="Arial" w:cs="Arial"/>
          <w:noProof/>
        </w:rPr>
        <w:instrText xml:space="preserve"> PAGEREF _Toc35263428 \h </w:instrText>
      </w:r>
      <w:r w:rsidRPr="00A854BB">
        <w:rPr>
          <w:rFonts w:ascii="Arial" w:hAnsi="Arial" w:cs="Arial"/>
          <w:noProof/>
        </w:rPr>
      </w:r>
      <w:r w:rsidRPr="00A854BB">
        <w:rPr>
          <w:rFonts w:ascii="Arial" w:hAnsi="Arial" w:cs="Arial"/>
          <w:noProof/>
        </w:rPr>
        <w:fldChar w:fldCharType="separate"/>
      </w:r>
      <w:r w:rsidR="000A0C26">
        <w:rPr>
          <w:rFonts w:ascii="Arial" w:hAnsi="Arial" w:cs="Arial"/>
          <w:noProof/>
        </w:rPr>
        <w:t>147</w:t>
      </w:r>
      <w:r w:rsidRPr="00A854BB">
        <w:rPr>
          <w:rFonts w:ascii="Arial" w:hAnsi="Arial" w:cs="Arial"/>
          <w:noProof/>
        </w:rPr>
        <w:fldChar w:fldCharType="end"/>
      </w:r>
    </w:p>
    <w:p w:rsidR="00A854BB" w:rsidRPr="00A854BB" w:rsidRDefault="00A854BB" w:rsidP="00A854BB">
      <w:pPr>
        <w:pStyle w:val="aff4"/>
        <w:tabs>
          <w:tab w:val="right" w:leader="dot" w:pos="9627"/>
        </w:tabs>
        <w:ind w:left="1560" w:hanging="1560"/>
        <w:rPr>
          <w:rFonts w:ascii="Arial" w:eastAsiaTheme="minorEastAsia" w:hAnsi="Arial" w:cs="Arial"/>
          <w:noProof/>
          <w:lang w:eastAsia="ru-RU"/>
        </w:rPr>
      </w:pPr>
      <w:r w:rsidRPr="00A854BB">
        <w:rPr>
          <w:rFonts w:ascii="Arial" w:hAnsi="Arial" w:cs="Arial"/>
          <w:noProof/>
        </w:rPr>
        <w:t xml:space="preserve">Таблица 12.4 </w:t>
      </w:r>
      <w:r w:rsidRPr="00A854BB">
        <w:rPr>
          <w:rFonts w:ascii="Arial" w:hAnsi="Arial" w:cs="Arial"/>
          <w:noProof/>
        </w:rPr>
        <w:sym w:font="Symbol" w:char="F02D"/>
      </w:r>
      <w:r w:rsidRPr="00A854BB">
        <w:rPr>
          <w:rFonts w:ascii="Arial" w:hAnsi="Arial" w:cs="Arial"/>
          <w:noProof/>
        </w:rPr>
        <w:t xml:space="preserve"> Результаты оценки коэффициентов готовности теплопроводов к несению тепловой нагрузки</w:t>
      </w:r>
      <w:r w:rsidRPr="00A854BB">
        <w:rPr>
          <w:rFonts w:ascii="Arial" w:hAnsi="Arial" w:cs="Arial"/>
          <w:noProof/>
        </w:rPr>
        <w:tab/>
      </w:r>
      <w:r w:rsidRPr="00A854BB">
        <w:rPr>
          <w:rFonts w:ascii="Arial" w:hAnsi="Arial" w:cs="Arial"/>
          <w:noProof/>
        </w:rPr>
        <w:fldChar w:fldCharType="begin"/>
      </w:r>
      <w:r w:rsidRPr="00A854BB">
        <w:rPr>
          <w:rFonts w:ascii="Arial" w:hAnsi="Arial" w:cs="Arial"/>
          <w:noProof/>
        </w:rPr>
        <w:instrText xml:space="preserve"> PAGEREF _Toc35263429 \h </w:instrText>
      </w:r>
      <w:r w:rsidRPr="00A854BB">
        <w:rPr>
          <w:rFonts w:ascii="Arial" w:hAnsi="Arial" w:cs="Arial"/>
          <w:noProof/>
        </w:rPr>
      </w:r>
      <w:r w:rsidRPr="00A854BB">
        <w:rPr>
          <w:rFonts w:ascii="Arial" w:hAnsi="Arial" w:cs="Arial"/>
          <w:noProof/>
        </w:rPr>
        <w:fldChar w:fldCharType="separate"/>
      </w:r>
      <w:r w:rsidR="000A0C26">
        <w:rPr>
          <w:rFonts w:ascii="Arial" w:hAnsi="Arial" w:cs="Arial"/>
          <w:noProof/>
        </w:rPr>
        <w:t>148</w:t>
      </w:r>
      <w:r w:rsidRPr="00A854BB">
        <w:rPr>
          <w:rFonts w:ascii="Arial" w:hAnsi="Arial" w:cs="Arial"/>
          <w:noProof/>
        </w:rPr>
        <w:fldChar w:fldCharType="end"/>
      </w:r>
    </w:p>
    <w:p w:rsidR="00A854BB" w:rsidRPr="00A854BB" w:rsidRDefault="00A854BB" w:rsidP="00A854BB">
      <w:pPr>
        <w:pStyle w:val="aff4"/>
        <w:tabs>
          <w:tab w:val="right" w:leader="dot" w:pos="9627"/>
        </w:tabs>
        <w:ind w:left="1560" w:hanging="1560"/>
        <w:rPr>
          <w:rFonts w:ascii="Arial" w:eastAsiaTheme="minorEastAsia" w:hAnsi="Arial" w:cs="Arial"/>
          <w:noProof/>
          <w:lang w:eastAsia="ru-RU"/>
        </w:rPr>
      </w:pPr>
      <w:r w:rsidRPr="00A854BB">
        <w:rPr>
          <w:rFonts w:ascii="Arial" w:hAnsi="Arial" w:cs="Arial"/>
          <w:noProof/>
        </w:rPr>
        <w:t xml:space="preserve">Таблица 12.5 </w:t>
      </w:r>
      <w:r w:rsidRPr="00A854BB">
        <w:rPr>
          <w:rFonts w:ascii="Arial" w:hAnsi="Arial" w:cs="Arial"/>
          <w:noProof/>
        </w:rPr>
        <w:sym w:font="Symbol" w:char="F02D"/>
      </w:r>
      <w:r w:rsidRPr="00A854BB">
        <w:rPr>
          <w:rFonts w:ascii="Arial" w:hAnsi="Arial" w:cs="Arial"/>
          <w:noProof/>
        </w:rPr>
        <w:t xml:space="preserve"> Результаты оценки недоотпуска тепловой энергии по причине отказов (аварийных ситуаций) и простоев тепловых сетей и источников тепловой энергии</w:t>
      </w:r>
      <w:r w:rsidRPr="00A854BB">
        <w:rPr>
          <w:rFonts w:ascii="Arial" w:hAnsi="Arial" w:cs="Arial"/>
          <w:noProof/>
        </w:rPr>
        <w:tab/>
      </w:r>
      <w:r w:rsidRPr="00A854BB">
        <w:rPr>
          <w:rFonts w:ascii="Arial" w:hAnsi="Arial" w:cs="Arial"/>
          <w:noProof/>
        </w:rPr>
        <w:fldChar w:fldCharType="begin"/>
      </w:r>
      <w:r w:rsidRPr="00A854BB">
        <w:rPr>
          <w:rFonts w:ascii="Arial" w:hAnsi="Arial" w:cs="Arial"/>
          <w:noProof/>
        </w:rPr>
        <w:instrText xml:space="preserve"> PAGEREF _Toc35263430 \h </w:instrText>
      </w:r>
      <w:r w:rsidRPr="00A854BB">
        <w:rPr>
          <w:rFonts w:ascii="Arial" w:hAnsi="Arial" w:cs="Arial"/>
          <w:noProof/>
        </w:rPr>
      </w:r>
      <w:r w:rsidRPr="00A854BB">
        <w:rPr>
          <w:rFonts w:ascii="Arial" w:hAnsi="Arial" w:cs="Arial"/>
          <w:noProof/>
        </w:rPr>
        <w:fldChar w:fldCharType="separate"/>
      </w:r>
      <w:r w:rsidR="000A0C26">
        <w:rPr>
          <w:rFonts w:ascii="Arial" w:hAnsi="Arial" w:cs="Arial"/>
          <w:noProof/>
        </w:rPr>
        <w:t>149</w:t>
      </w:r>
      <w:r w:rsidRPr="00A854BB">
        <w:rPr>
          <w:rFonts w:ascii="Arial" w:hAnsi="Arial" w:cs="Arial"/>
          <w:noProof/>
        </w:rPr>
        <w:fldChar w:fldCharType="end"/>
      </w:r>
    </w:p>
    <w:p w:rsidR="00A854BB" w:rsidRPr="00A854BB" w:rsidRDefault="00A854BB" w:rsidP="00A854BB">
      <w:pPr>
        <w:pStyle w:val="aff4"/>
        <w:tabs>
          <w:tab w:val="right" w:leader="dot" w:pos="9627"/>
        </w:tabs>
        <w:ind w:left="1560" w:hanging="1560"/>
        <w:rPr>
          <w:rFonts w:ascii="Arial" w:eastAsiaTheme="minorEastAsia" w:hAnsi="Arial" w:cs="Arial"/>
          <w:noProof/>
          <w:lang w:eastAsia="ru-RU"/>
        </w:rPr>
      </w:pPr>
      <w:r w:rsidRPr="00A854BB">
        <w:rPr>
          <w:rFonts w:ascii="Arial" w:eastAsia="Times New Roman" w:hAnsi="Arial" w:cs="Arial"/>
          <w:noProof/>
        </w:rPr>
        <w:t>Таблица 13.1 – Инфляционные параметры макроэкономического окружения, установленные Минэкономразвития России (МЭР) 2019 -2026 г.г.</w:t>
      </w:r>
      <w:r w:rsidRPr="00A854BB">
        <w:rPr>
          <w:rFonts w:ascii="Arial" w:hAnsi="Arial" w:cs="Arial"/>
          <w:noProof/>
        </w:rPr>
        <w:tab/>
      </w:r>
      <w:r w:rsidRPr="00A854BB">
        <w:rPr>
          <w:rFonts w:ascii="Arial" w:hAnsi="Arial" w:cs="Arial"/>
          <w:noProof/>
        </w:rPr>
        <w:fldChar w:fldCharType="begin"/>
      </w:r>
      <w:r w:rsidRPr="00A854BB">
        <w:rPr>
          <w:rFonts w:ascii="Arial" w:hAnsi="Arial" w:cs="Arial"/>
          <w:noProof/>
        </w:rPr>
        <w:instrText xml:space="preserve"> PAGEREF _Toc35263431 \h </w:instrText>
      </w:r>
      <w:r w:rsidRPr="00A854BB">
        <w:rPr>
          <w:rFonts w:ascii="Arial" w:hAnsi="Arial" w:cs="Arial"/>
          <w:noProof/>
        </w:rPr>
      </w:r>
      <w:r w:rsidRPr="00A854BB">
        <w:rPr>
          <w:rFonts w:ascii="Arial" w:hAnsi="Arial" w:cs="Arial"/>
          <w:noProof/>
        </w:rPr>
        <w:fldChar w:fldCharType="separate"/>
      </w:r>
      <w:r w:rsidR="000A0C26">
        <w:rPr>
          <w:rFonts w:ascii="Arial" w:hAnsi="Arial" w:cs="Arial"/>
          <w:noProof/>
        </w:rPr>
        <w:t>153</w:t>
      </w:r>
      <w:r w:rsidRPr="00A854BB">
        <w:rPr>
          <w:rFonts w:ascii="Arial" w:hAnsi="Arial" w:cs="Arial"/>
          <w:noProof/>
        </w:rPr>
        <w:fldChar w:fldCharType="end"/>
      </w:r>
    </w:p>
    <w:p w:rsidR="00A854BB" w:rsidRPr="00A854BB" w:rsidRDefault="00A854BB" w:rsidP="00A854BB">
      <w:pPr>
        <w:pStyle w:val="aff4"/>
        <w:tabs>
          <w:tab w:val="right" w:leader="dot" w:pos="9627"/>
        </w:tabs>
        <w:ind w:left="1560" w:hanging="1560"/>
        <w:rPr>
          <w:rFonts w:ascii="Arial" w:eastAsiaTheme="minorEastAsia" w:hAnsi="Arial" w:cs="Arial"/>
          <w:noProof/>
          <w:lang w:eastAsia="ru-RU"/>
        </w:rPr>
      </w:pPr>
      <w:r w:rsidRPr="00A854BB">
        <w:rPr>
          <w:rFonts w:ascii="Arial" w:eastAsia="Times New Roman" w:hAnsi="Arial" w:cs="Arial"/>
          <w:noProof/>
        </w:rPr>
        <w:t>Таблица 13.2 – Инфляционные параметры макроэкономического окружения, установленные Минэкономразвития России (МЭР) 2027 -2034 г.г.</w:t>
      </w:r>
      <w:r w:rsidRPr="00A854BB">
        <w:rPr>
          <w:rFonts w:ascii="Arial" w:hAnsi="Arial" w:cs="Arial"/>
          <w:noProof/>
        </w:rPr>
        <w:tab/>
      </w:r>
      <w:r w:rsidRPr="00A854BB">
        <w:rPr>
          <w:rFonts w:ascii="Arial" w:hAnsi="Arial" w:cs="Arial"/>
          <w:noProof/>
        </w:rPr>
        <w:fldChar w:fldCharType="begin"/>
      </w:r>
      <w:r w:rsidRPr="00A854BB">
        <w:rPr>
          <w:rFonts w:ascii="Arial" w:hAnsi="Arial" w:cs="Arial"/>
          <w:noProof/>
        </w:rPr>
        <w:instrText xml:space="preserve"> PAGEREF _Toc35263432 \h </w:instrText>
      </w:r>
      <w:r w:rsidRPr="00A854BB">
        <w:rPr>
          <w:rFonts w:ascii="Arial" w:hAnsi="Arial" w:cs="Arial"/>
          <w:noProof/>
        </w:rPr>
      </w:r>
      <w:r w:rsidRPr="00A854BB">
        <w:rPr>
          <w:rFonts w:ascii="Arial" w:hAnsi="Arial" w:cs="Arial"/>
          <w:noProof/>
        </w:rPr>
        <w:fldChar w:fldCharType="separate"/>
      </w:r>
      <w:r w:rsidR="000A0C26">
        <w:rPr>
          <w:rFonts w:ascii="Arial" w:hAnsi="Arial" w:cs="Arial"/>
          <w:noProof/>
        </w:rPr>
        <w:t>153</w:t>
      </w:r>
      <w:r w:rsidRPr="00A854BB">
        <w:rPr>
          <w:rFonts w:ascii="Arial" w:hAnsi="Arial" w:cs="Arial"/>
          <w:noProof/>
        </w:rPr>
        <w:fldChar w:fldCharType="end"/>
      </w:r>
    </w:p>
    <w:p w:rsidR="00A854BB" w:rsidRPr="00A854BB" w:rsidRDefault="00A854BB" w:rsidP="00A854BB">
      <w:pPr>
        <w:pStyle w:val="aff4"/>
        <w:tabs>
          <w:tab w:val="right" w:leader="dot" w:pos="9627"/>
        </w:tabs>
        <w:ind w:left="1560" w:hanging="1560"/>
        <w:rPr>
          <w:rFonts w:ascii="Arial" w:eastAsiaTheme="minorEastAsia" w:hAnsi="Arial" w:cs="Arial"/>
          <w:noProof/>
          <w:lang w:eastAsia="ru-RU"/>
        </w:rPr>
      </w:pPr>
      <w:r w:rsidRPr="00A854BB">
        <w:rPr>
          <w:rFonts w:ascii="Arial" w:eastAsia="Times New Roman" w:hAnsi="Arial" w:cs="Arial"/>
          <w:noProof/>
        </w:rPr>
        <w:t>Таблица 13.3 – Ставки налогов и взносов</w:t>
      </w:r>
      <w:r w:rsidRPr="00A854BB">
        <w:rPr>
          <w:rFonts w:ascii="Arial" w:hAnsi="Arial" w:cs="Arial"/>
          <w:noProof/>
        </w:rPr>
        <w:tab/>
      </w:r>
      <w:r w:rsidRPr="00A854BB">
        <w:rPr>
          <w:rFonts w:ascii="Arial" w:hAnsi="Arial" w:cs="Arial"/>
          <w:noProof/>
        </w:rPr>
        <w:fldChar w:fldCharType="begin"/>
      </w:r>
      <w:r w:rsidRPr="00A854BB">
        <w:rPr>
          <w:rFonts w:ascii="Arial" w:hAnsi="Arial" w:cs="Arial"/>
          <w:noProof/>
        </w:rPr>
        <w:instrText xml:space="preserve"> PAGEREF _Toc35263433 \h </w:instrText>
      </w:r>
      <w:r w:rsidRPr="00A854BB">
        <w:rPr>
          <w:rFonts w:ascii="Arial" w:hAnsi="Arial" w:cs="Arial"/>
          <w:noProof/>
        </w:rPr>
      </w:r>
      <w:r w:rsidRPr="00A854BB">
        <w:rPr>
          <w:rFonts w:ascii="Arial" w:hAnsi="Arial" w:cs="Arial"/>
          <w:noProof/>
        </w:rPr>
        <w:fldChar w:fldCharType="separate"/>
      </w:r>
      <w:r w:rsidR="000A0C26">
        <w:rPr>
          <w:rFonts w:ascii="Arial" w:hAnsi="Arial" w:cs="Arial"/>
          <w:noProof/>
        </w:rPr>
        <w:t>153</w:t>
      </w:r>
      <w:r w:rsidRPr="00A854BB">
        <w:rPr>
          <w:rFonts w:ascii="Arial" w:hAnsi="Arial" w:cs="Arial"/>
          <w:noProof/>
        </w:rPr>
        <w:fldChar w:fldCharType="end"/>
      </w:r>
    </w:p>
    <w:p w:rsidR="00A854BB" w:rsidRPr="00A854BB" w:rsidRDefault="00A854BB" w:rsidP="00A854BB">
      <w:pPr>
        <w:pStyle w:val="aff4"/>
        <w:tabs>
          <w:tab w:val="right" w:leader="dot" w:pos="9627"/>
        </w:tabs>
        <w:ind w:left="1560" w:hanging="1560"/>
        <w:rPr>
          <w:rFonts w:ascii="Arial" w:eastAsiaTheme="minorEastAsia" w:hAnsi="Arial" w:cs="Arial"/>
          <w:noProof/>
          <w:lang w:eastAsia="ru-RU"/>
        </w:rPr>
      </w:pPr>
      <w:r w:rsidRPr="00A854BB">
        <w:rPr>
          <w:rFonts w:ascii="Arial" w:hAnsi="Arial" w:cs="Arial"/>
          <w:noProof/>
        </w:rPr>
        <w:t>Таблица 13.4 – Инвестиции в схему теплоснабжения сельского поселения</w:t>
      </w:r>
      <w:r w:rsidRPr="00A854BB">
        <w:rPr>
          <w:rFonts w:ascii="Arial" w:hAnsi="Arial" w:cs="Arial"/>
          <w:noProof/>
        </w:rPr>
        <w:tab/>
      </w:r>
      <w:r w:rsidRPr="00A854BB">
        <w:rPr>
          <w:rFonts w:ascii="Arial" w:hAnsi="Arial" w:cs="Arial"/>
          <w:noProof/>
        </w:rPr>
        <w:fldChar w:fldCharType="begin"/>
      </w:r>
      <w:r w:rsidRPr="00A854BB">
        <w:rPr>
          <w:rFonts w:ascii="Arial" w:hAnsi="Arial" w:cs="Arial"/>
          <w:noProof/>
        </w:rPr>
        <w:instrText xml:space="preserve"> PAGEREF _Toc35263434 \h </w:instrText>
      </w:r>
      <w:r w:rsidRPr="00A854BB">
        <w:rPr>
          <w:rFonts w:ascii="Arial" w:hAnsi="Arial" w:cs="Arial"/>
          <w:noProof/>
        </w:rPr>
      </w:r>
      <w:r w:rsidRPr="00A854BB">
        <w:rPr>
          <w:rFonts w:ascii="Arial" w:hAnsi="Arial" w:cs="Arial"/>
          <w:noProof/>
        </w:rPr>
        <w:fldChar w:fldCharType="separate"/>
      </w:r>
      <w:r w:rsidR="000A0C26">
        <w:rPr>
          <w:rFonts w:ascii="Arial" w:hAnsi="Arial" w:cs="Arial"/>
          <w:noProof/>
        </w:rPr>
        <w:t>158</w:t>
      </w:r>
      <w:r w:rsidRPr="00A854BB">
        <w:rPr>
          <w:rFonts w:ascii="Arial" w:hAnsi="Arial" w:cs="Arial"/>
          <w:noProof/>
        </w:rPr>
        <w:fldChar w:fldCharType="end"/>
      </w:r>
    </w:p>
    <w:p w:rsidR="00A854BB" w:rsidRPr="00A854BB" w:rsidRDefault="00A854BB" w:rsidP="00A854BB">
      <w:pPr>
        <w:pStyle w:val="aff4"/>
        <w:tabs>
          <w:tab w:val="right" w:leader="dot" w:pos="9627"/>
        </w:tabs>
        <w:ind w:left="1560" w:hanging="1560"/>
        <w:rPr>
          <w:rFonts w:ascii="Arial" w:eastAsiaTheme="minorEastAsia" w:hAnsi="Arial" w:cs="Arial"/>
          <w:noProof/>
          <w:lang w:eastAsia="ru-RU"/>
        </w:rPr>
      </w:pPr>
      <w:r w:rsidRPr="00A854BB">
        <w:rPr>
          <w:rFonts w:ascii="Arial" w:hAnsi="Arial" w:cs="Arial"/>
          <w:noProof/>
        </w:rPr>
        <w:t xml:space="preserve">Таблица 14.1 </w:t>
      </w:r>
      <w:r w:rsidRPr="00A854BB">
        <w:rPr>
          <w:rFonts w:ascii="Arial" w:hAnsi="Arial" w:cs="Arial"/>
          <w:noProof/>
        </w:rPr>
        <w:sym w:font="Symbol" w:char="F02D"/>
      </w:r>
      <w:r w:rsidRPr="00A854BB">
        <w:rPr>
          <w:rFonts w:ascii="Arial" w:hAnsi="Arial" w:cs="Arial"/>
          <w:noProof/>
        </w:rPr>
        <w:t xml:space="preserve"> Индикаторы развития существующей системы теплоснабжения до 2032 года</w:t>
      </w:r>
      <w:r w:rsidRPr="00A854BB">
        <w:rPr>
          <w:rFonts w:ascii="Arial" w:hAnsi="Arial" w:cs="Arial"/>
          <w:noProof/>
        </w:rPr>
        <w:tab/>
      </w:r>
      <w:r w:rsidRPr="00A854BB">
        <w:rPr>
          <w:rFonts w:ascii="Arial" w:hAnsi="Arial" w:cs="Arial"/>
          <w:noProof/>
        </w:rPr>
        <w:fldChar w:fldCharType="begin"/>
      </w:r>
      <w:r w:rsidRPr="00A854BB">
        <w:rPr>
          <w:rFonts w:ascii="Arial" w:hAnsi="Arial" w:cs="Arial"/>
          <w:noProof/>
        </w:rPr>
        <w:instrText xml:space="preserve"> PAGEREF _Toc35263435 \h </w:instrText>
      </w:r>
      <w:r w:rsidRPr="00A854BB">
        <w:rPr>
          <w:rFonts w:ascii="Arial" w:hAnsi="Arial" w:cs="Arial"/>
          <w:noProof/>
        </w:rPr>
      </w:r>
      <w:r w:rsidRPr="00A854BB">
        <w:rPr>
          <w:rFonts w:ascii="Arial" w:hAnsi="Arial" w:cs="Arial"/>
          <w:noProof/>
        </w:rPr>
        <w:fldChar w:fldCharType="separate"/>
      </w:r>
      <w:r w:rsidR="000A0C26">
        <w:rPr>
          <w:rFonts w:ascii="Arial" w:hAnsi="Arial" w:cs="Arial"/>
          <w:noProof/>
        </w:rPr>
        <w:t>162</w:t>
      </w:r>
      <w:r w:rsidRPr="00A854BB">
        <w:rPr>
          <w:rFonts w:ascii="Arial" w:hAnsi="Arial" w:cs="Arial"/>
          <w:noProof/>
        </w:rPr>
        <w:fldChar w:fldCharType="end"/>
      </w:r>
    </w:p>
    <w:p w:rsidR="00A854BB" w:rsidRPr="00A854BB" w:rsidRDefault="00A854BB" w:rsidP="00A854BB">
      <w:pPr>
        <w:pStyle w:val="aff4"/>
        <w:tabs>
          <w:tab w:val="right" w:leader="dot" w:pos="9627"/>
        </w:tabs>
        <w:ind w:left="1560" w:hanging="1560"/>
        <w:rPr>
          <w:rFonts w:ascii="Arial" w:eastAsiaTheme="minorEastAsia" w:hAnsi="Arial" w:cs="Arial"/>
          <w:noProof/>
          <w:lang w:eastAsia="ru-RU"/>
        </w:rPr>
      </w:pPr>
      <w:r w:rsidRPr="00A854BB">
        <w:rPr>
          <w:rFonts w:ascii="Arial" w:hAnsi="Arial" w:cs="Arial"/>
          <w:noProof/>
        </w:rPr>
        <w:t>Таблица 15.1 – Тарифно-балансовая расчётная модель существующей системы теплоснабжения сельского поселения</w:t>
      </w:r>
      <w:r w:rsidRPr="00A854BB">
        <w:rPr>
          <w:rFonts w:ascii="Arial" w:hAnsi="Arial" w:cs="Arial"/>
          <w:noProof/>
        </w:rPr>
        <w:tab/>
      </w:r>
      <w:r w:rsidRPr="00A854BB">
        <w:rPr>
          <w:rFonts w:ascii="Arial" w:hAnsi="Arial" w:cs="Arial"/>
          <w:noProof/>
        </w:rPr>
        <w:fldChar w:fldCharType="begin"/>
      </w:r>
      <w:r w:rsidRPr="00A854BB">
        <w:rPr>
          <w:rFonts w:ascii="Arial" w:hAnsi="Arial" w:cs="Arial"/>
          <w:noProof/>
        </w:rPr>
        <w:instrText xml:space="preserve"> PAGEREF _Toc35263436 \h </w:instrText>
      </w:r>
      <w:r w:rsidRPr="00A854BB">
        <w:rPr>
          <w:rFonts w:ascii="Arial" w:hAnsi="Arial" w:cs="Arial"/>
          <w:noProof/>
        </w:rPr>
      </w:r>
      <w:r w:rsidRPr="00A854BB">
        <w:rPr>
          <w:rFonts w:ascii="Arial" w:hAnsi="Arial" w:cs="Arial"/>
          <w:noProof/>
        </w:rPr>
        <w:fldChar w:fldCharType="separate"/>
      </w:r>
      <w:r w:rsidR="000A0C26">
        <w:rPr>
          <w:rFonts w:ascii="Arial" w:hAnsi="Arial" w:cs="Arial"/>
          <w:noProof/>
        </w:rPr>
        <w:t>167</w:t>
      </w:r>
      <w:r w:rsidRPr="00A854BB">
        <w:rPr>
          <w:rFonts w:ascii="Arial" w:hAnsi="Arial" w:cs="Arial"/>
          <w:noProof/>
        </w:rPr>
        <w:fldChar w:fldCharType="end"/>
      </w:r>
    </w:p>
    <w:p w:rsidR="00A854BB" w:rsidRPr="00A854BB" w:rsidRDefault="00A854BB" w:rsidP="00A854BB">
      <w:pPr>
        <w:pStyle w:val="aff4"/>
        <w:tabs>
          <w:tab w:val="right" w:leader="dot" w:pos="9627"/>
        </w:tabs>
        <w:ind w:left="1560" w:hanging="1560"/>
        <w:rPr>
          <w:rFonts w:ascii="Arial" w:eastAsiaTheme="minorEastAsia" w:hAnsi="Arial" w:cs="Arial"/>
          <w:noProof/>
          <w:lang w:eastAsia="ru-RU"/>
        </w:rPr>
      </w:pPr>
      <w:r w:rsidRPr="00A854BB">
        <w:rPr>
          <w:rFonts w:ascii="Arial" w:hAnsi="Arial" w:cs="Arial"/>
          <w:noProof/>
        </w:rPr>
        <w:t>Таблица 15.2 – Тарифно-балансовая расчётная модель перспективной системы теплоснабжения сельского поселения</w:t>
      </w:r>
      <w:r w:rsidRPr="00A854BB">
        <w:rPr>
          <w:rFonts w:ascii="Arial" w:hAnsi="Arial" w:cs="Arial"/>
          <w:noProof/>
        </w:rPr>
        <w:tab/>
      </w:r>
      <w:r w:rsidRPr="00A854BB">
        <w:rPr>
          <w:rFonts w:ascii="Arial" w:hAnsi="Arial" w:cs="Arial"/>
          <w:noProof/>
        </w:rPr>
        <w:fldChar w:fldCharType="begin"/>
      </w:r>
      <w:r w:rsidRPr="00A854BB">
        <w:rPr>
          <w:rFonts w:ascii="Arial" w:hAnsi="Arial" w:cs="Arial"/>
          <w:noProof/>
        </w:rPr>
        <w:instrText xml:space="preserve"> PAGEREF _Toc35263437 \h </w:instrText>
      </w:r>
      <w:r w:rsidRPr="00A854BB">
        <w:rPr>
          <w:rFonts w:ascii="Arial" w:hAnsi="Arial" w:cs="Arial"/>
          <w:noProof/>
        </w:rPr>
      </w:r>
      <w:r w:rsidRPr="00A854BB">
        <w:rPr>
          <w:rFonts w:ascii="Arial" w:hAnsi="Arial" w:cs="Arial"/>
          <w:noProof/>
        </w:rPr>
        <w:fldChar w:fldCharType="separate"/>
      </w:r>
      <w:r w:rsidR="000A0C26">
        <w:rPr>
          <w:rFonts w:ascii="Arial" w:hAnsi="Arial" w:cs="Arial"/>
          <w:noProof/>
        </w:rPr>
        <w:t>172</w:t>
      </w:r>
      <w:r w:rsidRPr="00A854BB">
        <w:rPr>
          <w:rFonts w:ascii="Arial" w:hAnsi="Arial" w:cs="Arial"/>
          <w:noProof/>
        </w:rPr>
        <w:fldChar w:fldCharType="end"/>
      </w:r>
    </w:p>
    <w:p w:rsidR="00A854BB" w:rsidRPr="00A854BB" w:rsidRDefault="00A854BB" w:rsidP="00A854BB">
      <w:pPr>
        <w:pStyle w:val="aff4"/>
        <w:tabs>
          <w:tab w:val="right" w:leader="dot" w:pos="9627"/>
        </w:tabs>
        <w:ind w:left="1560" w:hanging="1560"/>
        <w:rPr>
          <w:rFonts w:ascii="Arial" w:eastAsiaTheme="minorEastAsia" w:hAnsi="Arial" w:cs="Arial"/>
          <w:noProof/>
          <w:lang w:eastAsia="ru-RU"/>
        </w:rPr>
      </w:pPr>
      <w:r w:rsidRPr="00A854BB">
        <w:rPr>
          <w:rFonts w:ascii="Arial" w:hAnsi="Arial" w:cs="Arial"/>
          <w:noProof/>
        </w:rPr>
        <w:t>Таблица 15.3 – Тарифно-балансовая расчётная модель существующей системы теплоснабжения ЕТО</w:t>
      </w:r>
      <w:r w:rsidRPr="00A854BB">
        <w:rPr>
          <w:rFonts w:ascii="Arial" w:hAnsi="Arial" w:cs="Arial"/>
          <w:noProof/>
        </w:rPr>
        <w:tab/>
      </w:r>
      <w:r w:rsidRPr="00A854BB">
        <w:rPr>
          <w:rFonts w:ascii="Arial" w:hAnsi="Arial" w:cs="Arial"/>
          <w:noProof/>
        </w:rPr>
        <w:fldChar w:fldCharType="begin"/>
      </w:r>
      <w:r w:rsidRPr="00A854BB">
        <w:rPr>
          <w:rFonts w:ascii="Arial" w:hAnsi="Arial" w:cs="Arial"/>
          <w:noProof/>
        </w:rPr>
        <w:instrText xml:space="preserve"> PAGEREF _Toc35263438 \h </w:instrText>
      </w:r>
      <w:r w:rsidRPr="00A854BB">
        <w:rPr>
          <w:rFonts w:ascii="Arial" w:hAnsi="Arial" w:cs="Arial"/>
          <w:noProof/>
        </w:rPr>
      </w:r>
      <w:r w:rsidRPr="00A854BB">
        <w:rPr>
          <w:rFonts w:ascii="Arial" w:hAnsi="Arial" w:cs="Arial"/>
          <w:noProof/>
        </w:rPr>
        <w:fldChar w:fldCharType="separate"/>
      </w:r>
      <w:r w:rsidR="000A0C26">
        <w:rPr>
          <w:rFonts w:ascii="Arial" w:hAnsi="Arial" w:cs="Arial"/>
          <w:noProof/>
        </w:rPr>
        <w:t>175</w:t>
      </w:r>
      <w:r w:rsidRPr="00A854BB">
        <w:rPr>
          <w:rFonts w:ascii="Arial" w:hAnsi="Arial" w:cs="Arial"/>
          <w:noProof/>
        </w:rPr>
        <w:fldChar w:fldCharType="end"/>
      </w:r>
    </w:p>
    <w:p w:rsidR="00A854BB" w:rsidRPr="00A854BB" w:rsidRDefault="00A854BB" w:rsidP="00A854BB">
      <w:pPr>
        <w:pStyle w:val="aff4"/>
        <w:tabs>
          <w:tab w:val="right" w:leader="dot" w:pos="9627"/>
        </w:tabs>
        <w:ind w:left="1560" w:hanging="1560"/>
        <w:rPr>
          <w:rFonts w:ascii="Arial" w:eastAsiaTheme="minorEastAsia" w:hAnsi="Arial" w:cs="Arial"/>
          <w:noProof/>
          <w:lang w:eastAsia="ru-RU"/>
        </w:rPr>
      </w:pPr>
      <w:r w:rsidRPr="00A854BB">
        <w:rPr>
          <w:rFonts w:ascii="Arial" w:hAnsi="Arial" w:cs="Arial"/>
          <w:noProof/>
        </w:rPr>
        <w:t>Таблица 15.4 – Тарифно-балансовая расчётная модель перспективной системы теплоснабжения ЕТО</w:t>
      </w:r>
      <w:r w:rsidRPr="00A854BB">
        <w:rPr>
          <w:rFonts w:ascii="Arial" w:hAnsi="Arial" w:cs="Arial"/>
          <w:noProof/>
        </w:rPr>
        <w:tab/>
      </w:r>
      <w:r w:rsidRPr="00A854BB">
        <w:rPr>
          <w:rFonts w:ascii="Arial" w:hAnsi="Arial" w:cs="Arial"/>
          <w:noProof/>
        </w:rPr>
        <w:fldChar w:fldCharType="begin"/>
      </w:r>
      <w:r w:rsidRPr="00A854BB">
        <w:rPr>
          <w:rFonts w:ascii="Arial" w:hAnsi="Arial" w:cs="Arial"/>
          <w:noProof/>
        </w:rPr>
        <w:instrText xml:space="preserve"> PAGEREF _Toc35263439 \h </w:instrText>
      </w:r>
      <w:r w:rsidRPr="00A854BB">
        <w:rPr>
          <w:rFonts w:ascii="Arial" w:hAnsi="Arial" w:cs="Arial"/>
          <w:noProof/>
        </w:rPr>
      </w:r>
      <w:r w:rsidRPr="00A854BB">
        <w:rPr>
          <w:rFonts w:ascii="Arial" w:hAnsi="Arial" w:cs="Arial"/>
          <w:noProof/>
        </w:rPr>
        <w:fldChar w:fldCharType="separate"/>
      </w:r>
      <w:r w:rsidR="000A0C26">
        <w:rPr>
          <w:rFonts w:ascii="Arial" w:hAnsi="Arial" w:cs="Arial"/>
          <w:noProof/>
        </w:rPr>
        <w:t>177</w:t>
      </w:r>
      <w:r w:rsidRPr="00A854BB">
        <w:rPr>
          <w:rFonts w:ascii="Arial" w:hAnsi="Arial" w:cs="Arial"/>
          <w:noProof/>
        </w:rPr>
        <w:fldChar w:fldCharType="end"/>
      </w:r>
    </w:p>
    <w:p w:rsidR="00A854BB" w:rsidRPr="00A854BB" w:rsidRDefault="00A854BB" w:rsidP="00A854BB">
      <w:pPr>
        <w:pStyle w:val="aff4"/>
        <w:tabs>
          <w:tab w:val="right" w:leader="dot" w:pos="9627"/>
        </w:tabs>
        <w:ind w:left="1560" w:hanging="1560"/>
        <w:rPr>
          <w:rFonts w:ascii="Arial" w:eastAsiaTheme="minorEastAsia" w:hAnsi="Arial" w:cs="Arial"/>
          <w:noProof/>
          <w:lang w:eastAsia="ru-RU"/>
        </w:rPr>
      </w:pPr>
      <w:r w:rsidRPr="00A854BB">
        <w:rPr>
          <w:rFonts w:ascii="Arial" w:hAnsi="Arial" w:cs="Arial"/>
          <w:noProof/>
        </w:rPr>
        <w:t>Таблица 16.1 – Перечень систем теплоснабжения в составе ЕТО</w:t>
      </w:r>
      <w:r w:rsidRPr="00A854BB">
        <w:rPr>
          <w:rFonts w:ascii="Arial" w:hAnsi="Arial" w:cs="Arial"/>
          <w:noProof/>
        </w:rPr>
        <w:tab/>
      </w:r>
      <w:r w:rsidRPr="00A854BB">
        <w:rPr>
          <w:rFonts w:ascii="Arial" w:hAnsi="Arial" w:cs="Arial"/>
          <w:noProof/>
        </w:rPr>
        <w:fldChar w:fldCharType="begin"/>
      </w:r>
      <w:r w:rsidRPr="00A854BB">
        <w:rPr>
          <w:rFonts w:ascii="Arial" w:hAnsi="Arial" w:cs="Arial"/>
          <w:noProof/>
        </w:rPr>
        <w:instrText xml:space="preserve"> PAGEREF _Toc35263440 \h </w:instrText>
      </w:r>
      <w:r w:rsidRPr="00A854BB">
        <w:rPr>
          <w:rFonts w:ascii="Arial" w:hAnsi="Arial" w:cs="Arial"/>
          <w:noProof/>
        </w:rPr>
      </w:r>
      <w:r w:rsidRPr="00A854BB">
        <w:rPr>
          <w:rFonts w:ascii="Arial" w:hAnsi="Arial" w:cs="Arial"/>
          <w:noProof/>
        </w:rPr>
        <w:fldChar w:fldCharType="separate"/>
      </w:r>
      <w:r w:rsidR="000A0C26">
        <w:rPr>
          <w:rFonts w:ascii="Arial" w:hAnsi="Arial" w:cs="Arial"/>
          <w:noProof/>
        </w:rPr>
        <w:t>181</w:t>
      </w:r>
      <w:r w:rsidRPr="00A854BB">
        <w:rPr>
          <w:rFonts w:ascii="Arial" w:hAnsi="Arial" w:cs="Arial"/>
          <w:noProof/>
        </w:rPr>
        <w:fldChar w:fldCharType="end"/>
      </w:r>
    </w:p>
    <w:p w:rsidR="00A854BB" w:rsidRPr="00A854BB" w:rsidRDefault="00A854BB" w:rsidP="00A854BB">
      <w:pPr>
        <w:pStyle w:val="aff4"/>
        <w:tabs>
          <w:tab w:val="right" w:leader="dot" w:pos="9627"/>
        </w:tabs>
        <w:ind w:left="1560" w:hanging="1560"/>
        <w:rPr>
          <w:rFonts w:ascii="Arial" w:eastAsiaTheme="minorEastAsia" w:hAnsi="Arial" w:cs="Arial"/>
          <w:noProof/>
          <w:lang w:eastAsia="ru-RU"/>
        </w:rPr>
      </w:pPr>
      <w:r w:rsidRPr="00A854BB">
        <w:rPr>
          <w:rFonts w:ascii="Arial" w:hAnsi="Arial" w:cs="Arial"/>
          <w:noProof/>
        </w:rPr>
        <w:t xml:space="preserve">Таблица 17.1 </w:t>
      </w:r>
      <w:r w:rsidRPr="00A854BB">
        <w:rPr>
          <w:rFonts w:ascii="Arial" w:hAnsi="Arial" w:cs="Arial"/>
          <w:noProof/>
        </w:rPr>
        <w:sym w:font="Symbol" w:char="F02D"/>
      </w:r>
      <w:r w:rsidRPr="00A854BB">
        <w:rPr>
          <w:rFonts w:ascii="Arial" w:hAnsi="Arial" w:cs="Arial"/>
          <w:noProof/>
        </w:rPr>
        <w:t xml:space="preserve"> Перечень мероприятий по строительству, техническому перевооружению и реконструкции источников тепловой энергии</w:t>
      </w:r>
      <w:r w:rsidRPr="00A854BB">
        <w:rPr>
          <w:rFonts w:ascii="Arial" w:hAnsi="Arial" w:cs="Arial"/>
          <w:noProof/>
        </w:rPr>
        <w:tab/>
      </w:r>
      <w:r w:rsidRPr="00A854BB">
        <w:rPr>
          <w:rFonts w:ascii="Arial" w:hAnsi="Arial" w:cs="Arial"/>
          <w:noProof/>
        </w:rPr>
        <w:fldChar w:fldCharType="begin"/>
      </w:r>
      <w:r w:rsidRPr="00A854BB">
        <w:rPr>
          <w:rFonts w:ascii="Arial" w:hAnsi="Arial" w:cs="Arial"/>
          <w:noProof/>
        </w:rPr>
        <w:instrText xml:space="preserve"> PAGEREF _Toc35263441 \h </w:instrText>
      </w:r>
      <w:r w:rsidRPr="00A854BB">
        <w:rPr>
          <w:rFonts w:ascii="Arial" w:hAnsi="Arial" w:cs="Arial"/>
          <w:noProof/>
        </w:rPr>
      </w:r>
      <w:r w:rsidRPr="00A854BB">
        <w:rPr>
          <w:rFonts w:ascii="Arial" w:hAnsi="Arial" w:cs="Arial"/>
          <w:noProof/>
        </w:rPr>
        <w:fldChar w:fldCharType="separate"/>
      </w:r>
      <w:r w:rsidR="000A0C26">
        <w:rPr>
          <w:rFonts w:ascii="Arial" w:hAnsi="Arial" w:cs="Arial"/>
          <w:noProof/>
        </w:rPr>
        <w:t>186</w:t>
      </w:r>
      <w:r w:rsidRPr="00A854BB">
        <w:rPr>
          <w:rFonts w:ascii="Arial" w:hAnsi="Arial" w:cs="Arial"/>
          <w:noProof/>
        </w:rPr>
        <w:fldChar w:fldCharType="end"/>
      </w:r>
    </w:p>
    <w:p w:rsidR="008E2756" w:rsidRPr="008E2756" w:rsidRDefault="008E2756" w:rsidP="008E2756">
      <w:pPr>
        <w:jc w:val="both"/>
        <w:rPr>
          <w:rFonts w:cs="Arial"/>
          <w:color w:val="0000FF"/>
          <w:sz w:val="20"/>
          <w:u w:val="single"/>
        </w:rPr>
      </w:pPr>
      <w:r w:rsidRPr="008E2756">
        <w:rPr>
          <w:rFonts w:cs="Arial"/>
          <w:color w:val="0000FF"/>
          <w:sz w:val="20"/>
          <w:u w:val="single"/>
        </w:rPr>
        <w:fldChar w:fldCharType="end"/>
      </w:r>
    </w:p>
    <w:p w:rsidR="008E2756" w:rsidRPr="008E2756" w:rsidRDefault="008E2756" w:rsidP="008E2756">
      <w:pPr>
        <w:rPr>
          <w:rFonts w:cs="Arial"/>
          <w:color w:val="0000FF"/>
          <w:sz w:val="20"/>
          <w:u w:val="single"/>
        </w:rPr>
      </w:pPr>
      <w:r w:rsidRPr="008E2756">
        <w:rPr>
          <w:rFonts w:cs="Arial"/>
          <w:color w:val="0000FF"/>
          <w:sz w:val="20"/>
          <w:u w:val="single"/>
        </w:rPr>
        <w:br w:type="page"/>
      </w:r>
    </w:p>
    <w:p w:rsidR="008E2756" w:rsidRPr="008E2756" w:rsidRDefault="008E2756" w:rsidP="008E2756">
      <w:pPr>
        <w:keepNext/>
        <w:keepLines/>
        <w:pageBreakBefore/>
        <w:spacing w:before="120" w:after="120" w:line="276" w:lineRule="auto"/>
        <w:jc w:val="center"/>
        <w:outlineLvl w:val="0"/>
        <w:rPr>
          <w:rFonts w:ascii="Arial" w:eastAsiaTheme="majorEastAsia" w:hAnsi="Arial" w:cstheme="majorBidi"/>
          <w:b/>
          <w:bCs/>
          <w:caps/>
          <w:sz w:val="24"/>
          <w:szCs w:val="28"/>
          <w:lang w:eastAsia="ru-RU"/>
        </w:rPr>
      </w:pPr>
      <w:bookmarkStart w:id="19" w:name="_Toc503517020"/>
      <w:bookmarkStart w:id="20" w:name="_Toc21861867"/>
      <w:bookmarkStart w:id="21" w:name="_Toc26785089"/>
      <w:bookmarkStart w:id="22" w:name="_Toc26867440"/>
      <w:bookmarkStart w:id="23" w:name="_Toc26867673"/>
      <w:bookmarkStart w:id="24" w:name="_Toc35263147"/>
      <w:r w:rsidRPr="008E2756">
        <w:rPr>
          <w:rFonts w:ascii="Arial" w:eastAsiaTheme="majorEastAsia" w:hAnsi="Arial" w:cstheme="majorBidi"/>
          <w:b/>
          <w:bCs/>
          <w:caps/>
          <w:sz w:val="24"/>
          <w:szCs w:val="28"/>
          <w:lang w:eastAsia="ru-RU"/>
        </w:rPr>
        <w:lastRenderedPageBreak/>
        <w:t>Перечень рисунков</w:t>
      </w:r>
      <w:bookmarkEnd w:id="19"/>
      <w:bookmarkEnd w:id="20"/>
      <w:bookmarkEnd w:id="21"/>
      <w:bookmarkEnd w:id="22"/>
      <w:bookmarkEnd w:id="23"/>
      <w:bookmarkEnd w:id="24"/>
    </w:p>
    <w:p w:rsidR="00A854BB" w:rsidRPr="00A854BB" w:rsidRDefault="008E2756" w:rsidP="00A854BB">
      <w:pPr>
        <w:pStyle w:val="aff4"/>
        <w:tabs>
          <w:tab w:val="right" w:leader="dot" w:pos="9627"/>
        </w:tabs>
        <w:spacing w:line="276" w:lineRule="auto"/>
        <w:rPr>
          <w:rFonts w:ascii="Arial" w:eastAsiaTheme="minorEastAsia" w:hAnsi="Arial" w:cs="Arial"/>
          <w:noProof/>
          <w:lang w:eastAsia="ru-RU"/>
        </w:rPr>
      </w:pPr>
      <w:r w:rsidRPr="008E2756">
        <w:rPr>
          <w:rFonts w:cs="Arial"/>
          <w:noProof/>
          <w:color w:val="0000FF"/>
          <w:sz w:val="20"/>
          <w:u w:val="single"/>
        </w:rPr>
        <w:fldChar w:fldCharType="begin"/>
      </w:r>
      <w:r w:rsidRPr="008E2756">
        <w:rPr>
          <w:rFonts w:cs="Arial"/>
          <w:noProof/>
          <w:color w:val="0000FF"/>
          <w:sz w:val="20"/>
          <w:u w:val="single"/>
        </w:rPr>
        <w:instrText xml:space="preserve"> TOC \h \z \c "Рисунок" </w:instrText>
      </w:r>
      <w:r w:rsidRPr="008E2756">
        <w:rPr>
          <w:rFonts w:cs="Arial"/>
          <w:noProof/>
          <w:color w:val="0000FF"/>
          <w:sz w:val="20"/>
          <w:u w:val="single"/>
        </w:rPr>
        <w:fldChar w:fldCharType="separate"/>
      </w:r>
      <w:hyperlink w:anchor="_Toc35263442" w:history="1">
        <w:r w:rsidR="00A854BB" w:rsidRPr="00A854BB">
          <w:rPr>
            <w:rStyle w:val="af8"/>
            <w:rFonts w:ascii="Arial" w:hAnsi="Arial" w:cs="Arial"/>
            <w:noProof/>
          </w:rPr>
          <w:t>Рисунок 1.1 – Структура территориального деления МО «Усть-Коксинский район»</w:t>
        </w:r>
        <w:r w:rsidR="00A854BB" w:rsidRPr="00A854BB">
          <w:rPr>
            <w:rFonts w:ascii="Arial" w:hAnsi="Arial" w:cs="Arial"/>
            <w:noProof/>
            <w:webHidden/>
          </w:rPr>
          <w:tab/>
        </w:r>
        <w:r w:rsidR="00A854BB" w:rsidRPr="00A854BB">
          <w:rPr>
            <w:rFonts w:ascii="Arial" w:hAnsi="Arial" w:cs="Arial"/>
            <w:noProof/>
            <w:webHidden/>
          </w:rPr>
          <w:fldChar w:fldCharType="begin"/>
        </w:r>
        <w:r w:rsidR="00A854BB" w:rsidRPr="00A854BB">
          <w:rPr>
            <w:rFonts w:ascii="Arial" w:hAnsi="Arial" w:cs="Arial"/>
            <w:noProof/>
            <w:webHidden/>
          </w:rPr>
          <w:instrText xml:space="preserve"> PAGEREF _Toc35263442 \h </w:instrText>
        </w:r>
        <w:r w:rsidR="00A854BB" w:rsidRPr="00A854BB">
          <w:rPr>
            <w:rFonts w:ascii="Arial" w:hAnsi="Arial" w:cs="Arial"/>
            <w:noProof/>
            <w:webHidden/>
          </w:rPr>
        </w:r>
        <w:r w:rsidR="00A854BB" w:rsidRPr="00A854BB">
          <w:rPr>
            <w:rFonts w:ascii="Arial" w:hAnsi="Arial" w:cs="Arial"/>
            <w:noProof/>
            <w:webHidden/>
          </w:rPr>
          <w:fldChar w:fldCharType="separate"/>
        </w:r>
        <w:r w:rsidR="000A0C26">
          <w:rPr>
            <w:rFonts w:ascii="Arial" w:hAnsi="Arial" w:cs="Arial"/>
            <w:noProof/>
            <w:webHidden/>
          </w:rPr>
          <w:t>22</w:t>
        </w:r>
        <w:r w:rsidR="00A854BB" w:rsidRPr="00A854BB">
          <w:rPr>
            <w:rFonts w:ascii="Arial" w:hAnsi="Arial" w:cs="Arial"/>
            <w:noProof/>
            <w:webHidden/>
          </w:rPr>
          <w:fldChar w:fldCharType="end"/>
        </w:r>
      </w:hyperlink>
    </w:p>
    <w:p w:rsidR="00A854BB" w:rsidRPr="00A854BB" w:rsidRDefault="0049540A" w:rsidP="00A854BB">
      <w:pPr>
        <w:pStyle w:val="aff4"/>
        <w:tabs>
          <w:tab w:val="right" w:leader="dot" w:pos="9627"/>
        </w:tabs>
        <w:spacing w:line="276" w:lineRule="auto"/>
        <w:rPr>
          <w:rFonts w:ascii="Arial" w:eastAsiaTheme="minorEastAsia" w:hAnsi="Arial" w:cs="Arial"/>
          <w:noProof/>
          <w:lang w:eastAsia="ru-RU"/>
        </w:rPr>
      </w:pPr>
      <w:hyperlink w:anchor="_Toc35263443" w:history="1">
        <w:r w:rsidR="00A854BB" w:rsidRPr="00A854BB">
          <w:rPr>
            <w:rStyle w:val="af8"/>
            <w:rFonts w:ascii="Arial" w:hAnsi="Arial" w:cs="Arial"/>
            <w:noProof/>
          </w:rPr>
          <w:t>Рисунок 1.2 – Функциональное зонирование территории с. Верх-Уймон</w:t>
        </w:r>
        <w:r w:rsidR="00A854BB" w:rsidRPr="00A854BB">
          <w:rPr>
            <w:rFonts w:ascii="Arial" w:hAnsi="Arial" w:cs="Arial"/>
            <w:noProof/>
            <w:webHidden/>
          </w:rPr>
          <w:tab/>
        </w:r>
        <w:r w:rsidR="00A854BB" w:rsidRPr="00A854BB">
          <w:rPr>
            <w:rFonts w:ascii="Arial" w:hAnsi="Arial" w:cs="Arial"/>
            <w:noProof/>
            <w:webHidden/>
          </w:rPr>
          <w:fldChar w:fldCharType="begin"/>
        </w:r>
        <w:r w:rsidR="00A854BB" w:rsidRPr="00A854BB">
          <w:rPr>
            <w:rFonts w:ascii="Arial" w:hAnsi="Arial" w:cs="Arial"/>
            <w:noProof/>
            <w:webHidden/>
          </w:rPr>
          <w:instrText xml:space="preserve"> PAGEREF _Toc35263443 \h </w:instrText>
        </w:r>
        <w:r w:rsidR="00A854BB" w:rsidRPr="00A854BB">
          <w:rPr>
            <w:rFonts w:ascii="Arial" w:hAnsi="Arial" w:cs="Arial"/>
            <w:noProof/>
            <w:webHidden/>
          </w:rPr>
        </w:r>
        <w:r w:rsidR="00A854BB" w:rsidRPr="00A854BB">
          <w:rPr>
            <w:rFonts w:ascii="Arial" w:hAnsi="Arial" w:cs="Arial"/>
            <w:noProof/>
            <w:webHidden/>
          </w:rPr>
          <w:fldChar w:fldCharType="separate"/>
        </w:r>
        <w:r w:rsidR="000A0C26">
          <w:rPr>
            <w:rFonts w:ascii="Arial" w:hAnsi="Arial" w:cs="Arial"/>
            <w:noProof/>
            <w:webHidden/>
          </w:rPr>
          <w:t>28</w:t>
        </w:r>
        <w:r w:rsidR="00A854BB" w:rsidRPr="00A854BB">
          <w:rPr>
            <w:rFonts w:ascii="Arial" w:hAnsi="Arial" w:cs="Arial"/>
            <w:noProof/>
            <w:webHidden/>
          </w:rPr>
          <w:fldChar w:fldCharType="end"/>
        </w:r>
      </w:hyperlink>
    </w:p>
    <w:p w:rsidR="00A854BB" w:rsidRPr="00A854BB" w:rsidRDefault="0049540A" w:rsidP="00A854BB">
      <w:pPr>
        <w:pStyle w:val="aff4"/>
        <w:tabs>
          <w:tab w:val="right" w:leader="dot" w:pos="9627"/>
        </w:tabs>
        <w:spacing w:line="276" w:lineRule="auto"/>
        <w:rPr>
          <w:rFonts w:ascii="Arial" w:eastAsiaTheme="minorEastAsia" w:hAnsi="Arial" w:cs="Arial"/>
          <w:noProof/>
          <w:lang w:eastAsia="ru-RU"/>
        </w:rPr>
      </w:pPr>
      <w:hyperlink w:anchor="_Toc35263444" w:history="1">
        <w:r w:rsidR="00A854BB" w:rsidRPr="00A854BB">
          <w:rPr>
            <w:rStyle w:val="af8"/>
            <w:rFonts w:ascii="Arial" w:hAnsi="Arial" w:cs="Arial"/>
            <w:noProof/>
          </w:rPr>
          <w:t>Рисунок 1.3 – Функциональное зонирование территории п. Гагарка</w:t>
        </w:r>
        <w:r w:rsidR="00A854BB" w:rsidRPr="00A854BB">
          <w:rPr>
            <w:rFonts w:ascii="Arial" w:hAnsi="Arial" w:cs="Arial"/>
            <w:noProof/>
            <w:webHidden/>
          </w:rPr>
          <w:tab/>
        </w:r>
        <w:r w:rsidR="00A854BB" w:rsidRPr="00A854BB">
          <w:rPr>
            <w:rFonts w:ascii="Arial" w:hAnsi="Arial" w:cs="Arial"/>
            <w:noProof/>
            <w:webHidden/>
          </w:rPr>
          <w:fldChar w:fldCharType="begin"/>
        </w:r>
        <w:r w:rsidR="00A854BB" w:rsidRPr="00A854BB">
          <w:rPr>
            <w:rFonts w:ascii="Arial" w:hAnsi="Arial" w:cs="Arial"/>
            <w:noProof/>
            <w:webHidden/>
          </w:rPr>
          <w:instrText xml:space="preserve"> PAGEREF _Toc35263444 \h </w:instrText>
        </w:r>
        <w:r w:rsidR="00A854BB" w:rsidRPr="00A854BB">
          <w:rPr>
            <w:rFonts w:ascii="Arial" w:hAnsi="Arial" w:cs="Arial"/>
            <w:noProof/>
            <w:webHidden/>
          </w:rPr>
        </w:r>
        <w:r w:rsidR="00A854BB" w:rsidRPr="00A854BB">
          <w:rPr>
            <w:rFonts w:ascii="Arial" w:hAnsi="Arial" w:cs="Arial"/>
            <w:noProof/>
            <w:webHidden/>
          </w:rPr>
          <w:fldChar w:fldCharType="separate"/>
        </w:r>
        <w:r w:rsidR="000A0C26">
          <w:rPr>
            <w:rFonts w:ascii="Arial" w:hAnsi="Arial" w:cs="Arial"/>
            <w:noProof/>
            <w:webHidden/>
          </w:rPr>
          <w:t>28</w:t>
        </w:r>
        <w:r w:rsidR="00A854BB" w:rsidRPr="00A854BB">
          <w:rPr>
            <w:rFonts w:ascii="Arial" w:hAnsi="Arial" w:cs="Arial"/>
            <w:noProof/>
            <w:webHidden/>
          </w:rPr>
          <w:fldChar w:fldCharType="end"/>
        </w:r>
      </w:hyperlink>
    </w:p>
    <w:p w:rsidR="00A854BB" w:rsidRPr="00A854BB" w:rsidRDefault="0049540A" w:rsidP="00A854BB">
      <w:pPr>
        <w:pStyle w:val="aff4"/>
        <w:tabs>
          <w:tab w:val="right" w:leader="dot" w:pos="9627"/>
        </w:tabs>
        <w:spacing w:line="276" w:lineRule="auto"/>
        <w:rPr>
          <w:rFonts w:ascii="Arial" w:eastAsiaTheme="minorEastAsia" w:hAnsi="Arial" w:cs="Arial"/>
          <w:noProof/>
          <w:lang w:eastAsia="ru-RU"/>
        </w:rPr>
      </w:pPr>
      <w:hyperlink w:anchor="_Toc35263445" w:history="1">
        <w:r w:rsidR="00A854BB" w:rsidRPr="00A854BB">
          <w:rPr>
            <w:rStyle w:val="af8"/>
            <w:rFonts w:ascii="Arial" w:hAnsi="Arial" w:cs="Arial"/>
            <w:noProof/>
          </w:rPr>
          <w:t>Рисунок 1.4 – Функциональное зонирование территории c. Тихонькая</w:t>
        </w:r>
        <w:r w:rsidR="00A854BB" w:rsidRPr="00A854BB">
          <w:rPr>
            <w:rFonts w:ascii="Arial" w:hAnsi="Arial" w:cs="Arial"/>
            <w:noProof/>
            <w:webHidden/>
          </w:rPr>
          <w:tab/>
        </w:r>
        <w:r w:rsidR="00A854BB" w:rsidRPr="00A854BB">
          <w:rPr>
            <w:rFonts w:ascii="Arial" w:hAnsi="Arial" w:cs="Arial"/>
            <w:noProof/>
            <w:webHidden/>
          </w:rPr>
          <w:fldChar w:fldCharType="begin"/>
        </w:r>
        <w:r w:rsidR="00A854BB" w:rsidRPr="00A854BB">
          <w:rPr>
            <w:rFonts w:ascii="Arial" w:hAnsi="Arial" w:cs="Arial"/>
            <w:noProof/>
            <w:webHidden/>
          </w:rPr>
          <w:instrText xml:space="preserve"> PAGEREF _Toc35263445 \h </w:instrText>
        </w:r>
        <w:r w:rsidR="00A854BB" w:rsidRPr="00A854BB">
          <w:rPr>
            <w:rFonts w:ascii="Arial" w:hAnsi="Arial" w:cs="Arial"/>
            <w:noProof/>
            <w:webHidden/>
          </w:rPr>
        </w:r>
        <w:r w:rsidR="00A854BB" w:rsidRPr="00A854BB">
          <w:rPr>
            <w:rFonts w:ascii="Arial" w:hAnsi="Arial" w:cs="Arial"/>
            <w:noProof/>
            <w:webHidden/>
          </w:rPr>
          <w:fldChar w:fldCharType="separate"/>
        </w:r>
        <w:r w:rsidR="000A0C26">
          <w:rPr>
            <w:rFonts w:ascii="Arial" w:hAnsi="Arial" w:cs="Arial"/>
            <w:noProof/>
            <w:webHidden/>
          </w:rPr>
          <w:t>29</w:t>
        </w:r>
        <w:r w:rsidR="00A854BB" w:rsidRPr="00A854BB">
          <w:rPr>
            <w:rFonts w:ascii="Arial" w:hAnsi="Arial" w:cs="Arial"/>
            <w:noProof/>
            <w:webHidden/>
          </w:rPr>
          <w:fldChar w:fldCharType="end"/>
        </w:r>
      </w:hyperlink>
    </w:p>
    <w:p w:rsidR="00A854BB" w:rsidRPr="00A854BB" w:rsidRDefault="0049540A" w:rsidP="00A854BB">
      <w:pPr>
        <w:pStyle w:val="aff4"/>
        <w:tabs>
          <w:tab w:val="right" w:leader="dot" w:pos="9627"/>
        </w:tabs>
        <w:spacing w:line="276" w:lineRule="auto"/>
        <w:rPr>
          <w:rFonts w:ascii="Arial" w:eastAsiaTheme="minorEastAsia" w:hAnsi="Arial" w:cs="Arial"/>
          <w:noProof/>
          <w:lang w:eastAsia="ru-RU"/>
        </w:rPr>
      </w:pPr>
      <w:hyperlink w:anchor="_Toc35263446" w:history="1">
        <w:r w:rsidR="00A854BB" w:rsidRPr="00A854BB">
          <w:rPr>
            <w:rStyle w:val="af8"/>
            <w:rFonts w:ascii="Arial" w:hAnsi="Arial" w:cs="Arial"/>
            <w:noProof/>
          </w:rPr>
          <w:t>Рисунок 1.5 – Функциональное зонирование территории c. Мульта</w:t>
        </w:r>
        <w:r w:rsidR="00A854BB" w:rsidRPr="00A854BB">
          <w:rPr>
            <w:rFonts w:ascii="Arial" w:hAnsi="Arial" w:cs="Arial"/>
            <w:noProof/>
            <w:webHidden/>
          </w:rPr>
          <w:tab/>
        </w:r>
        <w:r w:rsidR="00A854BB" w:rsidRPr="00A854BB">
          <w:rPr>
            <w:rFonts w:ascii="Arial" w:hAnsi="Arial" w:cs="Arial"/>
            <w:noProof/>
            <w:webHidden/>
          </w:rPr>
          <w:fldChar w:fldCharType="begin"/>
        </w:r>
        <w:r w:rsidR="00A854BB" w:rsidRPr="00A854BB">
          <w:rPr>
            <w:rFonts w:ascii="Arial" w:hAnsi="Arial" w:cs="Arial"/>
            <w:noProof/>
            <w:webHidden/>
          </w:rPr>
          <w:instrText xml:space="preserve"> PAGEREF _Toc35263446 \h </w:instrText>
        </w:r>
        <w:r w:rsidR="00A854BB" w:rsidRPr="00A854BB">
          <w:rPr>
            <w:rFonts w:ascii="Arial" w:hAnsi="Arial" w:cs="Arial"/>
            <w:noProof/>
            <w:webHidden/>
          </w:rPr>
        </w:r>
        <w:r w:rsidR="00A854BB" w:rsidRPr="00A854BB">
          <w:rPr>
            <w:rFonts w:ascii="Arial" w:hAnsi="Arial" w:cs="Arial"/>
            <w:noProof/>
            <w:webHidden/>
          </w:rPr>
          <w:fldChar w:fldCharType="separate"/>
        </w:r>
        <w:r w:rsidR="000A0C26">
          <w:rPr>
            <w:rFonts w:ascii="Arial" w:hAnsi="Arial" w:cs="Arial"/>
            <w:noProof/>
            <w:webHidden/>
          </w:rPr>
          <w:t>29</w:t>
        </w:r>
        <w:r w:rsidR="00A854BB" w:rsidRPr="00A854BB">
          <w:rPr>
            <w:rFonts w:ascii="Arial" w:hAnsi="Arial" w:cs="Arial"/>
            <w:noProof/>
            <w:webHidden/>
          </w:rPr>
          <w:fldChar w:fldCharType="end"/>
        </w:r>
      </w:hyperlink>
    </w:p>
    <w:p w:rsidR="00A854BB" w:rsidRPr="00A854BB" w:rsidRDefault="0049540A" w:rsidP="00A854BB">
      <w:pPr>
        <w:pStyle w:val="aff4"/>
        <w:tabs>
          <w:tab w:val="right" w:leader="dot" w:pos="9627"/>
        </w:tabs>
        <w:spacing w:line="276" w:lineRule="auto"/>
        <w:rPr>
          <w:rFonts w:ascii="Arial" w:eastAsiaTheme="minorEastAsia" w:hAnsi="Arial" w:cs="Arial"/>
          <w:noProof/>
          <w:lang w:eastAsia="ru-RU"/>
        </w:rPr>
      </w:pPr>
      <w:hyperlink w:anchor="_Toc35263447" w:history="1">
        <w:r w:rsidR="00A854BB" w:rsidRPr="00A854BB">
          <w:rPr>
            <w:rStyle w:val="af8"/>
            <w:rFonts w:ascii="Arial" w:hAnsi="Arial" w:cs="Arial"/>
            <w:noProof/>
          </w:rPr>
          <w:t>Рисунок 1.6 – Функциональное зонирование территории c. Замульта</w:t>
        </w:r>
        <w:r w:rsidR="00A854BB" w:rsidRPr="00A854BB">
          <w:rPr>
            <w:rFonts w:ascii="Arial" w:hAnsi="Arial" w:cs="Arial"/>
            <w:noProof/>
            <w:webHidden/>
          </w:rPr>
          <w:tab/>
        </w:r>
        <w:r w:rsidR="00A854BB" w:rsidRPr="00A854BB">
          <w:rPr>
            <w:rFonts w:ascii="Arial" w:hAnsi="Arial" w:cs="Arial"/>
            <w:noProof/>
            <w:webHidden/>
          </w:rPr>
          <w:fldChar w:fldCharType="begin"/>
        </w:r>
        <w:r w:rsidR="00A854BB" w:rsidRPr="00A854BB">
          <w:rPr>
            <w:rFonts w:ascii="Arial" w:hAnsi="Arial" w:cs="Arial"/>
            <w:noProof/>
            <w:webHidden/>
          </w:rPr>
          <w:instrText xml:space="preserve"> PAGEREF _Toc35263447 \h </w:instrText>
        </w:r>
        <w:r w:rsidR="00A854BB" w:rsidRPr="00A854BB">
          <w:rPr>
            <w:rFonts w:ascii="Arial" w:hAnsi="Arial" w:cs="Arial"/>
            <w:noProof/>
            <w:webHidden/>
          </w:rPr>
        </w:r>
        <w:r w:rsidR="00A854BB" w:rsidRPr="00A854BB">
          <w:rPr>
            <w:rFonts w:ascii="Arial" w:hAnsi="Arial" w:cs="Arial"/>
            <w:noProof/>
            <w:webHidden/>
          </w:rPr>
          <w:fldChar w:fldCharType="separate"/>
        </w:r>
        <w:r w:rsidR="000A0C26">
          <w:rPr>
            <w:rFonts w:ascii="Arial" w:hAnsi="Arial" w:cs="Arial"/>
            <w:noProof/>
            <w:webHidden/>
          </w:rPr>
          <w:t>30</w:t>
        </w:r>
        <w:r w:rsidR="00A854BB" w:rsidRPr="00A854BB">
          <w:rPr>
            <w:rFonts w:ascii="Arial" w:hAnsi="Arial" w:cs="Arial"/>
            <w:noProof/>
            <w:webHidden/>
          </w:rPr>
          <w:fldChar w:fldCharType="end"/>
        </w:r>
      </w:hyperlink>
    </w:p>
    <w:p w:rsidR="00A854BB" w:rsidRPr="00A854BB" w:rsidRDefault="0049540A" w:rsidP="00A854BB">
      <w:pPr>
        <w:pStyle w:val="aff4"/>
        <w:tabs>
          <w:tab w:val="right" w:leader="dot" w:pos="9627"/>
        </w:tabs>
        <w:spacing w:line="276" w:lineRule="auto"/>
        <w:rPr>
          <w:rFonts w:ascii="Arial" w:eastAsiaTheme="minorEastAsia" w:hAnsi="Arial" w:cs="Arial"/>
          <w:noProof/>
          <w:lang w:eastAsia="ru-RU"/>
        </w:rPr>
      </w:pPr>
      <w:hyperlink w:anchor="_Toc35263448" w:history="1">
        <w:r w:rsidR="00A854BB" w:rsidRPr="00A854BB">
          <w:rPr>
            <w:rStyle w:val="af8"/>
            <w:rFonts w:ascii="Arial" w:hAnsi="Arial" w:cs="Arial"/>
            <w:noProof/>
          </w:rPr>
          <w:t>Рисунок 1.7 – Функциональное зонирование территории c. Маральник-1</w:t>
        </w:r>
        <w:r w:rsidR="00A854BB" w:rsidRPr="00A854BB">
          <w:rPr>
            <w:rFonts w:ascii="Arial" w:hAnsi="Arial" w:cs="Arial"/>
            <w:noProof/>
            <w:webHidden/>
          </w:rPr>
          <w:tab/>
        </w:r>
        <w:r w:rsidR="00A854BB" w:rsidRPr="00A854BB">
          <w:rPr>
            <w:rFonts w:ascii="Arial" w:hAnsi="Arial" w:cs="Arial"/>
            <w:noProof/>
            <w:webHidden/>
          </w:rPr>
          <w:fldChar w:fldCharType="begin"/>
        </w:r>
        <w:r w:rsidR="00A854BB" w:rsidRPr="00A854BB">
          <w:rPr>
            <w:rFonts w:ascii="Arial" w:hAnsi="Arial" w:cs="Arial"/>
            <w:noProof/>
            <w:webHidden/>
          </w:rPr>
          <w:instrText xml:space="preserve"> PAGEREF _Toc35263448 \h </w:instrText>
        </w:r>
        <w:r w:rsidR="00A854BB" w:rsidRPr="00A854BB">
          <w:rPr>
            <w:rFonts w:ascii="Arial" w:hAnsi="Arial" w:cs="Arial"/>
            <w:noProof/>
            <w:webHidden/>
          </w:rPr>
        </w:r>
        <w:r w:rsidR="00A854BB" w:rsidRPr="00A854BB">
          <w:rPr>
            <w:rFonts w:ascii="Arial" w:hAnsi="Arial" w:cs="Arial"/>
            <w:noProof/>
            <w:webHidden/>
          </w:rPr>
          <w:fldChar w:fldCharType="separate"/>
        </w:r>
        <w:r w:rsidR="000A0C26">
          <w:rPr>
            <w:rFonts w:ascii="Arial" w:hAnsi="Arial" w:cs="Arial"/>
            <w:noProof/>
            <w:webHidden/>
          </w:rPr>
          <w:t>30</w:t>
        </w:r>
        <w:r w:rsidR="00A854BB" w:rsidRPr="00A854BB">
          <w:rPr>
            <w:rFonts w:ascii="Arial" w:hAnsi="Arial" w:cs="Arial"/>
            <w:noProof/>
            <w:webHidden/>
          </w:rPr>
          <w:fldChar w:fldCharType="end"/>
        </w:r>
      </w:hyperlink>
    </w:p>
    <w:p w:rsidR="00A854BB" w:rsidRPr="00A854BB" w:rsidRDefault="0049540A" w:rsidP="00A854BB">
      <w:pPr>
        <w:pStyle w:val="aff4"/>
        <w:tabs>
          <w:tab w:val="right" w:leader="dot" w:pos="9627"/>
        </w:tabs>
        <w:spacing w:line="276" w:lineRule="auto"/>
        <w:rPr>
          <w:rFonts w:ascii="Arial" w:eastAsiaTheme="minorEastAsia" w:hAnsi="Arial" w:cs="Arial"/>
          <w:noProof/>
          <w:lang w:eastAsia="ru-RU"/>
        </w:rPr>
      </w:pPr>
      <w:hyperlink w:anchor="_Toc35263449" w:history="1">
        <w:r w:rsidR="00A854BB" w:rsidRPr="00A854BB">
          <w:rPr>
            <w:rStyle w:val="af8"/>
            <w:rFonts w:ascii="Arial" w:hAnsi="Arial" w:cs="Arial"/>
            <w:noProof/>
          </w:rPr>
          <w:t>Рисунок 2.1 – Функциональная структура теплоснабжения</w:t>
        </w:r>
        <w:r w:rsidR="00A854BB" w:rsidRPr="00A854BB">
          <w:rPr>
            <w:rFonts w:ascii="Arial" w:hAnsi="Arial" w:cs="Arial"/>
            <w:noProof/>
            <w:webHidden/>
          </w:rPr>
          <w:tab/>
        </w:r>
        <w:r w:rsidR="00A854BB" w:rsidRPr="00A854BB">
          <w:rPr>
            <w:rFonts w:ascii="Arial" w:hAnsi="Arial" w:cs="Arial"/>
            <w:noProof/>
            <w:webHidden/>
          </w:rPr>
          <w:fldChar w:fldCharType="begin"/>
        </w:r>
        <w:r w:rsidR="00A854BB" w:rsidRPr="00A854BB">
          <w:rPr>
            <w:rFonts w:ascii="Arial" w:hAnsi="Arial" w:cs="Arial"/>
            <w:noProof/>
            <w:webHidden/>
          </w:rPr>
          <w:instrText xml:space="preserve"> PAGEREF _Toc35263449 \h </w:instrText>
        </w:r>
        <w:r w:rsidR="00A854BB" w:rsidRPr="00A854BB">
          <w:rPr>
            <w:rFonts w:ascii="Arial" w:hAnsi="Arial" w:cs="Arial"/>
            <w:noProof/>
            <w:webHidden/>
          </w:rPr>
        </w:r>
        <w:r w:rsidR="00A854BB" w:rsidRPr="00A854BB">
          <w:rPr>
            <w:rFonts w:ascii="Arial" w:hAnsi="Arial" w:cs="Arial"/>
            <w:noProof/>
            <w:webHidden/>
          </w:rPr>
          <w:fldChar w:fldCharType="separate"/>
        </w:r>
        <w:r w:rsidR="000A0C26">
          <w:rPr>
            <w:rFonts w:ascii="Arial" w:hAnsi="Arial" w:cs="Arial"/>
            <w:noProof/>
            <w:webHidden/>
          </w:rPr>
          <w:t>31</w:t>
        </w:r>
        <w:r w:rsidR="00A854BB" w:rsidRPr="00A854BB">
          <w:rPr>
            <w:rFonts w:ascii="Arial" w:hAnsi="Arial" w:cs="Arial"/>
            <w:noProof/>
            <w:webHidden/>
          </w:rPr>
          <w:fldChar w:fldCharType="end"/>
        </w:r>
      </w:hyperlink>
    </w:p>
    <w:p w:rsidR="00A854BB" w:rsidRPr="00A854BB" w:rsidRDefault="0049540A" w:rsidP="00A854BB">
      <w:pPr>
        <w:pStyle w:val="aff4"/>
        <w:tabs>
          <w:tab w:val="right" w:leader="dot" w:pos="9627"/>
        </w:tabs>
        <w:spacing w:line="276" w:lineRule="auto"/>
        <w:rPr>
          <w:rFonts w:ascii="Arial" w:eastAsiaTheme="minorEastAsia" w:hAnsi="Arial" w:cs="Arial"/>
          <w:noProof/>
          <w:lang w:eastAsia="ru-RU"/>
        </w:rPr>
      </w:pPr>
      <w:hyperlink w:anchor="_Toc35263450" w:history="1">
        <w:r w:rsidR="00A854BB" w:rsidRPr="00A854BB">
          <w:rPr>
            <w:rStyle w:val="af8"/>
            <w:rFonts w:ascii="Arial" w:hAnsi="Arial" w:cs="Arial"/>
            <w:noProof/>
          </w:rPr>
          <w:t>Рисунок 2.2 – Принципиальная тепловая схема водогрейных котельных поселения</w:t>
        </w:r>
        <w:r w:rsidR="00A854BB" w:rsidRPr="00A854BB">
          <w:rPr>
            <w:rFonts w:ascii="Arial" w:hAnsi="Arial" w:cs="Arial"/>
            <w:noProof/>
            <w:webHidden/>
          </w:rPr>
          <w:tab/>
        </w:r>
        <w:r w:rsidR="00A854BB" w:rsidRPr="00A854BB">
          <w:rPr>
            <w:rFonts w:ascii="Arial" w:hAnsi="Arial" w:cs="Arial"/>
            <w:noProof/>
            <w:webHidden/>
          </w:rPr>
          <w:fldChar w:fldCharType="begin"/>
        </w:r>
        <w:r w:rsidR="00A854BB" w:rsidRPr="00A854BB">
          <w:rPr>
            <w:rFonts w:ascii="Arial" w:hAnsi="Arial" w:cs="Arial"/>
            <w:noProof/>
            <w:webHidden/>
          </w:rPr>
          <w:instrText xml:space="preserve"> PAGEREF _Toc35263450 \h </w:instrText>
        </w:r>
        <w:r w:rsidR="00A854BB" w:rsidRPr="00A854BB">
          <w:rPr>
            <w:rFonts w:ascii="Arial" w:hAnsi="Arial" w:cs="Arial"/>
            <w:noProof/>
            <w:webHidden/>
          </w:rPr>
        </w:r>
        <w:r w:rsidR="00A854BB" w:rsidRPr="00A854BB">
          <w:rPr>
            <w:rFonts w:ascii="Arial" w:hAnsi="Arial" w:cs="Arial"/>
            <w:noProof/>
            <w:webHidden/>
          </w:rPr>
          <w:fldChar w:fldCharType="separate"/>
        </w:r>
        <w:r w:rsidR="000A0C26">
          <w:rPr>
            <w:rFonts w:ascii="Arial" w:hAnsi="Arial" w:cs="Arial"/>
            <w:noProof/>
            <w:webHidden/>
          </w:rPr>
          <w:t>34</w:t>
        </w:r>
        <w:r w:rsidR="00A854BB" w:rsidRPr="00A854BB">
          <w:rPr>
            <w:rFonts w:ascii="Arial" w:hAnsi="Arial" w:cs="Arial"/>
            <w:noProof/>
            <w:webHidden/>
          </w:rPr>
          <w:fldChar w:fldCharType="end"/>
        </w:r>
      </w:hyperlink>
    </w:p>
    <w:p w:rsidR="00A854BB" w:rsidRPr="00A854BB" w:rsidRDefault="0049540A" w:rsidP="00A854BB">
      <w:pPr>
        <w:pStyle w:val="aff4"/>
        <w:tabs>
          <w:tab w:val="right" w:leader="dot" w:pos="9627"/>
        </w:tabs>
        <w:spacing w:line="276" w:lineRule="auto"/>
        <w:rPr>
          <w:rFonts w:ascii="Arial" w:eastAsiaTheme="minorEastAsia" w:hAnsi="Arial" w:cs="Arial"/>
          <w:noProof/>
          <w:lang w:eastAsia="ru-RU"/>
        </w:rPr>
      </w:pPr>
      <w:hyperlink w:anchor="_Toc35263451" w:history="1">
        <w:r w:rsidR="00A854BB" w:rsidRPr="00A854BB">
          <w:rPr>
            <w:rStyle w:val="af8"/>
            <w:rFonts w:ascii="Arial" w:hAnsi="Arial" w:cs="Arial"/>
            <w:noProof/>
          </w:rPr>
          <w:t>Рисунок 2.3 – Температурный график тепловой сети от котельных</w:t>
        </w:r>
        <w:r w:rsidR="00A854BB" w:rsidRPr="00A854BB">
          <w:rPr>
            <w:rFonts w:ascii="Arial" w:hAnsi="Arial" w:cs="Arial"/>
            <w:noProof/>
            <w:webHidden/>
          </w:rPr>
          <w:tab/>
        </w:r>
        <w:r w:rsidR="00A854BB" w:rsidRPr="00A854BB">
          <w:rPr>
            <w:rFonts w:ascii="Arial" w:hAnsi="Arial" w:cs="Arial"/>
            <w:noProof/>
            <w:webHidden/>
          </w:rPr>
          <w:fldChar w:fldCharType="begin"/>
        </w:r>
        <w:r w:rsidR="00A854BB" w:rsidRPr="00A854BB">
          <w:rPr>
            <w:rFonts w:ascii="Arial" w:hAnsi="Arial" w:cs="Arial"/>
            <w:noProof/>
            <w:webHidden/>
          </w:rPr>
          <w:instrText xml:space="preserve"> PAGEREF _Toc35263451 \h </w:instrText>
        </w:r>
        <w:r w:rsidR="00A854BB" w:rsidRPr="00A854BB">
          <w:rPr>
            <w:rFonts w:ascii="Arial" w:hAnsi="Arial" w:cs="Arial"/>
            <w:noProof/>
            <w:webHidden/>
          </w:rPr>
        </w:r>
        <w:r w:rsidR="00A854BB" w:rsidRPr="00A854BB">
          <w:rPr>
            <w:rFonts w:ascii="Arial" w:hAnsi="Arial" w:cs="Arial"/>
            <w:noProof/>
            <w:webHidden/>
          </w:rPr>
          <w:fldChar w:fldCharType="separate"/>
        </w:r>
        <w:r w:rsidR="000A0C26">
          <w:rPr>
            <w:rFonts w:ascii="Arial" w:hAnsi="Arial" w:cs="Arial"/>
            <w:noProof/>
            <w:webHidden/>
          </w:rPr>
          <w:t>35</w:t>
        </w:r>
        <w:r w:rsidR="00A854BB" w:rsidRPr="00A854BB">
          <w:rPr>
            <w:rFonts w:ascii="Arial" w:hAnsi="Arial" w:cs="Arial"/>
            <w:noProof/>
            <w:webHidden/>
          </w:rPr>
          <w:fldChar w:fldCharType="end"/>
        </w:r>
      </w:hyperlink>
    </w:p>
    <w:p w:rsidR="00A854BB" w:rsidRPr="00A854BB" w:rsidRDefault="0049540A" w:rsidP="00A854BB">
      <w:pPr>
        <w:pStyle w:val="aff4"/>
        <w:tabs>
          <w:tab w:val="right" w:leader="dot" w:pos="9627"/>
        </w:tabs>
        <w:spacing w:line="276" w:lineRule="auto"/>
        <w:rPr>
          <w:rFonts w:ascii="Arial" w:eastAsiaTheme="minorEastAsia" w:hAnsi="Arial" w:cs="Arial"/>
          <w:noProof/>
          <w:lang w:eastAsia="ru-RU"/>
        </w:rPr>
      </w:pPr>
      <w:hyperlink w:anchor="_Toc35263452" w:history="1">
        <w:r w:rsidR="00A854BB" w:rsidRPr="00A854BB">
          <w:rPr>
            <w:rStyle w:val="af8"/>
            <w:rFonts w:ascii="Arial" w:hAnsi="Arial" w:cs="Arial"/>
            <w:noProof/>
          </w:rPr>
          <w:t>Рисунок 2.4 – Утверждённый температурный график МУП «Тепло Ресурс»</w:t>
        </w:r>
        <w:r w:rsidR="00A854BB" w:rsidRPr="00A854BB">
          <w:rPr>
            <w:rFonts w:ascii="Arial" w:hAnsi="Arial" w:cs="Arial"/>
            <w:noProof/>
            <w:webHidden/>
          </w:rPr>
          <w:tab/>
        </w:r>
        <w:r w:rsidR="00A854BB" w:rsidRPr="00A854BB">
          <w:rPr>
            <w:rFonts w:ascii="Arial" w:hAnsi="Arial" w:cs="Arial"/>
            <w:noProof/>
            <w:webHidden/>
          </w:rPr>
          <w:fldChar w:fldCharType="begin"/>
        </w:r>
        <w:r w:rsidR="00A854BB" w:rsidRPr="00A854BB">
          <w:rPr>
            <w:rFonts w:ascii="Arial" w:hAnsi="Arial" w:cs="Arial"/>
            <w:noProof/>
            <w:webHidden/>
          </w:rPr>
          <w:instrText xml:space="preserve"> PAGEREF _Toc35263452 \h </w:instrText>
        </w:r>
        <w:r w:rsidR="00A854BB" w:rsidRPr="00A854BB">
          <w:rPr>
            <w:rFonts w:ascii="Arial" w:hAnsi="Arial" w:cs="Arial"/>
            <w:noProof/>
            <w:webHidden/>
          </w:rPr>
        </w:r>
        <w:r w:rsidR="00A854BB" w:rsidRPr="00A854BB">
          <w:rPr>
            <w:rFonts w:ascii="Arial" w:hAnsi="Arial" w:cs="Arial"/>
            <w:noProof/>
            <w:webHidden/>
          </w:rPr>
          <w:fldChar w:fldCharType="separate"/>
        </w:r>
        <w:r w:rsidR="000A0C26">
          <w:rPr>
            <w:rFonts w:ascii="Arial" w:hAnsi="Arial" w:cs="Arial"/>
            <w:noProof/>
            <w:webHidden/>
          </w:rPr>
          <w:t>36</w:t>
        </w:r>
        <w:r w:rsidR="00A854BB" w:rsidRPr="00A854BB">
          <w:rPr>
            <w:rFonts w:ascii="Arial" w:hAnsi="Arial" w:cs="Arial"/>
            <w:noProof/>
            <w:webHidden/>
          </w:rPr>
          <w:fldChar w:fldCharType="end"/>
        </w:r>
      </w:hyperlink>
    </w:p>
    <w:p w:rsidR="00A854BB" w:rsidRPr="00A854BB" w:rsidRDefault="0049540A" w:rsidP="00A854BB">
      <w:pPr>
        <w:pStyle w:val="aff4"/>
        <w:tabs>
          <w:tab w:val="right" w:leader="dot" w:pos="9627"/>
        </w:tabs>
        <w:spacing w:line="276" w:lineRule="auto"/>
        <w:rPr>
          <w:rFonts w:ascii="Arial" w:eastAsiaTheme="minorEastAsia" w:hAnsi="Arial" w:cs="Arial"/>
          <w:noProof/>
          <w:lang w:eastAsia="ru-RU"/>
        </w:rPr>
      </w:pPr>
      <w:hyperlink w:anchor="_Toc35263453" w:history="1">
        <w:r w:rsidR="00A854BB" w:rsidRPr="00A854BB">
          <w:rPr>
            <w:rStyle w:val="af8"/>
            <w:rFonts w:ascii="Arial" w:hAnsi="Arial" w:cs="Arial"/>
            <w:noProof/>
          </w:rPr>
          <w:t>Рисунок 2.5 – Схема тепловых сетей в зоне действия котельной №10, с. Верх-Уймон</w:t>
        </w:r>
        <w:r w:rsidR="00A854BB" w:rsidRPr="00A854BB">
          <w:rPr>
            <w:rFonts w:ascii="Arial" w:hAnsi="Arial" w:cs="Arial"/>
            <w:noProof/>
            <w:webHidden/>
          </w:rPr>
          <w:tab/>
        </w:r>
        <w:r w:rsidR="00A854BB" w:rsidRPr="00A854BB">
          <w:rPr>
            <w:rFonts w:ascii="Arial" w:hAnsi="Arial" w:cs="Arial"/>
            <w:noProof/>
            <w:webHidden/>
          </w:rPr>
          <w:fldChar w:fldCharType="begin"/>
        </w:r>
        <w:r w:rsidR="00A854BB" w:rsidRPr="00A854BB">
          <w:rPr>
            <w:rFonts w:ascii="Arial" w:hAnsi="Arial" w:cs="Arial"/>
            <w:noProof/>
            <w:webHidden/>
          </w:rPr>
          <w:instrText xml:space="preserve"> PAGEREF _Toc35263453 \h </w:instrText>
        </w:r>
        <w:r w:rsidR="00A854BB" w:rsidRPr="00A854BB">
          <w:rPr>
            <w:rFonts w:ascii="Arial" w:hAnsi="Arial" w:cs="Arial"/>
            <w:noProof/>
            <w:webHidden/>
          </w:rPr>
        </w:r>
        <w:r w:rsidR="00A854BB" w:rsidRPr="00A854BB">
          <w:rPr>
            <w:rFonts w:ascii="Arial" w:hAnsi="Arial" w:cs="Arial"/>
            <w:noProof/>
            <w:webHidden/>
          </w:rPr>
          <w:fldChar w:fldCharType="separate"/>
        </w:r>
        <w:r w:rsidR="000A0C26">
          <w:rPr>
            <w:rFonts w:ascii="Arial" w:hAnsi="Arial" w:cs="Arial"/>
            <w:noProof/>
            <w:webHidden/>
          </w:rPr>
          <w:t>38</w:t>
        </w:r>
        <w:r w:rsidR="00A854BB" w:rsidRPr="00A854BB">
          <w:rPr>
            <w:rFonts w:ascii="Arial" w:hAnsi="Arial" w:cs="Arial"/>
            <w:noProof/>
            <w:webHidden/>
          </w:rPr>
          <w:fldChar w:fldCharType="end"/>
        </w:r>
      </w:hyperlink>
    </w:p>
    <w:p w:rsidR="00A854BB" w:rsidRPr="00A854BB" w:rsidRDefault="0049540A" w:rsidP="00A854BB">
      <w:pPr>
        <w:pStyle w:val="aff4"/>
        <w:tabs>
          <w:tab w:val="right" w:leader="dot" w:pos="9627"/>
        </w:tabs>
        <w:spacing w:line="276" w:lineRule="auto"/>
        <w:rPr>
          <w:rFonts w:ascii="Arial" w:eastAsiaTheme="minorEastAsia" w:hAnsi="Arial" w:cs="Arial"/>
          <w:noProof/>
          <w:lang w:eastAsia="ru-RU"/>
        </w:rPr>
      </w:pPr>
      <w:hyperlink w:anchor="_Toc35263454" w:history="1">
        <w:r w:rsidR="00A854BB" w:rsidRPr="00A854BB">
          <w:rPr>
            <w:rStyle w:val="af8"/>
            <w:rFonts w:ascii="Arial" w:hAnsi="Arial" w:cs="Arial"/>
            <w:noProof/>
          </w:rPr>
          <w:t>Рисунок 2.6 – Схема тепловых сетей в зоне действия котельной №12, с. Мульта</w:t>
        </w:r>
        <w:r w:rsidR="00A854BB" w:rsidRPr="00A854BB">
          <w:rPr>
            <w:rFonts w:ascii="Arial" w:hAnsi="Arial" w:cs="Arial"/>
            <w:noProof/>
            <w:webHidden/>
          </w:rPr>
          <w:tab/>
        </w:r>
        <w:r w:rsidR="00A854BB" w:rsidRPr="00A854BB">
          <w:rPr>
            <w:rFonts w:ascii="Arial" w:hAnsi="Arial" w:cs="Arial"/>
            <w:noProof/>
            <w:webHidden/>
          </w:rPr>
          <w:fldChar w:fldCharType="begin"/>
        </w:r>
        <w:r w:rsidR="00A854BB" w:rsidRPr="00A854BB">
          <w:rPr>
            <w:rFonts w:ascii="Arial" w:hAnsi="Arial" w:cs="Arial"/>
            <w:noProof/>
            <w:webHidden/>
          </w:rPr>
          <w:instrText xml:space="preserve"> PAGEREF _Toc35263454 \h </w:instrText>
        </w:r>
        <w:r w:rsidR="00A854BB" w:rsidRPr="00A854BB">
          <w:rPr>
            <w:rFonts w:ascii="Arial" w:hAnsi="Arial" w:cs="Arial"/>
            <w:noProof/>
            <w:webHidden/>
          </w:rPr>
        </w:r>
        <w:r w:rsidR="00A854BB" w:rsidRPr="00A854BB">
          <w:rPr>
            <w:rFonts w:ascii="Arial" w:hAnsi="Arial" w:cs="Arial"/>
            <w:noProof/>
            <w:webHidden/>
          </w:rPr>
          <w:fldChar w:fldCharType="separate"/>
        </w:r>
        <w:r w:rsidR="000A0C26">
          <w:rPr>
            <w:rFonts w:ascii="Arial" w:hAnsi="Arial" w:cs="Arial"/>
            <w:noProof/>
            <w:webHidden/>
          </w:rPr>
          <w:t>39</w:t>
        </w:r>
        <w:r w:rsidR="00A854BB" w:rsidRPr="00A854BB">
          <w:rPr>
            <w:rFonts w:ascii="Arial" w:hAnsi="Arial" w:cs="Arial"/>
            <w:noProof/>
            <w:webHidden/>
          </w:rPr>
          <w:fldChar w:fldCharType="end"/>
        </w:r>
      </w:hyperlink>
    </w:p>
    <w:p w:rsidR="00A854BB" w:rsidRPr="00A854BB" w:rsidRDefault="0049540A" w:rsidP="00A854BB">
      <w:pPr>
        <w:pStyle w:val="aff4"/>
        <w:tabs>
          <w:tab w:val="right" w:leader="dot" w:pos="9627"/>
        </w:tabs>
        <w:spacing w:line="276" w:lineRule="auto"/>
        <w:rPr>
          <w:rFonts w:ascii="Arial" w:eastAsiaTheme="minorEastAsia" w:hAnsi="Arial" w:cs="Arial"/>
          <w:noProof/>
          <w:lang w:eastAsia="ru-RU"/>
        </w:rPr>
      </w:pPr>
      <w:hyperlink w:anchor="_Toc35263455" w:history="1">
        <w:r w:rsidR="00A854BB" w:rsidRPr="00A854BB">
          <w:rPr>
            <w:rStyle w:val="af8"/>
            <w:rFonts w:ascii="Arial" w:hAnsi="Arial" w:cs="Arial"/>
            <w:noProof/>
          </w:rPr>
          <w:t>Рисунок 2.7 – Зона действия источников тепловой энергии с. Верх-Уймон</w:t>
        </w:r>
        <w:r w:rsidR="00A854BB" w:rsidRPr="00A854BB">
          <w:rPr>
            <w:rFonts w:ascii="Arial" w:hAnsi="Arial" w:cs="Arial"/>
            <w:noProof/>
            <w:webHidden/>
          </w:rPr>
          <w:tab/>
        </w:r>
        <w:r w:rsidR="00A854BB" w:rsidRPr="00A854BB">
          <w:rPr>
            <w:rFonts w:ascii="Arial" w:hAnsi="Arial" w:cs="Arial"/>
            <w:noProof/>
            <w:webHidden/>
          </w:rPr>
          <w:fldChar w:fldCharType="begin"/>
        </w:r>
        <w:r w:rsidR="00A854BB" w:rsidRPr="00A854BB">
          <w:rPr>
            <w:rFonts w:ascii="Arial" w:hAnsi="Arial" w:cs="Arial"/>
            <w:noProof/>
            <w:webHidden/>
          </w:rPr>
          <w:instrText xml:space="preserve"> PAGEREF _Toc35263455 \h </w:instrText>
        </w:r>
        <w:r w:rsidR="00A854BB" w:rsidRPr="00A854BB">
          <w:rPr>
            <w:rFonts w:ascii="Arial" w:hAnsi="Arial" w:cs="Arial"/>
            <w:noProof/>
            <w:webHidden/>
          </w:rPr>
        </w:r>
        <w:r w:rsidR="00A854BB" w:rsidRPr="00A854BB">
          <w:rPr>
            <w:rFonts w:ascii="Arial" w:hAnsi="Arial" w:cs="Arial"/>
            <w:noProof/>
            <w:webHidden/>
          </w:rPr>
          <w:fldChar w:fldCharType="separate"/>
        </w:r>
        <w:r w:rsidR="000A0C26">
          <w:rPr>
            <w:rFonts w:ascii="Arial" w:hAnsi="Arial" w:cs="Arial"/>
            <w:noProof/>
            <w:webHidden/>
          </w:rPr>
          <w:t>49</w:t>
        </w:r>
        <w:r w:rsidR="00A854BB" w:rsidRPr="00A854BB">
          <w:rPr>
            <w:rFonts w:ascii="Arial" w:hAnsi="Arial" w:cs="Arial"/>
            <w:noProof/>
            <w:webHidden/>
          </w:rPr>
          <w:fldChar w:fldCharType="end"/>
        </w:r>
      </w:hyperlink>
    </w:p>
    <w:p w:rsidR="00A854BB" w:rsidRPr="00A854BB" w:rsidRDefault="0049540A" w:rsidP="00A854BB">
      <w:pPr>
        <w:pStyle w:val="aff4"/>
        <w:tabs>
          <w:tab w:val="right" w:leader="dot" w:pos="9627"/>
        </w:tabs>
        <w:spacing w:line="276" w:lineRule="auto"/>
        <w:rPr>
          <w:rFonts w:ascii="Arial" w:eastAsiaTheme="minorEastAsia" w:hAnsi="Arial" w:cs="Arial"/>
          <w:noProof/>
          <w:lang w:eastAsia="ru-RU"/>
        </w:rPr>
      </w:pPr>
      <w:hyperlink w:anchor="_Toc35263456" w:history="1">
        <w:r w:rsidR="00A854BB" w:rsidRPr="00A854BB">
          <w:rPr>
            <w:rStyle w:val="af8"/>
            <w:rFonts w:ascii="Arial" w:hAnsi="Arial" w:cs="Arial"/>
            <w:noProof/>
          </w:rPr>
          <w:t>Рисунок 2.8 – Зона действия источников тепловой энергии с. Мульта</w:t>
        </w:r>
        <w:r w:rsidR="00A854BB" w:rsidRPr="00A854BB">
          <w:rPr>
            <w:rFonts w:ascii="Arial" w:hAnsi="Arial" w:cs="Arial"/>
            <w:noProof/>
            <w:webHidden/>
          </w:rPr>
          <w:tab/>
        </w:r>
        <w:r w:rsidR="00A854BB" w:rsidRPr="00A854BB">
          <w:rPr>
            <w:rFonts w:ascii="Arial" w:hAnsi="Arial" w:cs="Arial"/>
            <w:noProof/>
            <w:webHidden/>
          </w:rPr>
          <w:fldChar w:fldCharType="begin"/>
        </w:r>
        <w:r w:rsidR="00A854BB" w:rsidRPr="00A854BB">
          <w:rPr>
            <w:rFonts w:ascii="Arial" w:hAnsi="Arial" w:cs="Arial"/>
            <w:noProof/>
            <w:webHidden/>
          </w:rPr>
          <w:instrText xml:space="preserve"> PAGEREF _Toc35263456 \h </w:instrText>
        </w:r>
        <w:r w:rsidR="00A854BB" w:rsidRPr="00A854BB">
          <w:rPr>
            <w:rFonts w:ascii="Arial" w:hAnsi="Arial" w:cs="Arial"/>
            <w:noProof/>
            <w:webHidden/>
          </w:rPr>
        </w:r>
        <w:r w:rsidR="00A854BB" w:rsidRPr="00A854BB">
          <w:rPr>
            <w:rFonts w:ascii="Arial" w:hAnsi="Arial" w:cs="Arial"/>
            <w:noProof/>
            <w:webHidden/>
          </w:rPr>
          <w:fldChar w:fldCharType="separate"/>
        </w:r>
        <w:r w:rsidR="000A0C26">
          <w:rPr>
            <w:rFonts w:ascii="Arial" w:hAnsi="Arial" w:cs="Arial"/>
            <w:noProof/>
            <w:webHidden/>
          </w:rPr>
          <w:t>50</w:t>
        </w:r>
        <w:r w:rsidR="00A854BB" w:rsidRPr="00A854BB">
          <w:rPr>
            <w:rFonts w:ascii="Arial" w:hAnsi="Arial" w:cs="Arial"/>
            <w:noProof/>
            <w:webHidden/>
          </w:rPr>
          <w:fldChar w:fldCharType="end"/>
        </w:r>
      </w:hyperlink>
    </w:p>
    <w:p w:rsidR="00A854BB" w:rsidRPr="00A854BB" w:rsidRDefault="0049540A" w:rsidP="00A854BB">
      <w:pPr>
        <w:pStyle w:val="aff4"/>
        <w:tabs>
          <w:tab w:val="right" w:leader="dot" w:pos="9627"/>
        </w:tabs>
        <w:spacing w:line="276" w:lineRule="auto"/>
        <w:rPr>
          <w:rFonts w:ascii="Arial" w:eastAsiaTheme="minorEastAsia" w:hAnsi="Arial" w:cs="Arial"/>
          <w:noProof/>
          <w:lang w:eastAsia="ru-RU"/>
        </w:rPr>
      </w:pPr>
      <w:hyperlink w:anchor="_Toc35263457" w:history="1">
        <w:r w:rsidR="00A854BB" w:rsidRPr="00A854BB">
          <w:rPr>
            <w:rStyle w:val="af8"/>
            <w:rFonts w:ascii="Arial" w:hAnsi="Arial" w:cs="Arial"/>
            <w:noProof/>
          </w:rPr>
          <w:t>Рисунок 2.9 – Тепловой баланс системы теплоснабжения сельского поселения на 2019 год</w:t>
        </w:r>
        <w:r w:rsidR="00A854BB" w:rsidRPr="00A854BB">
          <w:rPr>
            <w:rFonts w:ascii="Arial" w:hAnsi="Arial" w:cs="Arial"/>
            <w:noProof/>
            <w:webHidden/>
          </w:rPr>
          <w:tab/>
        </w:r>
        <w:r w:rsidR="00A854BB" w:rsidRPr="00A854BB">
          <w:rPr>
            <w:rFonts w:ascii="Arial" w:hAnsi="Arial" w:cs="Arial"/>
            <w:noProof/>
            <w:webHidden/>
          </w:rPr>
          <w:fldChar w:fldCharType="begin"/>
        </w:r>
        <w:r w:rsidR="00A854BB" w:rsidRPr="00A854BB">
          <w:rPr>
            <w:rFonts w:ascii="Arial" w:hAnsi="Arial" w:cs="Arial"/>
            <w:noProof/>
            <w:webHidden/>
          </w:rPr>
          <w:instrText xml:space="preserve"> PAGEREF _Toc35263457 \h </w:instrText>
        </w:r>
        <w:r w:rsidR="00A854BB" w:rsidRPr="00A854BB">
          <w:rPr>
            <w:rFonts w:ascii="Arial" w:hAnsi="Arial" w:cs="Arial"/>
            <w:noProof/>
            <w:webHidden/>
          </w:rPr>
        </w:r>
        <w:r w:rsidR="00A854BB" w:rsidRPr="00A854BB">
          <w:rPr>
            <w:rFonts w:ascii="Arial" w:hAnsi="Arial" w:cs="Arial"/>
            <w:noProof/>
            <w:webHidden/>
          </w:rPr>
          <w:fldChar w:fldCharType="separate"/>
        </w:r>
        <w:r w:rsidR="000A0C26">
          <w:rPr>
            <w:rFonts w:ascii="Arial" w:hAnsi="Arial" w:cs="Arial"/>
            <w:noProof/>
            <w:webHidden/>
          </w:rPr>
          <w:t>54</w:t>
        </w:r>
        <w:r w:rsidR="00A854BB" w:rsidRPr="00A854BB">
          <w:rPr>
            <w:rFonts w:ascii="Arial" w:hAnsi="Arial" w:cs="Arial"/>
            <w:noProof/>
            <w:webHidden/>
          </w:rPr>
          <w:fldChar w:fldCharType="end"/>
        </w:r>
      </w:hyperlink>
    </w:p>
    <w:p w:rsidR="00A854BB" w:rsidRPr="00A854BB" w:rsidRDefault="0049540A" w:rsidP="00A854BB">
      <w:pPr>
        <w:pStyle w:val="aff4"/>
        <w:tabs>
          <w:tab w:val="right" w:leader="dot" w:pos="9627"/>
        </w:tabs>
        <w:spacing w:line="276" w:lineRule="auto"/>
        <w:rPr>
          <w:rFonts w:ascii="Arial" w:eastAsiaTheme="minorEastAsia" w:hAnsi="Arial" w:cs="Arial"/>
          <w:noProof/>
          <w:lang w:eastAsia="ru-RU"/>
        </w:rPr>
      </w:pPr>
      <w:hyperlink w:anchor="_Toc35263458" w:history="1">
        <w:r w:rsidR="00A854BB" w:rsidRPr="00A854BB">
          <w:rPr>
            <w:rStyle w:val="af8"/>
            <w:rFonts w:ascii="Arial" w:hAnsi="Arial" w:cs="Arial"/>
            <w:noProof/>
          </w:rPr>
          <w:t>Рисунок 2.10 – Динамика утверждённых тарифов с 2017 по 2020 гг.</w:t>
        </w:r>
        <w:r w:rsidR="00A854BB" w:rsidRPr="00A854BB">
          <w:rPr>
            <w:rFonts w:ascii="Arial" w:hAnsi="Arial" w:cs="Arial"/>
            <w:noProof/>
            <w:webHidden/>
          </w:rPr>
          <w:tab/>
        </w:r>
        <w:r w:rsidR="00A854BB" w:rsidRPr="00A854BB">
          <w:rPr>
            <w:rFonts w:ascii="Arial" w:hAnsi="Arial" w:cs="Arial"/>
            <w:noProof/>
            <w:webHidden/>
          </w:rPr>
          <w:fldChar w:fldCharType="begin"/>
        </w:r>
        <w:r w:rsidR="00A854BB" w:rsidRPr="00A854BB">
          <w:rPr>
            <w:rFonts w:ascii="Arial" w:hAnsi="Arial" w:cs="Arial"/>
            <w:noProof/>
            <w:webHidden/>
          </w:rPr>
          <w:instrText xml:space="preserve"> PAGEREF _Toc35263458 \h </w:instrText>
        </w:r>
        <w:r w:rsidR="00A854BB" w:rsidRPr="00A854BB">
          <w:rPr>
            <w:rFonts w:ascii="Arial" w:hAnsi="Arial" w:cs="Arial"/>
            <w:noProof/>
            <w:webHidden/>
          </w:rPr>
        </w:r>
        <w:r w:rsidR="00A854BB" w:rsidRPr="00A854BB">
          <w:rPr>
            <w:rFonts w:ascii="Arial" w:hAnsi="Arial" w:cs="Arial"/>
            <w:noProof/>
            <w:webHidden/>
          </w:rPr>
          <w:fldChar w:fldCharType="separate"/>
        </w:r>
        <w:r w:rsidR="000A0C26">
          <w:rPr>
            <w:rFonts w:ascii="Arial" w:hAnsi="Arial" w:cs="Arial"/>
            <w:noProof/>
            <w:webHidden/>
          </w:rPr>
          <w:t>64</w:t>
        </w:r>
        <w:r w:rsidR="00A854BB" w:rsidRPr="00A854BB">
          <w:rPr>
            <w:rFonts w:ascii="Arial" w:hAnsi="Arial" w:cs="Arial"/>
            <w:noProof/>
            <w:webHidden/>
          </w:rPr>
          <w:fldChar w:fldCharType="end"/>
        </w:r>
      </w:hyperlink>
    </w:p>
    <w:p w:rsidR="00A854BB" w:rsidRPr="00A854BB" w:rsidRDefault="0049540A" w:rsidP="00A854BB">
      <w:pPr>
        <w:pStyle w:val="aff4"/>
        <w:tabs>
          <w:tab w:val="right" w:leader="dot" w:pos="9627"/>
        </w:tabs>
        <w:spacing w:line="276" w:lineRule="auto"/>
        <w:rPr>
          <w:rFonts w:ascii="Arial" w:eastAsiaTheme="minorEastAsia" w:hAnsi="Arial" w:cs="Arial"/>
          <w:noProof/>
          <w:lang w:eastAsia="ru-RU"/>
        </w:rPr>
      </w:pPr>
      <w:hyperlink w:anchor="_Toc35263459" w:history="1">
        <w:r w:rsidR="00A854BB" w:rsidRPr="00A854BB">
          <w:rPr>
            <w:rStyle w:val="af8"/>
            <w:rFonts w:ascii="Arial" w:hAnsi="Arial" w:cs="Arial"/>
            <w:noProof/>
          </w:rPr>
          <w:t>Рисунок 2.11 – Структура утверждённого тарифа на 2020 г. для котельных № 10, 12</w:t>
        </w:r>
        <w:r w:rsidR="00A854BB" w:rsidRPr="00A854BB">
          <w:rPr>
            <w:rFonts w:ascii="Arial" w:hAnsi="Arial" w:cs="Arial"/>
            <w:noProof/>
            <w:webHidden/>
          </w:rPr>
          <w:tab/>
        </w:r>
        <w:r w:rsidR="00A854BB" w:rsidRPr="00A854BB">
          <w:rPr>
            <w:rFonts w:ascii="Arial" w:hAnsi="Arial" w:cs="Arial"/>
            <w:noProof/>
            <w:webHidden/>
          </w:rPr>
          <w:fldChar w:fldCharType="begin"/>
        </w:r>
        <w:r w:rsidR="00A854BB" w:rsidRPr="00A854BB">
          <w:rPr>
            <w:rFonts w:ascii="Arial" w:hAnsi="Arial" w:cs="Arial"/>
            <w:noProof/>
            <w:webHidden/>
          </w:rPr>
          <w:instrText xml:space="preserve"> PAGEREF _Toc35263459 \h </w:instrText>
        </w:r>
        <w:r w:rsidR="00A854BB" w:rsidRPr="00A854BB">
          <w:rPr>
            <w:rFonts w:ascii="Arial" w:hAnsi="Arial" w:cs="Arial"/>
            <w:noProof/>
            <w:webHidden/>
          </w:rPr>
        </w:r>
        <w:r w:rsidR="00A854BB" w:rsidRPr="00A854BB">
          <w:rPr>
            <w:rFonts w:ascii="Arial" w:hAnsi="Arial" w:cs="Arial"/>
            <w:noProof/>
            <w:webHidden/>
          </w:rPr>
          <w:fldChar w:fldCharType="separate"/>
        </w:r>
        <w:r w:rsidR="000A0C26">
          <w:rPr>
            <w:rFonts w:ascii="Arial" w:hAnsi="Arial" w:cs="Arial"/>
            <w:noProof/>
            <w:webHidden/>
          </w:rPr>
          <w:t>64</w:t>
        </w:r>
        <w:r w:rsidR="00A854BB" w:rsidRPr="00A854BB">
          <w:rPr>
            <w:rFonts w:ascii="Arial" w:hAnsi="Arial" w:cs="Arial"/>
            <w:noProof/>
            <w:webHidden/>
          </w:rPr>
          <w:fldChar w:fldCharType="end"/>
        </w:r>
      </w:hyperlink>
    </w:p>
    <w:p w:rsidR="00A854BB" w:rsidRPr="00A854BB" w:rsidRDefault="0049540A" w:rsidP="00A854BB">
      <w:pPr>
        <w:pStyle w:val="aff4"/>
        <w:tabs>
          <w:tab w:val="right" w:leader="dot" w:pos="9627"/>
        </w:tabs>
        <w:spacing w:line="276" w:lineRule="auto"/>
        <w:rPr>
          <w:rFonts w:ascii="Arial" w:eastAsiaTheme="minorEastAsia" w:hAnsi="Arial" w:cs="Arial"/>
          <w:noProof/>
          <w:lang w:eastAsia="ru-RU"/>
        </w:rPr>
      </w:pPr>
      <w:hyperlink w:anchor="_Toc35263460" w:history="1">
        <w:r w:rsidR="00A854BB" w:rsidRPr="00A854BB">
          <w:rPr>
            <w:rStyle w:val="af8"/>
            <w:rFonts w:ascii="Arial" w:hAnsi="Arial" w:cs="Arial"/>
            <w:noProof/>
          </w:rPr>
          <w:t>Рисунок 4.1 – Пример отображения слоев электронной модели</w:t>
        </w:r>
        <w:r w:rsidR="00A854BB" w:rsidRPr="00A854BB">
          <w:rPr>
            <w:rFonts w:ascii="Arial" w:hAnsi="Arial" w:cs="Arial"/>
            <w:noProof/>
            <w:webHidden/>
          </w:rPr>
          <w:tab/>
        </w:r>
        <w:r w:rsidR="00A854BB" w:rsidRPr="00A854BB">
          <w:rPr>
            <w:rFonts w:ascii="Arial" w:hAnsi="Arial" w:cs="Arial"/>
            <w:noProof/>
            <w:webHidden/>
          </w:rPr>
          <w:fldChar w:fldCharType="begin"/>
        </w:r>
        <w:r w:rsidR="00A854BB" w:rsidRPr="00A854BB">
          <w:rPr>
            <w:rFonts w:ascii="Arial" w:hAnsi="Arial" w:cs="Arial"/>
            <w:noProof/>
            <w:webHidden/>
          </w:rPr>
          <w:instrText xml:space="preserve"> PAGEREF _Toc35263460 \h </w:instrText>
        </w:r>
        <w:r w:rsidR="00A854BB" w:rsidRPr="00A854BB">
          <w:rPr>
            <w:rFonts w:ascii="Arial" w:hAnsi="Arial" w:cs="Arial"/>
            <w:noProof/>
            <w:webHidden/>
          </w:rPr>
        </w:r>
        <w:r w:rsidR="00A854BB" w:rsidRPr="00A854BB">
          <w:rPr>
            <w:rFonts w:ascii="Arial" w:hAnsi="Arial" w:cs="Arial"/>
            <w:noProof/>
            <w:webHidden/>
          </w:rPr>
          <w:fldChar w:fldCharType="separate"/>
        </w:r>
        <w:r w:rsidR="000A0C26">
          <w:rPr>
            <w:rFonts w:ascii="Arial" w:hAnsi="Arial" w:cs="Arial"/>
            <w:noProof/>
            <w:webHidden/>
          </w:rPr>
          <w:t>73</w:t>
        </w:r>
        <w:r w:rsidR="00A854BB" w:rsidRPr="00A854BB">
          <w:rPr>
            <w:rFonts w:ascii="Arial" w:hAnsi="Arial" w:cs="Arial"/>
            <w:noProof/>
            <w:webHidden/>
          </w:rPr>
          <w:fldChar w:fldCharType="end"/>
        </w:r>
      </w:hyperlink>
    </w:p>
    <w:p w:rsidR="00A854BB" w:rsidRPr="00A854BB" w:rsidRDefault="0049540A" w:rsidP="00A854BB">
      <w:pPr>
        <w:pStyle w:val="aff4"/>
        <w:tabs>
          <w:tab w:val="right" w:leader="dot" w:pos="9627"/>
        </w:tabs>
        <w:spacing w:line="276" w:lineRule="auto"/>
        <w:rPr>
          <w:rFonts w:ascii="Arial" w:eastAsiaTheme="minorEastAsia" w:hAnsi="Arial" w:cs="Arial"/>
          <w:noProof/>
          <w:lang w:eastAsia="ru-RU"/>
        </w:rPr>
      </w:pPr>
      <w:hyperlink w:anchor="_Toc35263461" w:history="1">
        <w:r w:rsidR="00A854BB" w:rsidRPr="00A854BB">
          <w:rPr>
            <w:rStyle w:val="af8"/>
            <w:rFonts w:ascii="Arial" w:hAnsi="Arial" w:cs="Arial"/>
            <w:noProof/>
          </w:rPr>
          <w:t>Рисунок 4.2 – Пример отображения трубопроводов и тепловой камеры на тепловых сетях</w:t>
        </w:r>
        <w:r w:rsidR="00A854BB" w:rsidRPr="00A854BB">
          <w:rPr>
            <w:rFonts w:ascii="Arial" w:hAnsi="Arial" w:cs="Arial"/>
            <w:noProof/>
            <w:webHidden/>
          </w:rPr>
          <w:tab/>
        </w:r>
        <w:r w:rsidR="00A854BB" w:rsidRPr="00A854BB">
          <w:rPr>
            <w:rFonts w:ascii="Arial" w:hAnsi="Arial" w:cs="Arial"/>
            <w:noProof/>
            <w:webHidden/>
          </w:rPr>
          <w:fldChar w:fldCharType="begin"/>
        </w:r>
        <w:r w:rsidR="00A854BB" w:rsidRPr="00A854BB">
          <w:rPr>
            <w:rFonts w:ascii="Arial" w:hAnsi="Arial" w:cs="Arial"/>
            <w:noProof/>
            <w:webHidden/>
          </w:rPr>
          <w:instrText xml:space="preserve"> PAGEREF _Toc35263461 \h </w:instrText>
        </w:r>
        <w:r w:rsidR="00A854BB" w:rsidRPr="00A854BB">
          <w:rPr>
            <w:rFonts w:ascii="Arial" w:hAnsi="Arial" w:cs="Arial"/>
            <w:noProof/>
            <w:webHidden/>
          </w:rPr>
        </w:r>
        <w:r w:rsidR="00A854BB" w:rsidRPr="00A854BB">
          <w:rPr>
            <w:rFonts w:ascii="Arial" w:hAnsi="Arial" w:cs="Arial"/>
            <w:noProof/>
            <w:webHidden/>
          </w:rPr>
          <w:fldChar w:fldCharType="separate"/>
        </w:r>
        <w:r w:rsidR="000A0C26">
          <w:rPr>
            <w:rFonts w:ascii="Arial" w:hAnsi="Arial" w:cs="Arial"/>
            <w:noProof/>
            <w:webHidden/>
          </w:rPr>
          <w:t>75</w:t>
        </w:r>
        <w:r w:rsidR="00A854BB" w:rsidRPr="00A854BB">
          <w:rPr>
            <w:rFonts w:ascii="Arial" w:hAnsi="Arial" w:cs="Arial"/>
            <w:noProof/>
            <w:webHidden/>
          </w:rPr>
          <w:fldChar w:fldCharType="end"/>
        </w:r>
      </w:hyperlink>
    </w:p>
    <w:p w:rsidR="00A854BB" w:rsidRPr="00A854BB" w:rsidRDefault="0049540A" w:rsidP="00A854BB">
      <w:pPr>
        <w:pStyle w:val="aff4"/>
        <w:tabs>
          <w:tab w:val="right" w:leader="dot" w:pos="9627"/>
        </w:tabs>
        <w:spacing w:line="276" w:lineRule="auto"/>
        <w:rPr>
          <w:rFonts w:ascii="Arial" w:eastAsiaTheme="minorEastAsia" w:hAnsi="Arial" w:cs="Arial"/>
          <w:noProof/>
          <w:lang w:eastAsia="ru-RU"/>
        </w:rPr>
      </w:pPr>
      <w:hyperlink w:anchor="_Toc35263462" w:history="1">
        <w:r w:rsidR="00A854BB" w:rsidRPr="00A854BB">
          <w:rPr>
            <w:rStyle w:val="af8"/>
            <w:rFonts w:ascii="Arial" w:hAnsi="Arial" w:cs="Arial"/>
            <w:noProof/>
          </w:rPr>
          <w:t>Рисунок 4.3 – Пример отображения потребителя тепловой энергии</w:t>
        </w:r>
        <w:r w:rsidR="00A854BB" w:rsidRPr="00A854BB">
          <w:rPr>
            <w:rFonts w:ascii="Arial" w:hAnsi="Arial" w:cs="Arial"/>
            <w:noProof/>
            <w:webHidden/>
          </w:rPr>
          <w:tab/>
        </w:r>
        <w:r w:rsidR="00A854BB" w:rsidRPr="00A854BB">
          <w:rPr>
            <w:rFonts w:ascii="Arial" w:hAnsi="Arial" w:cs="Arial"/>
            <w:noProof/>
            <w:webHidden/>
          </w:rPr>
          <w:fldChar w:fldCharType="begin"/>
        </w:r>
        <w:r w:rsidR="00A854BB" w:rsidRPr="00A854BB">
          <w:rPr>
            <w:rFonts w:ascii="Arial" w:hAnsi="Arial" w:cs="Arial"/>
            <w:noProof/>
            <w:webHidden/>
          </w:rPr>
          <w:instrText xml:space="preserve"> PAGEREF _Toc35263462 \h </w:instrText>
        </w:r>
        <w:r w:rsidR="00A854BB" w:rsidRPr="00A854BB">
          <w:rPr>
            <w:rFonts w:ascii="Arial" w:hAnsi="Arial" w:cs="Arial"/>
            <w:noProof/>
            <w:webHidden/>
          </w:rPr>
        </w:r>
        <w:r w:rsidR="00A854BB" w:rsidRPr="00A854BB">
          <w:rPr>
            <w:rFonts w:ascii="Arial" w:hAnsi="Arial" w:cs="Arial"/>
            <w:noProof/>
            <w:webHidden/>
          </w:rPr>
          <w:fldChar w:fldCharType="separate"/>
        </w:r>
        <w:r w:rsidR="000A0C26">
          <w:rPr>
            <w:rFonts w:ascii="Arial" w:hAnsi="Arial" w:cs="Arial"/>
            <w:noProof/>
            <w:webHidden/>
          </w:rPr>
          <w:t>75</w:t>
        </w:r>
        <w:r w:rsidR="00A854BB" w:rsidRPr="00A854BB">
          <w:rPr>
            <w:rFonts w:ascii="Arial" w:hAnsi="Arial" w:cs="Arial"/>
            <w:noProof/>
            <w:webHidden/>
          </w:rPr>
          <w:fldChar w:fldCharType="end"/>
        </w:r>
      </w:hyperlink>
    </w:p>
    <w:p w:rsidR="00A854BB" w:rsidRPr="00A854BB" w:rsidRDefault="0049540A" w:rsidP="00A854BB">
      <w:pPr>
        <w:pStyle w:val="aff4"/>
        <w:tabs>
          <w:tab w:val="right" w:leader="dot" w:pos="9627"/>
        </w:tabs>
        <w:spacing w:line="276" w:lineRule="auto"/>
        <w:rPr>
          <w:rFonts w:ascii="Arial" w:eastAsiaTheme="minorEastAsia" w:hAnsi="Arial" w:cs="Arial"/>
          <w:noProof/>
          <w:lang w:eastAsia="ru-RU"/>
        </w:rPr>
      </w:pPr>
      <w:hyperlink w:anchor="_Toc35263463" w:history="1">
        <w:r w:rsidR="00A854BB" w:rsidRPr="00A854BB">
          <w:rPr>
            <w:rStyle w:val="af8"/>
            <w:rFonts w:ascii="Arial" w:hAnsi="Arial" w:cs="Arial"/>
            <w:noProof/>
          </w:rPr>
          <w:t>Рисунок 4.4 – Пример отображения источника тепловой энергии</w:t>
        </w:r>
        <w:r w:rsidR="00A854BB" w:rsidRPr="00A854BB">
          <w:rPr>
            <w:rFonts w:ascii="Arial" w:hAnsi="Arial" w:cs="Arial"/>
            <w:noProof/>
            <w:webHidden/>
          </w:rPr>
          <w:tab/>
        </w:r>
        <w:r w:rsidR="00A854BB" w:rsidRPr="00A854BB">
          <w:rPr>
            <w:rFonts w:ascii="Arial" w:hAnsi="Arial" w:cs="Arial"/>
            <w:noProof/>
            <w:webHidden/>
          </w:rPr>
          <w:fldChar w:fldCharType="begin"/>
        </w:r>
        <w:r w:rsidR="00A854BB" w:rsidRPr="00A854BB">
          <w:rPr>
            <w:rFonts w:ascii="Arial" w:hAnsi="Arial" w:cs="Arial"/>
            <w:noProof/>
            <w:webHidden/>
          </w:rPr>
          <w:instrText xml:space="preserve"> PAGEREF _Toc35263463 \h </w:instrText>
        </w:r>
        <w:r w:rsidR="00A854BB" w:rsidRPr="00A854BB">
          <w:rPr>
            <w:rFonts w:ascii="Arial" w:hAnsi="Arial" w:cs="Arial"/>
            <w:noProof/>
            <w:webHidden/>
          </w:rPr>
        </w:r>
        <w:r w:rsidR="00A854BB" w:rsidRPr="00A854BB">
          <w:rPr>
            <w:rFonts w:ascii="Arial" w:hAnsi="Arial" w:cs="Arial"/>
            <w:noProof/>
            <w:webHidden/>
          </w:rPr>
          <w:fldChar w:fldCharType="separate"/>
        </w:r>
        <w:r w:rsidR="000A0C26">
          <w:rPr>
            <w:rFonts w:ascii="Arial" w:hAnsi="Arial" w:cs="Arial"/>
            <w:noProof/>
            <w:webHidden/>
          </w:rPr>
          <w:t>76</w:t>
        </w:r>
        <w:r w:rsidR="00A854BB" w:rsidRPr="00A854BB">
          <w:rPr>
            <w:rFonts w:ascii="Arial" w:hAnsi="Arial" w:cs="Arial"/>
            <w:noProof/>
            <w:webHidden/>
          </w:rPr>
          <w:fldChar w:fldCharType="end"/>
        </w:r>
      </w:hyperlink>
    </w:p>
    <w:p w:rsidR="00A854BB" w:rsidRPr="00A854BB" w:rsidRDefault="0049540A" w:rsidP="00A854BB">
      <w:pPr>
        <w:pStyle w:val="aff4"/>
        <w:tabs>
          <w:tab w:val="right" w:leader="dot" w:pos="9627"/>
        </w:tabs>
        <w:spacing w:line="276" w:lineRule="auto"/>
        <w:rPr>
          <w:rFonts w:ascii="Arial" w:eastAsiaTheme="minorEastAsia" w:hAnsi="Arial" w:cs="Arial"/>
          <w:noProof/>
          <w:lang w:eastAsia="ru-RU"/>
        </w:rPr>
      </w:pPr>
      <w:hyperlink w:anchor="_Toc35263464" w:history="1">
        <w:r w:rsidR="00A854BB" w:rsidRPr="00A854BB">
          <w:rPr>
            <w:rStyle w:val="af8"/>
            <w:rFonts w:ascii="Arial" w:hAnsi="Arial" w:cs="Arial"/>
            <w:noProof/>
          </w:rPr>
          <w:t>Рисунок 4.5 – Пример отображения элементов территориального деления</w:t>
        </w:r>
        <w:r w:rsidR="00A854BB" w:rsidRPr="00A854BB">
          <w:rPr>
            <w:rFonts w:ascii="Arial" w:hAnsi="Arial" w:cs="Arial"/>
            <w:noProof/>
            <w:webHidden/>
          </w:rPr>
          <w:tab/>
        </w:r>
        <w:r w:rsidR="00A854BB" w:rsidRPr="00A854BB">
          <w:rPr>
            <w:rFonts w:ascii="Arial" w:hAnsi="Arial" w:cs="Arial"/>
            <w:noProof/>
            <w:webHidden/>
          </w:rPr>
          <w:fldChar w:fldCharType="begin"/>
        </w:r>
        <w:r w:rsidR="00A854BB" w:rsidRPr="00A854BB">
          <w:rPr>
            <w:rFonts w:ascii="Arial" w:hAnsi="Arial" w:cs="Arial"/>
            <w:noProof/>
            <w:webHidden/>
          </w:rPr>
          <w:instrText xml:space="preserve"> PAGEREF _Toc35263464 \h </w:instrText>
        </w:r>
        <w:r w:rsidR="00A854BB" w:rsidRPr="00A854BB">
          <w:rPr>
            <w:rFonts w:ascii="Arial" w:hAnsi="Arial" w:cs="Arial"/>
            <w:noProof/>
            <w:webHidden/>
          </w:rPr>
        </w:r>
        <w:r w:rsidR="00A854BB" w:rsidRPr="00A854BB">
          <w:rPr>
            <w:rFonts w:ascii="Arial" w:hAnsi="Arial" w:cs="Arial"/>
            <w:noProof/>
            <w:webHidden/>
          </w:rPr>
          <w:fldChar w:fldCharType="separate"/>
        </w:r>
        <w:r w:rsidR="000A0C26">
          <w:rPr>
            <w:rFonts w:ascii="Arial" w:hAnsi="Arial" w:cs="Arial"/>
            <w:noProof/>
            <w:webHidden/>
          </w:rPr>
          <w:t>77</w:t>
        </w:r>
        <w:r w:rsidR="00A854BB" w:rsidRPr="00A854BB">
          <w:rPr>
            <w:rFonts w:ascii="Arial" w:hAnsi="Arial" w:cs="Arial"/>
            <w:noProof/>
            <w:webHidden/>
          </w:rPr>
          <w:fldChar w:fldCharType="end"/>
        </w:r>
      </w:hyperlink>
    </w:p>
    <w:p w:rsidR="00A854BB" w:rsidRPr="00A854BB" w:rsidRDefault="0049540A" w:rsidP="00A854BB">
      <w:pPr>
        <w:pStyle w:val="aff4"/>
        <w:tabs>
          <w:tab w:val="right" w:leader="dot" w:pos="9627"/>
        </w:tabs>
        <w:spacing w:line="276" w:lineRule="auto"/>
        <w:rPr>
          <w:rFonts w:ascii="Arial" w:eastAsiaTheme="minorEastAsia" w:hAnsi="Arial" w:cs="Arial"/>
          <w:noProof/>
          <w:lang w:eastAsia="ru-RU"/>
        </w:rPr>
      </w:pPr>
      <w:hyperlink w:anchor="_Toc35263465" w:history="1">
        <w:r w:rsidR="00A854BB" w:rsidRPr="00A854BB">
          <w:rPr>
            <w:rStyle w:val="af8"/>
            <w:rFonts w:ascii="Arial" w:hAnsi="Arial" w:cs="Arial"/>
            <w:noProof/>
          </w:rPr>
          <w:t>Рисунок 4.6 – Зона действия котельной №10 (с. Верх-Уймон)</w:t>
        </w:r>
        <w:r w:rsidR="00A854BB" w:rsidRPr="00A854BB">
          <w:rPr>
            <w:rFonts w:ascii="Arial" w:hAnsi="Arial" w:cs="Arial"/>
            <w:noProof/>
            <w:webHidden/>
          </w:rPr>
          <w:tab/>
        </w:r>
        <w:r w:rsidR="00A854BB" w:rsidRPr="00A854BB">
          <w:rPr>
            <w:rFonts w:ascii="Arial" w:hAnsi="Arial" w:cs="Arial"/>
            <w:noProof/>
            <w:webHidden/>
          </w:rPr>
          <w:fldChar w:fldCharType="begin"/>
        </w:r>
        <w:r w:rsidR="00A854BB" w:rsidRPr="00A854BB">
          <w:rPr>
            <w:rFonts w:ascii="Arial" w:hAnsi="Arial" w:cs="Arial"/>
            <w:noProof/>
            <w:webHidden/>
          </w:rPr>
          <w:instrText xml:space="preserve"> PAGEREF _Toc35263465 \h </w:instrText>
        </w:r>
        <w:r w:rsidR="00A854BB" w:rsidRPr="00A854BB">
          <w:rPr>
            <w:rFonts w:ascii="Arial" w:hAnsi="Arial" w:cs="Arial"/>
            <w:noProof/>
            <w:webHidden/>
          </w:rPr>
        </w:r>
        <w:r w:rsidR="00A854BB" w:rsidRPr="00A854BB">
          <w:rPr>
            <w:rFonts w:ascii="Arial" w:hAnsi="Arial" w:cs="Arial"/>
            <w:noProof/>
            <w:webHidden/>
          </w:rPr>
          <w:fldChar w:fldCharType="separate"/>
        </w:r>
        <w:r w:rsidR="000A0C26">
          <w:rPr>
            <w:rFonts w:ascii="Arial" w:hAnsi="Arial" w:cs="Arial"/>
            <w:noProof/>
            <w:webHidden/>
          </w:rPr>
          <w:t>77</w:t>
        </w:r>
        <w:r w:rsidR="00A854BB" w:rsidRPr="00A854BB">
          <w:rPr>
            <w:rFonts w:ascii="Arial" w:hAnsi="Arial" w:cs="Arial"/>
            <w:noProof/>
            <w:webHidden/>
          </w:rPr>
          <w:fldChar w:fldCharType="end"/>
        </w:r>
      </w:hyperlink>
    </w:p>
    <w:p w:rsidR="00A854BB" w:rsidRPr="00A854BB" w:rsidRDefault="0049540A" w:rsidP="00A854BB">
      <w:pPr>
        <w:pStyle w:val="aff4"/>
        <w:tabs>
          <w:tab w:val="right" w:leader="dot" w:pos="9627"/>
        </w:tabs>
        <w:spacing w:line="276" w:lineRule="auto"/>
        <w:rPr>
          <w:rFonts w:ascii="Arial" w:eastAsiaTheme="minorEastAsia" w:hAnsi="Arial" w:cs="Arial"/>
          <w:noProof/>
          <w:lang w:eastAsia="ru-RU"/>
        </w:rPr>
      </w:pPr>
      <w:hyperlink w:anchor="_Toc35263466" w:history="1">
        <w:r w:rsidR="00A854BB" w:rsidRPr="00A854BB">
          <w:rPr>
            <w:rStyle w:val="af8"/>
            <w:rFonts w:ascii="Arial" w:hAnsi="Arial" w:cs="Arial"/>
            <w:noProof/>
          </w:rPr>
          <w:t>Рисунок 4.7 – Зона действия котельной №12 (с. Мульта)</w:t>
        </w:r>
        <w:r w:rsidR="00A854BB" w:rsidRPr="00A854BB">
          <w:rPr>
            <w:rFonts w:ascii="Arial" w:hAnsi="Arial" w:cs="Arial"/>
            <w:noProof/>
            <w:webHidden/>
          </w:rPr>
          <w:tab/>
        </w:r>
        <w:r w:rsidR="00A854BB" w:rsidRPr="00A854BB">
          <w:rPr>
            <w:rFonts w:ascii="Arial" w:hAnsi="Arial" w:cs="Arial"/>
            <w:noProof/>
            <w:webHidden/>
          </w:rPr>
          <w:fldChar w:fldCharType="begin"/>
        </w:r>
        <w:r w:rsidR="00A854BB" w:rsidRPr="00A854BB">
          <w:rPr>
            <w:rFonts w:ascii="Arial" w:hAnsi="Arial" w:cs="Arial"/>
            <w:noProof/>
            <w:webHidden/>
          </w:rPr>
          <w:instrText xml:space="preserve"> PAGEREF _Toc35263466 \h </w:instrText>
        </w:r>
        <w:r w:rsidR="00A854BB" w:rsidRPr="00A854BB">
          <w:rPr>
            <w:rFonts w:ascii="Arial" w:hAnsi="Arial" w:cs="Arial"/>
            <w:noProof/>
            <w:webHidden/>
          </w:rPr>
        </w:r>
        <w:r w:rsidR="00A854BB" w:rsidRPr="00A854BB">
          <w:rPr>
            <w:rFonts w:ascii="Arial" w:hAnsi="Arial" w:cs="Arial"/>
            <w:noProof/>
            <w:webHidden/>
          </w:rPr>
          <w:fldChar w:fldCharType="separate"/>
        </w:r>
        <w:r w:rsidR="000A0C26">
          <w:rPr>
            <w:rFonts w:ascii="Arial" w:hAnsi="Arial" w:cs="Arial"/>
            <w:noProof/>
            <w:webHidden/>
          </w:rPr>
          <w:t>78</w:t>
        </w:r>
        <w:r w:rsidR="00A854BB" w:rsidRPr="00A854BB">
          <w:rPr>
            <w:rFonts w:ascii="Arial" w:hAnsi="Arial" w:cs="Arial"/>
            <w:noProof/>
            <w:webHidden/>
          </w:rPr>
          <w:fldChar w:fldCharType="end"/>
        </w:r>
      </w:hyperlink>
    </w:p>
    <w:p w:rsidR="00A854BB" w:rsidRPr="00A854BB" w:rsidRDefault="0049540A" w:rsidP="00A854BB">
      <w:pPr>
        <w:pStyle w:val="aff4"/>
        <w:tabs>
          <w:tab w:val="right" w:leader="dot" w:pos="9627"/>
        </w:tabs>
        <w:spacing w:line="276" w:lineRule="auto"/>
        <w:rPr>
          <w:rFonts w:ascii="Arial" w:eastAsiaTheme="minorEastAsia" w:hAnsi="Arial" w:cs="Arial"/>
          <w:noProof/>
          <w:lang w:eastAsia="ru-RU"/>
        </w:rPr>
      </w:pPr>
      <w:hyperlink w:anchor="_Toc35263467" w:history="1">
        <w:r w:rsidR="00A854BB" w:rsidRPr="00A854BB">
          <w:rPr>
            <w:rStyle w:val="af8"/>
            <w:rFonts w:ascii="Arial" w:hAnsi="Arial" w:cs="Arial"/>
            <w:noProof/>
          </w:rPr>
          <w:t>Рисунок 4.8 – Вкладка наладочного расчета</w:t>
        </w:r>
        <w:r w:rsidR="00A854BB" w:rsidRPr="00A854BB">
          <w:rPr>
            <w:rFonts w:ascii="Arial" w:hAnsi="Arial" w:cs="Arial"/>
            <w:noProof/>
            <w:webHidden/>
          </w:rPr>
          <w:tab/>
        </w:r>
        <w:r w:rsidR="00A854BB" w:rsidRPr="00A854BB">
          <w:rPr>
            <w:rFonts w:ascii="Arial" w:hAnsi="Arial" w:cs="Arial"/>
            <w:noProof/>
            <w:webHidden/>
          </w:rPr>
          <w:fldChar w:fldCharType="begin"/>
        </w:r>
        <w:r w:rsidR="00A854BB" w:rsidRPr="00A854BB">
          <w:rPr>
            <w:rFonts w:ascii="Arial" w:hAnsi="Arial" w:cs="Arial"/>
            <w:noProof/>
            <w:webHidden/>
          </w:rPr>
          <w:instrText xml:space="preserve"> PAGEREF _Toc35263467 \h </w:instrText>
        </w:r>
        <w:r w:rsidR="00A854BB" w:rsidRPr="00A854BB">
          <w:rPr>
            <w:rFonts w:ascii="Arial" w:hAnsi="Arial" w:cs="Arial"/>
            <w:noProof/>
            <w:webHidden/>
          </w:rPr>
        </w:r>
        <w:r w:rsidR="00A854BB" w:rsidRPr="00A854BB">
          <w:rPr>
            <w:rFonts w:ascii="Arial" w:hAnsi="Arial" w:cs="Arial"/>
            <w:noProof/>
            <w:webHidden/>
          </w:rPr>
          <w:fldChar w:fldCharType="separate"/>
        </w:r>
        <w:r w:rsidR="000A0C26">
          <w:rPr>
            <w:rFonts w:ascii="Arial" w:hAnsi="Arial" w:cs="Arial"/>
            <w:noProof/>
            <w:webHidden/>
          </w:rPr>
          <w:t>79</w:t>
        </w:r>
        <w:r w:rsidR="00A854BB" w:rsidRPr="00A854BB">
          <w:rPr>
            <w:rFonts w:ascii="Arial" w:hAnsi="Arial" w:cs="Arial"/>
            <w:noProof/>
            <w:webHidden/>
          </w:rPr>
          <w:fldChar w:fldCharType="end"/>
        </w:r>
      </w:hyperlink>
    </w:p>
    <w:p w:rsidR="00A854BB" w:rsidRPr="00A854BB" w:rsidRDefault="0049540A" w:rsidP="00A854BB">
      <w:pPr>
        <w:pStyle w:val="aff4"/>
        <w:tabs>
          <w:tab w:val="right" w:leader="dot" w:pos="9627"/>
        </w:tabs>
        <w:spacing w:line="276" w:lineRule="auto"/>
        <w:rPr>
          <w:rFonts w:ascii="Arial" w:eastAsiaTheme="minorEastAsia" w:hAnsi="Arial" w:cs="Arial"/>
          <w:noProof/>
          <w:lang w:eastAsia="ru-RU"/>
        </w:rPr>
      </w:pPr>
      <w:hyperlink w:anchor="_Toc35263468" w:history="1">
        <w:r w:rsidR="00A854BB" w:rsidRPr="00A854BB">
          <w:rPr>
            <w:rStyle w:val="af8"/>
            <w:rFonts w:ascii="Arial" w:hAnsi="Arial" w:cs="Arial"/>
            <w:noProof/>
          </w:rPr>
          <w:t>Рисунок 4.9 – Вкладка поверочного расчета</w:t>
        </w:r>
        <w:r w:rsidR="00A854BB" w:rsidRPr="00A854BB">
          <w:rPr>
            <w:rFonts w:ascii="Arial" w:hAnsi="Arial" w:cs="Arial"/>
            <w:noProof/>
            <w:webHidden/>
          </w:rPr>
          <w:tab/>
        </w:r>
        <w:r w:rsidR="00A854BB" w:rsidRPr="00A854BB">
          <w:rPr>
            <w:rFonts w:ascii="Arial" w:hAnsi="Arial" w:cs="Arial"/>
            <w:noProof/>
            <w:webHidden/>
          </w:rPr>
          <w:fldChar w:fldCharType="begin"/>
        </w:r>
        <w:r w:rsidR="00A854BB" w:rsidRPr="00A854BB">
          <w:rPr>
            <w:rFonts w:ascii="Arial" w:hAnsi="Arial" w:cs="Arial"/>
            <w:noProof/>
            <w:webHidden/>
          </w:rPr>
          <w:instrText xml:space="preserve"> PAGEREF _Toc35263468 \h </w:instrText>
        </w:r>
        <w:r w:rsidR="00A854BB" w:rsidRPr="00A854BB">
          <w:rPr>
            <w:rFonts w:ascii="Arial" w:hAnsi="Arial" w:cs="Arial"/>
            <w:noProof/>
            <w:webHidden/>
          </w:rPr>
        </w:r>
        <w:r w:rsidR="00A854BB" w:rsidRPr="00A854BB">
          <w:rPr>
            <w:rFonts w:ascii="Arial" w:hAnsi="Arial" w:cs="Arial"/>
            <w:noProof/>
            <w:webHidden/>
          </w:rPr>
          <w:fldChar w:fldCharType="separate"/>
        </w:r>
        <w:r w:rsidR="000A0C26">
          <w:rPr>
            <w:rFonts w:ascii="Arial" w:hAnsi="Arial" w:cs="Arial"/>
            <w:noProof/>
            <w:webHidden/>
          </w:rPr>
          <w:t>80</w:t>
        </w:r>
        <w:r w:rsidR="00A854BB" w:rsidRPr="00A854BB">
          <w:rPr>
            <w:rFonts w:ascii="Arial" w:hAnsi="Arial" w:cs="Arial"/>
            <w:noProof/>
            <w:webHidden/>
          </w:rPr>
          <w:fldChar w:fldCharType="end"/>
        </w:r>
      </w:hyperlink>
    </w:p>
    <w:p w:rsidR="00A854BB" w:rsidRPr="00A854BB" w:rsidRDefault="0049540A" w:rsidP="00A854BB">
      <w:pPr>
        <w:pStyle w:val="aff4"/>
        <w:tabs>
          <w:tab w:val="right" w:leader="dot" w:pos="9627"/>
        </w:tabs>
        <w:spacing w:line="276" w:lineRule="auto"/>
        <w:rPr>
          <w:rFonts w:ascii="Arial" w:eastAsiaTheme="minorEastAsia" w:hAnsi="Arial" w:cs="Arial"/>
          <w:noProof/>
          <w:lang w:eastAsia="ru-RU"/>
        </w:rPr>
      </w:pPr>
      <w:hyperlink w:anchor="_Toc35263469" w:history="1">
        <w:r w:rsidR="00A854BB" w:rsidRPr="00A854BB">
          <w:rPr>
            <w:rStyle w:val="af8"/>
            <w:rFonts w:ascii="Arial" w:hAnsi="Arial" w:cs="Arial"/>
            <w:noProof/>
          </w:rPr>
          <w:t>Рисунок 4.10 – Расчет балансов тепловой энергии по Котельной №10 (с. Верх-Уймон)</w:t>
        </w:r>
        <w:r w:rsidR="00A854BB" w:rsidRPr="00A854BB">
          <w:rPr>
            <w:rFonts w:ascii="Arial" w:hAnsi="Arial" w:cs="Arial"/>
            <w:noProof/>
            <w:webHidden/>
          </w:rPr>
          <w:tab/>
        </w:r>
        <w:r w:rsidR="00A854BB" w:rsidRPr="00A854BB">
          <w:rPr>
            <w:rFonts w:ascii="Arial" w:hAnsi="Arial" w:cs="Arial"/>
            <w:noProof/>
            <w:webHidden/>
          </w:rPr>
          <w:fldChar w:fldCharType="begin"/>
        </w:r>
        <w:r w:rsidR="00A854BB" w:rsidRPr="00A854BB">
          <w:rPr>
            <w:rFonts w:ascii="Arial" w:hAnsi="Arial" w:cs="Arial"/>
            <w:noProof/>
            <w:webHidden/>
          </w:rPr>
          <w:instrText xml:space="preserve"> PAGEREF _Toc35263469 \h </w:instrText>
        </w:r>
        <w:r w:rsidR="00A854BB" w:rsidRPr="00A854BB">
          <w:rPr>
            <w:rFonts w:ascii="Arial" w:hAnsi="Arial" w:cs="Arial"/>
            <w:noProof/>
            <w:webHidden/>
          </w:rPr>
        </w:r>
        <w:r w:rsidR="00A854BB" w:rsidRPr="00A854BB">
          <w:rPr>
            <w:rFonts w:ascii="Arial" w:hAnsi="Arial" w:cs="Arial"/>
            <w:noProof/>
            <w:webHidden/>
          </w:rPr>
          <w:fldChar w:fldCharType="separate"/>
        </w:r>
        <w:r w:rsidR="000A0C26">
          <w:rPr>
            <w:rFonts w:ascii="Arial" w:hAnsi="Arial" w:cs="Arial"/>
            <w:noProof/>
            <w:webHidden/>
          </w:rPr>
          <w:t>81</w:t>
        </w:r>
        <w:r w:rsidR="00A854BB" w:rsidRPr="00A854BB">
          <w:rPr>
            <w:rFonts w:ascii="Arial" w:hAnsi="Arial" w:cs="Arial"/>
            <w:noProof/>
            <w:webHidden/>
          </w:rPr>
          <w:fldChar w:fldCharType="end"/>
        </w:r>
      </w:hyperlink>
    </w:p>
    <w:p w:rsidR="00A854BB" w:rsidRPr="00A854BB" w:rsidRDefault="0049540A" w:rsidP="00A854BB">
      <w:pPr>
        <w:pStyle w:val="aff4"/>
        <w:tabs>
          <w:tab w:val="right" w:leader="dot" w:pos="9627"/>
        </w:tabs>
        <w:spacing w:line="276" w:lineRule="auto"/>
        <w:rPr>
          <w:rFonts w:ascii="Arial" w:eastAsiaTheme="minorEastAsia" w:hAnsi="Arial" w:cs="Arial"/>
          <w:noProof/>
          <w:lang w:eastAsia="ru-RU"/>
        </w:rPr>
      </w:pPr>
      <w:hyperlink w:anchor="_Toc35263470" w:history="1">
        <w:r w:rsidR="00A854BB" w:rsidRPr="00A854BB">
          <w:rPr>
            <w:rStyle w:val="af8"/>
            <w:rFonts w:ascii="Arial" w:hAnsi="Arial" w:cs="Arial"/>
            <w:noProof/>
          </w:rPr>
          <w:t>Рисунок 4.11 – Расчет балансов тепловой энергии по Котельной №12 (с. Мульта)</w:t>
        </w:r>
        <w:r w:rsidR="00A854BB" w:rsidRPr="00A854BB">
          <w:rPr>
            <w:rFonts w:ascii="Arial" w:hAnsi="Arial" w:cs="Arial"/>
            <w:noProof/>
            <w:webHidden/>
          </w:rPr>
          <w:tab/>
        </w:r>
        <w:r w:rsidR="00A854BB" w:rsidRPr="00A854BB">
          <w:rPr>
            <w:rFonts w:ascii="Arial" w:hAnsi="Arial" w:cs="Arial"/>
            <w:noProof/>
            <w:webHidden/>
          </w:rPr>
          <w:fldChar w:fldCharType="begin"/>
        </w:r>
        <w:r w:rsidR="00A854BB" w:rsidRPr="00A854BB">
          <w:rPr>
            <w:rFonts w:ascii="Arial" w:hAnsi="Arial" w:cs="Arial"/>
            <w:noProof/>
            <w:webHidden/>
          </w:rPr>
          <w:instrText xml:space="preserve"> PAGEREF _Toc35263470 \h </w:instrText>
        </w:r>
        <w:r w:rsidR="00A854BB" w:rsidRPr="00A854BB">
          <w:rPr>
            <w:rFonts w:ascii="Arial" w:hAnsi="Arial" w:cs="Arial"/>
            <w:noProof/>
            <w:webHidden/>
          </w:rPr>
        </w:r>
        <w:r w:rsidR="00A854BB" w:rsidRPr="00A854BB">
          <w:rPr>
            <w:rFonts w:ascii="Arial" w:hAnsi="Arial" w:cs="Arial"/>
            <w:noProof/>
            <w:webHidden/>
          </w:rPr>
          <w:fldChar w:fldCharType="separate"/>
        </w:r>
        <w:r w:rsidR="000A0C26">
          <w:rPr>
            <w:rFonts w:ascii="Arial" w:hAnsi="Arial" w:cs="Arial"/>
            <w:noProof/>
            <w:webHidden/>
          </w:rPr>
          <w:t>81</w:t>
        </w:r>
        <w:r w:rsidR="00A854BB" w:rsidRPr="00A854BB">
          <w:rPr>
            <w:rFonts w:ascii="Arial" w:hAnsi="Arial" w:cs="Arial"/>
            <w:noProof/>
            <w:webHidden/>
          </w:rPr>
          <w:fldChar w:fldCharType="end"/>
        </w:r>
      </w:hyperlink>
    </w:p>
    <w:p w:rsidR="00A854BB" w:rsidRPr="00A854BB" w:rsidRDefault="0049540A" w:rsidP="00A854BB">
      <w:pPr>
        <w:pStyle w:val="aff4"/>
        <w:tabs>
          <w:tab w:val="right" w:leader="dot" w:pos="9627"/>
        </w:tabs>
        <w:spacing w:line="276" w:lineRule="auto"/>
        <w:rPr>
          <w:rFonts w:ascii="Arial" w:eastAsiaTheme="minorEastAsia" w:hAnsi="Arial" w:cs="Arial"/>
          <w:noProof/>
          <w:lang w:eastAsia="ru-RU"/>
        </w:rPr>
      </w:pPr>
      <w:hyperlink w:anchor="_Toc35263471" w:history="1">
        <w:r w:rsidR="00A854BB" w:rsidRPr="00A854BB">
          <w:rPr>
            <w:rStyle w:val="af8"/>
            <w:rFonts w:ascii="Arial" w:hAnsi="Arial" w:cs="Arial"/>
            <w:noProof/>
          </w:rPr>
          <w:t>Рисунок 4.12 – Расчет тепловой энергии через изоляцию с утечками теплоносителя по Котельной №10 (с. Верх-Уймон)</w:t>
        </w:r>
        <w:r w:rsidR="00A854BB" w:rsidRPr="00A854BB">
          <w:rPr>
            <w:rFonts w:ascii="Arial" w:hAnsi="Arial" w:cs="Arial"/>
            <w:noProof/>
            <w:webHidden/>
          </w:rPr>
          <w:tab/>
        </w:r>
        <w:r w:rsidR="00A854BB" w:rsidRPr="00A854BB">
          <w:rPr>
            <w:rFonts w:ascii="Arial" w:hAnsi="Arial" w:cs="Arial"/>
            <w:noProof/>
            <w:webHidden/>
          </w:rPr>
          <w:fldChar w:fldCharType="begin"/>
        </w:r>
        <w:r w:rsidR="00A854BB" w:rsidRPr="00A854BB">
          <w:rPr>
            <w:rFonts w:ascii="Arial" w:hAnsi="Arial" w:cs="Arial"/>
            <w:noProof/>
            <w:webHidden/>
          </w:rPr>
          <w:instrText xml:space="preserve"> PAGEREF _Toc35263471 \h </w:instrText>
        </w:r>
        <w:r w:rsidR="00A854BB" w:rsidRPr="00A854BB">
          <w:rPr>
            <w:rFonts w:ascii="Arial" w:hAnsi="Arial" w:cs="Arial"/>
            <w:noProof/>
            <w:webHidden/>
          </w:rPr>
        </w:r>
        <w:r w:rsidR="00A854BB" w:rsidRPr="00A854BB">
          <w:rPr>
            <w:rFonts w:ascii="Arial" w:hAnsi="Arial" w:cs="Arial"/>
            <w:noProof/>
            <w:webHidden/>
          </w:rPr>
          <w:fldChar w:fldCharType="separate"/>
        </w:r>
        <w:r w:rsidR="000A0C26">
          <w:rPr>
            <w:rFonts w:ascii="Arial" w:hAnsi="Arial" w:cs="Arial"/>
            <w:noProof/>
            <w:webHidden/>
          </w:rPr>
          <w:t>82</w:t>
        </w:r>
        <w:r w:rsidR="00A854BB" w:rsidRPr="00A854BB">
          <w:rPr>
            <w:rFonts w:ascii="Arial" w:hAnsi="Arial" w:cs="Arial"/>
            <w:noProof/>
            <w:webHidden/>
          </w:rPr>
          <w:fldChar w:fldCharType="end"/>
        </w:r>
      </w:hyperlink>
    </w:p>
    <w:p w:rsidR="00A854BB" w:rsidRPr="00A854BB" w:rsidRDefault="0049540A" w:rsidP="00A854BB">
      <w:pPr>
        <w:pStyle w:val="aff4"/>
        <w:tabs>
          <w:tab w:val="right" w:leader="dot" w:pos="9627"/>
        </w:tabs>
        <w:spacing w:line="276" w:lineRule="auto"/>
        <w:rPr>
          <w:rFonts w:ascii="Arial" w:eastAsiaTheme="minorEastAsia" w:hAnsi="Arial" w:cs="Arial"/>
          <w:noProof/>
          <w:lang w:eastAsia="ru-RU"/>
        </w:rPr>
      </w:pPr>
      <w:hyperlink w:anchor="_Toc35263472" w:history="1">
        <w:r w:rsidR="00A854BB" w:rsidRPr="00A854BB">
          <w:rPr>
            <w:rStyle w:val="af8"/>
            <w:rFonts w:ascii="Arial" w:hAnsi="Arial" w:cs="Arial"/>
            <w:noProof/>
          </w:rPr>
          <w:t>Рисунок 4.13 – Пример расчета тепловой энергии через изоляцию с утечками теплоносителя по Котельной №12 (с. Мульта)</w:t>
        </w:r>
        <w:r w:rsidR="00A854BB" w:rsidRPr="00A854BB">
          <w:rPr>
            <w:rFonts w:ascii="Arial" w:hAnsi="Arial" w:cs="Arial"/>
            <w:noProof/>
            <w:webHidden/>
          </w:rPr>
          <w:tab/>
        </w:r>
        <w:r w:rsidR="00A854BB" w:rsidRPr="00A854BB">
          <w:rPr>
            <w:rFonts w:ascii="Arial" w:hAnsi="Arial" w:cs="Arial"/>
            <w:noProof/>
            <w:webHidden/>
          </w:rPr>
          <w:fldChar w:fldCharType="begin"/>
        </w:r>
        <w:r w:rsidR="00A854BB" w:rsidRPr="00A854BB">
          <w:rPr>
            <w:rFonts w:ascii="Arial" w:hAnsi="Arial" w:cs="Arial"/>
            <w:noProof/>
            <w:webHidden/>
          </w:rPr>
          <w:instrText xml:space="preserve"> PAGEREF _Toc35263472 \h </w:instrText>
        </w:r>
        <w:r w:rsidR="00A854BB" w:rsidRPr="00A854BB">
          <w:rPr>
            <w:rFonts w:ascii="Arial" w:hAnsi="Arial" w:cs="Arial"/>
            <w:noProof/>
            <w:webHidden/>
          </w:rPr>
        </w:r>
        <w:r w:rsidR="00A854BB" w:rsidRPr="00A854BB">
          <w:rPr>
            <w:rFonts w:ascii="Arial" w:hAnsi="Arial" w:cs="Arial"/>
            <w:noProof/>
            <w:webHidden/>
          </w:rPr>
          <w:fldChar w:fldCharType="separate"/>
        </w:r>
        <w:r w:rsidR="000A0C26">
          <w:rPr>
            <w:rFonts w:ascii="Arial" w:hAnsi="Arial" w:cs="Arial"/>
            <w:noProof/>
            <w:webHidden/>
          </w:rPr>
          <w:t>83</w:t>
        </w:r>
        <w:r w:rsidR="00A854BB" w:rsidRPr="00A854BB">
          <w:rPr>
            <w:rFonts w:ascii="Arial" w:hAnsi="Arial" w:cs="Arial"/>
            <w:noProof/>
            <w:webHidden/>
          </w:rPr>
          <w:fldChar w:fldCharType="end"/>
        </w:r>
      </w:hyperlink>
    </w:p>
    <w:p w:rsidR="00A854BB" w:rsidRPr="00A854BB" w:rsidRDefault="0049540A" w:rsidP="00A854BB">
      <w:pPr>
        <w:pStyle w:val="aff4"/>
        <w:tabs>
          <w:tab w:val="right" w:leader="dot" w:pos="9627"/>
        </w:tabs>
        <w:spacing w:line="276" w:lineRule="auto"/>
        <w:rPr>
          <w:rFonts w:ascii="Arial" w:eastAsiaTheme="minorEastAsia" w:hAnsi="Arial" w:cs="Arial"/>
          <w:noProof/>
          <w:lang w:eastAsia="ru-RU"/>
        </w:rPr>
      </w:pPr>
      <w:hyperlink w:anchor="_Toc35263473" w:history="1">
        <w:r w:rsidR="00A854BB" w:rsidRPr="00A854BB">
          <w:rPr>
            <w:rStyle w:val="af8"/>
            <w:rFonts w:ascii="Arial" w:hAnsi="Arial" w:cs="Arial"/>
            <w:noProof/>
          </w:rPr>
          <w:t>Рисунок 4.14 – Вкладка расчета надежности</w:t>
        </w:r>
        <w:r w:rsidR="00A854BB" w:rsidRPr="00A854BB">
          <w:rPr>
            <w:rFonts w:ascii="Arial" w:hAnsi="Arial" w:cs="Arial"/>
            <w:noProof/>
            <w:webHidden/>
          </w:rPr>
          <w:tab/>
        </w:r>
        <w:r w:rsidR="00A854BB" w:rsidRPr="00A854BB">
          <w:rPr>
            <w:rFonts w:ascii="Arial" w:hAnsi="Arial" w:cs="Arial"/>
            <w:noProof/>
            <w:webHidden/>
          </w:rPr>
          <w:fldChar w:fldCharType="begin"/>
        </w:r>
        <w:r w:rsidR="00A854BB" w:rsidRPr="00A854BB">
          <w:rPr>
            <w:rFonts w:ascii="Arial" w:hAnsi="Arial" w:cs="Arial"/>
            <w:noProof/>
            <w:webHidden/>
          </w:rPr>
          <w:instrText xml:space="preserve"> PAGEREF _Toc35263473 \h </w:instrText>
        </w:r>
        <w:r w:rsidR="00A854BB" w:rsidRPr="00A854BB">
          <w:rPr>
            <w:rFonts w:ascii="Arial" w:hAnsi="Arial" w:cs="Arial"/>
            <w:noProof/>
            <w:webHidden/>
          </w:rPr>
        </w:r>
        <w:r w:rsidR="00A854BB" w:rsidRPr="00A854BB">
          <w:rPr>
            <w:rFonts w:ascii="Arial" w:hAnsi="Arial" w:cs="Arial"/>
            <w:noProof/>
            <w:webHidden/>
          </w:rPr>
          <w:fldChar w:fldCharType="separate"/>
        </w:r>
        <w:r w:rsidR="000A0C26">
          <w:rPr>
            <w:rFonts w:ascii="Arial" w:hAnsi="Arial" w:cs="Arial"/>
            <w:noProof/>
            <w:webHidden/>
          </w:rPr>
          <w:t>84</w:t>
        </w:r>
        <w:r w:rsidR="00A854BB" w:rsidRPr="00A854BB">
          <w:rPr>
            <w:rFonts w:ascii="Arial" w:hAnsi="Arial" w:cs="Arial"/>
            <w:noProof/>
            <w:webHidden/>
          </w:rPr>
          <w:fldChar w:fldCharType="end"/>
        </w:r>
      </w:hyperlink>
    </w:p>
    <w:p w:rsidR="00A854BB" w:rsidRPr="00A854BB" w:rsidRDefault="0049540A" w:rsidP="00A854BB">
      <w:pPr>
        <w:pStyle w:val="aff4"/>
        <w:tabs>
          <w:tab w:val="right" w:leader="dot" w:pos="9627"/>
        </w:tabs>
        <w:spacing w:line="276" w:lineRule="auto"/>
        <w:rPr>
          <w:rFonts w:ascii="Arial" w:eastAsiaTheme="minorEastAsia" w:hAnsi="Arial" w:cs="Arial"/>
          <w:noProof/>
          <w:lang w:eastAsia="ru-RU"/>
        </w:rPr>
      </w:pPr>
      <w:hyperlink w:anchor="_Toc35263474" w:history="1">
        <w:r w:rsidR="00A854BB" w:rsidRPr="00A854BB">
          <w:rPr>
            <w:rStyle w:val="af8"/>
            <w:rFonts w:ascii="Arial" w:hAnsi="Arial" w:cs="Arial"/>
            <w:noProof/>
          </w:rPr>
          <w:t>Рисунок 4.15 – Пример группировки объектов для выполнения запроса</w:t>
        </w:r>
        <w:r w:rsidR="00A854BB" w:rsidRPr="00A854BB">
          <w:rPr>
            <w:rFonts w:ascii="Arial" w:hAnsi="Arial" w:cs="Arial"/>
            <w:noProof/>
            <w:webHidden/>
          </w:rPr>
          <w:tab/>
        </w:r>
        <w:r w:rsidR="00A854BB" w:rsidRPr="00A854BB">
          <w:rPr>
            <w:rFonts w:ascii="Arial" w:hAnsi="Arial" w:cs="Arial"/>
            <w:noProof/>
            <w:webHidden/>
          </w:rPr>
          <w:fldChar w:fldCharType="begin"/>
        </w:r>
        <w:r w:rsidR="00A854BB" w:rsidRPr="00A854BB">
          <w:rPr>
            <w:rFonts w:ascii="Arial" w:hAnsi="Arial" w:cs="Arial"/>
            <w:noProof/>
            <w:webHidden/>
          </w:rPr>
          <w:instrText xml:space="preserve"> PAGEREF _Toc35263474 \h </w:instrText>
        </w:r>
        <w:r w:rsidR="00A854BB" w:rsidRPr="00A854BB">
          <w:rPr>
            <w:rFonts w:ascii="Arial" w:hAnsi="Arial" w:cs="Arial"/>
            <w:noProof/>
            <w:webHidden/>
          </w:rPr>
        </w:r>
        <w:r w:rsidR="00A854BB" w:rsidRPr="00A854BB">
          <w:rPr>
            <w:rFonts w:ascii="Arial" w:hAnsi="Arial" w:cs="Arial"/>
            <w:noProof/>
            <w:webHidden/>
          </w:rPr>
          <w:fldChar w:fldCharType="separate"/>
        </w:r>
        <w:r w:rsidR="000A0C26">
          <w:rPr>
            <w:rFonts w:ascii="Arial" w:hAnsi="Arial" w:cs="Arial"/>
            <w:noProof/>
            <w:webHidden/>
          </w:rPr>
          <w:t>85</w:t>
        </w:r>
        <w:r w:rsidR="00A854BB" w:rsidRPr="00A854BB">
          <w:rPr>
            <w:rFonts w:ascii="Arial" w:hAnsi="Arial" w:cs="Arial"/>
            <w:noProof/>
            <w:webHidden/>
          </w:rPr>
          <w:fldChar w:fldCharType="end"/>
        </w:r>
      </w:hyperlink>
    </w:p>
    <w:p w:rsidR="00A854BB" w:rsidRPr="00A854BB" w:rsidRDefault="0049540A" w:rsidP="00A854BB">
      <w:pPr>
        <w:pStyle w:val="aff4"/>
        <w:tabs>
          <w:tab w:val="right" w:leader="dot" w:pos="9627"/>
        </w:tabs>
        <w:spacing w:line="276" w:lineRule="auto"/>
        <w:rPr>
          <w:rFonts w:ascii="Arial" w:eastAsiaTheme="minorEastAsia" w:hAnsi="Arial" w:cs="Arial"/>
          <w:noProof/>
          <w:lang w:eastAsia="ru-RU"/>
        </w:rPr>
      </w:pPr>
      <w:hyperlink w:anchor="_Toc35263475" w:history="1">
        <w:r w:rsidR="00A854BB" w:rsidRPr="00A854BB">
          <w:rPr>
            <w:rStyle w:val="af8"/>
            <w:rFonts w:ascii="Arial" w:hAnsi="Arial" w:cs="Arial"/>
            <w:noProof/>
          </w:rPr>
          <w:t>Рисунок 4.16 – Пример группового изменения</w:t>
        </w:r>
        <w:r w:rsidR="00A854BB" w:rsidRPr="00A854BB">
          <w:rPr>
            <w:rFonts w:ascii="Arial" w:hAnsi="Arial" w:cs="Arial"/>
            <w:noProof/>
            <w:webHidden/>
          </w:rPr>
          <w:tab/>
        </w:r>
        <w:r w:rsidR="00A854BB" w:rsidRPr="00A854BB">
          <w:rPr>
            <w:rFonts w:ascii="Arial" w:hAnsi="Arial" w:cs="Arial"/>
            <w:noProof/>
            <w:webHidden/>
          </w:rPr>
          <w:fldChar w:fldCharType="begin"/>
        </w:r>
        <w:r w:rsidR="00A854BB" w:rsidRPr="00A854BB">
          <w:rPr>
            <w:rFonts w:ascii="Arial" w:hAnsi="Arial" w:cs="Arial"/>
            <w:noProof/>
            <w:webHidden/>
          </w:rPr>
          <w:instrText xml:space="preserve"> PAGEREF _Toc35263475 \h </w:instrText>
        </w:r>
        <w:r w:rsidR="00A854BB" w:rsidRPr="00A854BB">
          <w:rPr>
            <w:rFonts w:ascii="Arial" w:hAnsi="Arial" w:cs="Arial"/>
            <w:noProof/>
            <w:webHidden/>
          </w:rPr>
        </w:r>
        <w:r w:rsidR="00A854BB" w:rsidRPr="00A854BB">
          <w:rPr>
            <w:rFonts w:ascii="Arial" w:hAnsi="Arial" w:cs="Arial"/>
            <w:noProof/>
            <w:webHidden/>
          </w:rPr>
          <w:fldChar w:fldCharType="separate"/>
        </w:r>
        <w:r w:rsidR="000A0C26">
          <w:rPr>
            <w:rFonts w:ascii="Arial" w:hAnsi="Arial" w:cs="Arial"/>
            <w:noProof/>
            <w:webHidden/>
          </w:rPr>
          <w:t>85</w:t>
        </w:r>
        <w:r w:rsidR="00A854BB" w:rsidRPr="00A854BB">
          <w:rPr>
            <w:rFonts w:ascii="Arial" w:hAnsi="Arial" w:cs="Arial"/>
            <w:noProof/>
            <w:webHidden/>
          </w:rPr>
          <w:fldChar w:fldCharType="end"/>
        </w:r>
      </w:hyperlink>
    </w:p>
    <w:p w:rsidR="00A854BB" w:rsidRPr="00A854BB" w:rsidRDefault="0049540A" w:rsidP="00A854BB">
      <w:pPr>
        <w:pStyle w:val="aff4"/>
        <w:tabs>
          <w:tab w:val="right" w:leader="dot" w:pos="9627"/>
        </w:tabs>
        <w:spacing w:line="276" w:lineRule="auto"/>
        <w:rPr>
          <w:rFonts w:ascii="Arial" w:eastAsiaTheme="minorEastAsia" w:hAnsi="Arial" w:cs="Arial"/>
          <w:noProof/>
          <w:lang w:eastAsia="ru-RU"/>
        </w:rPr>
      </w:pPr>
      <w:hyperlink w:anchor="_Toc35263476" w:history="1">
        <w:r w:rsidR="00A854BB" w:rsidRPr="00A854BB">
          <w:rPr>
            <w:rStyle w:val="af8"/>
            <w:rFonts w:ascii="Arial" w:hAnsi="Arial" w:cs="Arial"/>
            <w:noProof/>
          </w:rPr>
          <w:t>Рисунок 4.17 – База данных по потребителям тепловой энергии Верх-Уймонского сельского поселения</w:t>
        </w:r>
        <w:r w:rsidR="00A854BB" w:rsidRPr="00A854BB">
          <w:rPr>
            <w:rFonts w:ascii="Arial" w:hAnsi="Arial" w:cs="Arial"/>
            <w:noProof/>
            <w:webHidden/>
          </w:rPr>
          <w:tab/>
        </w:r>
        <w:r w:rsidR="00A854BB" w:rsidRPr="00A854BB">
          <w:rPr>
            <w:rFonts w:ascii="Arial" w:hAnsi="Arial" w:cs="Arial"/>
            <w:noProof/>
            <w:webHidden/>
          </w:rPr>
          <w:fldChar w:fldCharType="begin"/>
        </w:r>
        <w:r w:rsidR="00A854BB" w:rsidRPr="00A854BB">
          <w:rPr>
            <w:rFonts w:ascii="Arial" w:hAnsi="Arial" w:cs="Arial"/>
            <w:noProof/>
            <w:webHidden/>
          </w:rPr>
          <w:instrText xml:space="preserve"> PAGEREF _Toc35263476 \h </w:instrText>
        </w:r>
        <w:r w:rsidR="00A854BB" w:rsidRPr="00A854BB">
          <w:rPr>
            <w:rFonts w:ascii="Arial" w:hAnsi="Arial" w:cs="Arial"/>
            <w:noProof/>
            <w:webHidden/>
          </w:rPr>
        </w:r>
        <w:r w:rsidR="00A854BB" w:rsidRPr="00A854BB">
          <w:rPr>
            <w:rFonts w:ascii="Arial" w:hAnsi="Arial" w:cs="Arial"/>
            <w:noProof/>
            <w:webHidden/>
          </w:rPr>
          <w:fldChar w:fldCharType="separate"/>
        </w:r>
        <w:r w:rsidR="000A0C26">
          <w:rPr>
            <w:rFonts w:ascii="Arial" w:hAnsi="Arial" w:cs="Arial"/>
            <w:noProof/>
            <w:webHidden/>
          </w:rPr>
          <w:t>86</w:t>
        </w:r>
        <w:r w:rsidR="00A854BB" w:rsidRPr="00A854BB">
          <w:rPr>
            <w:rFonts w:ascii="Arial" w:hAnsi="Arial" w:cs="Arial"/>
            <w:noProof/>
            <w:webHidden/>
          </w:rPr>
          <w:fldChar w:fldCharType="end"/>
        </w:r>
      </w:hyperlink>
    </w:p>
    <w:p w:rsidR="00A854BB" w:rsidRPr="00A854BB" w:rsidRDefault="0049540A" w:rsidP="00A854BB">
      <w:pPr>
        <w:pStyle w:val="aff4"/>
        <w:tabs>
          <w:tab w:val="right" w:leader="dot" w:pos="9627"/>
        </w:tabs>
        <w:spacing w:line="276" w:lineRule="auto"/>
        <w:rPr>
          <w:rFonts w:ascii="Arial" w:eastAsiaTheme="minorEastAsia" w:hAnsi="Arial" w:cs="Arial"/>
          <w:noProof/>
          <w:lang w:eastAsia="ru-RU"/>
        </w:rPr>
      </w:pPr>
      <w:hyperlink w:anchor="_Toc35263477" w:history="1">
        <w:r w:rsidR="00A854BB" w:rsidRPr="00A854BB">
          <w:rPr>
            <w:rStyle w:val="af8"/>
            <w:rFonts w:ascii="Arial" w:hAnsi="Arial" w:cs="Arial"/>
            <w:noProof/>
          </w:rPr>
          <w:t>Рисунок 4.18 – Пример выполнения запроса по суммированию расчетной нагрузки на отопление</w:t>
        </w:r>
        <w:r w:rsidR="00A854BB" w:rsidRPr="00A854BB">
          <w:rPr>
            <w:rFonts w:ascii="Arial" w:hAnsi="Arial" w:cs="Arial"/>
            <w:noProof/>
            <w:webHidden/>
          </w:rPr>
          <w:tab/>
        </w:r>
        <w:r w:rsidR="00A854BB" w:rsidRPr="00A854BB">
          <w:rPr>
            <w:rFonts w:ascii="Arial" w:hAnsi="Arial" w:cs="Arial"/>
            <w:noProof/>
            <w:webHidden/>
          </w:rPr>
          <w:fldChar w:fldCharType="begin"/>
        </w:r>
        <w:r w:rsidR="00A854BB" w:rsidRPr="00A854BB">
          <w:rPr>
            <w:rFonts w:ascii="Arial" w:hAnsi="Arial" w:cs="Arial"/>
            <w:noProof/>
            <w:webHidden/>
          </w:rPr>
          <w:instrText xml:space="preserve"> PAGEREF _Toc35263477 \h </w:instrText>
        </w:r>
        <w:r w:rsidR="00A854BB" w:rsidRPr="00A854BB">
          <w:rPr>
            <w:rFonts w:ascii="Arial" w:hAnsi="Arial" w:cs="Arial"/>
            <w:noProof/>
            <w:webHidden/>
          </w:rPr>
        </w:r>
        <w:r w:rsidR="00A854BB" w:rsidRPr="00A854BB">
          <w:rPr>
            <w:rFonts w:ascii="Arial" w:hAnsi="Arial" w:cs="Arial"/>
            <w:noProof/>
            <w:webHidden/>
          </w:rPr>
          <w:fldChar w:fldCharType="separate"/>
        </w:r>
        <w:r w:rsidR="000A0C26">
          <w:rPr>
            <w:rFonts w:ascii="Arial" w:hAnsi="Arial" w:cs="Arial"/>
            <w:noProof/>
            <w:webHidden/>
          </w:rPr>
          <w:t>86</w:t>
        </w:r>
        <w:r w:rsidR="00A854BB" w:rsidRPr="00A854BB">
          <w:rPr>
            <w:rFonts w:ascii="Arial" w:hAnsi="Arial" w:cs="Arial"/>
            <w:noProof/>
            <w:webHidden/>
          </w:rPr>
          <w:fldChar w:fldCharType="end"/>
        </w:r>
      </w:hyperlink>
    </w:p>
    <w:p w:rsidR="00A854BB" w:rsidRPr="00A854BB" w:rsidRDefault="0049540A" w:rsidP="00A854BB">
      <w:pPr>
        <w:pStyle w:val="aff4"/>
        <w:tabs>
          <w:tab w:val="right" w:leader="dot" w:pos="9627"/>
        </w:tabs>
        <w:spacing w:line="276" w:lineRule="auto"/>
        <w:rPr>
          <w:rFonts w:ascii="Arial" w:eastAsiaTheme="minorEastAsia" w:hAnsi="Arial" w:cs="Arial"/>
          <w:noProof/>
          <w:lang w:eastAsia="ru-RU"/>
        </w:rPr>
      </w:pPr>
      <w:hyperlink w:anchor="_Toc35263478" w:history="1">
        <w:r w:rsidR="00A854BB" w:rsidRPr="00A854BB">
          <w:rPr>
            <w:rStyle w:val="af8"/>
            <w:rFonts w:ascii="Arial" w:hAnsi="Arial" w:cs="Arial"/>
            <w:noProof/>
          </w:rPr>
          <w:t>Рисунок 4.19 – Пример выделения источника для выполнения запроса</w:t>
        </w:r>
        <w:r w:rsidR="00A854BB" w:rsidRPr="00A854BB">
          <w:rPr>
            <w:rFonts w:ascii="Arial" w:hAnsi="Arial" w:cs="Arial"/>
            <w:noProof/>
            <w:webHidden/>
          </w:rPr>
          <w:tab/>
        </w:r>
        <w:r w:rsidR="00A854BB" w:rsidRPr="00A854BB">
          <w:rPr>
            <w:rFonts w:ascii="Arial" w:hAnsi="Arial" w:cs="Arial"/>
            <w:noProof/>
            <w:webHidden/>
          </w:rPr>
          <w:fldChar w:fldCharType="begin"/>
        </w:r>
        <w:r w:rsidR="00A854BB" w:rsidRPr="00A854BB">
          <w:rPr>
            <w:rFonts w:ascii="Arial" w:hAnsi="Arial" w:cs="Arial"/>
            <w:noProof/>
            <w:webHidden/>
          </w:rPr>
          <w:instrText xml:space="preserve"> PAGEREF _Toc35263478 \h </w:instrText>
        </w:r>
        <w:r w:rsidR="00A854BB" w:rsidRPr="00A854BB">
          <w:rPr>
            <w:rFonts w:ascii="Arial" w:hAnsi="Arial" w:cs="Arial"/>
            <w:noProof/>
            <w:webHidden/>
          </w:rPr>
        </w:r>
        <w:r w:rsidR="00A854BB" w:rsidRPr="00A854BB">
          <w:rPr>
            <w:rFonts w:ascii="Arial" w:hAnsi="Arial" w:cs="Arial"/>
            <w:noProof/>
            <w:webHidden/>
          </w:rPr>
          <w:fldChar w:fldCharType="separate"/>
        </w:r>
        <w:r w:rsidR="000A0C26">
          <w:rPr>
            <w:rFonts w:ascii="Arial" w:hAnsi="Arial" w:cs="Arial"/>
            <w:noProof/>
            <w:webHidden/>
          </w:rPr>
          <w:t>87</w:t>
        </w:r>
        <w:r w:rsidR="00A854BB" w:rsidRPr="00A854BB">
          <w:rPr>
            <w:rFonts w:ascii="Arial" w:hAnsi="Arial" w:cs="Arial"/>
            <w:noProof/>
            <w:webHidden/>
          </w:rPr>
          <w:fldChar w:fldCharType="end"/>
        </w:r>
      </w:hyperlink>
    </w:p>
    <w:p w:rsidR="00A854BB" w:rsidRPr="00A854BB" w:rsidRDefault="0049540A" w:rsidP="00A854BB">
      <w:pPr>
        <w:pStyle w:val="aff4"/>
        <w:tabs>
          <w:tab w:val="right" w:leader="dot" w:pos="9627"/>
        </w:tabs>
        <w:spacing w:line="276" w:lineRule="auto"/>
        <w:rPr>
          <w:rFonts w:ascii="Arial" w:eastAsiaTheme="minorEastAsia" w:hAnsi="Arial" w:cs="Arial"/>
          <w:noProof/>
          <w:lang w:eastAsia="ru-RU"/>
        </w:rPr>
      </w:pPr>
      <w:hyperlink w:anchor="_Toc35263479" w:history="1">
        <w:r w:rsidR="00A854BB" w:rsidRPr="00A854BB">
          <w:rPr>
            <w:rStyle w:val="af8"/>
            <w:rFonts w:ascii="Arial" w:hAnsi="Arial" w:cs="Arial"/>
            <w:noProof/>
          </w:rPr>
          <w:t>Рисунок 4.20 – Пьезометрический график от котельной №10 до спортзала школы (ул. Набережная, 41, с. Верх-Уймон)</w:t>
        </w:r>
        <w:r w:rsidR="00A854BB" w:rsidRPr="00A854BB">
          <w:rPr>
            <w:rFonts w:ascii="Arial" w:hAnsi="Arial" w:cs="Arial"/>
            <w:noProof/>
            <w:webHidden/>
          </w:rPr>
          <w:tab/>
        </w:r>
        <w:r w:rsidR="00A854BB" w:rsidRPr="00A854BB">
          <w:rPr>
            <w:rFonts w:ascii="Arial" w:hAnsi="Arial" w:cs="Arial"/>
            <w:noProof/>
            <w:webHidden/>
          </w:rPr>
          <w:fldChar w:fldCharType="begin"/>
        </w:r>
        <w:r w:rsidR="00A854BB" w:rsidRPr="00A854BB">
          <w:rPr>
            <w:rFonts w:ascii="Arial" w:hAnsi="Arial" w:cs="Arial"/>
            <w:noProof/>
            <w:webHidden/>
          </w:rPr>
          <w:instrText xml:space="preserve"> PAGEREF _Toc35263479 \h </w:instrText>
        </w:r>
        <w:r w:rsidR="00A854BB" w:rsidRPr="00A854BB">
          <w:rPr>
            <w:rFonts w:ascii="Arial" w:hAnsi="Arial" w:cs="Arial"/>
            <w:noProof/>
            <w:webHidden/>
          </w:rPr>
        </w:r>
        <w:r w:rsidR="00A854BB" w:rsidRPr="00A854BB">
          <w:rPr>
            <w:rFonts w:ascii="Arial" w:hAnsi="Arial" w:cs="Arial"/>
            <w:noProof/>
            <w:webHidden/>
          </w:rPr>
          <w:fldChar w:fldCharType="separate"/>
        </w:r>
        <w:r w:rsidR="000A0C26">
          <w:rPr>
            <w:rFonts w:ascii="Arial" w:hAnsi="Arial" w:cs="Arial"/>
            <w:noProof/>
            <w:webHidden/>
          </w:rPr>
          <w:t>88</w:t>
        </w:r>
        <w:r w:rsidR="00A854BB" w:rsidRPr="00A854BB">
          <w:rPr>
            <w:rFonts w:ascii="Arial" w:hAnsi="Arial" w:cs="Arial"/>
            <w:noProof/>
            <w:webHidden/>
          </w:rPr>
          <w:fldChar w:fldCharType="end"/>
        </w:r>
      </w:hyperlink>
    </w:p>
    <w:p w:rsidR="00A854BB" w:rsidRPr="00A854BB" w:rsidRDefault="0049540A" w:rsidP="00A854BB">
      <w:pPr>
        <w:pStyle w:val="aff4"/>
        <w:tabs>
          <w:tab w:val="right" w:leader="dot" w:pos="9627"/>
        </w:tabs>
        <w:spacing w:line="276" w:lineRule="auto"/>
        <w:rPr>
          <w:rFonts w:ascii="Arial" w:eastAsiaTheme="minorEastAsia" w:hAnsi="Arial" w:cs="Arial"/>
          <w:noProof/>
          <w:lang w:eastAsia="ru-RU"/>
        </w:rPr>
      </w:pPr>
      <w:hyperlink w:anchor="_Toc35263480" w:history="1">
        <w:r w:rsidR="00A854BB" w:rsidRPr="00A854BB">
          <w:rPr>
            <w:rStyle w:val="af8"/>
            <w:rFonts w:ascii="Arial" w:hAnsi="Arial" w:cs="Arial"/>
            <w:noProof/>
          </w:rPr>
          <w:t>Рисунок 4.21 – Пьезометрический график от котельной №12 до Мультинской СОШ (ул. Школьная, 24, с. Мульта)</w:t>
        </w:r>
        <w:r w:rsidR="00A854BB" w:rsidRPr="00A854BB">
          <w:rPr>
            <w:rFonts w:ascii="Arial" w:hAnsi="Arial" w:cs="Arial"/>
            <w:noProof/>
            <w:webHidden/>
          </w:rPr>
          <w:tab/>
        </w:r>
        <w:r w:rsidR="00A854BB" w:rsidRPr="00A854BB">
          <w:rPr>
            <w:rFonts w:ascii="Arial" w:hAnsi="Arial" w:cs="Arial"/>
            <w:noProof/>
            <w:webHidden/>
          </w:rPr>
          <w:fldChar w:fldCharType="begin"/>
        </w:r>
        <w:r w:rsidR="00A854BB" w:rsidRPr="00A854BB">
          <w:rPr>
            <w:rFonts w:ascii="Arial" w:hAnsi="Arial" w:cs="Arial"/>
            <w:noProof/>
            <w:webHidden/>
          </w:rPr>
          <w:instrText xml:space="preserve"> PAGEREF _Toc35263480 \h </w:instrText>
        </w:r>
        <w:r w:rsidR="00A854BB" w:rsidRPr="00A854BB">
          <w:rPr>
            <w:rFonts w:ascii="Arial" w:hAnsi="Arial" w:cs="Arial"/>
            <w:noProof/>
            <w:webHidden/>
          </w:rPr>
        </w:r>
        <w:r w:rsidR="00A854BB" w:rsidRPr="00A854BB">
          <w:rPr>
            <w:rFonts w:ascii="Arial" w:hAnsi="Arial" w:cs="Arial"/>
            <w:noProof/>
            <w:webHidden/>
          </w:rPr>
          <w:fldChar w:fldCharType="separate"/>
        </w:r>
        <w:r w:rsidR="000A0C26">
          <w:rPr>
            <w:rFonts w:ascii="Arial" w:hAnsi="Arial" w:cs="Arial"/>
            <w:noProof/>
            <w:webHidden/>
          </w:rPr>
          <w:t>89</w:t>
        </w:r>
        <w:r w:rsidR="00A854BB" w:rsidRPr="00A854BB">
          <w:rPr>
            <w:rFonts w:ascii="Arial" w:hAnsi="Arial" w:cs="Arial"/>
            <w:noProof/>
            <w:webHidden/>
          </w:rPr>
          <w:fldChar w:fldCharType="end"/>
        </w:r>
      </w:hyperlink>
    </w:p>
    <w:p w:rsidR="00A854BB" w:rsidRPr="00A854BB" w:rsidRDefault="0049540A" w:rsidP="00A854BB">
      <w:pPr>
        <w:pStyle w:val="aff4"/>
        <w:tabs>
          <w:tab w:val="right" w:leader="dot" w:pos="9627"/>
        </w:tabs>
        <w:spacing w:line="276" w:lineRule="auto"/>
        <w:rPr>
          <w:rFonts w:ascii="Arial" w:eastAsiaTheme="minorEastAsia" w:hAnsi="Arial" w:cs="Arial"/>
          <w:noProof/>
          <w:lang w:eastAsia="ru-RU"/>
        </w:rPr>
      </w:pPr>
      <w:hyperlink w:anchor="_Toc35263481" w:history="1">
        <w:r w:rsidR="00A854BB" w:rsidRPr="00A854BB">
          <w:rPr>
            <w:rStyle w:val="af8"/>
            <w:rFonts w:ascii="Arial" w:hAnsi="Arial" w:cs="Arial"/>
            <w:noProof/>
          </w:rPr>
          <w:t>Рисунок 13.1 – Тарифные последствия для потребителей сельского поселения</w:t>
        </w:r>
        <w:r w:rsidR="00A854BB" w:rsidRPr="00A854BB">
          <w:rPr>
            <w:rFonts w:ascii="Arial" w:hAnsi="Arial" w:cs="Arial"/>
            <w:noProof/>
            <w:webHidden/>
          </w:rPr>
          <w:tab/>
        </w:r>
        <w:r w:rsidR="00A854BB" w:rsidRPr="00A854BB">
          <w:rPr>
            <w:rFonts w:ascii="Arial" w:hAnsi="Arial" w:cs="Arial"/>
            <w:noProof/>
            <w:webHidden/>
          </w:rPr>
          <w:fldChar w:fldCharType="begin"/>
        </w:r>
        <w:r w:rsidR="00A854BB" w:rsidRPr="00A854BB">
          <w:rPr>
            <w:rFonts w:ascii="Arial" w:hAnsi="Arial" w:cs="Arial"/>
            <w:noProof/>
            <w:webHidden/>
          </w:rPr>
          <w:instrText xml:space="preserve"> PAGEREF _Toc35263481 \h </w:instrText>
        </w:r>
        <w:r w:rsidR="00A854BB" w:rsidRPr="00A854BB">
          <w:rPr>
            <w:rFonts w:ascii="Arial" w:hAnsi="Arial" w:cs="Arial"/>
            <w:noProof/>
            <w:webHidden/>
          </w:rPr>
        </w:r>
        <w:r w:rsidR="00A854BB" w:rsidRPr="00A854BB">
          <w:rPr>
            <w:rFonts w:ascii="Arial" w:hAnsi="Arial" w:cs="Arial"/>
            <w:noProof/>
            <w:webHidden/>
          </w:rPr>
          <w:fldChar w:fldCharType="separate"/>
        </w:r>
        <w:r w:rsidR="000A0C26">
          <w:rPr>
            <w:rFonts w:ascii="Arial" w:hAnsi="Arial" w:cs="Arial"/>
            <w:noProof/>
            <w:webHidden/>
          </w:rPr>
          <w:t>159</w:t>
        </w:r>
        <w:r w:rsidR="00A854BB" w:rsidRPr="00A854BB">
          <w:rPr>
            <w:rFonts w:ascii="Arial" w:hAnsi="Arial" w:cs="Arial"/>
            <w:noProof/>
            <w:webHidden/>
          </w:rPr>
          <w:fldChar w:fldCharType="end"/>
        </w:r>
      </w:hyperlink>
    </w:p>
    <w:p w:rsidR="00A854BB" w:rsidRPr="00A854BB" w:rsidRDefault="0049540A" w:rsidP="00A854BB">
      <w:pPr>
        <w:pStyle w:val="aff4"/>
        <w:tabs>
          <w:tab w:val="right" w:leader="dot" w:pos="9627"/>
        </w:tabs>
        <w:spacing w:line="276" w:lineRule="auto"/>
        <w:rPr>
          <w:rFonts w:ascii="Arial" w:eastAsiaTheme="minorEastAsia" w:hAnsi="Arial" w:cs="Arial"/>
          <w:noProof/>
          <w:lang w:eastAsia="ru-RU"/>
        </w:rPr>
      </w:pPr>
      <w:hyperlink w:anchor="_Toc35263482" w:history="1">
        <w:r w:rsidR="00A854BB" w:rsidRPr="00A854BB">
          <w:rPr>
            <w:rStyle w:val="af8"/>
            <w:rFonts w:ascii="Arial" w:hAnsi="Arial" w:cs="Arial"/>
            <w:noProof/>
          </w:rPr>
          <w:t>Рисунок 15.1 – Тарифные последствия для потребителей ЕТО по Усть- Коксинскому району</w:t>
        </w:r>
        <w:r w:rsidR="00A854BB" w:rsidRPr="00A854BB">
          <w:rPr>
            <w:rFonts w:ascii="Arial" w:hAnsi="Arial" w:cs="Arial"/>
            <w:noProof/>
            <w:webHidden/>
          </w:rPr>
          <w:tab/>
        </w:r>
        <w:r w:rsidR="00A854BB" w:rsidRPr="00A854BB">
          <w:rPr>
            <w:rFonts w:ascii="Arial" w:hAnsi="Arial" w:cs="Arial"/>
            <w:noProof/>
            <w:webHidden/>
          </w:rPr>
          <w:fldChar w:fldCharType="begin"/>
        </w:r>
        <w:r w:rsidR="00A854BB" w:rsidRPr="00A854BB">
          <w:rPr>
            <w:rFonts w:ascii="Arial" w:hAnsi="Arial" w:cs="Arial"/>
            <w:noProof/>
            <w:webHidden/>
          </w:rPr>
          <w:instrText xml:space="preserve"> PAGEREF _Toc35263482 \h </w:instrText>
        </w:r>
        <w:r w:rsidR="00A854BB" w:rsidRPr="00A854BB">
          <w:rPr>
            <w:rFonts w:ascii="Arial" w:hAnsi="Arial" w:cs="Arial"/>
            <w:noProof/>
            <w:webHidden/>
          </w:rPr>
        </w:r>
        <w:r w:rsidR="00A854BB" w:rsidRPr="00A854BB">
          <w:rPr>
            <w:rFonts w:ascii="Arial" w:hAnsi="Arial" w:cs="Arial"/>
            <w:noProof/>
            <w:webHidden/>
          </w:rPr>
          <w:fldChar w:fldCharType="separate"/>
        </w:r>
        <w:r w:rsidR="000A0C26">
          <w:rPr>
            <w:rFonts w:ascii="Arial" w:hAnsi="Arial" w:cs="Arial"/>
            <w:noProof/>
            <w:webHidden/>
          </w:rPr>
          <w:t>179</w:t>
        </w:r>
        <w:r w:rsidR="00A854BB" w:rsidRPr="00A854BB">
          <w:rPr>
            <w:rFonts w:ascii="Arial" w:hAnsi="Arial" w:cs="Arial"/>
            <w:noProof/>
            <w:webHidden/>
          </w:rPr>
          <w:fldChar w:fldCharType="end"/>
        </w:r>
      </w:hyperlink>
    </w:p>
    <w:p w:rsidR="00A854BB" w:rsidRPr="00A854BB" w:rsidRDefault="0049540A" w:rsidP="00A854BB">
      <w:pPr>
        <w:pStyle w:val="aff4"/>
        <w:tabs>
          <w:tab w:val="right" w:leader="dot" w:pos="9627"/>
        </w:tabs>
        <w:spacing w:line="276" w:lineRule="auto"/>
        <w:rPr>
          <w:rFonts w:ascii="Arial" w:eastAsiaTheme="minorEastAsia" w:hAnsi="Arial" w:cs="Arial"/>
          <w:noProof/>
          <w:lang w:eastAsia="ru-RU"/>
        </w:rPr>
      </w:pPr>
      <w:hyperlink w:anchor="_Toc35263483" w:history="1">
        <w:r w:rsidR="00A854BB" w:rsidRPr="00A854BB">
          <w:rPr>
            <w:rStyle w:val="af8"/>
            <w:rFonts w:ascii="Arial" w:hAnsi="Arial" w:cs="Arial"/>
            <w:noProof/>
          </w:rPr>
          <w:t>Рисунок 16.1 – Структура установленной тепловой мощности ЕТО</w:t>
        </w:r>
        <w:r w:rsidR="00A854BB" w:rsidRPr="00A854BB">
          <w:rPr>
            <w:rFonts w:ascii="Arial" w:hAnsi="Arial" w:cs="Arial"/>
            <w:noProof/>
            <w:webHidden/>
          </w:rPr>
          <w:tab/>
        </w:r>
        <w:r w:rsidR="00A854BB" w:rsidRPr="00A854BB">
          <w:rPr>
            <w:rFonts w:ascii="Arial" w:hAnsi="Arial" w:cs="Arial"/>
            <w:noProof/>
            <w:webHidden/>
          </w:rPr>
          <w:fldChar w:fldCharType="begin"/>
        </w:r>
        <w:r w:rsidR="00A854BB" w:rsidRPr="00A854BB">
          <w:rPr>
            <w:rFonts w:ascii="Arial" w:hAnsi="Arial" w:cs="Arial"/>
            <w:noProof/>
            <w:webHidden/>
          </w:rPr>
          <w:instrText xml:space="preserve"> PAGEREF _Toc35263483 \h </w:instrText>
        </w:r>
        <w:r w:rsidR="00A854BB" w:rsidRPr="00A854BB">
          <w:rPr>
            <w:rFonts w:ascii="Arial" w:hAnsi="Arial" w:cs="Arial"/>
            <w:noProof/>
            <w:webHidden/>
          </w:rPr>
        </w:r>
        <w:r w:rsidR="00A854BB" w:rsidRPr="00A854BB">
          <w:rPr>
            <w:rFonts w:ascii="Arial" w:hAnsi="Arial" w:cs="Arial"/>
            <w:noProof/>
            <w:webHidden/>
          </w:rPr>
          <w:fldChar w:fldCharType="separate"/>
        </w:r>
        <w:r w:rsidR="000A0C26">
          <w:rPr>
            <w:rFonts w:ascii="Arial" w:hAnsi="Arial" w:cs="Arial"/>
            <w:noProof/>
            <w:webHidden/>
          </w:rPr>
          <w:t>180</w:t>
        </w:r>
        <w:r w:rsidR="00A854BB" w:rsidRPr="00A854BB">
          <w:rPr>
            <w:rFonts w:ascii="Arial" w:hAnsi="Arial" w:cs="Arial"/>
            <w:noProof/>
            <w:webHidden/>
          </w:rPr>
          <w:fldChar w:fldCharType="end"/>
        </w:r>
      </w:hyperlink>
    </w:p>
    <w:p w:rsidR="00A854BB" w:rsidRDefault="0049540A" w:rsidP="00A854BB">
      <w:pPr>
        <w:pStyle w:val="aff4"/>
        <w:tabs>
          <w:tab w:val="right" w:leader="dot" w:pos="9627"/>
        </w:tabs>
        <w:spacing w:line="276" w:lineRule="auto"/>
        <w:rPr>
          <w:rFonts w:eastAsiaTheme="minorEastAsia"/>
          <w:noProof/>
          <w:lang w:eastAsia="ru-RU"/>
        </w:rPr>
      </w:pPr>
      <w:hyperlink w:anchor="_Toc35263484" w:history="1">
        <w:r w:rsidR="00A854BB" w:rsidRPr="00A854BB">
          <w:rPr>
            <w:rStyle w:val="af8"/>
            <w:rFonts w:ascii="Arial" w:hAnsi="Arial" w:cs="Arial"/>
            <w:noProof/>
          </w:rPr>
          <w:t>Рисунок 16.2 – Структура договорной тепловой нагрузки ЕТО</w:t>
        </w:r>
        <w:r w:rsidR="00A854BB" w:rsidRPr="00A854BB">
          <w:rPr>
            <w:rFonts w:ascii="Arial" w:hAnsi="Arial" w:cs="Arial"/>
            <w:noProof/>
            <w:webHidden/>
          </w:rPr>
          <w:tab/>
        </w:r>
        <w:r w:rsidR="00A854BB" w:rsidRPr="00A854BB">
          <w:rPr>
            <w:rFonts w:ascii="Arial" w:hAnsi="Arial" w:cs="Arial"/>
            <w:noProof/>
            <w:webHidden/>
          </w:rPr>
          <w:fldChar w:fldCharType="begin"/>
        </w:r>
        <w:r w:rsidR="00A854BB" w:rsidRPr="00A854BB">
          <w:rPr>
            <w:rFonts w:ascii="Arial" w:hAnsi="Arial" w:cs="Arial"/>
            <w:noProof/>
            <w:webHidden/>
          </w:rPr>
          <w:instrText xml:space="preserve"> PAGEREF _Toc35263484 \h </w:instrText>
        </w:r>
        <w:r w:rsidR="00A854BB" w:rsidRPr="00A854BB">
          <w:rPr>
            <w:rFonts w:ascii="Arial" w:hAnsi="Arial" w:cs="Arial"/>
            <w:noProof/>
            <w:webHidden/>
          </w:rPr>
        </w:r>
        <w:r w:rsidR="00A854BB" w:rsidRPr="00A854BB">
          <w:rPr>
            <w:rFonts w:ascii="Arial" w:hAnsi="Arial" w:cs="Arial"/>
            <w:noProof/>
            <w:webHidden/>
          </w:rPr>
          <w:fldChar w:fldCharType="separate"/>
        </w:r>
        <w:r w:rsidR="000A0C26">
          <w:rPr>
            <w:rFonts w:ascii="Arial" w:hAnsi="Arial" w:cs="Arial"/>
            <w:noProof/>
            <w:webHidden/>
          </w:rPr>
          <w:t>181</w:t>
        </w:r>
        <w:r w:rsidR="00A854BB" w:rsidRPr="00A854BB">
          <w:rPr>
            <w:rFonts w:ascii="Arial" w:hAnsi="Arial" w:cs="Arial"/>
            <w:noProof/>
            <w:webHidden/>
          </w:rPr>
          <w:fldChar w:fldCharType="end"/>
        </w:r>
      </w:hyperlink>
    </w:p>
    <w:p w:rsidR="008E2756" w:rsidRPr="008E2756" w:rsidRDefault="008E2756" w:rsidP="008E2756">
      <w:pPr>
        <w:jc w:val="both"/>
        <w:rPr>
          <w:rFonts w:cs="Arial"/>
          <w:noProof/>
          <w:color w:val="0000FF"/>
          <w:sz w:val="20"/>
          <w:u w:val="single"/>
        </w:rPr>
      </w:pPr>
      <w:r w:rsidRPr="008E2756">
        <w:rPr>
          <w:rFonts w:cs="Arial"/>
          <w:noProof/>
          <w:color w:val="0000FF"/>
          <w:sz w:val="20"/>
          <w:u w:val="single"/>
        </w:rPr>
        <w:fldChar w:fldCharType="end"/>
      </w:r>
    </w:p>
    <w:p w:rsidR="008E2756" w:rsidRPr="008E2756" w:rsidRDefault="008E2756" w:rsidP="008E2756">
      <w:pPr>
        <w:rPr>
          <w:rFonts w:cs="Arial"/>
          <w:noProof/>
          <w:color w:val="0000FF"/>
          <w:sz w:val="20"/>
          <w:u w:val="single"/>
        </w:rPr>
      </w:pPr>
      <w:r w:rsidRPr="008E2756">
        <w:rPr>
          <w:rFonts w:cs="Arial"/>
          <w:noProof/>
          <w:color w:val="0000FF"/>
          <w:sz w:val="20"/>
          <w:u w:val="single"/>
        </w:rPr>
        <w:br w:type="page"/>
      </w:r>
    </w:p>
    <w:p w:rsidR="0011289B" w:rsidRPr="008E2756" w:rsidRDefault="0011289B" w:rsidP="0011289B">
      <w:pPr>
        <w:keepNext/>
        <w:keepLines/>
        <w:pageBreakBefore/>
        <w:spacing w:before="120" w:after="120" w:line="360" w:lineRule="atLeast"/>
        <w:ind w:left="397"/>
        <w:jc w:val="center"/>
        <w:outlineLvl w:val="0"/>
        <w:rPr>
          <w:rFonts w:ascii="Arial" w:eastAsiaTheme="majorEastAsia" w:hAnsi="Arial" w:cstheme="majorBidi"/>
          <w:b/>
          <w:bCs/>
          <w:caps/>
          <w:sz w:val="24"/>
          <w:szCs w:val="28"/>
          <w:lang w:eastAsia="ru-RU"/>
        </w:rPr>
      </w:pPr>
      <w:bookmarkStart w:id="25" w:name="_Toc29980502"/>
      <w:bookmarkStart w:id="26" w:name="_Toc35263148"/>
      <w:bookmarkStart w:id="27" w:name="_Toc330904297"/>
      <w:r w:rsidRPr="008E2756">
        <w:rPr>
          <w:rFonts w:ascii="Arial" w:eastAsiaTheme="majorEastAsia" w:hAnsi="Arial" w:cstheme="majorBidi"/>
          <w:b/>
          <w:bCs/>
          <w:caps/>
          <w:sz w:val="24"/>
          <w:szCs w:val="28"/>
          <w:lang w:eastAsia="ru-RU"/>
        </w:rPr>
        <w:lastRenderedPageBreak/>
        <w:t>Введение</w:t>
      </w:r>
      <w:bookmarkEnd w:id="25"/>
      <w:bookmarkEnd w:id="26"/>
    </w:p>
    <w:p w:rsidR="0011289B" w:rsidRPr="0066425F" w:rsidRDefault="0011289B" w:rsidP="0011289B">
      <w:pPr>
        <w:pStyle w:val="-6"/>
        <w:rPr>
          <w:rFonts w:eastAsia="Times New Roman"/>
        </w:rPr>
      </w:pPr>
      <w:r w:rsidRPr="0066425F">
        <w:rPr>
          <w:rFonts w:eastAsia="Times New Roman"/>
        </w:rPr>
        <w:t>Разработка схемы теплоснабжения на период до 203</w:t>
      </w:r>
      <w:r>
        <w:rPr>
          <w:rFonts w:eastAsia="Times New Roman"/>
        </w:rPr>
        <w:t>2</w:t>
      </w:r>
      <w:r w:rsidRPr="0066425F">
        <w:rPr>
          <w:rFonts w:eastAsia="Times New Roman"/>
        </w:rPr>
        <w:t xml:space="preserve"> года выполнена в соответствии с постановлением Правительства Российской Федерации № 154 от 22.02.2012 г., на основе документов территориального планирования поселения, утверждённых в соответствии с законодательством и градостроительной деятельности.</w:t>
      </w:r>
    </w:p>
    <w:p w:rsidR="0011289B" w:rsidRDefault="0011289B" w:rsidP="0011289B">
      <w:pPr>
        <w:pStyle w:val="-6"/>
        <w:rPr>
          <w:rFonts w:eastAsia="Times New Roman"/>
        </w:rPr>
      </w:pPr>
      <w:r w:rsidRPr="0066425F">
        <w:rPr>
          <w:rFonts w:eastAsia="Times New Roman"/>
        </w:rPr>
        <w:t>Основной задачей схемы теплоснабжения является разработка перспективы развития системы теплоснабжения, обеспечивающей реализацию Генерального плана муниципального образования, определение необходимых мероприятий и затрат на решение выявленных проблем, реконструкцию и модернизацию тепловых сетей и энергоисточников.</w:t>
      </w:r>
    </w:p>
    <w:p w:rsidR="0011289B" w:rsidRPr="009518EA" w:rsidRDefault="0011289B" w:rsidP="0011289B">
      <w:pPr>
        <w:pStyle w:val="-6"/>
        <w:rPr>
          <w:rFonts w:eastAsia="Times New Roman" w:cs="Arial"/>
          <w:spacing w:val="-5"/>
        </w:rPr>
      </w:pPr>
      <w:r w:rsidRPr="009518EA">
        <w:rPr>
          <w:rFonts w:eastAsia="Times New Roman" w:cs="Arial"/>
          <w:spacing w:val="-5"/>
        </w:rPr>
        <w:t>Целями актуализации схемы теплоснабжения являются:</w:t>
      </w:r>
    </w:p>
    <w:p w:rsidR="0011289B" w:rsidRPr="009518EA" w:rsidRDefault="0011289B" w:rsidP="00771E84">
      <w:pPr>
        <w:pStyle w:val="-6"/>
        <w:numPr>
          <w:ilvl w:val="0"/>
          <w:numId w:val="12"/>
        </w:numPr>
        <w:spacing w:line="276" w:lineRule="auto"/>
        <w:rPr>
          <w:rFonts w:eastAsia="Calibri" w:cs="Arial"/>
          <w:szCs w:val="24"/>
          <w:lang w:bidi="en-US"/>
        </w:rPr>
      </w:pPr>
      <w:r>
        <w:rPr>
          <w:rFonts w:eastAsia="Calibri" w:cs="Arial"/>
          <w:szCs w:val="24"/>
          <w:lang w:bidi="en-US"/>
        </w:rPr>
        <w:t>учё</w:t>
      </w:r>
      <w:r w:rsidRPr="009518EA">
        <w:rPr>
          <w:rFonts w:eastAsia="Calibri" w:cs="Arial"/>
          <w:szCs w:val="24"/>
          <w:lang w:bidi="en-US"/>
        </w:rPr>
        <w:t>т пр</w:t>
      </w:r>
      <w:r>
        <w:rPr>
          <w:rFonts w:eastAsia="Calibri" w:cs="Arial"/>
          <w:szCs w:val="24"/>
          <w:lang w:bidi="en-US"/>
        </w:rPr>
        <w:t>едл</w:t>
      </w:r>
      <w:r w:rsidRPr="009518EA">
        <w:rPr>
          <w:rFonts w:eastAsia="Calibri" w:cs="Arial"/>
          <w:szCs w:val="24"/>
          <w:lang w:bidi="en-US"/>
        </w:rPr>
        <w:t>ожений и замечаний, установленных по результатам экспертизы утвержденной схемы теплоснабжения;</w:t>
      </w:r>
    </w:p>
    <w:p w:rsidR="0011289B" w:rsidRPr="009518EA" w:rsidRDefault="0011289B" w:rsidP="00771E84">
      <w:pPr>
        <w:pStyle w:val="-6"/>
        <w:numPr>
          <w:ilvl w:val="0"/>
          <w:numId w:val="12"/>
        </w:numPr>
        <w:spacing w:line="276" w:lineRule="auto"/>
        <w:rPr>
          <w:rFonts w:eastAsia="Calibri" w:cs="Arial"/>
          <w:szCs w:val="24"/>
          <w:lang w:bidi="en-US"/>
        </w:rPr>
      </w:pPr>
      <w:r w:rsidRPr="009518EA">
        <w:rPr>
          <w:rFonts w:eastAsia="Calibri" w:cs="Arial"/>
          <w:szCs w:val="24"/>
          <w:lang w:bidi="en-US"/>
        </w:rPr>
        <w:t>актуализация показателей схемы по фактическим данным за период с базового года утвержденной схемы;</w:t>
      </w:r>
    </w:p>
    <w:p w:rsidR="0011289B" w:rsidRPr="009518EA" w:rsidRDefault="0011289B" w:rsidP="00771E84">
      <w:pPr>
        <w:pStyle w:val="-6"/>
        <w:numPr>
          <w:ilvl w:val="0"/>
          <w:numId w:val="12"/>
        </w:numPr>
        <w:spacing w:line="276" w:lineRule="auto"/>
        <w:rPr>
          <w:rFonts w:eastAsia="Calibri" w:cs="Arial"/>
          <w:szCs w:val="24"/>
          <w:lang w:bidi="en-US"/>
        </w:rPr>
      </w:pPr>
      <w:r w:rsidRPr="009518EA">
        <w:rPr>
          <w:rFonts w:eastAsia="Calibri" w:cs="Arial"/>
          <w:szCs w:val="24"/>
          <w:lang w:bidi="en-US"/>
        </w:rPr>
        <w:t>рассмотрение новых предложений, а также мониторинг и актуализация проектов, включенных в реестр проектов схемы теплоснабжения;</w:t>
      </w:r>
    </w:p>
    <w:p w:rsidR="0011289B" w:rsidRPr="009518EA" w:rsidRDefault="0011289B" w:rsidP="00771E84">
      <w:pPr>
        <w:pStyle w:val="-6"/>
        <w:numPr>
          <w:ilvl w:val="0"/>
          <w:numId w:val="12"/>
        </w:numPr>
        <w:spacing w:line="276" w:lineRule="auto"/>
        <w:rPr>
          <w:rFonts w:eastAsia="Calibri" w:cs="Arial"/>
          <w:szCs w:val="24"/>
          <w:lang w:bidi="en-US"/>
        </w:rPr>
      </w:pPr>
      <w:r w:rsidRPr="009518EA">
        <w:rPr>
          <w:rFonts w:eastAsia="Calibri" w:cs="Arial"/>
          <w:szCs w:val="24"/>
          <w:lang w:bidi="en-US"/>
        </w:rPr>
        <w:t>мониторинг и актуализация тарифных последствий;</w:t>
      </w:r>
    </w:p>
    <w:p w:rsidR="0011289B" w:rsidRPr="009518EA" w:rsidRDefault="0011289B" w:rsidP="00771E84">
      <w:pPr>
        <w:pStyle w:val="-6"/>
        <w:numPr>
          <w:ilvl w:val="0"/>
          <w:numId w:val="12"/>
        </w:numPr>
        <w:spacing w:line="276" w:lineRule="auto"/>
        <w:rPr>
          <w:rFonts w:eastAsia="Calibri" w:cs="Arial"/>
          <w:szCs w:val="24"/>
          <w:lang w:bidi="en-US"/>
        </w:rPr>
      </w:pPr>
      <w:r w:rsidRPr="009518EA">
        <w:rPr>
          <w:rFonts w:eastAsia="Calibri" w:cs="Arial"/>
          <w:szCs w:val="24"/>
          <w:lang w:bidi="en-US"/>
        </w:rPr>
        <w:t>актуализация границ зон деятельности утвержденных ЕТО.</w:t>
      </w:r>
    </w:p>
    <w:p w:rsidR="0011289B" w:rsidRPr="0066425F" w:rsidRDefault="0011289B" w:rsidP="0011289B">
      <w:pPr>
        <w:pStyle w:val="-6"/>
        <w:rPr>
          <w:rFonts w:eastAsia="Times New Roman"/>
        </w:rPr>
      </w:pPr>
      <w:r w:rsidRPr="0066425F">
        <w:rPr>
          <w:rFonts w:eastAsia="Times New Roman"/>
        </w:rPr>
        <w:t>Схема теплоснабжения разрабатывается с соблюдением следующих принципов:</w:t>
      </w:r>
    </w:p>
    <w:p w:rsidR="0011289B" w:rsidRPr="0066425F" w:rsidRDefault="0011289B" w:rsidP="00771E84">
      <w:pPr>
        <w:pStyle w:val="-6"/>
        <w:numPr>
          <w:ilvl w:val="0"/>
          <w:numId w:val="13"/>
        </w:numPr>
        <w:spacing w:line="276" w:lineRule="auto"/>
        <w:rPr>
          <w:rFonts w:eastAsia="Times New Roman"/>
        </w:rPr>
      </w:pPr>
      <w:r>
        <w:rPr>
          <w:rFonts w:eastAsia="Times New Roman"/>
        </w:rPr>
        <w:t>обеспечение безопасности и надё</w:t>
      </w:r>
      <w:r w:rsidRPr="0066425F">
        <w:rPr>
          <w:rFonts w:eastAsia="Times New Roman"/>
        </w:rPr>
        <w:t>жности теплоснабжения потребителей в соответствии с требованиями технических регламентов;</w:t>
      </w:r>
    </w:p>
    <w:p w:rsidR="0011289B" w:rsidRPr="0066425F" w:rsidRDefault="0011289B" w:rsidP="00771E84">
      <w:pPr>
        <w:pStyle w:val="-6"/>
        <w:numPr>
          <w:ilvl w:val="0"/>
          <w:numId w:val="13"/>
        </w:numPr>
        <w:spacing w:line="276" w:lineRule="auto"/>
        <w:rPr>
          <w:rFonts w:eastAsia="Times New Roman"/>
        </w:rPr>
      </w:pPr>
      <w:r w:rsidRPr="0066425F">
        <w:rPr>
          <w:rFonts w:eastAsia="Times New Roman"/>
        </w:rPr>
        <w:t>обеспечение энергетической эффективности теплоснабжения и по</w:t>
      </w:r>
      <w:r>
        <w:rPr>
          <w:rFonts w:eastAsia="Times New Roman"/>
        </w:rPr>
        <w:t>требления тепловой энергии с учё</w:t>
      </w:r>
      <w:r w:rsidRPr="0066425F">
        <w:rPr>
          <w:rFonts w:eastAsia="Times New Roman"/>
        </w:rPr>
        <w:t>том требований, установленных федеральными законами;</w:t>
      </w:r>
    </w:p>
    <w:p w:rsidR="0011289B" w:rsidRPr="0066425F" w:rsidRDefault="0011289B" w:rsidP="00771E84">
      <w:pPr>
        <w:pStyle w:val="-6"/>
        <w:numPr>
          <w:ilvl w:val="0"/>
          <w:numId w:val="13"/>
        </w:numPr>
        <w:spacing w:line="276" w:lineRule="auto"/>
        <w:rPr>
          <w:rFonts w:eastAsia="Times New Roman"/>
        </w:rPr>
      </w:pPr>
      <w:r w:rsidRPr="0066425F">
        <w:rPr>
          <w:rFonts w:eastAsia="Times New Roman"/>
        </w:rPr>
        <w:t>обеспечение приоритетного использования комбинированной выработки тепловой и электрической энергии для организации теплоснабжения с учетом экономической обоснованности;</w:t>
      </w:r>
    </w:p>
    <w:p w:rsidR="0011289B" w:rsidRPr="0066425F" w:rsidRDefault="0011289B" w:rsidP="00771E84">
      <w:pPr>
        <w:pStyle w:val="-6"/>
        <w:numPr>
          <w:ilvl w:val="0"/>
          <w:numId w:val="13"/>
        </w:numPr>
        <w:spacing w:line="276" w:lineRule="auto"/>
        <w:rPr>
          <w:rFonts w:eastAsia="Times New Roman"/>
        </w:rPr>
      </w:pPr>
      <w:r w:rsidRPr="0066425F">
        <w:rPr>
          <w:rFonts w:eastAsia="Times New Roman"/>
        </w:rPr>
        <w:t>соблюдение баланса экономических интересов теплоснабжающих организаций и интересов потребителей;</w:t>
      </w:r>
    </w:p>
    <w:p w:rsidR="0011289B" w:rsidRPr="0066425F" w:rsidRDefault="0011289B" w:rsidP="00771E84">
      <w:pPr>
        <w:pStyle w:val="-6"/>
        <w:numPr>
          <w:ilvl w:val="0"/>
          <w:numId w:val="13"/>
        </w:numPr>
        <w:spacing w:line="276" w:lineRule="auto"/>
        <w:rPr>
          <w:rFonts w:eastAsia="Times New Roman"/>
        </w:rPr>
      </w:pPr>
      <w:r w:rsidRPr="0066425F">
        <w:rPr>
          <w:rFonts w:eastAsia="Times New Roman"/>
        </w:rPr>
        <w:t>минимизация затрат</w:t>
      </w:r>
      <w:r>
        <w:rPr>
          <w:rFonts w:eastAsia="Times New Roman"/>
        </w:rPr>
        <w:t xml:space="preserve"> на теплоснабжение в расчё</w:t>
      </w:r>
      <w:r w:rsidRPr="0066425F">
        <w:rPr>
          <w:rFonts w:eastAsia="Times New Roman"/>
        </w:rPr>
        <w:t>те на единицу тепловой энергии для потребителя в долгосрочной перспективе;</w:t>
      </w:r>
    </w:p>
    <w:p w:rsidR="0011289B" w:rsidRPr="0066425F" w:rsidRDefault="0011289B" w:rsidP="00771E84">
      <w:pPr>
        <w:pStyle w:val="-6"/>
        <w:numPr>
          <w:ilvl w:val="0"/>
          <w:numId w:val="13"/>
        </w:numPr>
        <w:spacing w:line="276" w:lineRule="auto"/>
        <w:rPr>
          <w:rFonts w:eastAsia="Times New Roman"/>
        </w:rPr>
      </w:pPr>
      <w:r w:rsidRPr="0066425F">
        <w:rPr>
          <w:rFonts w:eastAsia="Times New Roman"/>
        </w:rPr>
        <w:t>обеспечение недискриминационных и стабильных условий осуществления предпринимательской деятельности в сфере теплоснабжения;</w:t>
      </w:r>
    </w:p>
    <w:p w:rsidR="0011289B" w:rsidRPr="0066425F" w:rsidRDefault="0011289B" w:rsidP="00771E84">
      <w:pPr>
        <w:pStyle w:val="-6"/>
        <w:numPr>
          <w:ilvl w:val="0"/>
          <w:numId w:val="13"/>
        </w:numPr>
        <w:spacing w:line="276" w:lineRule="auto"/>
        <w:rPr>
          <w:rFonts w:eastAsia="Times New Roman"/>
        </w:rPr>
      </w:pPr>
      <w:r w:rsidRPr="0066425F">
        <w:rPr>
          <w:rFonts w:eastAsia="Times New Roman"/>
        </w:rPr>
        <w:t>согласование схем теплоснабжения с иными программами развития сетей инженерно-технического обеспечения, а также с программами газификации поселений.</w:t>
      </w:r>
    </w:p>
    <w:p w:rsidR="0011289B" w:rsidRPr="0066425F" w:rsidRDefault="0011289B" w:rsidP="0011289B">
      <w:pPr>
        <w:pStyle w:val="-6"/>
        <w:rPr>
          <w:rFonts w:eastAsia="Times New Roman"/>
        </w:rPr>
      </w:pPr>
      <w:r w:rsidRPr="0066425F">
        <w:rPr>
          <w:rFonts w:eastAsia="Times New Roman"/>
        </w:rPr>
        <w:t xml:space="preserve">За </w:t>
      </w:r>
      <w:r>
        <w:rPr>
          <w:rFonts w:eastAsia="Times New Roman"/>
        </w:rPr>
        <w:t xml:space="preserve">базовый период </w:t>
      </w:r>
      <w:r w:rsidRPr="0066425F">
        <w:rPr>
          <w:rFonts w:eastAsia="Times New Roman"/>
        </w:rPr>
        <w:t xml:space="preserve">схемы теплоснабжения принято состояние </w:t>
      </w:r>
      <w:r>
        <w:rPr>
          <w:rFonts w:eastAsia="Times New Roman"/>
        </w:rPr>
        <w:t>на 01.01.2020</w:t>
      </w:r>
      <w:r w:rsidRPr="0066425F">
        <w:rPr>
          <w:rFonts w:eastAsia="Times New Roman"/>
        </w:rPr>
        <w:t xml:space="preserve"> г.</w:t>
      </w:r>
    </w:p>
    <w:p w:rsidR="0011289B" w:rsidRPr="008E2756" w:rsidRDefault="0011289B" w:rsidP="003E4837">
      <w:pPr>
        <w:pStyle w:val="-1"/>
        <w:rPr>
          <w:rFonts w:eastAsiaTheme="majorEastAsia"/>
        </w:rPr>
      </w:pPr>
      <w:bookmarkStart w:id="28" w:name="_Toc29980503"/>
      <w:bookmarkStart w:id="29" w:name="_Toc35263149"/>
      <w:r w:rsidRPr="008E2756">
        <w:rPr>
          <w:rFonts w:eastAsiaTheme="majorEastAsia"/>
        </w:rPr>
        <w:lastRenderedPageBreak/>
        <w:t>Общие положения</w:t>
      </w:r>
      <w:bookmarkEnd w:id="28"/>
      <w:bookmarkEnd w:id="29"/>
    </w:p>
    <w:p w:rsidR="0011289B" w:rsidRPr="007E6043" w:rsidRDefault="0011289B" w:rsidP="0011289B">
      <w:pPr>
        <w:widowControl w:val="0"/>
        <w:spacing w:before="120" w:after="120" w:line="360" w:lineRule="atLeast"/>
        <w:ind w:firstLine="567"/>
        <w:jc w:val="both"/>
        <w:rPr>
          <w:rFonts w:ascii="Arial" w:eastAsia="Times New Roman" w:hAnsi="Arial" w:cs="Times New Roman"/>
          <w:lang w:eastAsia="ru-RU"/>
        </w:rPr>
      </w:pPr>
      <w:r w:rsidRPr="007E6043">
        <w:rPr>
          <w:rFonts w:ascii="Arial" w:eastAsia="Times New Roman" w:hAnsi="Arial" w:cs="Times New Roman"/>
          <w:lang w:eastAsia="ru-RU"/>
        </w:rPr>
        <w:t xml:space="preserve">В соответствие с п. 22 Требований к порядку разработки и утверждения схем теплоснабжения, утверждённых постановлением Правительства Российской Федерации № 154 от 22.02.2012, схема теплоснабжения подлежит </w:t>
      </w:r>
      <w:r>
        <w:rPr>
          <w:rFonts w:ascii="Arial" w:eastAsia="Times New Roman" w:hAnsi="Arial" w:cs="Times New Roman"/>
          <w:lang w:eastAsia="ru-RU"/>
        </w:rPr>
        <w:t xml:space="preserve">разработке и </w:t>
      </w:r>
      <w:r w:rsidRPr="007E6043">
        <w:rPr>
          <w:rFonts w:ascii="Arial" w:eastAsia="Times New Roman" w:hAnsi="Arial" w:cs="Times New Roman"/>
          <w:lang w:eastAsia="ru-RU"/>
        </w:rPr>
        <w:t>ежегодной актуализации в отношении следующих данных:</w:t>
      </w:r>
    </w:p>
    <w:p w:rsidR="0011289B" w:rsidRPr="0023676C" w:rsidRDefault="0011289B" w:rsidP="00771E84">
      <w:pPr>
        <w:pStyle w:val="-6"/>
        <w:numPr>
          <w:ilvl w:val="0"/>
          <w:numId w:val="13"/>
        </w:numPr>
        <w:spacing w:line="276" w:lineRule="auto"/>
        <w:rPr>
          <w:rFonts w:eastAsia="Times New Roman"/>
        </w:rPr>
      </w:pPr>
      <w:r w:rsidRPr="0023676C">
        <w:rPr>
          <w:rFonts w:eastAsia="Times New Roman"/>
        </w:rPr>
        <w:t>распределение тепловой нагрузки между источниками тепловой энергии в период, на который распределяются нагрузки;</w:t>
      </w:r>
    </w:p>
    <w:p w:rsidR="0011289B" w:rsidRPr="0023676C" w:rsidRDefault="0011289B" w:rsidP="00771E84">
      <w:pPr>
        <w:pStyle w:val="-6"/>
        <w:numPr>
          <w:ilvl w:val="0"/>
          <w:numId w:val="13"/>
        </w:numPr>
        <w:spacing w:line="276" w:lineRule="auto"/>
        <w:rPr>
          <w:rFonts w:eastAsia="Times New Roman"/>
        </w:rPr>
      </w:pPr>
      <w:r w:rsidRPr="0023676C">
        <w:rPr>
          <w:rFonts w:eastAsia="Times New Roman"/>
        </w:rPr>
        <w:t>изменение тепловых нагрузок в каждой зоне действия источников тепловой энергии, в том числе за счет перераспределения тепловой нагрузки из одной зоны действия в другую в период, на который распределяются нагрузки;</w:t>
      </w:r>
    </w:p>
    <w:p w:rsidR="0011289B" w:rsidRPr="0023676C" w:rsidRDefault="0011289B" w:rsidP="00771E84">
      <w:pPr>
        <w:pStyle w:val="-6"/>
        <w:numPr>
          <w:ilvl w:val="0"/>
          <w:numId w:val="13"/>
        </w:numPr>
        <w:spacing w:line="276" w:lineRule="auto"/>
        <w:rPr>
          <w:rFonts w:eastAsia="Times New Roman"/>
        </w:rPr>
      </w:pPr>
      <w:r w:rsidRPr="0023676C">
        <w:rPr>
          <w:rFonts w:eastAsia="Times New Roman"/>
        </w:rPr>
        <w:t>внесение изменений в схему теплоснабжения или отказ от внесения изменений в части включения в неё мероприятий по обеспечению технической возможности подключения к системам теплоснабжения объектов капитального строительства;</w:t>
      </w:r>
    </w:p>
    <w:p w:rsidR="0011289B" w:rsidRPr="0023676C" w:rsidRDefault="0011289B" w:rsidP="00771E84">
      <w:pPr>
        <w:pStyle w:val="-6"/>
        <w:numPr>
          <w:ilvl w:val="0"/>
          <w:numId w:val="13"/>
        </w:numPr>
        <w:spacing w:line="276" w:lineRule="auto"/>
        <w:rPr>
          <w:rFonts w:eastAsia="Times New Roman"/>
        </w:rPr>
      </w:pPr>
      <w:r w:rsidRPr="0023676C">
        <w:rPr>
          <w:rFonts w:eastAsia="Times New Roman"/>
        </w:rPr>
        <w:t>переключение тепловой нагрузки от котельных на источники с комбинированной выработкой тепловой и электрической энергии в весенне-летний период функционирования систем теплоснабжения;</w:t>
      </w:r>
    </w:p>
    <w:p w:rsidR="0011289B" w:rsidRPr="0023676C" w:rsidRDefault="0011289B" w:rsidP="00771E84">
      <w:pPr>
        <w:pStyle w:val="-6"/>
        <w:numPr>
          <w:ilvl w:val="0"/>
          <w:numId w:val="13"/>
        </w:numPr>
        <w:spacing w:line="276" w:lineRule="auto"/>
        <w:rPr>
          <w:rFonts w:eastAsia="Times New Roman"/>
        </w:rPr>
      </w:pPr>
      <w:r w:rsidRPr="0023676C">
        <w:rPr>
          <w:rFonts w:eastAsia="Times New Roman"/>
        </w:rPr>
        <w:t>переключение тепловой нагрузки от котельных на источники с комбинированной выработкой тепловой и электрической энергии в отопительный период, в том числе за счет вывода котельных в пиковый режим работы, холодный резерв, из эксплуатации;</w:t>
      </w:r>
    </w:p>
    <w:p w:rsidR="0011289B" w:rsidRPr="0023676C" w:rsidRDefault="0011289B" w:rsidP="00771E84">
      <w:pPr>
        <w:pStyle w:val="-6"/>
        <w:numPr>
          <w:ilvl w:val="0"/>
          <w:numId w:val="13"/>
        </w:numPr>
        <w:spacing w:line="276" w:lineRule="auto"/>
        <w:rPr>
          <w:rFonts w:eastAsia="Times New Roman"/>
        </w:rPr>
      </w:pPr>
      <w:r w:rsidRPr="0023676C">
        <w:rPr>
          <w:rFonts w:eastAsia="Times New Roman"/>
        </w:rPr>
        <w:t>мероприятия по переоборудованию котельных в источники комбинированной выработки электрической и тепловой энергии;</w:t>
      </w:r>
    </w:p>
    <w:p w:rsidR="0011289B" w:rsidRPr="0023676C" w:rsidRDefault="0011289B" w:rsidP="00771E84">
      <w:pPr>
        <w:pStyle w:val="-6"/>
        <w:numPr>
          <w:ilvl w:val="0"/>
          <w:numId w:val="13"/>
        </w:numPr>
        <w:spacing w:line="276" w:lineRule="auto"/>
        <w:rPr>
          <w:rFonts w:eastAsia="Times New Roman"/>
        </w:rPr>
      </w:pPr>
      <w:r w:rsidRPr="0023676C">
        <w:rPr>
          <w:rFonts w:eastAsia="Times New Roman"/>
        </w:rPr>
        <w:t>ввод в эксплуатацию в результате строительства, реконструкции и технического перевооружения источников тепловой энергии и соответствие их обязательным требованиям, установленным законодательством Российской Федерации и проектной документацией;</w:t>
      </w:r>
    </w:p>
    <w:p w:rsidR="0011289B" w:rsidRPr="0023676C" w:rsidRDefault="0011289B" w:rsidP="00771E84">
      <w:pPr>
        <w:pStyle w:val="-6"/>
        <w:numPr>
          <w:ilvl w:val="0"/>
          <w:numId w:val="13"/>
        </w:numPr>
        <w:spacing w:line="276" w:lineRule="auto"/>
        <w:rPr>
          <w:rFonts w:eastAsia="Times New Roman"/>
        </w:rPr>
      </w:pPr>
      <w:r w:rsidRPr="0023676C">
        <w:rPr>
          <w:rFonts w:eastAsia="Times New Roman"/>
        </w:rPr>
        <w:t>строительство и реконструкция тепловых сетей, включая их реконструкцию в связи с исчерпанием установленного и продленного ресурсов;</w:t>
      </w:r>
    </w:p>
    <w:p w:rsidR="0011289B" w:rsidRPr="0023676C" w:rsidRDefault="0011289B" w:rsidP="00771E84">
      <w:pPr>
        <w:pStyle w:val="-6"/>
        <w:numPr>
          <w:ilvl w:val="0"/>
          <w:numId w:val="13"/>
        </w:numPr>
        <w:spacing w:line="276" w:lineRule="auto"/>
        <w:rPr>
          <w:rFonts w:eastAsia="Times New Roman"/>
        </w:rPr>
      </w:pPr>
      <w:r w:rsidRPr="0023676C">
        <w:rPr>
          <w:rFonts w:eastAsia="Times New Roman"/>
        </w:rPr>
        <w:t>баланс топливно-энергетических ресурсов для обеспечения теплоснабжения, в том числе расходов аварийных запасов топлива;</w:t>
      </w:r>
    </w:p>
    <w:p w:rsidR="0011289B" w:rsidRPr="0023676C" w:rsidRDefault="0011289B" w:rsidP="00771E84">
      <w:pPr>
        <w:pStyle w:val="-6"/>
        <w:numPr>
          <w:ilvl w:val="0"/>
          <w:numId w:val="13"/>
        </w:numPr>
        <w:spacing w:line="276" w:lineRule="auto"/>
        <w:rPr>
          <w:rFonts w:eastAsia="Times New Roman"/>
        </w:rPr>
      </w:pPr>
      <w:r w:rsidRPr="0023676C">
        <w:rPr>
          <w:rFonts w:eastAsia="Times New Roman"/>
        </w:rPr>
        <w:t>финансовые потребности при изменении схемы теплоснабжения и источники их покрытия.</w:t>
      </w:r>
    </w:p>
    <w:p w:rsidR="0011289B" w:rsidRDefault="0011289B" w:rsidP="0011289B">
      <w:pPr>
        <w:pStyle w:val="-6"/>
        <w:rPr>
          <w:rFonts w:eastAsia="Times New Roman"/>
        </w:rPr>
      </w:pPr>
      <w:r>
        <w:rPr>
          <w:rFonts w:eastAsia="Times New Roman"/>
        </w:rPr>
        <w:t>Поселение является территориальным районом муниципального образования – МО «</w:t>
      </w:r>
      <w:r w:rsidR="002D036E">
        <w:rPr>
          <w:rFonts w:eastAsia="Times New Roman"/>
        </w:rPr>
        <w:t>Усть-Коксинский</w:t>
      </w:r>
      <w:r>
        <w:rPr>
          <w:rFonts w:eastAsia="Times New Roman"/>
        </w:rPr>
        <w:t xml:space="preserve"> район», Республики Алтай, Российской Федерации.</w:t>
      </w:r>
    </w:p>
    <w:p w:rsidR="00177C13" w:rsidRDefault="0011289B" w:rsidP="0011289B">
      <w:pPr>
        <w:pStyle w:val="-6"/>
      </w:pPr>
      <w:r>
        <w:t xml:space="preserve">МО «Усть-Коксинский район» расположен на юго-западе Республики Алтай в </w:t>
      </w:r>
      <w:r w:rsidR="00177C13">
        <w:t>горностепной</w:t>
      </w:r>
      <w:r>
        <w:t xml:space="preserve"> зоне. На территории района находится самая высокая гора Сибири — Белуха (4506 м.), в окрестностях которой в 1997 году создан природный парк “Белуха”, являющийся частью природно-заповедного фонда Республики Алтай.</w:t>
      </w:r>
    </w:p>
    <w:p w:rsidR="00177C13" w:rsidRDefault="00177C13">
      <w:pPr>
        <w:rPr>
          <w:rFonts w:ascii="Arial" w:eastAsiaTheme="minorEastAsia" w:hAnsi="Arial"/>
          <w:lang w:eastAsia="ru-RU"/>
        </w:rPr>
      </w:pPr>
      <w:r>
        <w:lastRenderedPageBreak/>
        <w:br w:type="page"/>
      </w:r>
    </w:p>
    <w:p w:rsidR="0011289B" w:rsidRDefault="0011289B" w:rsidP="00177C13">
      <w:pPr>
        <w:pStyle w:val="-6"/>
      </w:pPr>
      <w:r>
        <w:lastRenderedPageBreak/>
        <w:t xml:space="preserve"> Находящиеся на его территории озера Кучерлинское и Верхнее Аккемское, а также сам горный массив Белуха, считаются природными памятниками.</w:t>
      </w:r>
      <w:r w:rsidR="00177C13">
        <w:t xml:space="preserve"> </w:t>
      </w:r>
      <w:r>
        <w:t xml:space="preserve">В южной части района на границе с Казахстаном к природному парку “Белуха” прилегает Катунский заповедник площадью в 150 тыс. га. Это самая высокая часть территории Республики Алтай (от 1300 до 3300 м над уровнем моря). </w:t>
      </w:r>
    </w:p>
    <w:p w:rsidR="0011289B" w:rsidRDefault="0011289B" w:rsidP="0011289B">
      <w:pPr>
        <w:pStyle w:val="-6"/>
      </w:pPr>
      <w:r>
        <w:t>Усть-Коксинский район расположен на юго-западной части Горного Алтая, граничит с Усть-Канским, Онгудайским и Кош-Агачским районами Республики Алтай и Казахстаном и находится в непосредственной близости от Монголии и Китая.</w:t>
      </w:r>
    </w:p>
    <w:p w:rsidR="0011289B" w:rsidRDefault="0011289B" w:rsidP="0011289B">
      <w:pPr>
        <w:pStyle w:val="-6"/>
      </w:pPr>
      <w:r>
        <w:t>Площадь Усть-Коксинского района - 12,96 кв. км, население 17498 человек. Всего на территории района 42 населенных пункта. Около 80% населения района – русские и 20% - алтайцы, кроме этого в районе проживают казахи, украинцы, немцы и др. народы.</w:t>
      </w:r>
    </w:p>
    <w:p w:rsidR="0011289B" w:rsidRDefault="0011289B" w:rsidP="0011289B">
      <w:pPr>
        <w:pStyle w:val="-6"/>
      </w:pPr>
      <w:r>
        <w:t>На территории района зареги</w:t>
      </w:r>
      <w:r w:rsidR="002D036E">
        <w:t>стрировано свыше 121 предприятия</w:t>
      </w:r>
      <w:r>
        <w:t>, организаци</w:t>
      </w:r>
      <w:r w:rsidR="002D036E">
        <w:t>и</w:t>
      </w:r>
      <w:r>
        <w:t xml:space="preserve"> и 508 предпринимателей. Из 6 810 </w:t>
      </w:r>
      <w:r w:rsidR="005B0758">
        <w:t xml:space="preserve">чел. </w:t>
      </w:r>
      <w:r>
        <w:t>экономически активного населения на производстве или в других сферах деятельности занято 5 100 человек.</w:t>
      </w:r>
    </w:p>
    <w:p w:rsidR="0011289B" w:rsidRDefault="0011289B" w:rsidP="0011289B">
      <w:pPr>
        <w:pStyle w:val="-6"/>
      </w:pPr>
      <w:r>
        <w:t>Усть-Коксинский район отдален от крупных промышленных и торговых центров. Расстояние от Усть-Коксы до Горно-Алтайска 401 км, до ближайшей железнодорожной станции и аэропорта г. Бийска 510 км.</w:t>
      </w:r>
    </w:p>
    <w:p w:rsidR="0011289B" w:rsidRPr="00222B4B" w:rsidRDefault="0011289B" w:rsidP="0011289B">
      <w:pPr>
        <w:pStyle w:val="-6"/>
      </w:pPr>
      <w:r w:rsidRPr="003F2C9E">
        <w:t xml:space="preserve">В административном плане территория </w:t>
      </w:r>
      <w:r w:rsidRPr="00222B4B">
        <w:t>МО «Усть-Коксинский район»</w:t>
      </w:r>
      <w:r w:rsidRPr="003F2C9E">
        <w:t xml:space="preserve"> разбита на 9 сельских администраций</w:t>
      </w:r>
      <w:r w:rsidRPr="00222B4B">
        <w:t>:</w:t>
      </w:r>
    </w:p>
    <w:p w:rsidR="0011289B" w:rsidRPr="0023676C" w:rsidRDefault="0011289B" w:rsidP="00771E84">
      <w:pPr>
        <w:pStyle w:val="aff0"/>
        <w:widowControl w:val="0"/>
        <w:numPr>
          <w:ilvl w:val="0"/>
          <w:numId w:val="14"/>
        </w:numPr>
        <w:spacing w:before="120" w:after="120" w:line="276" w:lineRule="auto"/>
        <w:ind w:left="1276" w:hanging="425"/>
        <w:jc w:val="both"/>
        <w:rPr>
          <w:rFonts w:ascii="Arial" w:eastAsia="Times New Roman" w:hAnsi="Arial" w:cs="Times New Roman"/>
          <w:lang w:eastAsia="ru-RU"/>
        </w:rPr>
      </w:pPr>
      <w:r w:rsidRPr="005E1604">
        <w:rPr>
          <w:rFonts w:ascii="Arial" w:eastAsia="Times New Roman" w:hAnsi="Arial" w:cs="Times New Roman"/>
          <w:lang w:eastAsia="ru-RU"/>
        </w:rPr>
        <w:t>Амурское сельское поселение с административным центром в селе Амур</w:t>
      </w:r>
      <w:r>
        <w:rPr>
          <w:rFonts w:ascii="Arial" w:eastAsia="Times New Roman" w:hAnsi="Arial" w:cs="Times New Roman"/>
          <w:lang w:eastAsia="ru-RU"/>
        </w:rPr>
        <w:t>.</w:t>
      </w:r>
      <w:r w:rsidRPr="005E1604">
        <w:rPr>
          <w:rFonts w:ascii="Arial" w:eastAsia="Times New Roman" w:hAnsi="Arial" w:cs="Times New Roman"/>
          <w:lang w:eastAsia="ru-RU"/>
        </w:rPr>
        <w:t xml:space="preserve"> </w:t>
      </w:r>
      <w:r>
        <w:rPr>
          <w:rFonts w:ascii="Arial" w:eastAsia="Times New Roman" w:hAnsi="Arial" w:cs="Times New Roman"/>
          <w:lang w:eastAsia="ru-RU"/>
        </w:rPr>
        <w:t>Н</w:t>
      </w:r>
      <w:r w:rsidRPr="005E1604">
        <w:rPr>
          <w:rFonts w:ascii="Arial" w:eastAsia="Times New Roman" w:hAnsi="Arial" w:cs="Times New Roman"/>
          <w:lang w:eastAsia="ru-RU"/>
        </w:rPr>
        <w:t xml:space="preserve">аселение </w:t>
      </w:r>
      <w:r>
        <w:rPr>
          <w:rFonts w:ascii="Arial" w:eastAsia="Times New Roman" w:hAnsi="Arial" w:cs="Times New Roman"/>
          <w:lang w:eastAsia="ru-RU"/>
        </w:rPr>
        <w:t xml:space="preserve">- </w:t>
      </w:r>
      <w:r w:rsidRPr="005E1604">
        <w:rPr>
          <w:rFonts w:ascii="Arial" w:eastAsia="Times New Roman" w:hAnsi="Arial" w:cs="Times New Roman"/>
          <w:lang w:eastAsia="ru-RU"/>
        </w:rPr>
        <w:t xml:space="preserve">1442 чел. </w:t>
      </w:r>
      <w:r w:rsidRPr="0023676C">
        <w:rPr>
          <w:rFonts w:ascii="Arial" w:eastAsia="Times New Roman" w:hAnsi="Arial" w:cs="Times New Roman"/>
          <w:lang w:eastAsia="ru-RU"/>
        </w:rPr>
        <w:t>Общая площадь - 1109,00 км</w:t>
      </w:r>
      <w:r w:rsidRPr="0023676C">
        <w:rPr>
          <w:rFonts w:ascii="Calibri" w:eastAsia="Times New Roman" w:hAnsi="Calibri" w:cs="Calibri"/>
          <w:lang w:eastAsia="ru-RU"/>
        </w:rPr>
        <w:t>²</w:t>
      </w:r>
      <w:r w:rsidRPr="0023676C">
        <w:rPr>
          <w:rFonts w:ascii="Arial" w:eastAsia="Times New Roman" w:hAnsi="Arial" w:cs="Times New Roman"/>
          <w:lang w:eastAsia="ru-RU"/>
        </w:rPr>
        <w:t>.</w:t>
      </w:r>
    </w:p>
    <w:p w:rsidR="0011289B" w:rsidRDefault="0011289B" w:rsidP="00771E84">
      <w:pPr>
        <w:pStyle w:val="aff0"/>
        <w:widowControl w:val="0"/>
        <w:numPr>
          <w:ilvl w:val="0"/>
          <w:numId w:val="14"/>
        </w:numPr>
        <w:spacing w:before="120" w:after="120" w:line="276" w:lineRule="auto"/>
        <w:ind w:left="1276" w:hanging="425"/>
        <w:jc w:val="both"/>
        <w:rPr>
          <w:rFonts w:ascii="Arial" w:eastAsia="Times New Roman" w:hAnsi="Arial" w:cs="Times New Roman"/>
          <w:lang w:eastAsia="ru-RU"/>
        </w:rPr>
      </w:pPr>
      <w:r w:rsidRPr="005E1604">
        <w:rPr>
          <w:rFonts w:ascii="Arial" w:eastAsia="Times New Roman" w:hAnsi="Arial" w:cs="Times New Roman"/>
          <w:lang w:eastAsia="ru-RU"/>
        </w:rPr>
        <w:t>Верх-Уймонское сельское поселение с административным центром в селе Верх-Уймон</w:t>
      </w:r>
      <w:r>
        <w:rPr>
          <w:rFonts w:ascii="Arial" w:eastAsia="Times New Roman" w:hAnsi="Arial" w:cs="Times New Roman"/>
          <w:lang w:eastAsia="ru-RU"/>
        </w:rPr>
        <w:t>.</w:t>
      </w:r>
      <w:r w:rsidRPr="005E1604">
        <w:rPr>
          <w:rFonts w:ascii="Arial" w:eastAsia="Times New Roman" w:hAnsi="Arial" w:cs="Times New Roman"/>
          <w:lang w:eastAsia="ru-RU"/>
        </w:rPr>
        <w:t xml:space="preserve"> </w:t>
      </w:r>
    </w:p>
    <w:p w:rsidR="0011289B" w:rsidRPr="0023676C" w:rsidRDefault="0011289B" w:rsidP="0023676C">
      <w:pPr>
        <w:pStyle w:val="aff0"/>
        <w:widowControl w:val="0"/>
        <w:spacing w:before="120" w:after="120" w:line="276" w:lineRule="auto"/>
        <w:ind w:left="1276"/>
        <w:jc w:val="both"/>
        <w:rPr>
          <w:rFonts w:ascii="Arial" w:eastAsia="Times New Roman" w:hAnsi="Arial" w:cs="Times New Roman"/>
          <w:lang w:eastAsia="ru-RU"/>
        </w:rPr>
      </w:pPr>
      <w:r>
        <w:rPr>
          <w:rFonts w:ascii="Arial" w:eastAsia="Times New Roman" w:hAnsi="Arial" w:cs="Times New Roman"/>
          <w:lang w:eastAsia="ru-RU"/>
        </w:rPr>
        <w:t xml:space="preserve">Население - </w:t>
      </w:r>
      <w:r w:rsidRPr="005E1604">
        <w:rPr>
          <w:rFonts w:ascii="Arial" w:eastAsia="Times New Roman" w:hAnsi="Arial" w:cs="Times New Roman"/>
          <w:lang w:eastAsia="ru-RU"/>
        </w:rPr>
        <w:t xml:space="preserve">2168 чел. </w:t>
      </w:r>
      <w:r w:rsidRPr="0023676C">
        <w:rPr>
          <w:rFonts w:ascii="Arial" w:eastAsia="Times New Roman" w:hAnsi="Arial" w:cs="Times New Roman"/>
          <w:lang w:eastAsia="ru-RU"/>
        </w:rPr>
        <w:t>Общая площадь - 1669,00 км</w:t>
      </w:r>
      <w:r w:rsidRPr="0023676C">
        <w:rPr>
          <w:rFonts w:ascii="Calibri" w:eastAsia="Times New Roman" w:hAnsi="Calibri" w:cs="Calibri"/>
          <w:lang w:eastAsia="ru-RU"/>
        </w:rPr>
        <w:t>²</w:t>
      </w:r>
      <w:r w:rsidRPr="0023676C">
        <w:rPr>
          <w:rFonts w:ascii="Arial" w:eastAsia="Times New Roman" w:hAnsi="Arial" w:cs="Times New Roman"/>
          <w:lang w:eastAsia="ru-RU"/>
        </w:rPr>
        <w:t>.</w:t>
      </w:r>
    </w:p>
    <w:p w:rsidR="0011289B" w:rsidRDefault="0011289B" w:rsidP="00771E84">
      <w:pPr>
        <w:pStyle w:val="aff0"/>
        <w:widowControl w:val="0"/>
        <w:numPr>
          <w:ilvl w:val="0"/>
          <w:numId w:val="14"/>
        </w:numPr>
        <w:spacing w:before="120" w:after="120" w:line="276" w:lineRule="auto"/>
        <w:ind w:left="1276" w:hanging="425"/>
        <w:jc w:val="both"/>
        <w:rPr>
          <w:rFonts w:ascii="Arial" w:eastAsia="Times New Roman" w:hAnsi="Arial" w:cs="Times New Roman"/>
          <w:lang w:eastAsia="ru-RU"/>
        </w:rPr>
      </w:pPr>
      <w:r w:rsidRPr="005E1604">
        <w:rPr>
          <w:rFonts w:ascii="Arial" w:eastAsia="Times New Roman" w:hAnsi="Arial" w:cs="Times New Roman"/>
          <w:lang w:eastAsia="ru-RU"/>
        </w:rPr>
        <w:t>Горбуновское сельское поселение с административным центром в селе Горбуново</w:t>
      </w:r>
      <w:r>
        <w:rPr>
          <w:rFonts w:ascii="Arial" w:eastAsia="Times New Roman" w:hAnsi="Arial" w:cs="Times New Roman"/>
          <w:lang w:eastAsia="ru-RU"/>
        </w:rPr>
        <w:t>.</w:t>
      </w:r>
      <w:r w:rsidRPr="005E1604">
        <w:rPr>
          <w:rFonts w:ascii="Arial" w:eastAsia="Times New Roman" w:hAnsi="Arial" w:cs="Times New Roman"/>
          <w:lang w:eastAsia="ru-RU"/>
        </w:rPr>
        <w:t xml:space="preserve"> </w:t>
      </w:r>
    </w:p>
    <w:p w:rsidR="0011289B" w:rsidRPr="0023676C" w:rsidRDefault="0011289B" w:rsidP="0023676C">
      <w:pPr>
        <w:pStyle w:val="aff0"/>
        <w:widowControl w:val="0"/>
        <w:spacing w:before="120" w:after="120" w:line="276" w:lineRule="auto"/>
        <w:ind w:left="1276"/>
        <w:jc w:val="both"/>
        <w:rPr>
          <w:rFonts w:ascii="Arial" w:eastAsia="Times New Roman" w:hAnsi="Arial" w:cs="Times New Roman"/>
          <w:lang w:eastAsia="ru-RU"/>
        </w:rPr>
      </w:pPr>
      <w:r>
        <w:rPr>
          <w:rFonts w:ascii="Arial" w:eastAsia="Times New Roman" w:hAnsi="Arial" w:cs="Times New Roman"/>
          <w:lang w:eastAsia="ru-RU"/>
        </w:rPr>
        <w:t>Н</w:t>
      </w:r>
      <w:r w:rsidRPr="005E1604">
        <w:rPr>
          <w:rFonts w:ascii="Arial" w:eastAsia="Times New Roman" w:hAnsi="Arial" w:cs="Times New Roman"/>
          <w:lang w:eastAsia="ru-RU"/>
        </w:rPr>
        <w:t>аселение</w:t>
      </w:r>
      <w:r>
        <w:rPr>
          <w:rFonts w:ascii="Arial" w:eastAsia="Times New Roman" w:hAnsi="Arial" w:cs="Times New Roman"/>
          <w:lang w:eastAsia="ru-RU"/>
        </w:rPr>
        <w:t xml:space="preserve"> -</w:t>
      </w:r>
      <w:r w:rsidRPr="005E1604">
        <w:rPr>
          <w:rFonts w:ascii="Arial" w:eastAsia="Times New Roman" w:hAnsi="Arial" w:cs="Times New Roman"/>
          <w:lang w:eastAsia="ru-RU"/>
        </w:rPr>
        <w:t xml:space="preserve"> 976 </w:t>
      </w:r>
      <w:r>
        <w:rPr>
          <w:rFonts w:ascii="Arial" w:eastAsia="Times New Roman" w:hAnsi="Arial" w:cs="Times New Roman"/>
          <w:lang w:eastAsia="ru-RU"/>
        </w:rPr>
        <w:t xml:space="preserve">чел. </w:t>
      </w:r>
      <w:r w:rsidRPr="0023676C">
        <w:rPr>
          <w:rFonts w:ascii="Arial" w:eastAsia="Times New Roman" w:hAnsi="Arial" w:cs="Times New Roman"/>
          <w:lang w:eastAsia="ru-RU"/>
        </w:rPr>
        <w:t>Общая площадь - 38,00 км</w:t>
      </w:r>
      <w:r w:rsidRPr="0023676C">
        <w:rPr>
          <w:rFonts w:ascii="Calibri" w:eastAsia="Times New Roman" w:hAnsi="Calibri" w:cs="Calibri"/>
          <w:lang w:eastAsia="ru-RU"/>
        </w:rPr>
        <w:t>²</w:t>
      </w:r>
      <w:r w:rsidRPr="0023676C">
        <w:rPr>
          <w:rFonts w:ascii="Arial" w:eastAsia="Times New Roman" w:hAnsi="Arial" w:cs="Times New Roman"/>
          <w:lang w:eastAsia="ru-RU"/>
        </w:rPr>
        <w:t>.</w:t>
      </w:r>
    </w:p>
    <w:p w:rsidR="0011289B" w:rsidRPr="0023676C" w:rsidRDefault="0011289B" w:rsidP="00771E84">
      <w:pPr>
        <w:pStyle w:val="aff0"/>
        <w:widowControl w:val="0"/>
        <w:numPr>
          <w:ilvl w:val="0"/>
          <w:numId w:val="14"/>
        </w:numPr>
        <w:spacing w:before="120" w:after="120" w:line="276" w:lineRule="auto"/>
        <w:ind w:left="1276" w:hanging="425"/>
        <w:jc w:val="both"/>
        <w:rPr>
          <w:rFonts w:ascii="Arial" w:eastAsia="Times New Roman" w:hAnsi="Arial" w:cs="Times New Roman"/>
          <w:lang w:eastAsia="ru-RU"/>
        </w:rPr>
      </w:pPr>
      <w:r w:rsidRPr="005E1604">
        <w:rPr>
          <w:rFonts w:ascii="Arial" w:eastAsia="Times New Roman" w:hAnsi="Arial" w:cs="Times New Roman"/>
          <w:lang w:eastAsia="ru-RU"/>
        </w:rPr>
        <w:t>Карагайское сельское поселение с административным центром в селе Карагай</w:t>
      </w:r>
      <w:r>
        <w:rPr>
          <w:rFonts w:ascii="Arial" w:eastAsia="Times New Roman" w:hAnsi="Arial" w:cs="Times New Roman"/>
          <w:lang w:eastAsia="ru-RU"/>
        </w:rPr>
        <w:t>.</w:t>
      </w:r>
      <w:r w:rsidRPr="005E1604">
        <w:rPr>
          <w:rFonts w:ascii="Arial" w:eastAsia="Times New Roman" w:hAnsi="Arial" w:cs="Times New Roman"/>
          <w:lang w:eastAsia="ru-RU"/>
        </w:rPr>
        <w:t xml:space="preserve"> </w:t>
      </w:r>
      <w:r>
        <w:rPr>
          <w:rFonts w:ascii="Arial" w:eastAsia="Times New Roman" w:hAnsi="Arial" w:cs="Times New Roman"/>
          <w:lang w:eastAsia="ru-RU"/>
        </w:rPr>
        <w:t>Н</w:t>
      </w:r>
      <w:r w:rsidRPr="005E1604">
        <w:rPr>
          <w:rFonts w:ascii="Arial" w:eastAsia="Times New Roman" w:hAnsi="Arial" w:cs="Times New Roman"/>
          <w:lang w:eastAsia="ru-RU"/>
        </w:rPr>
        <w:t>аселение</w:t>
      </w:r>
      <w:r>
        <w:rPr>
          <w:rFonts w:ascii="Arial" w:eastAsia="Times New Roman" w:hAnsi="Arial" w:cs="Times New Roman"/>
          <w:lang w:eastAsia="ru-RU"/>
        </w:rPr>
        <w:t xml:space="preserve"> - </w:t>
      </w:r>
      <w:r w:rsidRPr="005E1604">
        <w:rPr>
          <w:rFonts w:ascii="Arial" w:eastAsia="Times New Roman" w:hAnsi="Arial" w:cs="Times New Roman"/>
          <w:lang w:eastAsia="ru-RU"/>
        </w:rPr>
        <w:t xml:space="preserve">766 чел. </w:t>
      </w:r>
      <w:r w:rsidRPr="0023676C">
        <w:rPr>
          <w:rFonts w:ascii="Arial" w:eastAsia="Times New Roman" w:hAnsi="Arial" w:cs="Times New Roman"/>
          <w:lang w:eastAsia="ru-RU"/>
        </w:rPr>
        <w:t>Общая площадь - 808,54 км</w:t>
      </w:r>
      <w:r w:rsidRPr="0023676C">
        <w:rPr>
          <w:rFonts w:ascii="Calibri" w:eastAsia="Times New Roman" w:hAnsi="Calibri" w:cs="Calibri"/>
          <w:lang w:eastAsia="ru-RU"/>
        </w:rPr>
        <w:t>²</w:t>
      </w:r>
      <w:r w:rsidRPr="0023676C">
        <w:rPr>
          <w:rFonts w:ascii="Arial" w:eastAsia="Times New Roman" w:hAnsi="Arial" w:cs="Times New Roman"/>
          <w:lang w:eastAsia="ru-RU"/>
        </w:rPr>
        <w:t>.</w:t>
      </w:r>
    </w:p>
    <w:p w:rsidR="0011289B" w:rsidRPr="0023676C" w:rsidRDefault="0011289B" w:rsidP="00771E84">
      <w:pPr>
        <w:pStyle w:val="aff0"/>
        <w:widowControl w:val="0"/>
        <w:numPr>
          <w:ilvl w:val="0"/>
          <w:numId w:val="14"/>
        </w:numPr>
        <w:spacing w:before="120" w:after="120" w:line="276" w:lineRule="auto"/>
        <w:ind w:left="1276" w:hanging="425"/>
        <w:jc w:val="both"/>
        <w:rPr>
          <w:rFonts w:ascii="Arial" w:eastAsia="Times New Roman" w:hAnsi="Arial" w:cs="Times New Roman"/>
          <w:lang w:eastAsia="ru-RU"/>
        </w:rPr>
      </w:pPr>
      <w:r w:rsidRPr="005E1604">
        <w:rPr>
          <w:rFonts w:ascii="Arial" w:eastAsia="Times New Roman" w:hAnsi="Arial" w:cs="Times New Roman"/>
          <w:lang w:eastAsia="ru-RU"/>
        </w:rPr>
        <w:t>Катандинское сельское поселение с административным центром в селе Катанда</w:t>
      </w:r>
      <w:r>
        <w:rPr>
          <w:rFonts w:ascii="Arial" w:eastAsia="Times New Roman" w:hAnsi="Arial" w:cs="Times New Roman"/>
          <w:lang w:eastAsia="ru-RU"/>
        </w:rPr>
        <w:t>. Н</w:t>
      </w:r>
      <w:r w:rsidRPr="005E1604">
        <w:rPr>
          <w:rFonts w:ascii="Arial" w:eastAsia="Times New Roman" w:hAnsi="Arial" w:cs="Times New Roman"/>
          <w:lang w:eastAsia="ru-RU"/>
        </w:rPr>
        <w:t>аселение</w:t>
      </w:r>
      <w:r>
        <w:rPr>
          <w:rFonts w:ascii="Arial" w:eastAsia="Times New Roman" w:hAnsi="Arial" w:cs="Times New Roman"/>
          <w:lang w:eastAsia="ru-RU"/>
        </w:rPr>
        <w:t xml:space="preserve"> - </w:t>
      </w:r>
      <w:r w:rsidRPr="005E1604">
        <w:rPr>
          <w:rFonts w:ascii="Arial" w:eastAsia="Times New Roman" w:hAnsi="Arial" w:cs="Times New Roman"/>
          <w:lang w:eastAsia="ru-RU"/>
        </w:rPr>
        <w:t xml:space="preserve">1424 чел. </w:t>
      </w:r>
      <w:r w:rsidRPr="0023676C">
        <w:rPr>
          <w:rFonts w:ascii="Arial" w:eastAsia="Times New Roman" w:hAnsi="Arial" w:cs="Times New Roman"/>
          <w:lang w:eastAsia="ru-RU"/>
        </w:rPr>
        <w:t>Общая площадь - 3983,00 км</w:t>
      </w:r>
      <w:r w:rsidRPr="0023676C">
        <w:rPr>
          <w:rFonts w:ascii="Calibri" w:eastAsia="Times New Roman" w:hAnsi="Calibri" w:cs="Calibri"/>
          <w:lang w:eastAsia="ru-RU"/>
        </w:rPr>
        <w:t>²</w:t>
      </w:r>
      <w:r w:rsidRPr="0023676C">
        <w:rPr>
          <w:rFonts w:ascii="Arial" w:eastAsia="Times New Roman" w:hAnsi="Arial" w:cs="Times New Roman"/>
          <w:lang w:eastAsia="ru-RU"/>
        </w:rPr>
        <w:t>.</w:t>
      </w:r>
    </w:p>
    <w:p w:rsidR="0011289B" w:rsidRPr="0023676C" w:rsidRDefault="0011289B" w:rsidP="00771E84">
      <w:pPr>
        <w:pStyle w:val="aff0"/>
        <w:widowControl w:val="0"/>
        <w:numPr>
          <w:ilvl w:val="0"/>
          <w:numId w:val="14"/>
        </w:numPr>
        <w:spacing w:before="120" w:after="120" w:line="276" w:lineRule="auto"/>
        <w:ind w:left="1276" w:hanging="425"/>
        <w:jc w:val="both"/>
        <w:rPr>
          <w:rFonts w:ascii="Arial" w:eastAsia="Times New Roman" w:hAnsi="Arial" w:cs="Times New Roman"/>
          <w:lang w:eastAsia="ru-RU"/>
        </w:rPr>
      </w:pPr>
      <w:r w:rsidRPr="005E1604">
        <w:rPr>
          <w:rFonts w:ascii="Arial" w:eastAsia="Times New Roman" w:hAnsi="Arial" w:cs="Times New Roman"/>
          <w:lang w:eastAsia="ru-RU"/>
        </w:rPr>
        <w:t>Огнёвское сельское поселение с административным центром в селе Огнёвка</w:t>
      </w:r>
      <w:r>
        <w:rPr>
          <w:rFonts w:ascii="Arial" w:eastAsia="Times New Roman" w:hAnsi="Arial" w:cs="Times New Roman"/>
          <w:lang w:eastAsia="ru-RU"/>
        </w:rPr>
        <w:t>.</w:t>
      </w:r>
      <w:r w:rsidRPr="005E1604">
        <w:rPr>
          <w:rFonts w:ascii="Arial" w:eastAsia="Times New Roman" w:hAnsi="Arial" w:cs="Times New Roman"/>
          <w:lang w:eastAsia="ru-RU"/>
        </w:rPr>
        <w:t xml:space="preserve"> </w:t>
      </w:r>
      <w:r>
        <w:rPr>
          <w:rFonts w:ascii="Arial" w:eastAsia="Times New Roman" w:hAnsi="Arial" w:cs="Times New Roman"/>
          <w:lang w:eastAsia="ru-RU"/>
        </w:rPr>
        <w:t>Н</w:t>
      </w:r>
      <w:r w:rsidRPr="005E1604">
        <w:rPr>
          <w:rFonts w:ascii="Arial" w:eastAsia="Times New Roman" w:hAnsi="Arial" w:cs="Times New Roman"/>
          <w:lang w:eastAsia="ru-RU"/>
        </w:rPr>
        <w:t>аселение</w:t>
      </w:r>
      <w:r>
        <w:rPr>
          <w:rFonts w:ascii="Arial" w:eastAsia="Times New Roman" w:hAnsi="Arial" w:cs="Times New Roman"/>
          <w:lang w:eastAsia="ru-RU"/>
        </w:rPr>
        <w:t xml:space="preserve"> - </w:t>
      </w:r>
      <w:r w:rsidRPr="005E1604">
        <w:rPr>
          <w:rFonts w:ascii="Arial" w:eastAsia="Times New Roman" w:hAnsi="Arial" w:cs="Times New Roman"/>
          <w:lang w:eastAsia="ru-RU"/>
        </w:rPr>
        <w:t xml:space="preserve">1439 чел. </w:t>
      </w:r>
      <w:r w:rsidRPr="0023676C">
        <w:rPr>
          <w:rFonts w:ascii="Arial" w:eastAsia="Times New Roman" w:hAnsi="Arial" w:cs="Times New Roman"/>
          <w:lang w:eastAsia="ru-RU"/>
        </w:rPr>
        <w:t>Общая площадь - 1925,00 км</w:t>
      </w:r>
      <w:r w:rsidRPr="0023676C">
        <w:rPr>
          <w:rFonts w:ascii="Calibri" w:eastAsia="Times New Roman" w:hAnsi="Calibri" w:cs="Calibri"/>
          <w:lang w:eastAsia="ru-RU"/>
        </w:rPr>
        <w:t>²</w:t>
      </w:r>
      <w:r w:rsidRPr="0023676C">
        <w:rPr>
          <w:rFonts w:ascii="Arial" w:eastAsia="Times New Roman" w:hAnsi="Arial" w:cs="Times New Roman"/>
          <w:lang w:eastAsia="ru-RU"/>
        </w:rPr>
        <w:t>.</w:t>
      </w:r>
    </w:p>
    <w:p w:rsidR="0011289B" w:rsidRPr="0023676C" w:rsidRDefault="0011289B" w:rsidP="00771E84">
      <w:pPr>
        <w:pStyle w:val="aff0"/>
        <w:widowControl w:val="0"/>
        <w:numPr>
          <w:ilvl w:val="0"/>
          <w:numId w:val="14"/>
        </w:numPr>
        <w:spacing w:before="120" w:after="120" w:line="276" w:lineRule="auto"/>
        <w:ind w:left="1276" w:hanging="425"/>
        <w:jc w:val="both"/>
        <w:rPr>
          <w:rFonts w:ascii="Arial" w:eastAsia="Times New Roman" w:hAnsi="Arial" w:cs="Times New Roman"/>
          <w:lang w:eastAsia="ru-RU"/>
        </w:rPr>
      </w:pPr>
      <w:r w:rsidRPr="005E1604">
        <w:rPr>
          <w:rFonts w:ascii="Arial" w:eastAsia="Times New Roman" w:hAnsi="Arial" w:cs="Times New Roman"/>
          <w:lang w:eastAsia="ru-RU"/>
        </w:rPr>
        <w:t>Талдинское сельское поселение с административным центром в селе Талда</w:t>
      </w:r>
      <w:r>
        <w:rPr>
          <w:rFonts w:ascii="Arial" w:eastAsia="Times New Roman" w:hAnsi="Arial" w:cs="Times New Roman"/>
          <w:lang w:eastAsia="ru-RU"/>
        </w:rPr>
        <w:t>.</w:t>
      </w:r>
      <w:r w:rsidRPr="005E1604">
        <w:rPr>
          <w:rFonts w:ascii="Arial" w:eastAsia="Times New Roman" w:hAnsi="Arial" w:cs="Times New Roman"/>
          <w:lang w:eastAsia="ru-RU"/>
        </w:rPr>
        <w:t xml:space="preserve"> </w:t>
      </w:r>
      <w:r>
        <w:rPr>
          <w:rFonts w:ascii="Arial" w:eastAsia="Times New Roman" w:hAnsi="Arial" w:cs="Times New Roman"/>
          <w:lang w:eastAsia="ru-RU"/>
        </w:rPr>
        <w:t>Н</w:t>
      </w:r>
      <w:r w:rsidRPr="005E1604">
        <w:rPr>
          <w:rFonts w:ascii="Arial" w:eastAsia="Times New Roman" w:hAnsi="Arial" w:cs="Times New Roman"/>
          <w:lang w:eastAsia="ru-RU"/>
        </w:rPr>
        <w:t>аселение</w:t>
      </w:r>
      <w:r>
        <w:rPr>
          <w:rFonts w:ascii="Arial" w:eastAsia="Times New Roman" w:hAnsi="Arial" w:cs="Times New Roman"/>
          <w:lang w:eastAsia="ru-RU"/>
        </w:rPr>
        <w:t xml:space="preserve"> -</w:t>
      </w:r>
      <w:r w:rsidRPr="005E1604">
        <w:rPr>
          <w:rFonts w:ascii="Arial" w:eastAsia="Times New Roman" w:hAnsi="Arial" w:cs="Times New Roman"/>
          <w:lang w:eastAsia="ru-RU"/>
        </w:rPr>
        <w:t xml:space="preserve">1219 чел. </w:t>
      </w:r>
      <w:r w:rsidRPr="0023676C">
        <w:rPr>
          <w:rFonts w:ascii="Arial" w:eastAsia="Times New Roman" w:hAnsi="Arial" w:cs="Times New Roman"/>
          <w:lang w:eastAsia="ru-RU"/>
        </w:rPr>
        <w:t>Общая площадь - 802,00 км</w:t>
      </w:r>
      <w:r w:rsidRPr="0023676C">
        <w:rPr>
          <w:rFonts w:ascii="Calibri" w:eastAsia="Times New Roman" w:hAnsi="Calibri" w:cs="Calibri"/>
          <w:lang w:eastAsia="ru-RU"/>
        </w:rPr>
        <w:t>²</w:t>
      </w:r>
      <w:r w:rsidRPr="0023676C">
        <w:rPr>
          <w:rFonts w:ascii="Arial" w:eastAsia="Times New Roman" w:hAnsi="Arial" w:cs="Times New Roman"/>
          <w:lang w:eastAsia="ru-RU"/>
        </w:rPr>
        <w:t>.</w:t>
      </w:r>
    </w:p>
    <w:p w:rsidR="0023676C" w:rsidRDefault="0011289B" w:rsidP="00771E84">
      <w:pPr>
        <w:pStyle w:val="aff0"/>
        <w:widowControl w:val="0"/>
        <w:numPr>
          <w:ilvl w:val="0"/>
          <w:numId w:val="14"/>
        </w:numPr>
        <w:spacing w:before="120" w:after="120" w:line="276" w:lineRule="auto"/>
        <w:ind w:left="1276" w:hanging="425"/>
        <w:jc w:val="both"/>
        <w:rPr>
          <w:rFonts w:ascii="Arial" w:eastAsia="Times New Roman" w:hAnsi="Arial" w:cs="Times New Roman"/>
          <w:lang w:eastAsia="ru-RU"/>
        </w:rPr>
      </w:pPr>
      <w:r w:rsidRPr="005E1604">
        <w:rPr>
          <w:rFonts w:ascii="Arial" w:eastAsia="Times New Roman" w:hAnsi="Arial" w:cs="Times New Roman"/>
          <w:lang w:eastAsia="ru-RU"/>
        </w:rPr>
        <w:t>Усть-Коксинское сельское поселение с административным центром в селе Усть-Кокса</w:t>
      </w:r>
      <w:r>
        <w:rPr>
          <w:rFonts w:ascii="Arial" w:eastAsia="Times New Roman" w:hAnsi="Arial" w:cs="Times New Roman"/>
          <w:lang w:eastAsia="ru-RU"/>
        </w:rPr>
        <w:t>.</w:t>
      </w:r>
      <w:r w:rsidRPr="005E1604">
        <w:rPr>
          <w:rFonts w:ascii="Arial" w:eastAsia="Times New Roman" w:hAnsi="Arial" w:cs="Times New Roman"/>
          <w:lang w:eastAsia="ru-RU"/>
        </w:rPr>
        <w:t xml:space="preserve"> </w:t>
      </w:r>
    </w:p>
    <w:p w:rsidR="0011289B" w:rsidRPr="0023676C" w:rsidRDefault="0011289B" w:rsidP="0023676C">
      <w:pPr>
        <w:pStyle w:val="aff0"/>
        <w:widowControl w:val="0"/>
        <w:spacing w:before="120" w:after="120" w:line="276" w:lineRule="auto"/>
        <w:ind w:left="1276"/>
        <w:jc w:val="both"/>
        <w:rPr>
          <w:rFonts w:ascii="Arial" w:eastAsia="Times New Roman" w:hAnsi="Arial" w:cs="Times New Roman"/>
          <w:lang w:eastAsia="ru-RU"/>
        </w:rPr>
      </w:pPr>
      <w:r>
        <w:rPr>
          <w:rFonts w:ascii="Arial" w:eastAsia="Times New Roman" w:hAnsi="Arial" w:cs="Times New Roman"/>
          <w:lang w:eastAsia="ru-RU"/>
        </w:rPr>
        <w:t>Н</w:t>
      </w:r>
      <w:r w:rsidRPr="005E1604">
        <w:rPr>
          <w:rFonts w:ascii="Arial" w:eastAsia="Times New Roman" w:hAnsi="Arial" w:cs="Times New Roman"/>
          <w:lang w:eastAsia="ru-RU"/>
        </w:rPr>
        <w:t>аселение</w:t>
      </w:r>
      <w:r>
        <w:rPr>
          <w:rFonts w:ascii="Arial" w:eastAsia="Times New Roman" w:hAnsi="Arial" w:cs="Times New Roman"/>
          <w:lang w:eastAsia="ru-RU"/>
        </w:rPr>
        <w:t xml:space="preserve"> -</w:t>
      </w:r>
      <w:r w:rsidRPr="005E1604">
        <w:rPr>
          <w:rFonts w:ascii="Arial" w:eastAsia="Times New Roman" w:hAnsi="Arial" w:cs="Times New Roman"/>
          <w:lang w:eastAsia="ru-RU"/>
        </w:rPr>
        <w:t xml:space="preserve"> 5619 чел. </w:t>
      </w:r>
      <w:r w:rsidRPr="0023676C">
        <w:rPr>
          <w:rFonts w:ascii="Arial" w:eastAsia="Times New Roman" w:hAnsi="Arial" w:cs="Times New Roman"/>
          <w:lang w:eastAsia="ru-RU"/>
        </w:rPr>
        <w:t>Общая площадь - 1739,00 км</w:t>
      </w:r>
      <w:r w:rsidRPr="0023676C">
        <w:rPr>
          <w:rFonts w:ascii="Calibri" w:eastAsia="Times New Roman" w:hAnsi="Calibri" w:cs="Calibri"/>
          <w:lang w:eastAsia="ru-RU"/>
        </w:rPr>
        <w:t>²</w:t>
      </w:r>
      <w:r w:rsidRPr="0023676C">
        <w:rPr>
          <w:rFonts w:ascii="Arial" w:eastAsia="Times New Roman" w:hAnsi="Arial" w:cs="Times New Roman"/>
          <w:lang w:eastAsia="ru-RU"/>
        </w:rPr>
        <w:t>.</w:t>
      </w:r>
    </w:p>
    <w:p w:rsidR="0011289B" w:rsidRPr="0023676C" w:rsidRDefault="0011289B" w:rsidP="00771E84">
      <w:pPr>
        <w:pStyle w:val="aff0"/>
        <w:widowControl w:val="0"/>
        <w:numPr>
          <w:ilvl w:val="0"/>
          <w:numId w:val="14"/>
        </w:numPr>
        <w:spacing w:before="120" w:after="120" w:line="276" w:lineRule="auto"/>
        <w:ind w:left="1276" w:hanging="425"/>
        <w:jc w:val="both"/>
        <w:rPr>
          <w:rFonts w:ascii="Arial" w:eastAsia="Times New Roman" w:hAnsi="Arial" w:cs="Times New Roman"/>
          <w:lang w:eastAsia="ru-RU"/>
        </w:rPr>
      </w:pPr>
      <w:r w:rsidRPr="005E1604">
        <w:rPr>
          <w:rFonts w:ascii="Arial" w:eastAsia="Times New Roman" w:hAnsi="Arial" w:cs="Times New Roman"/>
          <w:lang w:eastAsia="ru-RU"/>
        </w:rPr>
        <w:t>Чендекское сельское поселение с административным центром в селе Чендек</w:t>
      </w:r>
      <w:r>
        <w:rPr>
          <w:rFonts w:ascii="Arial" w:eastAsia="Times New Roman" w:hAnsi="Arial" w:cs="Times New Roman"/>
          <w:lang w:eastAsia="ru-RU"/>
        </w:rPr>
        <w:t>. Н</w:t>
      </w:r>
      <w:r w:rsidRPr="005E1604">
        <w:rPr>
          <w:rFonts w:ascii="Arial" w:eastAsia="Times New Roman" w:hAnsi="Arial" w:cs="Times New Roman"/>
          <w:lang w:eastAsia="ru-RU"/>
        </w:rPr>
        <w:t>аселение</w:t>
      </w:r>
      <w:r>
        <w:rPr>
          <w:rFonts w:ascii="Arial" w:eastAsia="Times New Roman" w:hAnsi="Arial" w:cs="Times New Roman"/>
          <w:lang w:eastAsia="ru-RU"/>
        </w:rPr>
        <w:t xml:space="preserve"> - </w:t>
      </w:r>
      <w:r w:rsidRPr="005E1604">
        <w:rPr>
          <w:rFonts w:ascii="Arial" w:eastAsia="Times New Roman" w:hAnsi="Arial" w:cs="Times New Roman"/>
          <w:lang w:eastAsia="ru-RU"/>
        </w:rPr>
        <w:t xml:space="preserve">1264 </w:t>
      </w:r>
      <w:r>
        <w:rPr>
          <w:rFonts w:ascii="Arial" w:eastAsia="Times New Roman" w:hAnsi="Arial" w:cs="Times New Roman"/>
          <w:lang w:eastAsia="ru-RU"/>
        </w:rPr>
        <w:t xml:space="preserve">чел. </w:t>
      </w:r>
      <w:r w:rsidRPr="0023676C">
        <w:rPr>
          <w:rFonts w:ascii="Arial" w:eastAsia="Times New Roman" w:hAnsi="Arial" w:cs="Times New Roman"/>
          <w:lang w:eastAsia="ru-RU"/>
        </w:rPr>
        <w:t>Общая площадь - 870,00 км</w:t>
      </w:r>
      <w:r w:rsidRPr="0023676C">
        <w:rPr>
          <w:rFonts w:ascii="Calibri" w:eastAsia="Times New Roman" w:hAnsi="Calibri" w:cs="Calibri"/>
          <w:lang w:eastAsia="ru-RU"/>
        </w:rPr>
        <w:t>²</w:t>
      </w:r>
      <w:r w:rsidRPr="0023676C">
        <w:rPr>
          <w:rFonts w:ascii="Arial" w:eastAsia="Times New Roman" w:hAnsi="Arial" w:cs="Times New Roman"/>
          <w:lang w:eastAsia="ru-RU"/>
        </w:rPr>
        <w:t>.</w:t>
      </w:r>
    </w:p>
    <w:p w:rsidR="0011289B" w:rsidRDefault="0011289B" w:rsidP="0011289B">
      <w:pPr>
        <w:widowControl w:val="0"/>
        <w:spacing w:before="120" w:after="120" w:line="360" w:lineRule="atLeast"/>
        <w:jc w:val="center"/>
        <w:rPr>
          <w:rFonts w:ascii="Arial" w:eastAsia="Times New Roman" w:hAnsi="Arial" w:cs="Times New Roman"/>
          <w:lang w:eastAsia="ru-RU"/>
        </w:rPr>
      </w:pPr>
      <w:r>
        <w:rPr>
          <w:noProof/>
          <w:lang w:eastAsia="ru-RU"/>
        </w:rPr>
        <w:lastRenderedPageBreak/>
        <w:drawing>
          <wp:inline distT="0" distB="0" distL="0" distR="0" wp14:anchorId="761F6829" wp14:editId="2DEBE634">
            <wp:extent cx="6082748" cy="7674991"/>
            <wp:effectExtent l="0" t="0" r="0" b="254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srcRect l="1211" t="2767" r="499" b="515"/>
                    <a:stretch/>
                  </pic:blipFill>
                  <pic:spPr bwMode="auto">
                    <a:xfrm>
                      <a:off x="0" y="0"/>
                      <a:ext cx="6091000" cy="7685404"/>
                    </a:xfrm>
                    <a:prstGeom prst="rect">
                      <a:avLst/>
                    </a:prstGeom>
                    <a:ln>
                      <a:noFill/>
                    </a:ln>
                    <a:extLst>
                      <a:ext uri="{53640926-AAD7-44D8-BBD7-CCE9431645EC}">
                        <a14:shadowObscured xmlns:a14="http://schemas.microsoft.com/office/drawing/2010/main"/>
                      </a:ext>
                    </a:extLst>
                  </pic:spPr>
                </pic:pic>
              </a:graphicData>
            </a:graphic>
          </wp:inline>
        </w:drawing>
      </w:r>
    </w:p>
    <w:p w:rsidR="0011289B" w:rsidRPr="008D0AD6" w:rsidRDefault="0011289B" w:rsidP="009F503C">
      <w:pPr>
        <w:pStyle w:val="-f1"/>
      </w:pPr>
      <w:bookmarkStart w:id="30" w:name="_Ref20216766"/>
      <w:bookmarkStart w:id="31" w:name="_Toc21523735"/>
      <w:bookmarkStart w:id="32" w:name="_Toc21587257"/>
      <w:bookmarkStart w:id="33" w:name="_Toc26867771"/>
      <w:bookmarkStart w:id="34" w:name="_Toc29980729"/>
      <w:bookmarkStart w:id="35" w:name="_Toc35263442"/>
      <w:r w:rsidRPr="003E5620">
        <w:t>Рисунок</w:t>
      </w:r>
      <w:r>
        <w:t xml:space="preserve"> </w:t>
      </w:r>
      <w:bookmarkEnd w:id="30"/>
      <w:r w:rsidR="009F503C">
        <w:fldChar w:fldCharType="begin"/>
      </w:r>
      <w:r w:rsidR="009F503C">
        <w:instrText xml:space="preserve"> STYLEREF "СТ - 1 заголовок"</w:instrText>
      </w:r>
      <w:r w:rsidR="009F503C" w:rsidRPr="00E838BA">
        <w:instrText xml:space="preserve"> </w:instrText>
      </w:r>
      <w:r w:rsidR="009F503C">
        <w:instrText xml:space="preserve"> \s </w:instrText>
      </w:r>
      <w:r w:rsidR="009F503C">
        <w:fldChar w:fldCharType="separate"/>
      </w:r>
      <w:r w:rsidR="0069228B">
        <w:rPr>
          <w:noProof/>
        </w:rPr>
        <w:t>1</w:t>
      </w:r>
      <w:r w:rsidR="009F503C">
        <w:fldChar w:fldCharType="end"/>
      </w:r>
      <w:r w:rsidR="009F503C">
        <w:t>.</w:t>
      </w:r>
      <w:r w:rsidR="009F503C">
        <w:fldChar w:fldCharType="begin"/>
      </w:r>
      <w:r w:rsidR="009F503C">
        <w:instrText xml:space="preserve"> SEQ Рисунок \* ARABIC \</w:instrText>
      </w:r>
      <w:r w:rsidR="009F503C">
        <w:rPr>
          <w:lang w:val="en-US"/>
        </w:rPr>
        <w:instrText>r</w:instrText>
      </w:r>
      <w:r w:rsidR="009F503C">
        <w:instrText xml:space="preserve"> 1 </w:instrText>
      </w:r>
      <w:r w:rsidR="009F503C">
        <w:fldChar w:fldCharType="separate"/>
      </w:r>
      <w:r w:rsidR="0069228B">
        <w:rPr>
          <w:noProof/>
        </w:rPr>
        <w:t>1</w:t>
      </w:r>
      <w:r w:rsidR="009F503C">
        <w:fldChar w:fldCharType="end"/>
      </w:r>
      <w:r w:rsidR="009F503C">
        <w:t xml:space="preserve"> </w:t>
      </w:r>
      <w:r w:rsidRPr="003E5620">
        <w:t>–</w:t>
      </w:r>
      <w:r>
        <w:t xml:space="preserve"> Структура </w:t>
      </w:r>
      <w:r w:rsidRPr="003E5620">
        <w:t xml:space="preserve">территориального деления </w:t>
      </w:r>
      <w:bookmarkEnd w:id="31"/>
      <w:bookmarkEnd w:id="32"/>
      <w:bookmarkEnd w:id="33"/>
      <w:r>
        <w:t>МО «</w:t>
      </w:r>
      <w:r w:rsidR="002D036E">
        <w:t>Усть-Коксинский</w:t>
      </w:r>
      <w:r>
        <w:t xml:space="preserve"> район»</w:t>
      </w:r>
      <w:bookmarkEnd w:id="34"/>
      <w:bookmarkEnd w:id="35"/>
    </w:p>
    <w:p w:rsidR="0011289B" w:rsidRPr="008D0AD6" w:rsidRDefault="0011289B" w:rsidP="0011289B">
      <w:pPr>
        <w:widowControl w:val="0"/>
        <w:spacing w:before="120" w:after="120" w:line="360" w:lineRule="atLeast"/>
        <w:rPr>
          <w:rFonts w:ascii="Arial" w:eastAsia="Times New Roman" w:hAnsi="Arial" w:cs="Times New Roman"/>
          <w:sz w:val="16"/>
          <w:szCs w:val="16"/>
          <w:lang w:eastAsia="ru-RU"/>
        </w:rPr>
      </w:pPr>
      <w:r>
        <w:rPr>
          <w:rFonts w:ascii="Arial" w:eastAsia="Times New Roman" w:hAnsi="Arial" w:cs="Times New Roman"/>
          <w:sz w:val="16"/>
          <w:szCs w:val="16"/>
          <w:lang w:eastAsia="ru-RU"/>
        </w:rPr>
        <w:t xml:space="preserve">* </w:t>
      </w:r>
      <w:r w:rsidRPr="008D0AD6">
        <w:rPr>
          <w:rFonts w:ascii="Arial" w:eastAsia="Times New Roman" w:hAnsi="Arial" w:cs="Times New Roman"/>
          <w:sz w:val="16"/>
          <w:szCs w:val="16"/>
          <w:lang w:eastAsia="ru-RU"/>
        </w:rPr>
        <w:t>СЦТ – система централизованного теплоснабжения</w:t>
      </w:r>
      <w:r>
        <w:rPr>
          <w:rFonts w:ascii="Arial" w:eastAsia="Times New Roman" w:hAnsi="Arial" w:cs="Times New Roman"/>
          <w:sz w:val="16"/>
          <w:szCs w:val="16"/>
          <w:lang w:eastAsia="ru-RU"/>
        </w:rPr>
        <w:t>.</w:t>
      </w:r>
    </w:p>
    <w:p w:rsidR="00B752F7" w:rsidRDefault="00B752F7">
      <w:pPr>
        <w:rPr>
          <w:rFonts w:ascii="Arial" w:eastAsia="Times New Roman" w:hAnsi="Arial" w:cs="Times New Roman"/>
          <w:lang w:val="x-none" w:eastAsia="ru-RU"/>
        </w:rPr>
      </w:pPr>
      <w:r>
        <w:rPr>
          <w:rFonts w:ascii="Arial" w:eastAsia="Times New Roman" w:hAnsi="Arial" w:cs="Times New Roman"/>
          <w:lang w:val="x-none" w:eastAsia="ru-RU"/>
        </w:rPr>
        <w:br w:type="page"/>
      </w:r>
    </w:p>
    <w:p w:rsidR="00B752F7" w:rsidRPr="00B752F7" w:rsidRDefault="00B752F7" w:rsidP="00B752F7">
      <w:pPr>
        <w:pStyle w:val="-6"/>
        <w:rPr>
          <w:rFonts w:eastAsia="Times New Roman"/>
          <w:b/>
        </w:rPr>
      </w:pPr>
      <w:r w:rsidRPr="00B752F7">
        <w:rPr>
          <w:rFonts w:eastAsia="Times New Roman"/>
          <w:b/>
        </w:rPr>
        <w:lastRenderedPageBreak/>
        <w:t>Верх-Уймонское поселение</w:t>
      </w:r>
    </w:p>
    <w:p w:rsidR="00B752F7" w:rsidRPr="00B752F7" w:rsidRDefault="00B752F7" w:rsidP="00B752F7">
      <w:pPr>
        <w:pStyle w:val="-6"/>
        <w:rPr>
          <w:rFonts w:eastAsia="Times New Roman"/>
        </w:rPr>
      </w:pPr>
      <w:r w:rsidRPr="00B752F7">
        <w:rPr>
          <w:rFonts w:eastAsia="Times New Roman"/>
        </w:rPr>
        <w:t>Верх-Уймонское сельское поселение расположено в Усть-Коксинском районе Республики Алтай. Граничит на севере с Усть-Коксинским СП, Горбуновским СП, на северо-востоке с Чендекским СП, на востоке и юге с Катандинским СП, на западе с Огневским СП Усть-Коксинского района. Особенностью географического положения является большая удаленность от центра Российской Федерации - более 4000 км от г. Москвы, от республиканского центра - г. Горно-Алтайска - 434 км. Расстояние до районного центра - с. Усть-Кокса - составляет 13,5 км, до ближайшей железнодорожной станции - г. Бийска - 532 км. Верх-Уймонское сельское поселение муниципального образования Усть-Коксинский район Республики Алтай наделено статусом сельского поселения законом Республики Алтай от 13 января 2005 года №10-РЗ «Об образовании муниципальных образований, наделении соответствующим статусом и установлении их границ».</w:t>
      </w:r>
    </w:p>
    <w:p w:rsidR="00B752F7" w:rsidRPr="00B752F7" w:rsidRDefault="00B752F7" w:rsidP="00B752F7">
      <w:pPr>
        <w:widowControl w:val="0"/>
        <w:spacing w:before="120" w:after="120" w:line="360" w:lineRule="atLeast"/>
        <w:ind w:firstLine="567"/>
        <w:jc w:val="both"/>
        <w:rPr>
          <w:rFonts w:ascii="Arial" w:eastAsia="Times New Roman" w:hAnsi="Arial" w:cs="Times New Roman"/>
          <w:lang w:eastAsia="ru-RU"/>
        </w:rPr>
      </w:pPr>
      <w:r w:rsidRPr="00B752F7">
        <w:rPr>
          <w:rFonts w:ascii="Arial" w:eastAsia="Times New Roman" w:hAnsi="Arial" w:cs="Times New Roman"/>
          <w:lang w:eastAsia="ru-RU"/>
        </w:rPr>
        <w:t xml:space="preserve">Общая площадь Верх-Уймонского сельского поселения – 293567 га, что составляет 22,7 % от площади Усть-Коксинского района. </w:t>
      </w:r>
    </w:p>
    <w:p w:rsidR="00B752F7" w:rsidRPr="00B752F7" w:rsidRDefault="00B752F7" w:rsidP="00B752F7">
      <w:pPr>
        <w:widowControl w:val="0"/>
        <w:spacing w:before="120" w:after="120" w:line="360" w:lineRule="atLeast"/>
        <w:ind w:firstLine="567"/>
        <w:jc w:val="both"/>
        <w:rPr>
          <w:rFonts w:ascii="Arial" w:eastAsia="Times New Roman" w:hAnsi="Arial" w:cs="Times New Roman"/>
          <w:lang w:eastAsia="ru-RU"/>
        </w:rPr>
      </w:pPr>
      <w:r w:rsidRPr="00B752F7">
        <w:rPr>
          <w:rFonts w:ascii="Arial" w:eastAsia="Times New Roman" w:hAnsi="Arial" w:cs="Times New Roman"/>
          <w:lang w:eastAsia="ru-RU"/>
        </w:rPr>
        <w:t xml:space="preserve">В состав сельского поселения входят села: </w:t>
      </w:r>
    </w:p>
    <w:p w:rsidR="00B752F7" w:rsidRPr="00B752F7" w:rsidRDefault="00A854BB" w:rsidP="00771E84">
      <w:pPr>
        <w:pStyle w:val="aff0"/>
        <w:widowControl w:val="0"/>
        <w:numPr>
          <w:ilvl w:val="0"/>
          <w:numId w:val="15"/>
        </w:numPr>
        <w:spacing w:after="0" w:line="360" w:lineRule="atLeast"/>
        <w:jc w:val="both"/>
        <w:rPr>
          <w:rFonts w:ascii="Arial" w:eastAsia="Times New Roman" w:hAnsi="Arial" w:cs="Times New Roman"/>
          <w:lang w:eastAsia="ru-RU"/>
        </w:rPr>
      </w:pPr>
      <w:r>
        <w:rPr>
          <w:rFonts w:ascii="Arial" w:eastAsia="Times New Roman" w:hAnsi="Arial" w:cs="Times New Roman"/>
          <w:lang w:eastAsia="ru-RU"/>
        </w:rPr>
        <w:t xml:space="preserve">с. </w:t>
      </w:r>
      <w:r w:rsidR="00B752F7" w:rsidRPr="00B752F7">
        <w:rPr>
          <w:rFonts w:ascii="Arial" w:eastAsia="Times New Roman" w:hAnsi="Arial" w:cs="Times New Roman"/>
          <w:lang w:eastAsia="ru-RU"/>
        </w:rPr>
        <w:t xml:space="preserve">Верх-Уймон, которое является административным центром сельсовета, </w:t>
      </w:r>
    </w:p>
    <w:p w:rsidR="00B752F7" w:rsidRDefault="00B752F7" w:rsidP="00771E84">
      <w:pPr>
        <w:pStyle w:val="aff0"/>
        <w:widowControl w:val="0"/>
        <w:numPr>
          <w:ilvl w:val="0"/>
          <w:numId w:val="15"/>
        </w:numPr>
        <w:spacing w:after="0" w:line="360" w:lineRule="atLeast"/>
        <w:jc w:val="both"/>
        <w:rPr>
          <w:rFonts w:ascii="Arial" w:eastAsia="Times New Roman" w:hAnsi="Arial" w:cs="Times New Roman"/>
          <w:lang w:eastAsia="ru-RU"/>
        </w:rPr>
      </w:pPr>
      <w:r w:rsidRPr="00B752F7">
        <w:rPr>
          <w:rFonts w:ascii="Arial" w:eastAsia="Times New Roman" w:hAnsi="Arial" w:cs="Times New Roman"/>
          <w:lang w:eastAsia="ru-RU"/>
        </w:rPr>
        <w:t xml:space="preserve">п. Гагарка, </w:t>
      </w:r>
    </w:p>
    <w:p w:rsidR="00B752F7" w:rsidRPr="00B752F7" w:rsidRDefault="00B752F7" w:rsidP="00771E84">
      <w:pPr>
        <w:pStyle w:val="aff0"/>
        <w:widowControl w:val="0"/>
        <w:numPr>
          <w:ilvl w:val="0"/>
          <w:numId w:val="15"/>
        </w:numPr>
        <w:spacing w:after="0" w:line="360" w:lineRule="atLeast"/>
        <w:jc w:val="both"/>
        <w:rPr>
          <w:rFonts w:ascii="Arial" w:eastAsia="Times New Roman" w:hAnsi="Arial" w:cs="Times New Roman"/>
          <w:lang w:eastAsia="ru-RU"/>
        </w:rPr>
      </w:pPr>
      <w:r w:rsidRPr="00B752F7">
        <w:rPr>
          <w:rFonts w:ascii="Arial" w:eastAsia="Times New Roman" w:hAnsi="Arial" w:cs="Times New Roman"/>
          <w:lang w:eastAsia="ru-RU"/>
        </w:rPr>
        <w:t xml:space="preserve">п. Замульта, </w:t>
      </w:r>
    </w:p>
    <w:p w:rsidR="00B752F7" w:rsidRPr="00B752F7" w:rsidRDefault="00B752F7" w:rsidP="00771E84">
      <w:pPr>
        <w:pStyle w:val="aff0"/>
        <w:widowControl w:val="0"/>
        <w:numPr>
          <w:ilvl w:val="0"/>
          <w:numId w:val="15"/>
        </w:numPr>
        <w:spacing w:after="0" w:line="360" w:lineRule="atLeast"/>
        <w:jc w:val="both"/>
        <w:rPr>
          <w:rFonts w:ascii="Arial" w:eastAsia="Times New Roman" w:hAnsi="Arial" w:cs="Times New Roman"/>
          <w:lang w:eastAsia="ru-RU"/>
        </w:rPr>
      </w:pPr>
      <w:r w:rsidRPr="00B752F7">
        <w:rPr>
          <w:rFonts w:ascii="Arial" w:eastAsia="Times New Roman" w:hAnsi="Arial" w:cs="Times New Roman"/>
          <w:lang w:eastAsia="ru-RU"/>
        </w:rPr>
        <w:t xml:space="preserve">с. Маральник 1, </w:t>
      </w:r>
    </w:p>
    <w:p w:rsidR="00B752F7" w:rsidRPr="00B752F7" w:rsidRDefault="00B752F7" w:rsidP="00771E84">
      <w:pPr>
        <w:pStyle w:val="aff0"/>
        <w:widowControl w:val="0"/>
        <w:numPr>
          <w:ilvl w:val="0"/>
          <w:numId w:val="15"/>
        </w:numPr>
        <w:spacing w:after="0" w:line="360" w:lineRule="atLeast"/>
        <w:jc w:val="both"/>
        <w:rPr>
          <w:rFonts w:ascii="Arial" w:eastAsia="Times New Roman" w:hAnsi="Arial" w:cs="Times New Roman"/>
          <w:lang w:eastAsia="ru-RU"/>
        </w:rPr>
      </w:pPr>
      <w:r w:rsidRPr="00B752F7">
        <w:rPr>
          <w:rFonts w:ascii="Arial" w:eastAsia="Times New Roman" w:hAnsi="Arial" w:cs="Times New Roman"/>
          <w:lang w:eastAsia="ru-RU"/>
        </w:rPr>
        <w:t xml:space="preserve">с. Мульта, </w:t>
      </w:r>
    </w:p>
    <w:p w:rsidR="00B752F7" w:rsidRPr="00B752F7" w:rsidRDefault="00B752F7" w:rsidP="00771E84">
      <w:pPr>
        <w:pStyle w:val="aff0"/>
        <w:widowControl w:val="0"/>
        <w:numPr>
          <w:ilvl w:val="0"/>
          <w:numId w:val="15"/>
        </w:numPr>
        <w:spacing w:after="0" w:line="360" w:lineRule="atLeast"/>
        <w:jc w:val="both"/>
        <w:rPr>
          <w:rFonts w:ascii="Arial" w:eastAsia="Times New Roman" w:hAnsi="Arial" w:cs="Times New Roman"/>
          <w:lang w:eastAsia="ru-RU"/>
        </w:rPr>
      </w:pPr>
      <w:r w:rsidRPr="00B752F7">
        <w:rPr>
          <w:rFonts w:ascii="Arial" w:eastAsia="Times New Roman" w:hAnsi="Arial" w:cs="Times New Roman"/>
          <w:lang w:eastAsia="ru-RU"/>
        </w:rPr>
        <w:t xml:space="preserve">с. Тихонькая. </w:t>
      </w:r>
    </w:p>
    <w:p w:rsidR="00B752F7" w:rsidRPr="00B752F7" w:rsidRDefault="00B752F7" w:rsidP="00B752F7">
      <w:pPr>
        <w:widowControl w:val="0"/>
        <w:spacing w:before="120" w:after="120" w:line="360" w:lineRule="atLeast"/>
        <w:ind w:firstLine="567"/>
        <w:jc w:val="both"/>
        <w:rPr>
          <w:rFonts w:ascii="Arial" w:eastAsia="Times New Roman" w:hAnsi="Arial" w:cs="Times New Roman"/>
          <w:lang w:eastAsia="ru-RU"/>
        </w:rPr>
      </w:pPr>
      <w:r w:rsidRPr="00B752F7">
        <w:rPr>
          <w:rFonts w:ascii="Arial" w:eastAsia="Times New Roman" w:hAnsi="Arial" w:cs="Times New Roman"/>
          <w:lang w:eastAsia="ru-RU"/>
        </w:rPr>
        <w:t>Планировочными осями территории являются автомобильные дороги регионального значения: - Октябрьское-Мульта; - Мульта-Маральник 1.</w:t>
      </w:r>
    </w:p>
    <w:p w:rsidR="00B752F7" w:rsidRPr="00B752F7" w:rsidRDefault="00B752F7" w:rsidP="000F2365">
      <w:pPr>
        <w:widowControl w:val="0"/>
        <w:spacing w:before="120" w:after="120" w:line="360" w:lineRule="atLeast"/>
        <w:ind w:firstLine="567"/>
        <w:jc w:val="both"/>
        <w:rPr>
          <w:rFonts w:ascii="Arial" w:eastAsia="Times New Roman" w:hAnsi="Arial" w:cs="Times New Roman"/>
          <w:b/>
          <w:lang w:eastAsia="ru-RU"/>
        </w:rPr>
      </w:pPr>
      <w:r w:rsidRPr="00B752F7">
        <w:rPr>
          <w:rFonts w:ascii="Arial" w:eastAsia="Times New Roman" w:hAnsi="Arial" w:cs="Times New Roman"/>
          <w:b/>
          <w:lang w:eastAsia="ru-RU"/>
        </w:rPr>
        <w:t xml:space="preserve">Природные условия </w:t>
      </w:r>
      <w:r>
        <w:rPr>
          <w:rFonts w:ascii="Arial" w:eastAsia="Times New Roman" w:hAnsi="Arial" w:cs="Times New Roman"/>
          <w:b/>
          <w:lang w:eastAsia="ru-RU"/>
        </w:rPr>
        <w:t>и</w:t>
      </w:r>
      <w:r w:rsidRPr="00B752F7">
        <w:rPr>
          <w:rFonts w:ascii="Arial" w:eastAsia="Times New Roman" w:hAnsi="Arial" w:cs="Times New Roman"/>
          <w:b/>
          <w:lang w:eastAsia="ru-RU"/>
        </w:rPr>
        <w:t xml:space="preserve"> климат</w:t>
      </w:r>
    </w:p>
    <w:p w:rsidR="00B752F7" w:rsidRDefault="00F1092C" w:rsidP="00B752F7">
      <w:pPr>
        <w:pStyle w:val="-6"/>
        <w:rPr>
          <w:rFonts w:eastAsia="Times New Roman"/>
        </w:rPr>
      </w:pPr>
      <w:r>
        <w:rPr>
          <w:rFonts w:eastAsia="Times New Roman"/>
        </w:rPr>
        <w:t>Согласно СНиП 23-01-</w:t>
      </w:r>
      <w:r w:rsidR="00B752F7" w:rsidRPr="00B752F7">
        <w:rPr>
          <w:rFonts w:eastAsia="Times New Roman"/>
        </w:rPr>
        <w:t>99 «Строительная клима</w:t>
      </w:r>
      <w:r w:rsidR="00B752F7">
        <w:rPr>
          <w:rFonts w:eastAsia="Times New Roman"/>
        </w:rPr>
        <w:t>тология» район относится к «1В»</w:t>
      </w:r>
      <w:r w:rsidR="00B752F7" w:rsidRPr="00B752F7">
        <w:rPr>
          <w:rFonts w:eastAsia="Times New Roman"/>
        </w:rPr>
        <w:t xml:space="preserve">. Климат характеризуется сочетанием резко континентальных черт, которые меняются на склонах и котловинах. Климат отличается суровой зимой с сильными ветрами и метелями, весенними и осенними заморозками, жарким летом. Среднегодовая температура воздуха составляет 1,9 </w:t>
      </w:r>
      <w:r w:rsidR="00B752F7" w:rsidRPr="00B752F7">
        <w:rPr>
          <w:rFonts w:eastAsia="Times New Roman"/>
          <w:vertAlign w:val="superscript"/>
        </w:rPr>
        <w:t>0</w:t>
      </w:r>
      <w:r w:rsidR="00B752F7" w:rsidRPr="00B752F7">
        <w:rPr>
          <w:rFonts w:eastAsia="Times New Roman"/>
        </w:rPr>
        <w:t xml:space="preserve">С. Наиболее холодным месяцем, является январь со среднесуточной температурой воздуха -23,3 </w:t>
      </w:r>
      <w:r w:rsidR="00B752F7" w:rsidRPr="00B752F7">
        <w:rPr>
          <w:rFonts w:eastAsia="Times New Roman"/>
          <w:vertAlign w:val="superscript"/>
        </w:rPr>
        <w:t>0</w:t>
      </w:r>
      <w:r w:rsidR="00B752F7" w:rsidRPr="00B752F7">
        <w:rPr>
          <w:rFonts w:eastAsia="Times New Roman"/>
        </w:rPr>
        <w:t>С и её абсолют</w:t>
      </w:r>
      <w:r w:rsidR="00B752F7">
        <w:rPr>
          <w:rFonts w:eastAsia="Times New Roman"/>
        </w:rPr>
        <w:t>ным минимумом в отдельные годы -</w:t>
      </w:r>
      <w:r w:rsidR="00B752F7" w:rsidRPr="00B752F7">
        <w:rPr>
          <w:rFonts w:eastAsia="Times New Roman"/>
        </w:rPr>
        <w:t xml:space="preserve">56 </w:t>
      </w:r>
      <w:r w:rsidR="00B752F7" w:rsidRPr="00B752F7">
        <w:rPr>
          <w:rFonts w:eastAsia="Times New Roman"/>
          <w:vertAlign w:val="superscript"/>
        </w:rPr>
        <w:t>0</w:t>
      </w:r>
      <w:r w:rsidR="00B752F7" w:rsidRPr="00B752F7">
        <w:rPr>
          <w:rFonts w:eastAsia="Times New Roman"/>
        </w:rPr>
        <w:t xml:space="preserve">С. Наиболее высокая средняя месячная и абсолютная максимальная температура воздуха наблюдаются в июле: 15,4 </w:t>
      </w:r>
      <w:r w:rsidR="00B752F7" w:rsidRPr="00B752F7">
        <w:rPr>
          <w:rFonts w:eastAsia="Times New Roman"/>
          <w:vertAlign w:val="superscript"/>
        </w:rPr>
        <w:t>0</w:t>
      </w:r>
      <w:r w:rsidR="00B752F7" w:rsidRPr="00B752F7">
        <w:rPr>
          <w:rFonts w:eastAsia="Times New Roman"/>
        </w:rPr>
        <w:t xml:space="preserve">С и 34 </w:t>
      </w:r>
      <w:r w:rsidR="00B752F7" w:rsidRPr="00B752F7">
        <w:rPr>
          <w:rFonts w:eastAsia="Times New Roman"/>
          <w:vertAlign w:val="superscript"/>
        </w:rPr>
        <w:t>0</w:t>
      </w:r>
      <w:r w:rsidR="00B752F7" w:rsidRPr="00B752F7">
        <w:rPr>
          <w:rFonts w:eastAsia="Times New Roman"/>
        </w:rPr>
        <w:t>С. Безморозный период длится 95 дней.</w:t>
      </w:r>
    </w:p>
    <w:p w:rsidR="00B752F7" w:rsidRPr="00B752F7" w:rsidRDefault="00B752F7" w:rsidP="00B752F7">
      <w:pPr>
        <w:pStyle w:val="-6"/>
        <w:rPr>
          <w:rFonts w:eastAsia="Times New Roman"/>
        </w:rPr>
      </w:pPr>
      <w:r>
        <w:rPr>
          <w:rFonts w:eastAsia="Times New Roman"/>
        </w:rPr>
        <w:t>Расчётная температура наружного воздуха для проектирования системы отопления составляет</w:t>
      </w:r>
      <w:r w:rsidR="00175C5B">
        <w:rPr>
          <w:rFonts w:eastAsia="Times New Roman"/>
        </w:rPr>
        <w:t xml:space="preserve"> (- 37,5</w:t>
      </w:r>
      <w:r>
        <w:rPr>
          <w:rFonts w:eastAsia="Times New Roman"/>
        </w:rPr>
        <w:t xml:space="preserve"> </w:t>
      </w:r>
      <w:r w:rsidRPr="00B752F7">
        <w:rPr>
          <w:rFonts w:eastAsia="Times New Roman"/>
          <w:vertAlign w:val="superscript"/>
        </w:rPr>
        <w:t>0</w:t>
      </w:r>
      <w:r w:rsidRPr="00B752F7">
        <w:rPr>
          <w:rFonts w:eastAsia="Times New Roman"/>
        </w:rPr>
        <w:t>С</w:t>
      </w:r>
      <w:r>
        <w:rPr>
          <w:rFonts w:eastAsia="Times New Roman"/>
        </w:rPr>
        <w:t>).</w:t>
      </w:r>
    </w:p>
    <w:p w:rsidR="00B752F7" w:rsidRDefault="00B752F7" w:rsidP="00B752F7">
      <w:pPr>
        <w:pStyle w:val="-6"/>
        <w:rPr>
          <w:rFonts w:eastAsia="Times New Roman"/>
        </w:rPr>
      </w:pPr>
      <w:r w:rsidRPr="00B752F7">
        <w:rPr>
          <w:rFonts w:eastAsia="Times New Roman"/>
        </w:rPr>
        <w:t xml:space="preserve">Средняя годовая температура поверхности почвы составляет – 1 </w:t>
      </w:r>
      <w:r w:rsidRPr="00B752F7">
        <w:rPr>
          <w:rFonts w:eastAsia="Times New Roman"/>
          <w:vertAlign w:val="superscript"/>
        </w:rPr>
        <w:t>0</w:t>
      </w:r>
      <w:r w:rsidRPr="00B752F7">
        <w:rPr>
          <w:rFonts w:eastAsia="Times New Roman"/>
        </w:rPr>
        <w:t xml:space="preserve">С, абсолютные ее значения наблюдаются в июле (60 </w:t>
      </w:r>
      <w:r w:rsidRPr="00B752F7">
        <w:rPr>
          <w:rFonts w:eastAsia="Times New Roman"/>
          <w:vertAlign w:val="superscript"/>
        </w:rPr>
        <w:t>0</w:t>
      </w:r>
      <w:r w:rsidRPr="00B752F7">
        <w:rPr>
          <w:rFonts w:eastAsia="Times New Roman"/>
        </w:rPr>
        <w:t xml:space="preserve">С) и в январе (- 60 </w:t>
      </w:r>
      <w:r w:rsidRPr="00B752F7">
        <w:rPr>
          <w:rFonts w:eastAsia="Times New Roman"/>
          <w:vertAlign w:val="superscript"/>
        </w:rPr>
        <w:t>0</w:t>
      </w:r>
      <w:r w:rsidRPr="00B752F7">
        <w:rPr>
          <w:rFonts w:eastAsia="Times New Roman"/>
        </w:rPr>
        <w:t>С). За год выпадает 40 мм осадков.</w:t>
      </w:r>
    </w:p>
    <w:p w:rsidR="00B752F7" w:rsidRPr="00B752F7" w:rsidRDefault="00B752F7" w:rsidP="00B752F7">
      <w:pPr>
        <w:pStyle w:val="-6"/>
        <w:rPr>
          <w:rFonts w:eastAsia="Times New Roman"/>
        </w:rPr>
      </w:pPr>
      <w:r w:rsidRPr="00B752F7">
        <w:rPr>
          <w:rFonts w:eastAsia="Times New Roman"/>
        </w:rPr>
        <w:lastRenderedPageBreak/>
        <w:t xml:space="preserve"> Выпадение первого снега наблюдается спустя 3-9 дней после перехода средней суточной температуры воздуха через 0 </w:t>
      </w:r>
      <w:r w:rsidRPr="00B752F7">
        <w:rPr>
          <w:rFonts w:eastAsia="Times New Roman"/>
          <w:vertAlign w:val="superscript"/>
        </w:rPr>
        <w:t>0</w:t>
      </w:r>
      <w:r w:rsidRPr="00B752F7">
        <w:rPr>
          <w:rFonts w:eastAsia="Times New Roman"/>
        </w:rPr>
        <w:t>С. В среднем снежный покров устанавливается 14 октября, а сходит 22 марта. Высота снежного покрова в такие зимы в среднем достигает 31 см</w:t>
      </w:r>
      <w:r>
        <w:rPr>
          <w:rFonts w:eastAsia="Times New Roman"/>
        </w:rPr>
        <w:t>.</w:t>
      </w:r>
      <w:r w:rsidRPr="00B752F7">
        <w:rPr>
          <w:rFonts w:eastAsia="Times New Roman"/>
        </w:rPr>
        <w:t>, а запас воды в снеге 63 мм. Погода с ветрами бывает более 200 дней в году. Наиболее часты ветры весной и осенью, когда число дней со штилем не превышает 5 – 10 дней в месяц. Наибольшей скоростью ветра характеризуется зимний период: среднемесячные значения скорости ветра не бывают меньше 1,4 м/с, а в порывах достигают 40 м/с. Ветер силой более 4-х баллов (по международной шкале Бофорта более 8 м/с) повторяется ежемесячно в среднем в 2,52</w:t>
      </w:r>
      <w:r>
        <w:rPr>
          <w:rFonts w:eastAsia="Times New Roman"/>
        </w:rPr>
        <w:t xml:space="preserve"> </w:t>
      </w:r>
      <w:r w:rsidRPr="00B752F7">
        <w:rPr>
          <w:rFonts w:eastAsia="Times New Roman"/>
        </w:rPr>
        <w:t>% случаев. Преобладающее направление ветра в году западное</w:t>
      </w:r>
    </w:p>
    <w:p w:rsidR="0011289B" w:rsidRDefault="00B752F7" w:rsidP="00B752F7">
      <w:pPr>
        <w:pStyle w:val="-6"/>
        <w:rPr>
          <w:rFonts w:eastAsia="Times New Roman"/>
        </w:rPr>
      </w:pPr>
      <w:r w:rsidRPr="00B752F7">
        <w:rPr>
          <w:rFonts w:eastAsia="Times New Roman"/>
        </w:rPr>
        <w:t>Нормативная глубина сезонного промерзания суглинков 1.9 м, супесей, песков пылеватых и песков мелких - 2.3 м</w:t>
      </w:r>
    </w:p>
    <w:p w:rsidR="00B752F7" w:rsidRPr="000F2365" w:rsidRDefault="00B752F7" w:rsidP="00B752F7">
      <w:pPr>
        <w:pStyle w:val="-6"/>
        <w:rPr>
          <w:rFonts w:eastAsia="Times New Roman"/>
          <w:b/>
        </w:rPr>
      </w:pPr>
      <w:r w:rsidRPr="000F2365">
        <w:rPr>
          <w:rFonts w:eastAsia="Times New Roman"/>
          <w:b/>
        </w:rPr>
        <w:t>Расчётная численность населения</w:t>
      </w:r>
    </w:p>
    <w:p w:rsidR="000F2365" w:rsidRDefault="000F2365" w:rsidP="000F2365">
      <w:pPr>
        <w:pStyle w:val="-f0"/>
      </w:pPr>
      <w:bookmarkStart w:id="36" w:name="_Toc35263382"/>
      <w:r w:rsidRPr="00AA358C">
        <w:t>Таблица</w:t>
      </w:r>
      <w:r>
        <w:t xml:space="preserve"> </w:t>
      </w:r>
      <w:r w:rsidR="0049540A">
        <w:fldChar w:fldCharType="begin"/>
      </w:r>
      <w:r w:rsidR="0049540A">
        <w:instrText xml:space="preserve"> STYLEREF  \s "СТ - 1 заголовок" </w:instrText>
      </w:r>
      <w:r w:rsidR="0049540A">
        <w:fldChar w:fldCharType="separate"/>
      </w:r>
      <w:r w:rsidR="0069228B">
        <w:rPr>
          <w:noProof/>
        </w:rPr>
        <w:t>1</w:t>
      </w:r>
      <w:r w:rsidR="0049540A">
        <w:rPr>
          <w:noProof/>
        </w:rPr>
        <w:fldChar w:fldCharType="end"/>
      </w:r>
      <w:r w:rsidR="003E4837" w:rsidRPr="00AA358C">
        <w:t>.</w:t>
      </w:r>
      <w:r w:rsidR="0049540A">
        <w:fldChar w:fldCharType="begin"/>
      </w:r>
      <w:r w:rsidR="0049540A">
        <w:instrText xml:space="preserve"> SEQ Таблица \* ARABIC \s 1 </w:instrText>
      </w:r>
      <w:r w:rsidR="0049540A">
        <w:fldChar w:fldCharType="separate"/>
      </w:r>
      <w:r w:rsidR="0069228B">
        <w:rPr>
          <w:noProof/>
        </w:rPr>
        <w:t>1</w:t>
      </w:r>
      <w:r w:rsidR="0049540A">
        <w:rPr>
          <w:noProof/>
        </w:rPr>
        <w:fldChar w:fldCharType="end"/>
      </w:r>
      <w:r w:rsidRPr="00AA358C">
        <w:t xml:space="preserve"> </w:t>
      </w:r>
      <w:r w:rsidR="00FF1A24">
        <w:sym w:font="Symbol" w:char="F02D"/>
      </w:r>
      <w:r w:rsidRPr="00AA358C">
        <w:t xml:space="preserve"> </w:t>
      </w:r>
      <w:r>
        <w:t>Расчё</w:t>
      </w:r>
      <w:r w:rsidRPr="0062678E">
        <w:t>тная численность населения</w:t>
      </w:r>
      <w:bookmarkEnd w:id="36"/>
    </w:p>
    <w:tbl>
      <w:tblPr>
        <w:tblStyle w:val="aff1"/>
        <w:tblW w:w="0" w:type="auto"/>
        <w:tblLook w:val="04A0" w:firstRow="1" w:lastRow="0" w:firstColumn="1" w:lastColumn="0" w:noHBand="0" w:noVBand="1"/>
      </w:tblPr>
      <w:tblGrid>
        <w:gridCol w:w="1925"/>
        <w:gridCol w:w="1925"/>
        <w:gridCol w:w="1925"/>
        <w:gridCol w:w="1926"/>
        <w:gridCol w:w="1926"/>
      </w:tblGrid>
      <w:tr w:rsidR="000F2365" w:rsidRPr="0062678E" w:rsidTr="00895F2A">
        <w:tc>
          <w:tcPr>
            <w:tcW w:w="1925" w:type="dxa"/>
            <w:shd w:val="clear" w:color="auto" w:fill="DAEEF3"/>
            <w:vAlign w:val="center"/>
          </w:tcPr>
          <w:p w:rsidR="000F2365" w:rsidRPr="0062678E" w:rsidRDefault="000F2365" w:rsidP="00816CAE">
            <w:pPr>
              <w:widowControl w:val="0"/>
              <w:jc w:val="center"/>
              <w:rPr>
                <w:rFonts w:ascii="Arial" w:hAnsi="Arial" w:cs="Arial"/>
              </w:rPr>
            </w:pPr>
            <w:r w:rsidRPr="0062678E">
              <w:rPr>
                <w:rFonts w:ascii="Arial" w:hAnsi="Arial" w:cs="Arial"/>
              </w:rPr>
              <w:t>Населённый пункт</w:t>
            </w:r>
          </w:p>
        </w:tc>
        <w:tc>
          <w:tcPr>
            <w:tcW w:w="1925" w:type="dxa"/>
            <w:shd w:val="clear" w:color="auto" w:fill="DAEEF3"/>
            <w:vAlign w:val="center"/>
          </w:tcPr>
          <w:p w:rsidR="000F2365" w:rsidRPr="0062678E" w:rsidRDefault="000F2365" w:rsidP="00816CAE">
            <w:pPr>
              <w:widowControl w:val="0"/>
              <w:jc w:val="center"/>
              <w:rPr>
                <w:rFonts w:ascii="Arial" w:hAnsi="Arial" w:cs="Arial"/>
              </w:rPr>
            </w:pPr>
            <w:r w:rsidRPr="0062678E">
              <w:rPr>
                <w:rFonts w:ascii="Arial" w:hAnsi="Arial" w:cs="Arial"/>
              </w:rPr>
              <w:t>Ед. изм.</w:t>
            </w:r>
          </w:p>
        </w:tc>
        <w:tc>
          <w:tcPr>
            <w:tcW w:w="1925" w:type="dxa"/>
            <w:shd w:val="clear" w:color="auto" w:fill="DAEEF3"/>
            <w:vAlign w:val="center"/>
          </w:tcPr>
          <w:p w:rsidR="000F2365" w:rsidRPr="00746B6F" w:rsidRDefault="000F2365" w:rsidP="00816CAE">
            <w:pPr>
              <w:widowControl w:val="0"/>
              <w:jc w:val="center"/>
              <w:rPr>
                <w:rFonts w:ascii="Arial" w:hAnsi="Arial" w:cs="Arial"/>
              </w:rPr>
            </w:pPr>
            <w:r w:rsidRPr="00746B6F">
              <w:rPr>
                <w:rFonts w:ascii="Arial" w:hAnsi="Arial" w:cs="Arial"/>
              </w:rPr>
              <w:t>На 01.01.2020</w:t>
            </w:r>
          </w:p>
        </w:tc>
        <w:tc>
          <w:tcPr>
            <w:tcW w:w="1926" w:type="dxa"/>
            <w:shd w:val="clear" w:color="auto" w:fill="DAEEF3"/>
            <w:vAlign w:val="center"/>
          </w:tcPr>
          <w:p w:rsidR="000F2365" w:rsidRPr="0062678E" w:rsidRDefault="000F2365" w:rsidP="00816CAE">
            <w:pPr>
              <w:widowControl w:val="0"/>
              <w:jc w:val="center"/>
              <w:rPr>
                <w:rFonts w:ascii="Arial" w:hAnsi="Arial" w:cs="Arial"/>
              </w:rPr>
            </w:pPr>
            <w:r w:rsidRPr="0062678E">
              <w:rPr>
                <w:rFonts w:ascii="Arial" w:hAnsi="Arial" w:cs="Arial"/>
              </w:rPr>
              <w:t>На 01.01.2022</w:t>
            </w:r>
          </w:p>
        </w:tc>
        <w:tc>
          <w:tcPr>
            <w:tcW w:w="1926" w:type="dxa"/>
            <w:shd w:val="clear" w:color="auto" w:fill="DAEEF3"/>
            <w:vAlign w:val="center"/>
          </w:tcPr>
          <w:p w:rsidR="000F2365" w:rsidRPr="0062678E" w:rsidRDefault="000F2365" w:rsidP="00816CAE">
            <w:pPr>
              <w:widowControl w:val="0"/>
              <w:jc w:val="center"/>
              <w:rPr>
                <w:rFonts w:ascii="Arial" w:hAnsi="Arial" w:cs="Arial"/>
              </w:rPr>
            </w:pPr>
            <w:r w:rsidRPr="0062678E">
              <w:rPr>
                <w:rFonts w:ascii="Arial" w:hAnsi="Arial" w:cs="Arial"/>
              </w:rPr>
              <w:t>На 01.01.2032</w:t>
            </w:r>
          </w:p>
        </w:tc>
      </w:tr>
      <w:tr w:rsidR="000F2365" w:rsidRPr="0062678E" w:rsidTr="00816CAE">
        <w:tc>
          <w:tcPr>
            <w:tcW w:w="1925" w:type="dxa"/>
            <w:vAlign w:val="center"/>
          </w:tcPr>
          <w:p w:rsidR="000F2365" w:rsidRPr="0062678E" w:rsidRDefault="000F2365" w:rsidP="00816CAE">
            <w:pPr>
              <w:widowControl w:val="0"/>
              <w:jc w:val="center"/>
              <w:rPr>
                <w:rFonts w:ascii="Arial" w:hAnsi="Arial" w:cs="Arial"/>
              </w:rPr>
            </w:pPr>
            <w:r>
              <w:rPr>
                <w:rFonts w:ascii="Arial" w:hAnsi="Arial" w:cs="Arial"/>
              </w:rPr>
              <w:t>с. Верх-Уймон</w:t>
            </w:r>
          </w:p>
        </w:tc>
        <w:tc>
          <w:tcPr>
            <w:tcW w:w="1925" w:type="dxa"/>
            <w:vAlign w:val="center"/>
          </w:tcPr>
          <w:p w:rsidR="000F2365" w:rsidRPr="0062678E" w:rsidRDefault="000F2365" w:rsidP="00816CAE">
            <w:pPr>
              <w:widowControl w:val="0"/>
              <w:jc w:val="center"/>
              <w:rPr>
                <w:rFonts w:ascii="Arial" w:hAnsi="Arial" w:cs="Arial"/>
              </w:rPr>
            </w:pPr>
            <w:r w:rsidRPr="0062678E">
              <w:rPr>
                <w:rFonts w:ascii="Arial" w:hAnsi="Arial" w:cs="Arial"/>
              </w:rPr>
              <w:t>чел.</w:t>
            </w:r>
          </w:p>
        </w:tc>
        <w:tc>
          <w:tcPr>
            <w:tcW w:w="1925" w:type="dxa"/>
            <w:vAlign w:val="center"/>
          </w:tcPr>
          <w:p w:rsidR="000F2365" w:rsidRPr="0062678E" w:rsidRDefault="000F2365" w:rsidP="00816CAE">
            <w:pPr>
              <w:widowControl w:val="0"/>
              <w:jc w:val="center"/>
              <w:rPr>
                <w:rFonts w:ascii="Arial" w:hAnsi="Arial" w:cs="Arial"/>
              </w:rPr>
            </w:pPr>
            <w:r>
              <w:rPr>
                <w:rFonts w:ascii="Arial" w:hAnsi="Arial" w:cs="Arial"/>
              </w:rPr>
              <w:t>614</w:t>
            </w:r>
          </w:p>
        </w:tc>
        <w:tc>
          <w:tcPr>
            <w:tcW w:w="1926" w:type="dxa"/>
            <w:vAlign w:val="center"/>
          </w:tcPr>
          <w:p w:rsidR="000F2365" w:rsidRPr="0062678E" w:rsidRDefault="000F2365" w:rsidP="00816CAE">
            <w:pPr>
              <w:widowControl w:val="0"/>
              <w:jc w:val="center"/>
              <w:rPr>
                <w:rFonts w:ascii="Arial" w:hAnsi="Arial" w:cs="Arial"/>
              </w:rPr>
            </w:pPr>
            <w:r>
              <w:rPr>
                <w:rFonts w:ascii="Arial" w:hAnsi="Arial" w:cs="Arial"/>
              </w:rPr>
              <w:t>693</w:t>
            </w:r>
          </w:p>
        </w:tc>
        <w:tc>
          <w:tcPr>
            <w:tcW w:w="1926" w:type="dxa"/>
            <w:vAlign w:val="center"/>
          </w:tcPr>
          <w:p w:rsidR="000F2365" w:rsidRPr="0062678E" w:rsidRDefault="000F2365" w:rsidP="00816CAE">
            <w:pPr>
              <w:widowControl w:val="0"/>
              <w:jc w:val="center"/>
              <w:rPr>
                <w:rFonts w:ascii="Arial" w:hAnsi="Arial" w:cs="Arial"/>
              </w:rPr>
            </w:pPr>
            <w:r>
              <w:rPr>
                <w:rFonts w:ascii="Arial" w:hAnsi="Arial" w:cs="Arial"/>
              </w:rPr>
              <w:t>730</w:t>
            </w:r>
          </w:p>
        </w:tc>
      </w:tr>
      <w:tr w:rsidR="000F2365" w:rsidRPr="0062678E" w:rsidTr="00816CAE">
        <w:tc>
          <w:tcPr>
            <w:tcW w:w="1925" w:type="dxa"/>
            <w:vAlign w:val="center"/>
          </w:tcPr>
          <w:p w:rsidR="000F2365" w:rsidRPr="0062678E" w:rsidRDefault="000F2365" w:rsidP="00816CAE">
            <w:pPr>
              <w:widowControl w:val="0"/>
              <w:jc w:val="center"/>
              <w:rPr>
                <w:rFonts w:ascii="Arial" w:hAnsi="Arial" w:cs="Arial"/>
              </w:rPr>
            </w:pPr>
            <w:r>
              <w:rPr>
                <w:rFonts w:ascii="Arial" w:hAnsi="Arial" w:cs="Arial"/>
              </w:rPr>
              <w:t>п. Гагарка</w:t>
            </w:r>
          </w:p>
        </w:tc>
        <w:tc>
          <w:tcPr>
            <w:tcW w:w="1925" w:type="dxa"/>
            <w:vAlign w:val="center"/>
          </w:tcPr>
          <w:p w:rsidR="000F2365" w:rsidRPr="0062678E" w:rsidRDefault="000F2365" w:rsidP="00816CAE">
            <w:pPr>
              <w:widowControl w:val="0"/>
              <w:jc w:val="center"/>
              <w:rPr>
                <w:rFonts w:ascii="Arial" w:hAnsi="Arial" w:cs="Arial"/>
              </w:rPr>
            </w:pPr>
            <w:r w:rsidRPr="0062678E">
              <w:rPr>
                <w:rFonts w:ascii="Arial" w:hAnsi="Arial" w:cs="Arial"/>
              </w:rPr>
              <w:t>чел.</w:t>
            </w:r>
          </w:p>
        </w:tc>
        <w:tc>
          <w:tcPr>
            <w:tcW w:w="1925" w:type="dxa"/>
            <w:vAlign w:val="center"/>
          </w:tcPr>
          <w:p w:rsidR="000F2365" w:rsidRPr="0062678E" w:rsidRDefault="000F2365" w:rsidP="00816CAE">
            <w:pPr>
              <w:widowControl w:val="0"/>
              <w:jc w:val="center"/>
              <w:rPr>
                <w:rFonts w:ascii="Arial" w:hAnsi="Arial" w:cs="Arial"/>
              </w:rPr>
            </w:pPr>
            <w:r>
              <w:rPr>
                <w:rFonts w:ascii="Arial" w:hAnsi="Arial" w:cs="Arial"/>
              </w:rPr>
              <w:t>230</w:t>
            </w:r>
          </w:p>
        </w:tc>
        <w:tc>
          <w:tcPr>
            <w:tcW w:w="1926" w:type="dxa"/>
            <w:vAlign w:val="center"/>
          </w:tcPr>
          <w:p w:rsidR="000F2365" w:rsidRPr="0062678E" w:rsidRDefault="000F2365" w:rsidP="00816CAE">
            <w:pPr>
              <w:widowControl w:val="0"/>
              <w:jc w:val="center"/>
              <w:rPr>
                <w:rFonts w:ascii="Arial" w:hAnsi="Arial" w:cs="Arial"/>
              </w:rPr>
            </w:pPr>
            <w:r>
              <w:rPr>
                <w:rFonts w:ascii="Arial" w:hAnsi="Arial" w:cs="Arial"/>
              </w:rPr>
              <w:t>237</w:t>
            </w:r>
          </w:p>
        </w:tc>
        <w:tc>
          <w:tcPr>
            <w:tcW w:w="1926" w:type="dxa"/>
            <w:vAlign w:val="center"/>
          </w:tcPr>
          <w:p w:rsidR="000F2365" w:rsidRPr="0062678E" w:rsidRDefault="000F2365" w:rsidP="00816CAE">
            <w:pPr>
              <w:widowControl w:val="0"/>
              <w:jc w:val="center"/>
              <w:rPr>
                <w:rFonts w:ascii="Arial" w:hAnsi="Arial" w:cs="Arial"/>
              </w:rPr>
            </w:pPr>
            <w:r>
              <w:rPr>
                <w:rFonts w:ascii="Arial" w:hAnsi="Arial" w:cs="Arial"/>
              </w:rPr>
              <w:t>267</w:t>
            </w:r>
          </w:p>
        </w:tc>
      </w:tr>
      <w:tr w:rsidR="000F2365" w:rsidRPr="0062678E" w:rsidTr="00816CAE">
        <w:tc>
          <w:tcPr>
            <w:tcW w:w="1925" w:type="dxa"/>
            <w:vAlign w:val="center"/>
          </w:tcPr>
          <w:p w:rsidR="000F2365" w:rsidRPr="0062678E" w:rsidRDefault="000F2365" w:rsidP="00816CAE">
            <w:pPr>
              <w:widowControl w:val="0"/>
              <w:jc w:val="center"/>
              <w:rPr>
                <w:rFonts w:ascii="Arial" w:hAnsi="Arial" w:cs="Arial"/>
              </w:rPr>
            </w:pPr>
            <w:r>
              <w:rPr>
                <w:rFonts w:ascii="Arial" w:hAnsi="Arial" w:cs="Arial"/>
              </w:rPr>
              <w:t>с. Тихонька</w:t>
            </w:r>
          </w:p>
        </w:tc>
        <w:tc>
          <w:tcPr>
            <w:tcW w:w="1925" w:type="dxa"/>
            <w:vAlign w:val="center"/>
          </w:tcPr>
          <w:p w:rsidR="000F2365" w:rsidRPr="0062678E" w:rsidRDefault="000F2365" w:rsidP="00816CAE">
            <w:pPr>
              <w:widowControl w:val="0"/>
              <w:jc w:val="center"/>
              <w:rPr>
                <w:rFonts w:ascii="Arial" w:hAnsi="Arial" w:cs="Arial"/>
              </w:rPr>
            </w:pPr>
            <w:r w:rsidRPr="0062678E">
              <w:rPr>
                <w:rFonts w:ascii="Arial" w:hAnsi="Arial" w:cs="Arial"/>
              </w:rPr>
              <w:t>чел.</w:t>
            </w:r>
          </w:p>
        </w:tc>
        <w:tc>
          <w:tcPr>
            <w:tcW w:w="1925" w:type="dxa"/>
            <w:vAlign w:val="center"/>
          </w:tcPr>
          <w:p w:rsidR="000F2365" w:rsidRPr="0062678E" w:rsidRDefault="000F2365" w:rsidP="00816CAE">
            <w:pPr>
              <w:widowControl w:val="0"/>
              <w:jc w:val="center"/>
              <w:rPr>
                <w:rFonts w:ascii="Arial" w:hAnsi="Arial" w:cs="Arial"/>
              </w:rPr>
            </w:pPr>
            <w:r>
              <w:rPr>
                <w:rFonts w:ascii="Arial" w:hAnsi="Arial" w:cs="Arial"/>
              </w:rPr>
              <w:t>416</w:t>
            </w:r>
          </w:p>
        </w:tc>
        <w:tc>
          <w:tcPr>
            <w:tcW w:w="1926" w:type="dxa"/>
            <w:vAlign w:val="center"/>
          </w:tcPr>
          <w:p w:rsidR="000F2365" w:rsidRPr="0062678E" w:rsidRDefault="000F2365" w:rsidP="00816CAE">
            <w:pPr>
              <w:widowControl w:val="0"/>
              <w:jc w:val="center"/>
              <w:rPr>
                <w:rFonts w:ascii="Arial" w:hAnsi="Arial" w:cs="Arial"/>
              </w:rPr>
            </w:pPr>
            <w:r>
              <w:rPr>
                <w:rFonts w:ascii="Arial" w:hAnsi="Arial" w:cs="Arial"/>
              </w:rPr>
              <w:t>430</w:t>
            </w:r>
          </w:p>
        </w:tc>
        <w:tc>
          <w:tcPr>
            <w:tcW w:w="1926" w:type="dxa"/>
            <w:vAlign w:val="center"/>
          </w:tcPr>
          <w:p w:rsidR="000F2365" w:rsidRPr="0062678E" w:rsidRDefault="000F2365" w:rsidP="00816CAE">
            <w:pPr>
              <w:widowControl w:val="0"/>
              <w:jc w:val="center"/>
              <w:rPr>
                <w:rFonts w:ascii="Arial" w:hAnsi="Arial" w:cs="Arial"/>
              </w:rPr>
            </w:pPr>
            <w:r>
              <w:rPr>
                <w:rFonts w:ascii="Arial" w:hAnsi="Arial" w:cs="Arial"/>
              </w:rPr>
              <w:t>480</w:t>
            </w:r>
          </w:p>
        </w:tc>
      </w:tr>
      <w:tr w:rsidR="000F2365" w:rsidRPr="0062678E" w:rsidTr="00816CAE">
        <w:tc>
          <w:tcPr>
            <w:tcW w:w="1925" w:type="dxa"/>
            <w:vAlign w:val="center"/>
          </w:tcPr>
          <w:p w:rsidR="000F2365" w:rsidRPr="0062678E" w:rsidRDefault="000F2365" w:rsidP="00816CAE">
            <w:pPr>
              <w:widowControl w:val="0"/>
              <w:jc w:val="center"/>
              <w:rPr>
                <w:rFonts w:ascii="Arial" w:hAnsi="Arial" w:cs="Arial"/>
              </w:rPr>
            </w:pPr>
            <w:r>
              <w:rPr>
                <w:rFonts w:ascii="Arial" w:hAnsi="Arial" w:cs="Arial"/>
              </w:rPr>
              <w:t>с. Мульта</w:t>
            </w:r>
          </w:p>
        </w:tc>
        <w:tc>
          <w:tcPr>
            <w:tcW w:w="1925" w:type="dxa"/>
            <w:vAlign w:val="center"/>
          </w:tcPr>
          <w:p w:rsidR="000F2365" w:rsidRPr="0062678E" w:rsidRDefault="000F2365" w:rsidP="00816CAE">
            <w:pPr>
              <w:widowControl w:val="0"/>
              <w:jc w:val="center"/>
              <w:rPr>
                <w:rFonts w:ascii="Arial" w:hAnsi="Arial" w:cs="Arial"/>
              </w:rPr>
            </w:pPr>
            <w:r w:rsidRPr="0062678E">
              <w:rPr>
                <w:rFonts w:ascii="Arial" w:hAnsi="Arial" w:cs="Arial"/>
              </w:rPr>
              <w:t>чел.</w:t>
            </w:r>
          </w:p>
        </w:tc>
        <w:tc>
          <w:tcPr>
            <w:tcW w:w="1925" w:type="dxa"/>
            <w:vAlign w:val="center"/>
          </w:tcPr>
          <w:p w:rsidR="000F2365" w:rsidRPr="0062678E" w:rsidRDefault="000F2365" w:rsidP="00816CAE">
            <w:pPr>
              <w:widowControl w:val="0"/>
              <w:jc w:val="center"/>
              <w:rPr>
                <w:rFonts w:ascii="Arial" w:hAnsi="Arial" w:cs="Arial"/>
              </w:rPr>
            </w:pPr>
            <w:r>
              <w:rPr>
                <w:rFonts w:ascii="Arial" w:hAnsi="Arial" w:cs="Arial"/>
              </w:rPr>
              <w:t>733</w:t>
            </w:r>
          </w:p>
        </w:tc>
        <w:tc>
          <w:tcPr>
            <w:tcW w:w="1926" w:type="dxa"/>
            <w:vAlign w:val="center"/>
          </w:tcPr>
          <w:p w:rsidR="000F2365" w:rsidRPr="0062678E" w:rsidRDefault="000F2365" w:rsidP="00816CAE">
            <w:pPr>
              <w:widowControl w:val="0"/>
              <w:jc w:val="center"/>
              <w:rPr>
                <w:rFonts w:ascii="Arial" w:hAnsi="Arial" w:cs="Arial"/>
              </w:rPr>
            </w:pPr>
            <w:r>
              <w:rPr>
                <w:rFonts w:ascii="Arial" w:hAnsi="Arial" w:cs="Arial"/>
              </w:rPr>
              <w:t>780</w:t>
            </w:r>
          </w:p>
        </w:tc>
        <w:tc>
          <w:tcPr>
            <w:tcW w:w="1926" w:type="dxa"/>
            <w:vAlign w:val="center"/>
          </w:tcPr>
          <w:p w:rsidR="000F2365" w:rsidRPr="0062678E" w:rsidRDefault="000F2365" w:rsidP="00816CAE">
            <w:pPr>
              <w:widowControl w:val="0"/>
              <w:jc w:val="center"/>
              <w:rPr>
                <w:rFonts w:ascii="Arial" w:hAnsi="Arial" w:cs="Arial"/>
              </w:rPr>
            </w:pPr>
            <w:r>
              <w:rPr>
                <w:rFonts w:ascii="Arial" w:hAnsi="Arial" w:cs="Arial"/>
              </w:rPr>
              <w:t>830</w:t>
            </w:r>
          </w:p>
        </w:tc>
      </w:tr>
      <w:tr w:rsidR="000F2365" w:rsidRPr="0062678E" w:rsidTr="00816CAE">
        <w:tc>
          <w:tcPr>
            <w:tcW w:w="1925" w:type="dxa"/>
            <w:vAlign w:val="center"/>
          </w:tcPr>
          <w:p w:rsidR="000F2365" w:rsidRPr="0062678E" w:rsidRDefault="000F2365" w:rsidP="00816CAE">
            <w:pPr>
              <w:widowControl w:val="0"/>
              <w:jc w:val="center"/>
              <w:rPr>
                <w:rFonts w:ascii="Arial" w:hAnsi="Arial" w:cs="Arial"/>
              </w:rPr>
            </w:pPr>
            <w:r>
              <w:rPr>
                <w:rFonts w:ascii="Arial" w:hAnsi="Arial" w:cs="Arial"/>
              </w:rPr>
              <w:t>п. Замульта</w:t>
            </w:r>
          </w:p>
        </w:tc>
        <w:tc>
          <w:tcPr>
            <w:tcW w:w="1925" w:type="dxa"/>
            <w:vAlign w:val="center"/>
          </w:tcPr>
          <w:p w:rsidR="000F2365" w:rsidRPr="0062678E" w:rsidRDefault="000F2365" w:rsidP="00816CAE">
            <w:pPr>
              <w:widowControl w:val="0"/>
              <w:jc w:val="center"/>
              <w:rPr>
                <w:rFonts w:ascii="Arial" w:hAnsi="Arial" w:cs="Arial"/>
              </w:rPr>
            </w:pPr>
            <w:r w:rsidRPr="0062678E">
              <w:rPr>
                <w:rFonts w:ascii="Arial" w:hAnsi="Arial" w:cs="Arial"/>
              </w:rPr>
              <w:t>чел.</w:t>
            </w:r>
          </w:p>
        </w:tc>
        <w:tc>
          <w:tcPr>
            <w:tcW w:w="1925" w:type="dxa"/>
            <w:vAlign w:val="center"/>
          </w:tcPr>
          <w:p w:rsidR="000F2365" w:rsidRPr="0062678E" w:rsidRDefault="000F2365" w:rsidP="00816CAE">
            <w:pPr>
              <w:widowControl w:val="0"/>
              <w:jc w:val="center"/>
              <w:rPr>
                <w:rFonts w:ascii="Arial" w:hAnsi="Arial" w:cs="Arial"/>
              </w:rPr>
            </w:pPr>
            <w:r>
              <w:rPr>
                <w:rFonts w:ascii="Arial" w:hAnsi="Arial" w:cs="Arial"/>
              </w:rPr>
              <w:t>213</w:t>
            </w:r>
          </w:p>
        </w:tc>
        <w:tc>
          <w:tcPr>
            <w:tcW w:w="1926" w:type="dxa"/>
            <w:vAlign w:val="center"/>
          </w:tcPr>
          <w:p w:rsidR="000F2365" w:rsidRPr="0062678E" w:rsidRDefault="000F2365" w:rsidP="00816CAE">
            <w:pPr>
              <w:widowControl w:val="0"/>
              <w:jc w:val="center"/>
              <w:rPr>
                <w:rFonts w:ascii="Arial" w:hAnsi="Arial" w:cs="Arial"/>
              </w:rPr>
            </w:pPr>
            <w:r>
              <w:rPr>
                <w:rFonts w:ascii="Arial" w:hAnsi="Arial" w:cs="Arial"/>
              </w:rPr>
              <w:t>236</w:t>
            </w:r>
          </w:p>
        </w:tc>
        <w:tc>
          <w:tcPr>
            <w:tcW w:w="1926" w:type="dxa"/>
            <w:vAlign w:val="center"/>
          </w:tcPr>
          <w:p w:rsidR="000F2365" w:rsidRPr="0062678E" w:rsidRDefault="000F2365" w:rsidP="00816CAE">
            <w:pPr>
              <w:widowControl w:val="0"/>
              <w:jc w:val="center"/>
              <w:rPr>
                <w:rFonts w:ascii="Arial" w:hAnsi="Arial" w:cs="Arial"/>
              </w:rPr>
            </w:pPr>
            <w:r>
              <w:rPr>
                <w:rFonts w:ascii="Arial" w:hAnsi="Arial" w:cs="Arial"/>
              </w:rPr>
              <w:t>285</w:t>
            </w:r>
          </w:p>
        </w:tc>
      </w:tr>
      <w:tr w:rsidR="000F2365" w:rsidRPr="0062678E" w:rsidTr="00816CAE">
        <w:tc>
          <w:tcPr>
            <w:tcW w:w="1925" w:type="dxa"/>
            <w:vAlign w:val="center"/>
          </w:tcPr>
          <w:p w:rsidR="000F2365" w:rsidRDefault="000F2365" w:rsidP="00816CAE">
            <w:pPr>
              <w:widowControl w:val="0"/>
              <w:jc w:val="center"/>
              <w:rPr>
                <w:rFonts w:ascii="Arial" w:hAnsi="Arial" w:cs="Arial"/>
              </w:rPr>
            </w:pPr>
            <w:r>
              <w:rPr>
                <w:rFonts w:ascii="Arial" w:hAnsi="Arial" w:cs="Arial"/>
              </w:rPr>
              <w:t>с. Маральник 1</w:t>
            </w:r>
          </w:p>
        </w:tc>
        <w:tc>
          <w:tcPr>
            <w:tcW w:w="1925" w:type="dxa"/>
            <w:vAlign w:val="center"/>
          </w:tcPr>
          <w:p w:rsidR="000F2365" w:rsidRPr="0062678E" w:rsidRDefault="000F2365" w:rsidP="00816CAE">
            <w:pPr>
              <w:widowControl w:val="0"/>
              <w:jc w:val="center"/>
              <w:rPr>
                <w:rFonts w:ascii="Arial" w:hAnsi="Arial" w:cs="Arial"/>
              </w:rPr>
            </w:pPr>
            <w:r w:rsidRPr="0062678E">
              <w:rPr>
                <w:rFonts w:ascii="Arial" w:hAnsi="Arial" w:cs="Arial"/>
              </w:rPr>
              <w:t>чел.</w:t>
            </w:r>
          </w:p>
        </w:tc>
        <w:tc>
          <w:tcPr>
            <w:tcW w:w="1925" w:type="dxa"/>
            <w:vAlign w:val="center"/>
          </w:tcPr>
          <w:p w:rsidR="000F2365" w:rsidRPr="0062678E" w:rsidRDefault="000F2365" w:rsidP="00816CAE">
            <w:pPr>
              <w:widowControl w:val="0"/>
              <w:jc w:val="center"/>
              <w:rPr>
                <w:rFonts w:ascii="Arial" w:hAnsi="Arial" w:cs="Arial"/>
              </w:rPr>
            </w:pPr>
            <w:r>
              <w:rPr>
                <w:rFonts w:ascii="Arial" w:hAnsi="Arial" w:cs="Arial"/>
              </w:rPr>
              <w:t>69</w:t>
            </w:r>
          </w:p>
        </w:tc>
        <w:tc>
          <w:tcPr>
            <w:tcW w:w="1926" w:type="dxa"/>
            <w:vAlign w:val="center"/>
          </w:tcPr>
          <w:p w:rsidR="000F2365" w:rsidRPr="0062678E" w:rsidRDefault="000F2365" w:rsidP="00816CAE">
            <w:pPr>
              <w:widowControl w:val="0"/>
              <w:jc w:val="center"/>
              <w:rPr>
                <w:rFonts w:ascii="Arial" w:hAnsi="Arial" w:cs="Arial"/>
              </w:rPr>
            </w:pPr>
            <w:r>
              <w:rPr>
                <w:rFonts w:ascii="Arial" w:hAnsi="Arial" w:cs="Arial"/>
              </w:rPr>
              <w:t>80</w:t>
            </w:r>
          </w:p>
        </w:tc>
        <w:tc>
          <w:tcPr>
            <w:tcW w:w="1926" w:type="dxa"/>
            <w:vAlign w:val="center"/>
          </w:tcPr>
          <w:p w:rsidR="000F2365" w:rsidRPr="0062678E" w:rsidRDefault="000F2365" w:rsidP="00816CAE">
            <w:pPr>
              <w:widowControl w:val="0"/>
              <w:jc w:val="center"/>
              <w:rPr>
                <w:rFonts w:ascii="Arial" w:hAnsi="Arial" w:cs="Arial"/>
              </w:rPr>
            </w:pPr>
            <w:r>
              <w:rPr>
                <w:rFonts w:ascii="Arial" w:hAnsi="Arial" w:cs="Arial"/>
              </w:rPr>
              <w:t>100</w:t>
            </w:r>
          </w:p>
        </w:tc>
      </w:tr>
      <w:tr w:rsidR="000F2365" w:rsidRPr="0062678E" w:rsidTr="00816CAE">
        <w:tc>
          <w:tcPr>
            <w:tcW w:w="1925" w:type="dxa"/>
            <w:vAlign w:val="center"/>
          </w:tcPr>
          <w:p w:rsidR="000F2365" w:rsidRPr="0062678E" w:rsidRDefault="000F2365" w:rsidP="00816CAE">
            <w:pPr>
              <w:widowControl w:val="0"/>
              <w:jc w:val="center"/>
              <w:rPr>
                <w:rFonts w:ascii="Arial" w:hAnsi="Arial" w:cs="Arial"/>
                <w:b/>
              </w:rPr>
            </w:pPr>
            <w:r w:rsidRPr="0062678E">
              <w:rPr>
                <w:rFonts w:ascii="Arial" w:hAnsi="Arial" w:cs="Arial"/>
                <w:b/>
              </w:rPr>
              <w:t>Всего</w:t>
            </w:r>
          </w:p>
        </w:tc>
        <w:tc>
          <w:tcPr>
            <w:tcW w:w="1925" w:type="dxa"/>
            <w:vAlign w:val="center"/>
          </w:tcPr>
          <w:p w:rsidR="000F2365" w:rsidRPr="0062678E" w:rsidRDefault="000F2365" w:rsidP="00816CAE">
            <w:pPr>
              <w:widowControl w:val="0"/>
              <w:jc w:val="center"/>
              <w:rPr>
                <w:rFonts w:ascii="Arial" w:hAnsi="Arial" w:cs="Arial"/>
                <w:b/>
              </w:rPr>
            </w:pPr>
            <w:r w:rsidRPr="0062678E">
              <w:rPr>
                <w:rFonts w:ascii="Arial" w:hAnsi="Arial" w:cs="Arial"/>
                <w:b/>
              </w:rPr>
              <w:t>чел.</w:t>
            </w:r>
          </w:p>
        </w:tc>
        <w:tc>
          <w:tcPr>
            <w:tcW w:w="1925" w:type="dxa"/>
            <w:vAlign w:val="center"/>
          </w:tcPr>
          <w:p w:rsidR="000F2365" w:rsidRPr="0062678E" w:rsidRDefault="000F2365" w:rsidP="00816CAE">
            <w:pPr>
              <w:widowControl w:val="0"/>
              <w:jc w:val="center"/>
              <w:rPr>
                <w:rFonts w:ascii="Arial" w:hAnsi="Arial" w:cs="Arial"/>
                <w:b/>
              </w:rPr>
            </w:pPr>
            <w:r>
              <w:rPr>
                <w:rFonts w:ascii="Arial" w:hAnsi="Arial" w:cs="Arial"/>
                <w:b/>
              </w:rPr>
              <w:t>2275</w:t>
            </w:r>
          </w:p>
        </w:tc>
        <w:tc>
          <w:tcPr>
            <w:tcW w:w="1926" w:type="dxa"/>
            <w:vAlign w:val="center"/>
          </w:tcPr>
          <w:p w:rsidR="000F2365" w:rsidRPr="0062678E" w:rsidRDefault="000F2365" w:rsidP="00816CAE">
            <w:pPr>
              <w:widowControl w:val="0"/>
              <w:jc w:val="center"/>
              <w:rPr>
                <w:rFonts w:ascii="Arial" w:hAnsi="Arial" w:cs="Arial"/>
                <w:b/>
              </w:rPr>
            </w:pPr>
            <w:r>
              <w:rPr>
                <w:rFonts w:ascii="Arial" w:hAnsi="Arial" w:cs="Arial"/>
                <w:b/>
              </w:rPr>
              <w:t>2456</w:t>
            </w:r>
          </w:p>
        </w:tc>
        <w:tc>
          <w:tcPr>
            <w:tcW w:w="1926" w:type="dxa"/>
            <w:vAlign w:val="center"/>
          </w:tcPr>
          <w:p w:rsidR="000F2365" w:rsidRPr="0062678E" w:rsidRDefault="000F2365" w:rsidP="00816CAE">
            <w:pPr>
              <w:widowControl w:val="0"/>
              <w:jc w:val="center"/>
              <w:rPr>
                <w:rFonts w:ascii="Arial" w:hAnsi="Arial" w:cs="Arial"/>
                <w:b/>
              </w:rPr>
            </w:pPr>
            <w:r>
              <w:rPr>
                <w:rFonts w:ascii="Arial" w:hAnsi="Arial" w:cs="Arial"/>
                <w:b/>
              </w:rPr>
              <w:t>2692</w:t>
            </w:r>
          </w:p>
        </w:tc>
      </w:tr>
    </w:tbl>
    <w:p w:rsidR="000F2365" w:rsidRPr="000F2365" w:rsidRDefault="000F2365" w:rsidP="000F2365">
      <w:pPr>
        <w:pStyle w:val="-6"/>
        <w:rPr>
          <w:rFonts w:eastAsia="Times New Roman"/>
          <w:b/>
        </w:rPr>
      </w:pPr>
      <w:r w:rsidRPr="000F2365">
        <w:rPr>
          <w:rFonts w:eastAsia="Times New Roman"/>
          <w:b/>
        </w:rPr>
        <w:t>Производственные ресурсы</w:t>
      </w:r>
    </w:p>
    <w:p w:rsidR="000F2365" w:rsidRPr="000F2365" w:rsidRDefault="000F2365" w:rsidP="000F2365">
      <w:pPr>
        <w:pStyle w:val="-6"/>
        <w:rPr>
          <w:rFonts w:eastAsia="Times New Roman"/>
        </w:rPr>
      </w:pPr>
      <w:r w:rsidRPr="000F2365">
        <w:rPr>
          <w:rFonts w:eastAsia="Times New Roman"/>
        </w:rPr>
        <w:t>Основная отрасль экономики Верх-Уймонского сельского поселения – сельское хозяйство. Основной деятельностью населения является ведение личного подсобного хозяйства (ЛПХ). По данным администрации Верх-Уймонского сельского поселения в с. Верх-Уймон имеется 6 сельскохозяйственных организаций</w:t>
      </w:r>
    </w:p>
    <w:p w:rsidR="000F2365" w:rsidRDefault="000F2365" w:rsidP="00B752F7">
      <w:pPr>
        <w:pStyle w:val="-6"/>
        <w:rPr>
          <w:rFonts w:eastAsia="Times New Roman"/>
        </w:rPr>
      </w:pPr>
      <w:r w:rsidRPr="000F2365">
        <w:rPr>
          <w:rFonts w:eastAsia="Times New Roman"/>
        </w:rPr>
        <w:t xml:space="preserve">На территории Верх-Уймонского сельского поселения имеются сельскохозяйственные предприятия. Основной вид деятельности, которых - производство, переработка, хранение и реализация сельскохозяйственной продукции. Основу экономики с. Мульта составляет сельское хозяйство, которое представлено двумя предприятиями: ООО «Мультинское» и ЧП «Березка». Сельскохозяйственное предприятие ООО «Мультинское». Основная деятельность - мараловодство, коневодство. На его территории также располагается гараж для хранения техники и ремонтная мастерская для сельхозтехники на 12 мест, кузница и склад. ЧП «Березка» занимается переработкой сельскохозяйственного </w:t>
      </w:r>
      <w:r>
        <w:rPr>
          <w:rFonts w:eastAsia="Times New Roman"/>
        </w:rPr>
        <w:t>сырья. Количество рабочих мест -</w:t>
      </w:r>
      <w:r w:rsidRPr="000F2365">
        <w:rPr>
          <w:rFonts w:eastAsia="Times New Roman"/>
        </w:rPr>
        <w:t xml:space="preserve"> 27. В с. Маральник 1 действует мараловодческое хозяйство ООО «Мультинское».</w:t>
      </w:r>
    </w:p>
    <w:p w:rsidR="000F2365" w:rsidRDefault="000F2365" w:rsidP="00B752F7">
      <w:pPr>
        <w:pStyle w:val="-6"/>
        <w:rPr>
          <w:rFonts w:eastAsia="Times New Roman"/>
        </w:rPr>
      </w:pPr>
    </w:p>
    <w:p w:rsidR="000F2365" w:rsidRPr="00177C13" w:rsidRDefault="000F2365" w:rsidP="00177C13">
      <w:pPr>
        <w:pStyle w:val="-6"/>
        <w:rPr>
          <w:b/>
        </w:rPr>
      </w:pPr>
      <w:r w:rsidRPr="00177C13">
        <w:rPr>
          <w:b/>
        </w:rPr>
        <w:lastRenderedPageBreak/>
        <w:t>Социальная сфера</w:t>
      </w:r>
    </w:p>
    <w:p w:rsidR="000F2365" w:rsidRPr="000F2365" w:rsidRDefault="000F2365" w:rsidP="000F2365">
      <w:pPr>
        <w:pStyle w:val="-6"/>
      </w:pPr>
      <w:r w:rsidRPr="000F2365">
        <w:t>К социальной сфере отнесены учреждения образования, культуры, здравоохранения, торговли, общественного питания, жилищно-коммунального хозяйства и бытового обслуживания населения.</w:t>
      </w:r>
    </w:p>
    <w:p w:rsidR="000F2365" w:rsidRDefault="000F2365" w:rsidP="000F2365">
      <w:pPr>
        <w:pStyle w:val="-6"/>
      </w:pPr>
      <w:r w:rsidRPr="000F2365">
        <w:t>Перечень объектов соцкультбыта приведен в отчетах генеральных планов населенных пунктов Верх-Уймонского сельского поселения.</w:t>
      </w:r>
    </w:p>
    <w:p w:rsidR="000F2365" w:rsidRDefault="000F2365" w:rsidP="000F2365">
      <w:pPr>
        <w:pStyle w:val="-6"/>
        <w:rPr>
          <w:b/>
        </w:rPr>
      </w:pPr>
      <w:r w:rsidRPr="000F2365">
        <w:rPr>
          <w:b/>
        </w:rPr>
        <w:t>Инженерная инфраструктура</w:t>
      </w:r>
    </w:p>
    <w:p w:rsidR="000F2365" w:rsidRDefault="000F2365" w:rsidP="000F2365">
      <w:pPr>
        <w:pStyle w:val="-6"/>
      </w:pPr>
      <w:r w:rsidRPr="000F2365">
        <w:t>Частные жилые дома имеют печное отопление. Основными видами топлива являются уголь и дрова.</w:t>
      </w:r>
    </w:p>
    <w:p w:rsidR="000F2365" w:rsidRPr="000F2365" w:rsidRDefault="000F2365" w:rsidP="000F2365">
      <w:pPr>
        <w:pStyle w:val="-6"/>
      </w:pPr>
      <w:r w:rsidRPr="000F2365">
        <w:t>Существующий жилой фонд газифицируется сжиженным газом по ГОСТ 20448-90. Охват населения газоснабжением - 70%.</w:t>
      </w:r>
    </w:p>
    <w:p w:rsidR="000F2365" w:rsidRPr="000F2365" w:rsidRDefault="000F2365" w:rsidP="000F2365">
      <w:pPr>
        <w:pStyle w:val="-6"/>
      </w:pPr>
      <w:r w:rsidRPr="000F2365">
        <w:t>В настоящее время населенные пункты электрифицированы полностью.</w:t>
      </w:r>
    </w:p>
    <w:p w:rsidR="000F2365" w:rsidRDefault="000F2365" w:rsidP="000F2365">
      <w:pPr>
        <w:pStyle w:val="-6"/>
      </w:pPr>
      <w:r w:rsidRPr="000F2365">
        <w:t>Для населения потребление электроэнергии в пределах жилого фонда сводится к расходам на освещение, мелкобытовые и мелкомоторные нагрузки.</w:t>
      </w:r>
    </w:p>
    <w:p w:rsidR="000F2365" w:rsidRPr="000F2365" w:rsidRDefault="000F2365" w:rsidP="000F2365">
      <w:pPr>
        <w:pStyle w:val="-6"/>
      </w:pPr>
      <w:r w:rsidRPr="000F2365">
        <w:t>Потребители электрической энергии относятся, в основном, к электроприемникам II и III категорий обеспечения надежности электроснабжения. Электропотребление в жилом секторе, оснащенном электрическими плитами, складывается из электропотребления приборами освещения, плитой для приготовления пищи и электробытовыми машинами и приборами (стиральная машина с подогревом, пылесос, телевизор, магнитофон и др.); количество проживающих в жилом доме составляет 1-3 человека.</w:t>
      </w:r>
    </w:p>
    <w:p w:rsidR="000F2365" w:rsidRPr="000F2365" w:rsidRDefault="000F2365" w:rsidP="000F2365">
      <w:pPr>
        <w:pStyle w:val="-6"/>
      </w:pPr>
      <w:r w:rsidRPr="000F2365">
        <w:t>Электропотребление в сфере культурно-бытового обслуживания складывается из электропотребления осветительными приборами, электроприемниками, подключаемым к розеткам, тепловым и вентиляционным оборудованием, различным электрифицированным оборудованием, а также расхода электроэнергии на наружное освещение, отопление, водоснабжение и канализацию зданий. Электропотребление в производственной сфере складывается из потребления осветительными и розеточными сетями, а также силовыми электроприемниками технологического оборудования и вентиляции.</w:t>
      </w:r>
    </w:p>
    <w:p w:rsidR="00177C13" w:rsidRDefault="000F2365" w:rsidP="000F2365">
      <w:pPr>
        <w:pStyle w:val="-6"/>
      </w:pPr>
      <w:r w:rsidRPr="000F2365">
        <w:t>Система электроснабжения - централизованная. Электроснабжение осуществляется ОАО «МРСК Сибири», филиал «Горно-Алтайские электрические сети». Источником электроснабжения является подстанция ПС-110/35/10кВ №</w:t>
      </w:r>
      <w:r w:rsidR="00C32392">
        <w:t xml:space="preserve"> </w:t>
      </w:r>
      <w:r w:rsidRPr="000F2365">
        <w:t>30 «Усть-Коксинская» установленной мощностью 12,6 кВА (два трансформатора по 6,3</w:t>
      </w:r>
      <w:r w:rsidR="00C32392">
        <w:t xml:space="preserve"> </w:t>
      </w:r>
      <w:r w:rsidRPr="000F2365">
        <w:t>кВА). Загруженность ПС №</w:t>
      </w:r>
      <w:r w:rsidR="00C32392">
        <w:t xml:space="preserve"> </w:t>
      </w:r>
      <w:r w:rsidRPr="000F2365">
        <w:t>30 составляет 70</w:t>
      </w:r>
      <w:r w:rsidR="00C32392">
        <w:t xml:space="preserve"> </w:t>
      </w:r>
      <w:r w:rsidRPr="000F2365">
        <w:t>%, что дает возможность частично использовать существующий резерв мощности при строительстве новых объектов и развитии существующих. Процент физического износа оборудования подстанции составляет около 50</w:t>
      </w:r>
      <w:r w:rsidR="00C32392">
        <w:t xml:space="preserve"> </w:t>
      </w:r>
      <w:r w:rsidRPr="000F2365">
        <w:t>%. По территории населенных пунктов проходят воздушные линии электропередач ЛЭП-10</w:t>
      </w:r>
      <w:r w:rsidR="00C32392">
        <w:t xml:space="preserve"> </w:t>
      </w:r>
      <w:r w:rsidRPr="000F2365">
        <w:t>кВ и ЛЭП-0,4</w:t>
      </w:r>
      <w:r w:rsidR="00C32392">
        <w:t xml:space="preserve"> </w:t>
      </w:r>
      <w:r w:rsidRPr="000F2365">
        <w:t>кВ.</w:t>
      </w:r>
    </w:p>
    <w:p w:rsidR="000F2365" w:rsidRPr="000F2365" w:rsidRDefault="000F2365" w:rsidP="000F2365">
      <w:pPr>
        <w:pStyle w:val="-6"/>
      </w:pPr>
      <w:r w:rsidRPr="000F2365">
        <w:lastRenderedPageBreak/>
        <w:t>Распределительные сети напряжением 10</w:t>
      </w:r>
      <w:r w:rsidR="00C32392">
        <w:t xml:space="preserve"> </w:t>
      </w:r>
      <w:r w:rsidRPr="000F2365">
        <w:t>кВ в большей части выполнены по магистральной схеме. Передача электроэнергии от ПС-110/10кВ №</w:t>
      </w:r>
      <w:r w:rsidR="00C32392">
        <w:t xml:space="preserve"> </w:t>
      </w:r>
      <w:r w:rsidRPr="000F2365">
        <w:t>30 «Усть-Коксинская» осуществляется по воздушным линиям электропередач ЛЭП-10</w:t>
      </w:r>
      <w:r w:rsidR="00C32392">
        <w:t xml:space="preserve"> </w:t>
      </w:r>
      <w:r w:rsidRPr="000F2365">
        <w:t>кВ на ряд КТП-10/0,4</w:t>
      </w:r>
      <w:r w:rsidR="00C32392">
        <w:t xml:space="preserve"> </w:t>
      </w:r>
      <w:r w:rsidRPr="000F2365">
        <w:t>кВ, далее до потребителей по воздушным линиям электропередач ЛЭП-0,4</w:t>
      </w:r>
      <w:r w:rsidR="00C32392">
        <w:t xml:space="preserve"> </w:t>
      </w:r>
      <w:r w:rsidRPr="000F2365">
        <w:t>кВ.</w:t>
      </w:r>
    </w:p>
    <w:p w:rsidR="000F2365" w:rsidRDefault="000F2365" w:rsidP="000F2365">
      <w:pPr>
        <w:pStyle w:val="-6"/>
      </w:pPr>
      <w:r w:rsidRPr="000F2365">
        <w:t>Основная часть распределительных сетей напряжением 0,4 и 10 кВ были построены 25 и более лет назад на деревянных опорах, которые за период эксплуатации выработали свой ресурс. Из-за «усталости» металла и перегрузки по току алюминиевые провода сечением 16-50 кв. мм потеряли механическую устойчивость. В настоящее время большинство распределительных сетей физически изношены до аварийного состояния. Эксплуатационные затраты на их поддержание в работоспособном состоянии значительно превышают нормативные. Физический износ линий составляет 50-75</w:t>
      </w:r>
      <w:r>
        <w:t xml:space="preserve"> </w:t>
      </w:r>
      <w:r w:rsidRPr="000F2365">
        <w:t>%.</w:t>
      </w:r>
    </w:p>
    <w:p w:rsidR="000F2365" w:rsidRPr="000F2365" w:rsidRDefault="000F2365" w:rsidP="000F2365">
      <w:pPr>
        <w:pStyle w:val="-6"/>
      </w:pPr>
      <w:r w:rsidRPr="000F2365">
        <w:t>Гидроэнергетика - перспективное направление создания республиканских генерирующих мощностей. Развитие энергетики в Усть-Коксинском районе обусловлены значительными запасами гидроэнергетическими ресурсами. В качестве приоритетного направления создания генерирующих источников (поставщиков электрической энергии и мощности на розничном рынке энергии и мощности в Республике Алтай) принято развитие малой гидроэнергетики. Строительство на среднесрочную перспективу малой ГЭС на р. Мульта в районе даст возможность не только покрыть дефицит электроэнергии, но и передавать часть электроэнергии в соседние районы. По каскаду МГЭС на р. Мульта выполнена предпроектная оценка энергетического потенциала и предложения по размещению створов. Автономное энергоснабжение отдаленных муниципальных поселений, не обеспеченных централизованным электроснабжением, предусматривается по «гибридной» схеме: мини ГЭС + ДЭС.</w:t>
      </w:r>
    </w:p>
    <w:p w:rsidR="000F2365" w:rsidRPr="000F2365" w:rsidRDefault="000F2365" w:rsidP="000F2365">
      <w:pPr>
        <w:pStyle w:val="-6"/>
      </w:pPr>
      <w:r w:rsidRPr="000F2365">
        <w:t xml:space="preserve">Источником автономного электроснабжения отдаленных малых потребителей (фермерские хозяйства, животноводческие стоянки, пасеки, объекты туризма и т.д.) могут быть </w:t>
      </w:r>
      <w:r w:rsidR="0069228B" w:rsidRPr="000F2365">
        <w:t>микро</w:t>
      </w:r>
      <w:r w:rsidR="0069228B">
        <w:t>-</w:t>
      </w:r>
      <w:r w:rsidR="0069228B" w:rsidRPr="000F2365">
        <w:t>ГЭС</w:t>
      </w:r>
      <w:r w:rsidRPr="000F2365">
        <w:t xml:space="preserve"> и дизельные электростанции. Установка и использование подобных генерирующих источников осуществляется за счет средств потребителей.</w:t>
      </w:r>
    </w:p>
    <w:p w:rsidR="000F2365" w:rsidRPr="000F2365" w:rsidRDefault="000F2365" w:rsidP="000F2365">
      <w:pPr>
        <w:pStyle w:val="-6"/>
      </w:pPr>
      <w:r w:rsidRPr="000F2365">
        <w:t>Основными потребителями электроэнергии в настоящее время являются лесной и агропромышленный комплексы, жилищно-коммунальный сектор, социально-бытовая и торговая сферы.</w:t>
      </w:r>
    </w:p>
    <w:p w:rsidR="001E3751" w:rsidRPr="001E3751" w:rsidRDefault="001E3751" w:rsidP="001E3751">
      <w:pPr>
        <w:pStyle w:val="-6"/>
        <w:rPr>
          <w:b/>
        </w:rPr>
      </w:pPr>
      <w:r w:rsidRPr="001E3751">
        <w:rPr>
          <w:b/>
        </w:rPr>
        <w:t>Функциональное зонирование территории</w:t>
      </w:r>
    </w:p>
    <w:p w:rsidR="001E3751" w:rsidRPr="001E3751" w:rsidRDefault="001E3751" w:rsidP="001E3751">
      <w:pPr>
        <w:pStyle w:val="-6"/>
        <w:rPr>
          <w:b/>
        </w:rPr>
      </w:pPr>
      <w:r w:rsidRPr="001E3751">
        <w:rPr>
          <w:b/>
        </w:rPr>
        <w:t>Жилая зона</w:t>
      </w:r>
    </w:p>
    <w:p w:rsidR="001E3751" w:rsidRPr="001E3751" w:rsidRDefault="001E3751" w:rsidP="001E3751">
      <w:pPr>
        <w:pStyle w:val="-6"/>
      </w:pPr>
      <w:r w:rsidRPr="001E3751">
        <w:t xml:space="preserve">Жилая зона представлена индивидуальными жилыми домами. В жилых зонах допускается размещение отдельно стоящих, встроенных или пристроенных объектов социального и коммунально-бытового назначения, объектов здравоохранения, объектов дошкольного, начального общего и среднего (полного) общего образования, культовых </w:t>
      </w:r>
      <w:r w:rsidRPr="001E3751">
        <w:lastRenderedPageBreak/>
        <w:t>зданий, стоянок автомобильного транспорта, гаражей, объектов, связанных с проживанием граждан и не оказывающих негативного воздействия на окружающую среду. В состав жилых зон могут включаться также территории, предназначенные для ведения садоводства и дачного хозяйства.</w:t>
      </w:r>
    </w:p>
    <w:p w:rsidR="001E3751" w:rsidRPr="001E3751" w:rsidRDefault="001E3751" w:rsidP="001E3751">
      <w:pPr>
        <w:pStyle w:val="-6"/>
        <w:rPr>
          <w:b/>
        </w:rPr>
      </w:pPr>
      <w:r w:rsidRPr="001E3751">
        <w:rPr>
          <w:b/>
        </w:rPr>
        <w:t>Общественно-деловая зона</w:t>
      </w:r>
    </w:p>
    <w:p w:rsidR="001E3751" w:rsidRPr="001E3751" w:rsidRDefault="001E3751" w:rsidP="001E3751">
      <w:pPr>
        <w:pStyle w:val="-6"/>
      </w:pPr>
      <w:r w:rsidRPr="001E3751">
        <w:t xml:space="preserve">Общественно-деловая зона включает: </w:t>
      </w:r>
    </w:p>
    <w:p w:rsidR="001E3751" w:rsidRPr="001E3751" w:rsidRDefault="001E3751" w:rsidP="00771E84">
      <w:pPr>
        <w:pStyle w:val="-6"/>
        <w:numPr>
          <w:ilvl w:val="0"/>
          <w:numId w:val="16"/>
        </w:numPr>
        <w:spacing w:before="0" w:after="0"/>
      </w:pPr>
      <w:r w:rsidRPr="001E3751">
        <w:t xml:space="preserve">зоны делового, общественного и коммерческого назначения; </w:t>
      </w:r>
    </w:p>
    <w:p w:rsidR="001E3751" w:rsidRPr="001E3751" w:rsidRDefault="001E3751" w:rsidP="00771E84">
      <w:pPr>
        <w:pStyle w:val="-6"/>
        <w:numPr>
          <w:ilvl w:val="0"/>
          <w:numId w:val="16"/>
        </w:numPr>
        <w:spacing w:before="0" w:after="0"/>
      </w:pPr>
      <w:r w:rsidRPr="001E3751">
        <w:t xml:space="preserve">зоны размещения объектов социального и коммунально-бытового назначения; </w:t>
      </w:r>
    </w:p>
    <w:p w:rsidR="001E3751" w:rsidRDefault="001E3751" w:rsidP="00771E84">
      <w:pPr>
        <w:pStyle w:val="-6"/>
        <w:numPr>
          <w:ilvl w:val="0"/>
          <w:numId w:val="16"/>
        </w:numPr>
        <w:spacing w:before="0" w:after="0"/>
      </w:pPr>
      <w:r w:rsidRPr="001E3751">
        <w:t xml:space="preserve">зоны обслуживания объектов, необходимых для осуществления производственной и предпринимательской деятельности. </w:t>
      </w:r>
    </w:p>
    <w:p w:rsidR="001E3751" w:rsidRPr="001E3751" w:rsidRDefault="001E3751" w:rsidP="001E3751">
      <w:pPr>
        <w:pStyle w:val="-6"/>
      </w:pPr>
      <w:r w:rsidRPr="001E3751">
        <w:t>Общественно-деловые зоны предназначены для размещения объектов здравоохранения, культуры, торговли, общественного питания, социального и коммунально-бытового назначения, предпринимательской деятельности, культовых зданий, стоянок автомобильного транспорта, объектов делового назначения, иных объектов, связанных с обеспечением жизнедеятельности граждан.</w:t>
      </w:r>
    </w:p>
    <w:p w:rsidR="001E3751" w:rsidRPr="001E3751" w:rsidRDefault="001E3751" w:rsidP="001E3751">
      <w:pPr>
        <w:pStyle w:val="-6"/>
      </w:pPr>
      <w:r w:rsidRPr="001E3751">
        <w:t>В перечень объектов капитального строительства, разрешенных для размещения в общественно-деловых зонах, могут включаться жилые дома, гостиницы, подземные или многоэтажные гаражи. Размещение общественно-деловых зон обусловлено необходимостью создания общественных центров для обеспечения обслуживания населения прилегающих территорий.</w:t>
      </w:r>
    </w:p>
    <w:p w:rsidR="001E3751" w:rsidRPr="001E3751" w:rsidRDefault="001E3751" w:rsidP="001E3751">
      <w:pPr>
        <w:pStyle w:val="-6"/>
        <w:rPr>
          <w:b/>
        </w:rPr>
      </w:pPr>
      <w:r w:rsidRPr="001E3751">
        <w:rPr>
          <w:b/>
        </w:rPr>
        <w:t>Производственная зона</w:t>
      </w:r>
    </w:p>
    <w:p w:rsidR="001E3751" w:rsidRPr="001E3751" w:rsidRDefault="001E3751" w:rsidP="001E3751">
      <w:pPr>
        <w:pStyle w:val="-6"/>
      </w:pPr>
      <w:r w:rsidRPr="001E3751">
        <w:t xml:space="preserve">Производственная зона включает: </w:t>
      </w:r>
    </w:p>
    <w:p w:rsidR="001E3751" w:rsidRPr="001E3751" w:rsidRDefault="001E3751" w:rsidP="00771E84">
      <w:pPr>
        <w:pStyle w:val="-6"/>
        <w:numPr>
          <w:ilvl w:val="0"/>
          <w:numId w:val="17"/>
        </w:numPr>
        <w:spacing w:before="0" w:after="0"/>
      </w:pPr>
      <w:r w:rsidRPr="001E3751">
        <w:t xml:space="preserve">коммунальные зоны - зоны размещения коммунальных и складских объектов, объектов жилищно-коммунального хозяйства, объектов транспорта, объектов оптовой торговли; </w:t>
      </w:r>
    </w:p>
    <w:p w:rsidR="001E3751" w:rsidRPr="001E3751" w:rsidRDefault="001E3751" w:rsidP="00771E84">
      <w:pPr>
        <w:pStyle w:val="-6"/>
        <w:numPr>
          <w:ilvl w:val="0"/>
          <w:numId w:val="17"/>
        </w:numPr>
        <w:spacing w:before="0" w:after="0"/>
      </w:pPr>
      <w:r w:rsidRPr="001E3751">
        <w:t xml:space="preserve">производственные зоны - зоны размещения производственных объектов с различными нормативами воздействия на окружающую среду; </w:t>
      </w:r>
    </w:p>
    <w:p w:rsidR="001E3751" w:rsidRDefault="001E3751" w:rsidP="00771E84">
      <w:pPr>
        <w:pStyle w:val="-6"/>
        <w:numPr>
          <w:ilvl w:val="0"/>
          <w:numId w:val="17"/>
        </w:numPr>
        <w:spacing w:before="0" w:after="0"/>
      </w:pPr>
      <w:r w:rsidRPr="001E3751">
        <w:t xml:space="preserve">иные виды производственной, инженерной и транспортной инфраструктур. </w:t>
      </w:r>
    </w:p>
    <w:p w:rsidR="001E3751" w:rsidRDefault="001E3751" w:rsidP="001E3751">
      <w:pPr>
        <w:pStyle w:val="-6"/>
      </w:pPr>
      <w:r w:rsidRPr="001E3751">
        <w:t>Производственные зоны предназначены для размещения промышленных, коммунальных и складских объектов, объектов инженерной и транспортной инфраструктур, в том числе сооружений и коммуникаций автомобильного</w:t>
      </w:r>
      <w:r w:rsidR="002D036E">
        <w:t xml:space="preserve"> транспорта</w:t>
      </w:r>
      <w:r w:rsidRPr="001E3751">
        <w:t>, связи, а также для установления санитарно-защитных зон таких объектов в соответствии с требованиями технических регламентов.</w:t>
      </w:r>
    </w:p>
    <w:p w:rsidR="00816CAE" w:rsidRPr="001E3751" w:rsidRDefault="00816CAE" w:rsidP="0034681F">
      <w:pPr>
        <w:pStyle w:val="-6"/>
        <w:ind w:firstLine="0"/>
        <w:jc w:val="center"/>
      </w:pPr>
      <w:r>
        <w:rPr>
          <w:noProof/>
        </w:rPr>
        <w:lastRenderedPageBreak/>
        <w:drawing>
          <wp:inline distT="0" distB="0" distL="0" distR="0" wp14:anchorId="4DEB35BA" wp14:editId="5378FC6E">
            <wp:extent cx="6119495" cy="2882900"/>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6119495" cy="2882900"/>
                    </a:xfrm>
                    <a:prstGeom prst="rect">
                      <a:avLst/>
                    </a:prstGeom>
                  </pic:spPr>
                </pic:pic>
              </a:graphicData>
            </a:graphic>
          </wp:inline>
        </w:drawing>
      </w:r>
    </w:p>
    <w:p w:rsidR="00816CAE" w:rsidRDefault="00816CAE" w:rsidP="00A854BB">
      <w:pPr>
        <w:pStyle w:val="-f1"/>
      </w:pPr>
      <w:bookmarkStart w:id="37" w:name="_Toc35263443"/>
      <w:r w:rsidRPr="003E5620">
        <w:t>Рисунок</w:t>
      </w:r>
      <w:r>
        <w:t xml:space="preserve"> </w:t>
      </w:r>
      <w:r w:rsidR="009F503C">
        <w:fldChar w:fldCharType="begin"/>
      </w:r>
      <w:r w:rsidR="009F503C">
        <w:instrText xml:space="preserve"> STYLEREF "СТ - 1 заголовок"</w:instrText>
      </w:r>
      <w:r w:rsidR="009F503C" w:rsidRPr="00E838BA">
        <w:instrText xml:space="preserve"> </w:instrText>
      </w:r>
      <w:r w:rsidR="009F503C">
        <w:instrText xml:space="preserve"> \s </w:instrText>
      </w:r>
      <w:r w:rsidR="009F503C">
        <w:fldChar w:fldCharType="separate"/>
      </w:r>
      <w:r w:rsidR="0069228B">
        <w:rPr>
          <w:noProof/>
        </w:rPr>
        <w:t>1</w:t>
      </w:r>
      <w:r w:rsidR="009F503C">
        <w:fldChar w:fldCharType="end"/>
      </w:r>
      <w:r w:rsidR="009F503C">
        <w:t>.</w:t>
      </w:r>
      <w:r w:rsidR="009F503C">
        <w:fldChar w:fldCharType="begin"/>
      </w:r>
      <w:r w:rsidR="009F503C">
        <w:instrText xml:space="preserve"> SEQ Рисунок \* ARABIC \</w:instrText>
      </w:r>
      <w:r w:rsidR="009F503C">
        <w:rPr>
          <w:lang w:val="en-US"/>
        </w:rPr>
        <w:instrText>s</w:instrText>
      </w:r>
      <w:r w:rsidR="009F503C">
        <w:instrText xml:space="preserve"> 1 </w:instrText>
      </w:r>
      <w:r w:rsidR="009F503C">
        <w:fldChar w:fldCharType="separate"/>
      </w:r>
      <w:r w:rsidR="0069228B">
        <w:rPr>
          <w:noProof/>
        </w:rPr>
        <w:t>2</w:t>
      </w:r>
      <w:r w:rsidR="009F503C">
        <w:fldChar w:fldCharType="end"/>
      </w:r>
      <w:r w:rsidRPr="003E5620">
        <w:t xml:space="preserve"> –</w:t>
      </w:r>
      <w:r>
        <w:t xml:space="preserve"> Функциональное зонирование территории с. Верх-Уймон</w:t>
      </w:r>
      <w:bookmarkEnd w:id="37"/>
    </w:p>
    <w:p w:rsidR="00816CAE" w:rsidRDefault="00645D8D" w:rsidP="0034681F">
      <w:pPr>
        <w:pStyle w:val="-f1"/>
      </w:pPr>
      <w:r>
        <w:rPr>
          <w:noProof/>
        </w:rPr>
        <w:drawing>
          <wp:inline distT="0" distB="0" distL="0" distR="0" wp14:anchorId="6378FC53" wp14:editId="3374D95D">
            <wp:extent cx="6119495" cy="3873500"/>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6119495" cy="3873500"/>
                    </a:xfrm>
                    <a:prstGeom prst="rect">
                      <a:avLst/>
                    </a:prstGeom>
                  </pic:spPr>
                </pic:pic>
              </a:graphicData>
            </a:graphic>
          </wp:inline>
        </w:drawing>
      </w:r>
    </w:p>
    <w:p w:rsidR="00816CAE" w:rsidRDefault="00816CAE" w:rsidP="00A854BB">
      <w:pPr>
        <w:pStyle w:val="-f1"/>
      </w:pPr>
      <w:bookmarkStart w:id="38" w:name="_Toc35263444"/>
      <w:r w:rsidRPr="003E5620">
        <w:t>Рисунок</w:t>
      </w:r>
      <w:r>
        <w:t xml:space="preserve"> </w:t>
      </w:r>
      <w:r w:rsidR="009F503C">
        <w:fldChar w:fldCharType="begin"/>
      </w:r>
      <w:r w:rsidR="009F503C">
        <w:instrText xml:space="preserve"> STYLEREF "СТ - 1 заголовок"</w:instrText>
      </w:r>
      <w:r w:rsidR="009F503C" w:rsidRPr="00E838BA">
        <w:instrText xml:space="preserve"> </w:instrText>
      </w:r>
      <w:r w:rsidR="009F503C">
        <w:instrText xml:space="preserve"> \s </w:instrText>
      </w:r>
      <w:r w:rsidR="009F503C">
        <w:fldChar w:fldCharType="separate"/>
      </w:r>
      <w:r w:rsidR="0069228B">
        <w:rPr>
          <w:noProof/>
        </w:rPr>
        <w:t>1</w:t>
      </w:r>
      <w:r w:rsidR="009F503C">
        <w:fldChar w:fldCharType="end"/>
      </w:r>
      <w:r w:rsidR="009F503C">
        <w:t>.</w:t>
      </w:r>
      <w:r w:rsidR="009F503C">
        <w:fldChar w:fldCharType="begin"/>
      </w:r>
      <w:r w:rsidR="009F503C">
        <w:instrText xml:space="preserve"> SEQ Рисунок \* ARABIC \</w:instrText>
      </w:r>
      <w:r w:rsidR="009F503C">
        <w:rPr>
          <w:lang w:val="en-US"/>
        </w:rPr>
        <w:instrText>s</w:instrText>
      </w:r>
      <w:r w:rsidR="009F503C">
        <w:instrText xml:space="preserve"> 1 </w:instrText>
      </w:r>
      <w:r w:rsidR="009F503C">
        <w:fldChar w:fldCharType="separate"/>
      </w:r>
      <w:r w:rsidR="0069228B">
        <w:rPr>
          <w:noProof/>
        </w:rPr>
        <w:t>3</w:t>
      </w:r>
      <w:r w:rsidR="009F503C">
        <w:fldChar w:fldCharType="end"/>
      </w:r>
      <w:r w:rsidRPr="003E5620">
        <w:t xml:space="preserve"> –</w:t>
      </w:r>
      <w:r>
        <w:t xml:space="preserve"> Функциональное зонирование территории </w:t>
      </w:r>
      <w:r w:rsidR="00461717">
        <w:t>п</w:t>
      </w:r>
      <w:r>
        <w:t>.</w:t>
      </w:r>
      <w:r w:rsidR="00461717">
        <w:t xml:space="preserve"> Гагарка</w:t>
      </w:r>
      <w:bookmarkEnd w:id="38"/>
    </w:p>
    <w:p w:rsidR="001C5CD1" w:rsidRDefault="001C5CD1" w:rsidP="0034681F">
      <w:pPr>
        <w:pStyle w:val="-f1"/>
      </w:pPr>
      <w:r>
        <w:rPr>
          <w:noProof/>
        </w:rPr>
        <w:lastRenderedPageBreak/>
        <w:drawing>
          <wp:inline distT="0" distB="0" distL="0" distR="0" wp14:anchorId="24C39D21" wp14:editId="7F6FB461">
            <wp:extent cx="6119495" cy="4507865"/>
            <wp:effectExtent l="0" t="0" r="0" b="6985"/>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6119495" cy="4507865"/>
                    </a:xfrm>
                    <a:prstGeom prst="rect">
                      <a:avLst/>
                    </a:prstGeom>
                  </pic:spPr>
                </pic:pic>
              </a:graphicData>
            </a:graphic>
          </wp:inline>
        </w:drawing>
      </w:r>
    </w:p>
    <w:p w:rsidR="001C5CD1" w:rsidRDefault="001C5CD1" w:rsidP="005265FA">
      <w:pPr>
        <w:pStyle w:val="-f1"/>
      </w:pPr>
      <w:bookmarkStart w:id="39" w:name="_Toc35263445"/>
      <w:r w:rsidRPr="003E5620">
        <w:t>Рисунок</w:t>
      </w:r>
      <w:r>
        <w:t xml:space="preserve"> </w:t>
      </w:r>
      <w:r w:rsidR="009F503C">
        <w:fldChar w:fldCharType="begin"/>
      </w:r>
      <w:r w:rsidR="009F503C">
        <w:instrText xml:space="preserve"> STYLEREF "СТ - 1 заголовок"</w:instrText>
      </w:r>
      <w:r w:rsidR="009F503C" w:rsidRPr="00E838BA">
        <w:instrText xml:space="preserve"> </w:instrText>
      </w:r>
      <w:r w:rsidR="009F503C">
        <w:instrText xml:space="preserve"> \s </w:instrText>
      </w:r>
      <w:r w:rsidR="009F503C">
        <w:fldChar w:fldCharType="separate"/>
      </w:r>
      <w:r w:rsidR="0069228B">
        <w:rPr>
          <w:noProof/>
        </w:rPr>
        <w:t>1</w:t>
      </w:r>
      <w:r w:rsidR="009F503C">
        <w:fldChar w:fldCharType="end"/>
      </w:r>
      <w:r w:rsidR="009F503C">
        <w:t>.</w:t>
      </w:r>
      <w:r w:rsidR="009F503C">
        <w:fldChar w:fldCharType="begin"/>
      </w:r>
      <w:r w:rsidR="009F503C">
        <w:instrText xml:space="preserve"> SEQ Рисунок \* ARABIC \</w:instrText>
      </w:r>
      <w:r w:rsidR="009F503C">
        <w:rPr>
          <w:lang w:val="en-US"/>
        </w:rPr>
        <w:instrText>s</w:instrText>
      </w:r>
      <w:r w:rsidR="009F503C">
        <w:instrText xml:space="preserve"> 1 </w:instrText>
      </w:r>
      <w:r w:rsidR="009F503C">
        <w:fldChar w:fldCharType="separate"/>
      </w:r>
      <w:r w:rsidR="0069228B">
        <w:rPr>
          <w:noProof/>
        </w:rPr>
        <w:t>4</w:t>
      </w:r>
      <w:r w:rsidR="009F503C">
        <w:fldChar w:fldCharType="end"/>
      </w:r>
      <w:r w:rsidRPr="003E5620">
        <w:t xml:space="preserve"> –</w:t>
      </w:r>
      <w:r>
        <w:t xml:space="preserve"> Функциональное зонирование территории c. Тихонькая</w:t>
      </w:r>
      <w:bookmarkEnd w:id="39"/>
    </w:p>
    <w:p w:rsidR="001C5CD1" w:rsidRDefault="001C5CD1" w:rsidP="0034681F">
      <w:pPr>
        <w:pStyle w:val="-f1"/>
      </w:pPr>
      <w:r>
        <w:rPr>
          <w:noProof/>
        </w:rPr>
        <w:drawing>
          <wp:inline distT="0" distB="0" distL="0" distR="0" wp14:anchorId="7B67F2AF" wp14:editId="5DD610BE">
            <wp:extent cx="6119495" cy="2616835"/>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6119495" cy="2616835"/>
                    </a:xfrm>
                    <a:prstGeom prst="rect">
                      <a:avLst/>
                    </a:prstGeom>
                  </pic:spPr>
                </pic:pic>
              </a:graphicData>
            </a:graphic>
          </wp:inline>
        </w:drawing>
      </w:r>
    </w:p>
    <w:p w:rsidR="001C5CD1" w:rsidRDefault="001C5CD1" w:rsidP="005265FA">
      <w:pPr>
        <w:pStyle w:val="-f1"/>
      </w:pPr>
      <w:bookmarkStart w:id="40" w:name="_Toc35263446"/>
      <w:r w:rsidRPr="003E5620">
        <w:t>Рисунок</w:t>
      </w:r>
      <w:r>
        <w:t xml:space="preserve"> </w:t>
      </w:r>
      <w:r w:rsidR="009F503C">
        <w:fldChar w:fldCharType="begin"/>
      </w:r>
      <w:r w:rsidR="009F503C">
        <w:instrText xml:space="preserve"> STYLEREF "СТ - 1 заголовок"</w:instrText>
      </w:r>
      <w:r w:rsidR="009F503C" w:rsidRPr="00E838BA">
        <w:instrText xml:space="preserve"> </w:instrText>
      </w:r>
      <w:r w:rsidR="009F503C">
        <w:instrText xml:space="preserve"> \s </w:instrText>
      </w:r>
      <w:r w:rsidR="009F503C">
        <w:fldChar w:fldCharType="separate"/>
      </w:r>
      <w:r w:rsidR="0069228B">
        <w:rPr>
          <w:noProof/>
        </w:rPr>
        <w:t>1</w:t>
      </w:r>
      <w:r w:rsidR="009F503C">
        <w:fldChar w:fldCharType="end"/>
      </w:r>
      <w:r w:rsidR="009F503C">
        <w:t>.</w:t>
      </w:r>
      <w:r w:rsidR="009F503C">
        <w:fldChar w:fldCharType="begin"/>
      </w:r>
      <w:r w:rsidR="009F503C">
        <w:instrText xml:space="preserve"> SEQ Рисунок \* ARABIC \</w:instrText>
      </w:r>
      <w:r w:rsidR="009F503C">
        <w:rPr>
          <w:lang w:val="en-US"/>
        </w:rPr>
        <w:instrText>s</w:instrText>
      </w:r>
      <w:r w:rsidR="009F503C">
        <w:instrText xml:space="preserve"> 1 </w:instrText>
      </w:r>
      <w:r w:rsidR="009F503C">
        <w:fldChar w:fldCharType="separate"/>
      </w:r>
      <w:r w:rsidR="0069228B">
        <w:rPr>
          <w:noProof/>
        </w:rPr>
        <w:t>5</w:t>
      </w:r>
      <w:r w:rsidR="009F503C">
        <w:fldChar w:fldCharType="end"/>
      </w:r>
      <w:r w:rsidRPr="003E5620">
        <w:t xml:space="preserve"> –</w:t>
      </w:r>
      <w:r>
        <w:t xml:space="preserve"> Функциональное зонирование территории c. Мульта</w:t>
      </w:r>
      <w:bookmarkEnd w:id="40"/>
    </w:p>
    <w:p w:rsidR="00F33521" w:rsidRPr="00F33521" w:rsidRDefault="0050205B" w:rsidP="0034681F">
      <w:pPr>
        <w:pStyle w:val="-6"/>
        <w:jc w:val="center"/>
      </w:pPr>
      <w:r>
        <w:rPr>
          <w:noProof/>
        </w:rPr>
        <w:lastRenderedPageBreak/>
        <w:drawing>
          <wp:inline distT="0" distB="0" distL="0" distR="0" wp14:anchorId="784D3BE3" wp14:editId="45FF5EC3">
            <wp:extent cx="5429250" cy="5553075"/>
            <wp:effectExtent l="0" t="0" r="0" b="9525"/>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429250" cy="5553075"/>
                    </a:xfrm>
                    <a:prstGeom prst="rect">
                      <a:avLst/>
                    </a:prstGeom>
                  </pic:spPr>
                </pic:pic>
              </a:graphicData>
            </a:graphic>
          </wp:inline>
        </w:drawing>
      </w:r>
    </w:p>
    <w:p w:rsidR="0050205B" w:rsidRDefault="0050205B" w:rsidP="005265FA">
      <w:pPr>
        <w:pStyle w:val="-f1"/>
      </w:pPr>
      <w:bookmarkStart w:id="41" w:name="_Toc35263447"/>
      <w:r w:rsidRPr="003E5620">
        <w:t>Рисунок</w:t>
      </w:r>
      <w:r>
        <w:t xml:space="preserve"> </w:t>
      </w:r>
      <w:r w:rsidR="009F503C">
        <w:fldChar w:fldCharType="begin"/>
      </w:r>
      <w:r w:rsidR="009F503C">
        <w:instrText xml:space="preserve"> STYLEREF "СТ - 1 заголовок"</w:instrText>
      </w:r>
      <w:r w:rsidR="009F503C" w:rsidRPr="00E838BA">
        <w:instrText xml:space="preserve"> </w:instrText>
      </w:r>
      <w:r w:rsidR="009F503C">
        <w:instrText xml:space="preserve"> \s </w:instrText>
      </w:r>
      <w:r w:rsidR="009F503C">
        <w:fldChar w:fldCharType="separate"/>
      </w:r>
      <w:r w:rsidR="0069228B">
        <w:rPr>
          <w:noProof/>
        </w:rPr>
        <w:t>1</w:t>
      </w:r>
      <w:r w:rsidR="009F503C">
        <w:fldChar w:fldCharType="end"/>
      </w:r>
      <w:r w:rsidR="009F503C">
        <w:t>.</w:t>
      </w:r>
      <w:r w:rsidR="009F503C">
        <w:fldChar w:fldCharType="begin"/>
      </w:r>
      <w:r w:rsidR="009F503C">
        <w:instrText xml:space="preserve"> SEQ Рисунок \* ARABIC \</w:instrText>
      </w:r>
      <w:r w:rsidR="009F503C">
        <w:rPr>
          <w:lang w:val="en-US"/>
        </w:rPr>
        <w:instrText>s</w:instrText>
      </w:r>
      <w:r w:rsidR="009F503C">
        <w:instrText xml:space="preserve"> 1 </w:instrText>
      </w:r>
      <w:r w:rsidR="009F503C">
        <w:fldChar w:fldCharType="separate"/>
      </w:r>
      <w:r w:rsidR="0069228B">
        <w:rPr>
          <w:noProof/>
        </w:rPr>
        <w:t>6</w:t>
      </w:r>
      <w:r w:rsidR="009F503C">
        <w:fldChar w:fldCharType="end"/>
      </w:r>
      <w:r w:rsidRPr="003E5620">
        <w:t xml:space="preserve"> –</w:t>
      </w:r>
      <w:r>
        <w:t xml:space="preserve"> Функциональное зонирование территории c. Замульта</w:t>
      </w:r>
      <w:bookmarkEnd w:id="41"/>
    </w:p>
    <w:p w:rsidR="0050205B" w:rsidRDefault="0011349D" w:rsidP="0034681F">
      <w:pPr>
        <w:pStyle w:val="-f1"/>
      </w:pPr>
      <w:r>
        <w:rPr>
          <w:noProof/>
        </w:rPr>
        <w:drawing>
          <wp:inline distT="0" distB="0" distL="0" distR="0" wp14:anchorId="70E33CDF" wp14:editId="58A335A4">
            <wp:extent cx="3638550" cy="2362200"/>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3638550" cy="2362200"/>
                    </a:xfrm>
                    <a:prstGeom prst="rect">
                      <a:avLst/>
                    </a:prstGeom>
                  </pic:spPr>
                </pic:pic>
              </a:graphicData>
            </a:graphic>
          </wp:inline>
        </w:drawing>
      </w:r>
    </w:p>
    <w:p w:rsidR="001C5CD1" w:rsidRDefault="001C5CD1" w:rsidP="005265FA">
      <w:pPr>
        <w:pStyle w:val="-f1"/>
      </w:pPr>
      <w:bookmarkStart w:id="42" w:name="_Toc35263448"/>
      <w:r w:rsidRPr="003E5620">
        <w:t>Рисунок</w:t>
      </w:r>
      <w:r>
        <w:t xml:space="preserve"> </w:t>
      </w:r>
      <w:r w:rsidR="009F503C">
        <w:fldChar w:fldCharType="begin"/>
      </w:r>
      <w:r w:rsidR="009F503C">
        <w:instrText xml:space="preserve"> STYLEREF "СТ - 1 заголовок"</w:instrText>
      </w:r>
      <w:r w:rsidR="009F503C" w:rsidRPr="00E838BA">
        <w:instrText xml:space="preserve"> </w:instrText>
      </w:r>
      <w:r w:rsidR="009F503C">
        <w:instrText xml:space="preserve"> \s </w:instrText>
      </w:r>
      <w:r w:rsidR="009F503C">
        <w:fldChar w:fldCharType="separate"/>
      </w:r>
      <w:r w:rsidR="0069228B">
        <w:rPr>
          <w:noProof/>
        </w:rPr>
        <w:t>1</w:t>
      </w:r>
      <w:r w:rsidR="009F503C">
        <w:fldChar w:fldCharType="end"/>
      </w:r>
      <w:r w:rsidR="009F503C">
        <w:t>.</w:t>
      </w:r>
      <w:r w:rsidR="009F503C">
        <w:fldChar w:fldCharType="begin"/>
      </w:r>
      <w:r w:rsidR="009F503C">
        <w:instrText xml:space="preserve"> SEQ Рисунок \* ARABIC \</w:instrText>
      </w:r>
      <w:r w:rsidR="009F503C">
        <w:rPr>
          <w:lang w:val="en-US"/>
        </w:rPr>
        <w:instrText>s</w:instrText>
      </w:r>
      <w:r w:rsidR="009F503C">
        <w:instrText xml:space="preserve"> 1 </w:instrText>
      </w:r>
      <w:r w:rsidR="009F503C">
        <w:fldChar w:fldCharType="separate"/>
      </w:r>
      <w:r w:rsidR="0069228B">
        <w:rPr>
          <w:noProof/>
        </w:rPr>
        <w:t>7</w:t>
      </w:r>
      <w:r w:rsidR="009F503C">
        <w:fldChar w:fldCharType="end"/>
      </w:r>
      <w:r w:rsidRPr="003E5620">
        <w:t xml:space="preserve"> –</w:t>
      </w:r>
      <w:r>
        <w:t xml:space="preserve"> Функциональное зонирование территории c. </w:t>
      </w:r>
      <w:r w:rsidR="0034681F">
        <w:t>Маральник-1</w:t>
      </w:r>
      <w:bookmarkEnd w:id="42"/>
    </w:p>
    <w:p w:rsidR="00E15521" w:rsidRPr="004042EA" w:rsidRDefault="00E15521" w:rsidP="00E15521">
      <w:pPr>
        <w:pStyle w:val="-1"/>
        <w:numPr>
          <w:ilvl w:val="0"/>
          <w:numId w:val="1"/>
        </w:numPr>
        <w:jc w:val="both"/>
      </w:pPr>
      <w:bookmarkStart w:id="43" w:name="_Toc31122070"/>
      <w:bookmarkStart w:id="44" w:name="_Toc35263150"/>
      <w:r>
        <w:lastRenderedPageBreak/>
        <w:t xml:space="preserve">Глава 1. </w:t>
      </w:r>
      <w:r w:rsidRPr="004042EA">
        <w:t>Существующее положение в сфере производства, передачи и потребления тепловой энергии для целей теплоснабжения</w:t>
      </w:r>
      <w:bookmarkEnd w:id="43"/>
      <w:bookmarkEnd w:id="44"/>
    </w:p>
    <w:p w:rsidR="00E15521" w:rsidRPr="00EA13C6" w:rsidRDefault="00E15521" w:rsidP="00E15521">
      <w:pPr>
        <w:pStyle w:val="-2"/>
        <w:numPr>
          <w:ilvl w:val="1"/>
          <w:numId w:val="1"/>
        </w:numPr>
      </w:pPr>
      <w:bookmarkStart w:id="45" w:name="_Toc31122071"/>
      <w:bookmarkStart w:id="46" w:name="_Toc35263151"/>
      <w:r w:rsidRPr="00EA13C6">
        <w:t>Функциональная структура теплоснабжения</w:t>
      </w:r>
      <w:bookmarkEnd w:id="45"/>
      <w:bookmarkEnd w:id="46"/>
    </w:p>
    <w:p w:rsidR="00FE254E" w:rsidRPr="001A46E7" w:rsidRDefault="00FE254E" w:rsidP="00FE254E">
      <w:pPr>
        <w:pStyle w:val="-6"/>
      </w:pPr>
      <w:r w:rsidRPr="001A46E7">
        <w:t xml:space="preserve">Все объекты теплоснабжения находятся в собственности муниципального образования «Усть-Коксинский район» Республики Алтай и переданы в хозяйственное ведение единственной теплоснабжающей организации </w:t>
      </w:r>
      <w:r>
        <w:sym w:font="Symbol" w:char="F02D"/>
      </w:r>
      <w:r w:rsidRPr="001A46E7">
        <w:t> МУП «Тепло Ресурс».</w:t>
      </w:r>
    </w:p>
    <w:p w:rsidR="00FE254E" w:rsidRDefault="00FE254E" w:rsidP="00FE254E">
      <w:pPr>
        <w:pStyle w:val="-6"/>
        <w:ind w:firstLine="0"/>
        <w:jc w:val="center"/>
      </w:pPr>
      <w:r>
        <w:object w:dxaOrig="10141" w:dyaOrig="483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81.45pt;height:229.95pt" o:ole="">
            <v:imagedata r:id="rId16" o:title=""/>
          </v:shape>
          <o:OLEObject Type="Embed" ProgID="Visio.Drawing.15" ShapeID="_x0000_i1025" DrawAspect="Content" ObjectID="_1647093987" r:id="rId17"/>
        </w:object>
      </w:r>
    </w:p>
    <w:p w:rsidR="00FE254E" w:rsidRPr="00F501CD" w:rsidRDefault="00FE254E" w:rsidP="00FE254E">
      <w:pPr>
        <w:pStyle w:val="-f1"/>
      </w:pPr>
      <w:bookmarkStart w:id="47" w:name="_Toc35263449"/>
      <w:r w:rsidRPr="00F501CD">
        <w:t xml:space="preserve">Рисунок </w:t>
      </w:r>
      <w:r w:rsidR="0049540A">
        <w:fldChar w:fldCharType="begin"/>
      </w:r>
      <w:r w:rsidR="0049540A">
        <w:instrText xml:space="preserve"> STYLEREF "СТ - 1 заголовок"  \s </w:instrText>
      </w:r>
      <w:r w:rsidR="0049540A">
        <w:fldChar w:fldCharType="separate"/>
      </w:r>
      <w:r w:rsidR="0069228B">
        <w:rPr>
          <w:noProof/>
        </w:rPr>
        <w:t>2</w:t>
      </w:r>
      <w:r w:rsidR="0049540A">
        <w:rPr>
          <w:noProof/>
        </w:rPr>
        <w:fldChar w:fldCharType="end"/>
      </w:r>
      <w:r w:rsidRPr="00F501CD">
        <w:t>.</w:t>
      </w:r>
      <w:r w:rsidRPr="00F501CD">
        <w:fldChar w:fldCharType="begin"/>
      </w:r>
      <w:r w:rsidRPr="00F501CD">
        <w:instrText xml:space="preserve"> SEQ Рисунок \* </w:instrText>
      </w:r>
      <w:r>
        <w:instrText>ARABIC \</w:instrText>
      </w:r>
      <w:r>
        <w:rPr>
          <w:lang w:val="en-US"/>
        </w:rPr>
        <w:instrText>r</w:instrText>
      </w:r>
      <w:r w:rsidRPr="00F501CD">
        <w:instrText xml:space="preserve"> 1 </w:instrText>
      </w:r>
      <w:r w:rsidRPr="00F501CD">
        <w:fldChar w:fldCharType="separate"/>
      </w:r>
      <w:r w:rsidR="0069228B">
        <w:rPr>
          <w:noProof/>
        </w:rPr>
        <w:t>1</w:t>
      </w:r>
      <w:r w:rsidRPr="00F501CD">
        <w:fldChar w:fldCharType="end"/>
      </w:r>
      <w:r w:rsidRPr="00F501CD">
        <w:t xml:space="preserve"> – </w:t>
      </w:r>
      <w:r w:rsidR="00547836">
        <w:t>Функциональная структура теплоснабжения</w:t>
      </w:r>
      <w:bookmarkEnd w:id="47"/>
    </w:p>
    <w:p w:rsidR="00E15521" w:rsidRDefault="00FE254E" w:rsidP="00FE254E">
      <w:pPr>
        <w:pStyle w:val="-6"/>
      </w:pPr>
      <w:r>
        <w:t xml:space="preserve">В системе теплоснабжения </w:t>
      </w:r>
      <w:r w:rsidRPr="001A46E7">
        <w:t>отсутствуют системы диспетчеризации, телемеханизации и управления режимами.</w:t>
      </w:r>
    </w:p>
    <w:p w:rsidR="00E15521" w:rsidRDefault="00E15521" w:rsidP="00E15521">
      <w:pPr>
        <w:pStyle w:val="-2"/>
        <w:numPr>
          <w:ilvl w:val="1"/>
          <w:numId w:val="1"/>
        </w:numPr>
        <w:jc w:val="both"/>
      </w:pPr>
      <w:bookmarkStart w:id="48" w:name="_Toc31122072"/>
      <w:bookmarkStart w:id="49" w:name="_Toc35263152"/>
      <w:r w:rsidRPr="00EA13C6">
        <w:t>Источники тепловой энергии</w:t>
      </w:r>
      <w:bookmarkEnd w:id="48"/>
      <w:bookmarkEnd w:id="49"/>
    </w:p>
    <w:p w:rsidR="00E15521" w:rsidRPr="002C4B9B" w:rsidRDefault="00E15521" w:rsidP="00832467">
      <w:pPr>
        <w:pStyle w:val="-3"/>
      </w:pPr>
      <w:bookmarkStart w:id="50" w:name="_Toc31122073"/>
      <w:bookmarkStart w:id="51" w:name="_Toc35263153"/>
      <w:r w:rsidRPr="002C4B9B">
        <w:t xml:space="preserve">Структура и </w:t>
      </w:r>
      <w:r w:rsidRPr="00832467">
        <w:t>технические</w:t>
      </w:r>
      <w:r w:rsidRPr="002C4B9B">
        <w:t xml:space="preserve"> характеристики основного оборудования</w:t>
      </w:r>
      <w:bookmarkEnd w:id="50"/>
      <w:bookmarkEnd w:id="51"/>
    </w:p>
    <w:p w:rsidR="00E15521" w:rsidRDefault="00D04B58" w:rsidP="00E15521">
      <w:pPr>
        <w:pStyle w:val="-6"/>
      </w:pPr>
      <w:r w:rsidRPr="00D04B58">
        <w:t>Источниками тепловой энергии схемы теплоснабжения сельского поселения являются следующие угольные водогрейные котельные:</w:t>
      </w:r>
    </w:p>
    <w:p w:rsidR="00D04B58" w:rsidRDefault="00D04B58" w:rsidP="00D04B58">
      <w:pPr>
        <w:pStyle w:val="-6"/>
        <w:numPr>
          <w:ilvl w:val="0"/>
          <w:numId w:val="31"/>
        </w:numPr>
      </w:pPr>
      <w:r>
        <w:t>Котельная № 10.</w:t>
      </w:r>
      <w:r w:rsidRPr="00D04B58">
        <w:rPr>
          <w:rFonts w:ascii="Times New Roman" w:eastAsia="Times New Roman" w:hAnsi="Times New Roman" w:cs="Times New Roman"/>
          <w:sz w:val="24"/>
          <w:szCs w:val="24"/>
        </w:rPr>
        <w:t xml:space="preserve"> </w:t>
      </w:r>
      <w:r w:rsidRPr="00D04B58">
        <w:t>Республика Алтай, Усть-Коксинский район, Верх-Уймонское сельское поселение, с. Верх-Уймон, ул. Набережная, 41</w:t>
      </w:r>
      <w:r>
        <w:t>.</w:t>
      </w:r>
    </w:p>
    <w:p w:rsidR="00D04B58" w:rsidRDefault="00D04B58" w:rsidP="00D04B58">
      <w:pPr>
        <w:pStyle w:val="-6"/>
        <w:numPr>
          <w:ilvl w:val="0"/>
          <w:numId w:val="31"/>
        </w:numPr>
      </w:pPr>
      <w:r>
        <w:t>Котельная № 12.</w:t>
      </w:r>
      <w:r w:rsidRPr="00D04B58">
        <w:rPr>
          <w:rFonts w:ascii="Times New Roman" w:eastAsia="Times New Roman" w:hAnsi="Times New Roman" w:cs="Times New Roman"/>
          <w:sz w:val="24"/>
          <w:szCs w:val="24"/>
        </w:rPr>
        <w:t xml:space="preserve"> </w:t>
      </w:r>
      <w:r w:rsidRPr="00D04B58">
        <w:t>Республика Алтай, Усть-Коксинский район, Верх-Уймонское сельское поселение, с. Мульта, ул. Школьная, 24</w:t>
      </w:r>
      <w:r>
        <w:t>.</w:t>
      </w:r>
    </w:p>
    <w:p w:rsidR="00D04B58" w:rsidRDefault="00D04B58" w:rsidP="00D04B58">
      <w:pPr>
        <w:pStyle w:val="-6"/>
        <w:ind w:firstLine="0"/>
      </w:pPr>
      <w:r>
        <w:t>Технические характеристики основного оборудования приведены в таблице ниже.</w:t>
      </w:r>
    </w:p>
    <w:p w:rsidR="00D04B58" w:rsidRDefault="00D04B58" w:rsidP="00D04B58">
      <w:pPr>
        <w:pStyle w:val="-f0"/>
        <w:sectPr w:rsidR="00D04B58" w:rsidSect="00B138E3">
          <w:headerReference w:type="default" r:id="rId18"/>
          <w:footerReference w:type="default" r:id="rId19"/>
          <w:pgSz w:w="11906" w:h="16838" w:code="9"/>
          <w:pgMar w:top="851" w:right="851" w:bottom="851" w:left="1418" w:header="709" w:footer="709" w:gutter="0"/>
          <w:cols w:space="708"/>
          <w:titlePg/>
          <w:docGrid w:linePitch="360"/>
        </w:sectPr>
      </w:pPr>
    </w:p>
    <w:p w:rsidR="00D04B58" w:rsidRPr="00D04B58" w:rsidRDefault="00D04B58" w:rsidP="00D04B58">
      <w:pPr>
        <w:pStyle w:val="-f0"/>
        <w:spacing w:before="0"/>
      </w:pPr>
      <w:bookmarkStart w:id="53" w:name="_Toc35263383"/>
      <w:r w:rsidRPr="00D04B58">
        <w:lastRenderedPageBreak/>
        <w:t xml:space="preserve">Таблица </w:t>
      </w:r>
      <w:r w:rsidR="0049540A">
        <w:fldChar w:fldCharType="begin"/>
      </w:r>
      <w:r w:rsidR="0049540A">
        <w:instrText xml:space="preserve"> STYLEREF  \s "СТ - 1 заголовок" </w:instrText>
      </w:r>
      <w:r w:rsidR="0049540A">
        <w:fldChar w:fldCharType="separate"/>
      </w:r>
      <w:r w:rsidR="0069228B">
        <w:rPr>
          <w:noProof/>
        </w:rPr>
        <w:t>2</w:t>
      </w:r>
      <w:r w:rsidR="0049540A">
        <w:rPr>
          <w:noProof/>
        </w:rPr>
        <w:fldChar w:fldCharType="end"/>
      </w:r>
      <w:r w:rsidRPr="00D04B58">
        <w:t>.</w:t>
      </w:r>
      <w:r w:rsidR="0049540A">
        <w:fldChar w:fldCharType="begin"/>
      </w:r>
      <w:r w:rsidR="0049540A">
        <w:instrText xml:space="preserve"> SEQ Таблица \* ARABIC \r 1 </w:instrText>
      </w:r>
      <w:r w:rsidR="0049540A">
        <w:fldChar w:fldCharType="separate"/>
      </w:r>
      <w:r w:rsidR="0069228B">
        <w:rPr>
          <w:noProof/>
        </w:rPr>
        <w:t>1</w:t>
      </w:r>
      <w:r w:rsidR="0049540A">
        <w:rPr>
          <w:noProof/>
        </w:rPr>
        <w:fldChar w:fldCharType="end"/>
      </w:r>
      <w:r w:rsidRPr="00D04B58">
        <w:t xml:space="preserve"> </w:t>
      </w:r>
      <w:r w:rsidRPr="00D04B58">
        <w:sym w:font="Symbol" w:char="F02D"/>
      </w:r>
      <w:r w:rsidRPr="00D04B58">
        <w:t xml:space="preserve"> Технические характеристики основного оборудования котельных</w:t>
      </w:r>
      <w:bookmarkEnd w:id="53"/>
    </w:p>
    <w:tbl>
      <w:tblPr>
        <w:tblStyle w:val="aff1"/>
        <w:tblW w:w="5000" w:type="pct"/>
        <w:tblLook w:val="04A0" w:firstRow="1" w:lastRow="0" w:firstColumn="1" w:lastColumn="0" w:noHBand="0" w:noVBand="1"/>
      </w:tblPr>
      <w:tblGrid>
        <w:gridCol w:w="981"/>
        <w:gridCol w:w="2277"/>
        <w:gridCol w:w="719"/>
        <w:gridCol w:w="781"/>
        <w:gridCol w:w="1162"/>
        <w:gridCol w:w="742"/>
        <w:gridCol w:w="1070"/>
        <w:gridCol w:w="1080"/>
        <w:gridCol w:w="1000"/>
        <w:gridCol w:w="607"/>
        <w:gridCol w:w="956"/>
        <w:gridCol w:w="1583"/>
        <w:gridCol w:w="1363"/>
        <w:gridCol w:w="1031"/>
      </w:tblGrid>
      <w:tr w:rsidR="00D04B58" w:rsidRPr="00D04B58" w:rsidTr="00842A98">
        <w:trPr>
          <w:cantSplit/>
          <w:trHeight w:val="1820"/>
        </w:trPr>
        <w:tc>
          <w:tcPr>
            <w:tcW w:w="285" w:type="pct"/>
            <w:shd w:val="clear" w:color="auto" w:fill="DAEEF3"/>
            <w:vAlign w:val="center"/>
            <w:hideMark/>
          </w:tcPr>
          <w:p w:rsidR="00D04B58" w:rsidRPr="00D04B58" w:rsidRDefault="00D04B58" w:rsidP="00D04B58">
            <w:pPr>
              <w:widowControl w:val="0"/>
              <w:jc w:val="center"/>
              <w:rPr>
                <w:rFonts w:ascii="Arial" w:hAnsi="Arial" w:cs="Arial"/>
                <w:sz w:val="16"/>
                <w:szCs w:val="16"/>
              </w:rPr>
            </w:pPr>
            <w:r w:rsidRPr="00D04B58">
              <w:rPr>
                <w:rFonts w:ascii="Arial" w:hAnsi="Arial" w:cs="Arial"/>
                <w:sz w:val="16"/>
                <w:szCs w:val="16"/>
              </w:rPr>
              <w:t>№ котельной</w:t>
            </w:r>
          </w:p>
        </w:tc>
        <w:tc>
          <w:tcPr>
            <w:tcW w:w="753" w:type="pct"/>
            <w:shd w:val="clear" w:color="auto" w:fill="DAEEF3"/>
            <w:vAlign w:val="center"/>
            <w:hideMark/>
          </w:tcPr>
          <w:p w:rsidR="00D04B58" w:rsidRPr="00D04B58" w:rsidRDefault="00D04B58" w:rsidP="00D04B58">
            <w:pPr>
              <w:widowControl w:val="0"/>
              <w:jc w:val="center"/>
              <w:rPr>
                <w:rFonts w:ascii="Arial" w:hAnsi="Arial" w:cs="Arial"/>
                <w:sz w:val="16"/>
                <w:szCs w:val="16"/>
              </w:rPr>
            </w:pPr>
            <w:r w:rsidRPr="00D04B58">
              <w:rPr>
                <w:rFonts w:ascii="Arial" w:hAnsi="Arial" w:cs="Arial"/>
                <w:sz w:val="16"/>
                <w:szCs w:val="16"/>
              </w:rPr>
              <w:t>Наименование</w:t>
            </w:r>
          </w:p>
        </w:tc>
        <w:tc>
          <w:tcPr>
            <w:tcW w:w="212" w:type="pct"/>
            <w:shd w:val="clear" w:color="auto" w:fill="DAEEF3"/>
            <w:textDirection w:val="btLr"/>
            <w:vAlign w:val="center"/>
            <w:hideMark/>
          </w:tcPr>
          <w:p w:rsidR="00D04B58" w:rsidRPr="00D04B58" w:rsidRDefault="00D04B58" w:rsidP="00D04B58">
            <w:pPr>
              <w:widowControl w:val="0"/>
              <w:ind w:left="113" w:right="113"/>
              <w:jc w:val="center"/>
              <w:rPr>
                <w:rFonts w:ascii="Arial" w:hAnsi="Arial" w:cs="Arial"/>
                <w:sz w:val="16"/>
                <w:szCs w:val="16"/>
              </w:rPr>
            </w:pPr>
            <w:r w:rsidRPr="00D04B58">
              <w:rPr>
                <w:rFonts w:ascii="Arial" w:hAnsi="Arial" w:cs="Arial"/>
                <w:sz w:val="16"/>
                <w:szCs w:val="16"/>
              </w:rPr>
              <w:t>ст.№</w:t>
            </w:r>
          </w:p>
        </w:tc>
        <w:tc>
          <w:tcPr>
            <w:tcW w:w="229" w:type="pct"/>
            <w:shd w:val="clear" w:color="auto" w:fill="DAEEF3"/>
            <w:textDirection w:val="btLr"/>
            <w:vAlign w:val="center"/>
            <w:hideMark/>
          </w:tcPr>
          <w:p w:rsidR="00D04B58" w:rsidRPr="00D04B58" w:rsidRDefault="00D04B58" w:rsidP="00D04B58">
            <w:pPr>
              <w:widowControl w:val="0"/>
              <w:ind w:left="113" w:right="113"/>
              <w:jc w:val="center"/>
              <w:rPr>
                <w:rFonts w:ascii="Arial" w:hAnsi="Arial" w:cs="Arial"/>
                <w:sz w:val="16"/>
                <w:szCs w:val="16"/>
              </w:rPr>
            </w:pPr>
            <w:r w:rsidRPr="00D04B58">
              <w:rPr>
                <w:rFonts w:ascii="Arial" w:hAnsi="Arial" w:cs="Arial"/>
                <w:sz w:val="16"/>
                <w:szCs w:val="16"/>
              </w:rPr>
              <w:t>Тип котла</w:t>
            </w:r>
          </w:p>
        </w:tc>
        <w:tc>
          <w:tcPr>
            <w:tcW w:w="390" w:type="pct"/>
            <w:shd w:val="clear" w:color="auto" w:fill="DAEEF3"/>
            <w:textDirection w:val="btLr"/>
            <w:vAlign w:val="center"/>
            <w:hideMark/>
          </w:tcPr>
          <w:p w:rsidR="00D04B58" w:rsidRPr="00D04B58" w:rsidRDefault="00D04B58" w:rsidP="00D04B58">
            <w:pPr>
              <w:widowControl w:val="0"/>
              <w:ind w:left="113" w:right="113"/>
              <w:jc w:val="center"/>
              <w:rPr>
                <w:rFonts w:ascii="Arial" w:hAnsi="Arial" w:cs="Arial"/>
                <w:sz w:val="16"/>
                <w:szCs w:val="16"/>
              </w:rPr>
            </w:pPr>
            <w:r w:rsidRPr="00D04B58">
              <w:rPr>
                <w:rFonts w:ascii="Arial" w:hAnsi="Arial" w:cs="Arial"/>
                <w:sz w:val="16"/>
                <w:szCs w:val="16"/>
              </w:rPr>
              <w:t>Установленная тепловая мощность, Гкал/ч</w:t>
            </w:r>
          </w:p>
        </w:tc>
        <w:tc>
          <w:tcPr>
            <w:tcW w:w="253" w:type="pct"/>
            <w:shd w:val="clear" w:color="auto" w:fill="DAEEF3"/>
            <w:textDirection w:val="btLr"/>
            <w:vAlign w:val="center"/>
            <w:hideMark/>
          </w:tcPr>
          <w:p w:rsidR="00D04B58" w:rsidRPr="00D04B58" w:rsidRDefault="00D04B58" w:rsidP="00D04B58">
            <w:pPr>
              <w:widowControl w:val="0"/>
              <w:ind w:left="113" w:right="113"/>
              <w:jc w:val="center"/>
              <w:rPr>
                <w:rFonts w:ascii="Arial" w:hAnsi="Arial" w:cs="Arial"/>
                <w:sz w:val="16"/>
                <w:szCs w:val="16"/>
              </w:rPr>
            </w:pPr>
            <w:r w:rsidRPr="00D04B58">
              <w:rPr>
                <w:rFonts w:ascii="Arial" w:hAnsi="Arial" w:cs="Arial"/>
                <w:sz w:val="16"/>
                <w:szCs w:val="16"/>
              </w:rPr>
              <w:t>КПД(бр), %</w:t>
            </w:r>
          </w:p>
        </w:tc>
        <w:tc>
          <w:tcPr>
            <w:tcW w:w="360" w:type="pct"/>
            <w:shd w:val="clear" w:color="auto" w:fill="DAEEF3"/>
            <w:textDirection w:val="btLr"/>
            <w:vAlign w:val="center"/>
            <w:hideMark/>
          </w:tcPr>
          <w:p w:rsidR="00D04B58" w:rsidRPr="00D04B58" w:rsidRDefault="00D04B58" w:rsidP="00D04B58">
            <w:pPr>
              <w:widowControl w:val="0"/>
              <w:ind w:left="113" w:right="113"/>
              <w:jc w:val="center"/>
              <w:rPr>
                <w:rFonts w:ascii="Arial" w:hAnsi="Arial" w:cs="Arial"/>
                <w:sz w:val="16"/>
                <w:szCs w:val="16"/>
              </w:rPr>
            </w:pPr>
            <w:r w:rsidRPr="00D04B58">
              <w:rPr>
                <w:rFonts w:ascii="Arial" w:hAnsi="Arial" w:cs="Arial"/>
                <w:sz w:val="16"/>
                <w:szCs w:val="16"/>
              </w:rPr>
              <w:t>Нормативный срок службы, лет</w:t>
            </w:r>
          </w:p>
        </w:tc>
        <w:tc>
          <w:tcPr>
            <w:tcW w:w="363" w:type="pct"/>
            <w:shd w:val="clear" w:color="auto" w:fill="DAEEF3"/>
            <w:textDirection w:val="btLr"/>
            <w:vAlign w:val="center"/>
            <w:hideMark/>
          </w:tcPr>
          <w:p w:rsidR="00D04B58" w:rsidRPr="00D04B58" w:rsidRDefault="00D04B58" w:rsidP="00D04B58">
            <w:pPr>
              <w:widowControl w:val="0"/>
              <w:ind w:left="113" w:right="113"/>
              <w:jc w:val="center"/>
              <w:rPr>
                <w:rFonts w:ascii="Arial" w:hAnsi="Arial" w:cs="Arial"/>
                <w:sz w:val="16"/>
                <w:szCs w:val="16"/>
              </w:rPr>
            </w:pPr>
            <w:r w:rsidRPr="00D04B58">
              <w:rPr>
                <w:rFonts w:ascii="Arial" w:hAnsi="Arial" w:cs="Arial"/>
                <w:sz w:val="16"/>
                <w:szCs w:val="16"/>
              </w:rPr>
              <w:t>Год ввода в эксплуатацию</w:t>
            </w:r>
          </w:p>
        </w:tc>
        <w:tc>
          <w:tcPr>
            <w:tcW w:w="337" w:type="pct"/>
            <w:shd w:val="clear" w:color="auto" w:fill="DAEEF3"/>
            <w:textDirection w:val="btLr"/>
            <w:vAlign w:val="center"/>
            <w:hideMark/>
          </w:tcPr>
          <w:p w:rsidR="00D04B58" w:rsidRPr="00D04B58" w:rsidRDefault="00D04B58" w:rsidP="00D04B58">
            <w:pPr>
              <w:widowControl w:val="0"/>
              <w:ind w:left="113" w:right="113"/>
              <w:jc w:val="center"/>
              <w:rPr>
                <w:rFonts w:ascii="Arial" w:hAnsi="Arial" w:cs="Arial"/>
                <w:sz w:val="16"/>
                <w:szCs w:val="16"/>
              </w:rPr>
            </w:pPr>
            <w:r w:rsidRPr="00D04B58">
              <w:rPr>
                <w:rFonts w:ascii="Arial" w:hAnsi="Arial" w:cs="Arial"/>
                <w:sz w:val="16"/>
                <w:szCs w:val="16"/>
              </w:rPr>
              <w:t>Срок службы (01.01.2020),</w:t>
            </w:r>
            <w:r w:rsidRPr="00D04B58">
              <w:rPr>
                <w:rFonts w:ascii="Arial" w:hAnsi="Arial" w:cs="Arial"/>
                <w:sz w:val="16"/>
                <w:szCs w:val="16"/>
              </w:rPr>
              <w:br/>
              <w:t xml:space="preserve"> лет</w:t>
            </w:r>
          </w:p>
        </w:tc>
        <w:tc>
          <w:tcPr>
            <w:tcW w:w="209" w:type="pct"/>
            <w:shd w:val="clear" w:color="auto" w:fill="DAEEF3"/>
            <w:textDirection w:val="btLr"/>
            <w:vAlign w:val="center"/>
            <w:hideMark/>
          </w:tcPr>
          <w:p w:rsidR="00D04B58" w:rsidRPr="00D04B58" w:rsidRDefault="00D04B58" w:rsidP="00D04B58">
            <w:pPr>
              <w:widowControl w:val="0"/>
              <w:ind w:left="113" w:right="113"/>
              <w:jc w:val="center"/>
              <w:rPr>
                <w:rFonts w:ascii="Arial" w:hAnsi="Arial" w:cs="Arial"/>
                <w:sz w:val="16"/>
                <w:szCs w:val="16"/>
              </w:rPr>
            </w:pPr>
            <w:r w:rsidRPr="00D04B58">
              <w:rPr>
                <w:rFonts w:ascii="Arial" w:hAnsi="Arial" w:cs="Arial"/>
                <w:sz w:val="16"/>
                <w:szCs w:val="16"/>
              </w:rPr>
              <w:t>Износ, %</w:t>
            </w:r>
          </w:p>
        </w:tc>
        <w:tc>
          <w:tcPr>
            <w:tcW w:w="278" w:type="pct"/>
            <w:shd w:val="clear" w:color="auto" w:fill="DAEEF3"/>
            <w:textDirection w:val="btLr"/>
            <w:vAlign w:val="center"/>
            <w:hideMark/>
          </w:tcPr>
          <w:p w:rsidR="00D04B58" w:rsidRPr="00D04B58" w:rsidRDefault="00D04B58" w:rsidP="00D04B58">
            <w:pPr>
              <w:widowControl w:val="0"/>
              <w:ind w:left="113" w:right="113"/>
              <w:jc w:val="center"/>
              <w:rPr>
                <w:rFonts w:ascii="Arial" w:hAnsi="Arial" w:cs="Arial"/>
                <w:sz w:val="16"/>
                <w:szCs w:val="16"/>
              </w:rPr>
            </w:pPr>
            <w:r w:rsidRPr="00D04B58">
              <w:rPr>
                <w:rFonts w:ascii="Arial" w:hAnsi="Arial" w:cs="Arial"/>
                <w:sz w:val="16"/>
                <w:szCs w:val="16"/>
              </w:rPr>
              <w:t>Вид топлива</w:t>
            </w:r>
          </w:p>
        </w:tc>
        <w:tc>
          <w:tcPr>
            <w:tcW w:w="527" w:type="pct"/>
            <w:shd w:val="clear" w:color="auto" w:fill="DAEEF3"/>
            <w:textDirection w:val="btLr"/>
            <w:vAlign w:val="center"/>
            <w:hideMark/>
          </w:tcPr>
          <w:p w:rsidR="00D04B58" w:rsidRPr="00D04B58" w:rsidRDefault="00D04B58" w:rsidP="00D04B58">
            <w:pPr>
              <w:widowControl w:val="0"/>
              <w:ind w:left="113" w:right="113"/>
              <w:jc w:val="center"/>
              <w:rPr>
                <w:rFonts w:ascii="Arial" w:hAnsi="Arial" w:cs="Arial"/>
                <w:sz w:val="16"/>
                <w:szCs w:val="16"/>
              </w:rPr>
            </w:pPr>
            <w:r w:rsidRPr="00D04B58">
              <w:rPr>
                <w:rFonts w:ascii="Arial" w:hAnsi="Arial" w:cs="Arial"/>
                <w:sz w:val="16"/>
                <w:szCs w:val="16"/>
              </w:rPr>
              <w:t>Дата последнего освидетельствования при допуске к эксплуатации</w:t>
            </w:r>
          </w:p>
        </w:tc>
        <w:tc>
          <w:tcPr>
            <w:tcW w:w="455" w:type="pct"/>
            <w:shd w:val="clear" w:color="auto" w:fill="DAEEF3"/>
            <w:textDirection w:val="btLr"/>
            <w:vAlign w:val="center"/>
            <w:hideMark/>
          </w:tcPr>
          <w:p w:rsidR="00D04B58" w:rsidRPr="00D04B58" w:rsidRDefault="00D04B58" w:rsidP="00D04B58">
            <w:pPr>
              <w:widowControl w:val="0"/>
              <w:ind w:left="113" w:right="113"/>
              <w:jc w:val="center"/>
              <w:rPr>
                <w:rFonts w:ascii="Arial" w:hAnsi="Arial" w:cs="Arial"/>
                <w:sz w:val="16"/>
                <w:szCs w:val="16"/>
              </w:rPr>
            </w:pPr>
            <w:r w:rsidRPr="00D04B58">
              <w:rPr>
                <w:rFonts w:ascii="Arial" w:hAnsi="Arial" w:cs="Arial"/>
                <w:sz w:val="16"/>
                <w:szCs w:val="16"/>
              </w:rPr>
              <w:t>Предварительный год замены котлов</w:t>
            </w:r>
          </w:p>
        </w:tc>
        <w:tc>
          <w:tcPr>
            <w:tcW w:w="347" w:type="pct"/>
            <w:shd w:val="clear" w:color="auto" w:fill="DAEEF3"/>
            <w:textDirection w:val="btLr"/>
            <w:vAlign w:val="center"/>
            <w:hideMark/>
          </w:tcPr>
          <w:p w:rsidR="00D04B58" w:rsidRPr="00D04B58" w:rsidRDefault="00D04B58" w:rsidP="00D04B58">
            <w:pPr>
              <w:widowControl w:val="0"/>
              <w:ind w:left="113" w:right="113"/>
              <w:jc w:val="center"/>
              <w:rPr>
                <w:rFonts w:ascii="Arial" w:hAnsi="Arial" w:cs="Arial"/>
                <w:sz w:val="16"/>
                <w:szCs w:val="16"/>
              </w:rPr>
            </w:pPr>
            <w:r w:rsidRPr="00D04B58">
              <w:rPr>
                <w:rFonts w:ascii="Arial" w:hAnsi="Arial" w:cs="Arial"/>
                <w:sz w:val="16"/>
                <w:szCs w:val="16"/>
              </w:rPr>
              <w:t>Завод-изготовитель</w:t>
            </w:r>
          </w:p>
        </w:tc>
      </w:tr>
      <w:tr w:rsidR="00D04B58" w:rsidRPr="00D04B58" w:rsidTr="00D04B58">
        <w:trPr>
          <w:cantSplit/>
          <w:trHeight w:val="20"/>
        </w:trPr>
        <w:tc>
          <w:tcPr>
            <w:tcW w:w="285" w:type="pct"/>
            <w:vMerge w:val="restart"/>
            <w:noWrap/>
            <w:vAlign w:val="center"/>
            <w:hideMark/>
          </w:tcPr>
          <w:p w:rsidR="00D04B58" w:rsidRPr="00D04B58" w:rsidRDefault="00D04B58" w:rsidP="00D04B58">
            <w:pPr>
              <w:widowControl w:val="0"/>
              <w:jc w:val="center"/>
              <w:rPr>
                <w:rFonts w:ascii="Arial" w:hAnsi="Arial" w:cs="Arial"/>
                <w:sz w:val="16"/>
                <w:szCs w:val="16"/>
              </w:rPr>
            </w:pPr>
            <w:r w:rsidRPr="00D04B58">
              <w:rPr>
                <w:rFonts w:ascii="Arial" w:hAnsi="Arial" w:cs="Arial"/>
                <w:sz w:val="16"/>
                <w:szCs w:val="16"/>
              </w:rPr>
              <w:t>№ 10</w:t>
            </w:r>
          </w:p>
        </w:tc>
        <w:tc>
          <w:tcPr>
            <w:tcW w:w="753" w:type="pct"/>
            <w:vMerge w:val="restart"/>
            <w:noWrap/>
            <w:vAlign w:val="center"/>
            <w:hideMark/>
          </w:tcPr>
          <w:p w:rsidR="00D04B58" w:rsidRDefault="00D04B58" w:rsidP="00D04B58">
            <w:pPr>
              <w:widowControl w:val="0"/>
              <w:jc w:val="center"/>
              <w:rPr>
                <w:rFonts w:ascii="Arial" w:hAnsi="Arial" w:cs="Arial"/>
                <w:sz w:val="16"/>
                <w:szCs w:val="16"/>
              </w:rPr>
            </w:pPr>
            <w:r w:rsidRPr="00D04B58">
              <w:rPr>
                <w:rFonts w:ascii="Arial" w:hAnsi="Arial" w:cs="Arial"/>
                <w:sz w:val="16"/>
                <w:szCs w:val="16"/>
              </w:rPr>
              <w:t xml:space="preserve">Котельная № 10 </w:t>
            </w:r>
          </w:p>
          <w:p w:rsidR="00D04B58" w:rsidRPr="00D04B58" w:rsidRDefault="00D04B58" w:rsidP="00D04B58">
            <w:pPr>
              <w:widowControl w:val="0"/>
              <w:jc w:val="center"/>
              <w:rPr>
                <w:rFonts w:ascii="Arial" w:hAnsi="Arial" w:cs="Arial"/>
                <w:sz w:val="16"/>
                <w:szCs w:val="16"/>
              </w:rPr>
            </w:pPr>
            <w:r w:rsidRPr="00D04B58">
              <w:rPr>
                <w:rFonts w:ascii="Arial" w:hAnsi="Arial" w:cs="Arial"/>
                <w:sz w:val="16"/>
                <w:szCs w:val="16"/>
              </w:rPr>
              <w:t>(с. Верх-Уймон)</w:t>
            </w:r>
          </w:p>
        </w:tc>
        <w:tc>
          <w:tcPr>
            <w:tcW w:w="212" w:type="pct"/>
            <w:noWrap/>
            <w:vAlign w:val="center"/>
            <w:hideMark/>
          </w:tcPr>
          <w:p w:rsidR="00D04B58" w:rsidRPr="00D04B58" w:rsidRDefault="00D04B58" w:rsidP="00D04B58">
            <w:pPr>
              <w:widowControl w:val="0"/>
              <w:jc w:val="center"/>
              <w:rPr>
                <w:rFonts w:ascii="Arial" w:hAnsi="Arial" w:cs="Arial"/>
                <w:sz w:val="16"/>
                <w:szCs w:val="16"/>
              </w:rPr>
            </w:pPr>
            <w:r w:rsidRPr="00D04B58">
              <w:rPr>
                <w:rFonts w:ascii="Arial" w:hAnsi="Arial" w:cs="Arial"/>
                <w:sz w:val="16"/>
                <w:szCs w:val="16"/>
              </w:rPr>
              <w:t>ст. №1</w:t>
            </w:r>
          </w:p>
        </w:tc>
        <w:tc>
          <w:tcPr>
            <w:tcW w:w="229" w:type="pct"/>
            <w:noWrap/>
            <w:vAlign w:val="center"/>
            <w:hideMark/>
          </w:tcPr>
          <w:p w:rsidR="00D04B58" w:rsidRPr="00D04B58" w:rsidRDefault="00D04B58" w:rsidP="00D04B58">
            <w:pPr>
              <w:widowControl w:val="0"/>
              <w:jc w:val="center"/>
              <w:rPr>
                <w:rFonts w:ascii="Arial" w:hAnsi="Arial" w:cs="Arial"/>
                <w:sz w:val="16"/>
                <w:szCs w:val="16"/>
              </w:rPr>
            </w:pPr>
            <w:r w:rsidRPr="00D04B58">
              <w:rPr>
                <w:rFonts w:ascii="Arial" w:hAnsi="Arial" w:cs="Arial"/>
                <w:sz w:val="16"/>
                <w:szCs w:val="16"/>
              </w:rPr>
              <w:t>КВр-0,4</w:t>
            </w:r>
          </w:p>
        </w:tc>
        <w:tc>
          <w:tcPr>
            <w:tcW w:w="390" w:type="pct"/>
            <w:noWrap/>
            <w:vAlign w:val="center"/>
            <w:hideMark/>
          </w:tcPr>
          <w:p w:rsidR="00D04B58" w:rsidRPr="00D04B58" w:rsidRDefault="00D04B58" w:rsidP="00D04B58">
            <w:pPr>
              <w:widowControl w:val="0"/>
              <w:jc w:val="center"/>
              <w:rPr>
                <w:rFonts w:ascii="Arial" w:hAnsi="Arial" w:cs="Arial"/>
                <w:sz w:val="16"/>
                <w:szCs w:val="16"/>
              </w:rPr>
            </w:pPr>
            <w:r w:rsidRPr="00D04B58">
              <w:rPr>
                <w:rFonts w:ascii="Arial" w:hAnsi="Arial" w:cs="Arial"/>
                <w:sz w:val="16"/>
                <w:szCs w:val="16"/>
              </w:rPr>
              <w:t>0,34</w:t>
            </w:r>
          </w:p>
        </w:tc>
        <w:tc>
          <w:tcPr>
            <w:tcW w:w="253" w:type="pct"/>
            <w:noWrap/>
            <w:vAlign w:val="center"/>
            <w:hideMark/>
          </w:tcPr>
          <w:p w:rsidR="00D04B58" w:rsidRPr="00D04B58" w:rsidRDefault="00D04B58" w:rsidP="00D04B58">
            <w:pPr>
              <w:widowControl w:val="0"/>
              <w:jc w:val="center"/>
              <w:rPr>
                <w:rFonts w:ascii="Arial" w:hAnsi="Arial" w:cs="Arial"/>
                <w:sz w:val="16"/>
                <w:szCs w:val="16"/>
              </w:rPr>
            </w:pPr>
            <w:r w:rsidRPr="00D04B58">
              <w:rPr>
                <w:rFonts w:ascii="Arial" w:hAnsi="Arial" w:cs="Arial"/>
                <w:sz w:val="16"/>
                <w:szCs w:val="16"/>
              </w:rPr>
              <w:t>80</w:t>
            </w:r>
          </w:p>
        </w:tc>
        <w:tc>
          <w:tcPr>
            <w:tcW w:w="360" w:type="pct"/>
            <w:noWrap/>
            <w:vAlign w:val="center"/>
            <w:hideMark/>
          </w:tcPr>
          <w:p w:rsidR="00D04B58" w:rsidRPr="00D04B58" w:rsidRDefault="00D04B58" w:rsidP="00D04B58">
            <w:pPr>
              <w:widowControl w:val="0"/>
              <w:jc w:val="center"/>
              <w:rPr>
                <w:rFonts w:ascii="Arial" w:hAnsi="Arial" w:cs="Arial"/>
                <w:sz w:val="16"/>
                <w:szCs w:val="16"/>
              </w:rPr>
            </w:pPr>
            <w:r w:rsidRPr="00D04B58">
              <w:rPr>
                <w:rFonts w:ascii="Arial" w:hAnsi="Arial" w:cs="Arial"/>
                <w:sz w:val="16"/>
                <w:szCs w:val="16"/>
              </w:rPr>
              <w:t>10</w:t>
            </w:r>
          </w:p>
        </w:tc>
        <w:tc>
          <w:tcPr>
            <w:tcW w:w="363" w:type="pct"/>
            <w:noWrap/>
            <w:vAlign w:val="center"/>
            <w:hideMark/>
          </w:tcPr>
          <w:p w:rsidR="00D04B58" w:rsidRPr="00D04B58" w:rsidRDefault="00D04B58" w:rsidP="00D04B58">
            <w:pPr>
              <w:widowControl w:val="0"/>
              <w:jc w:val="center"/>
              <w:rPr>
                <w:rFonts w:ascii="Arial" w:hAnsi="Arial" w:cs="Arial"/>
                <w:sz w:val="16"/>
                <w:szCs w:val="16"/>
              </w:rPr>
            </w:pPr>
            <w:r w:rsidRPr="00D04B58">
              <w:rPr>
                <w:rFonts w:ascii="Arial" w:hAnsi="Arial" w:cs="Arial"/>
                <w:sz w:val="16"/>
                <w:szCs w:val="16"/>
              </w:rPr>
              <w:t>2011</w:t>
            </w:r>
          </w:p>
        </w:tc>
        <w:tc>
          <w:tcPr>
            <w:tcW w:w="337" w:type="pct"/>
            <w:noWrap/>
            <w:vAlign w:val="center"/>
            <w:hideMark/>
          </w:tcPr>
          <w:p w:rsidR="00D04B58" w:rsidRPr="00D04B58" w:rsidRDefault="00D04B58" w:rsidP="00D04B58">
            <w:pPr>
              <w:widowControl w:val="0"/>
              <w:jc w:val="center"/>
              <w:rPr>
                <w:rFonts w:ascii="Arial" w:hAnsi="Arial" w:cs="Arial"/>
                <w:sz w:val="16"/>
                <w:szCs w:val="16"/>
              </w:rPr>
            </w:pPr>
            <w:r w:rsidRPr="00D04B58">
              <w:rPr>
                <w:rFonts w:ascii="Arial" w:hAnsi="Arial" w:cs="Arial"/>
                <w:sz w:val="16"/>
                <w:szCs w:val="16"/>
              </w:rPr>
              <w:t>9</w:t>
            </w:r>
          </w:p>
        </w:tc>
        <w:tc>
          <w:tcPr>
            <w:tcW w:w="209" w:type="pct"/>
            <w:noWrap/>
            <w:vAlign w:val="center"/>
            <w:hideMark/>
          </w:tcPr>
          <w:p w:rsidR="00D04B58" w:rsidRPr="00D04B58" w:rsidRDefault="00D04B58" w:rsidP="00D04B58">
            <w:pPr>
              <w:widowControl w:val="0"/>
              <w:jc w:val="center"/>
              <w:rPr>
                <w:rFonts w:ascii="Arial" w:hAnsi="Arial" w:cs="Arial"/>
                <w:sz w:val="16"/>
                <w:szCs w:val="16"/>
              </w:rPr>
            </w:pPr>
            <w:r w:rsidRPr="00D04B58">
              <w:rPr>
                <w:rFonts w:ascii="Arial" w:hAnsi="Arial" w:cs="Arial"/>
                <w:sz w:val="16"/>
                <w:szCs w:val="16"/>
              </w:rPr>
              <w:t>45</w:t>
            </w:r>
          </w:p>
        </w:tc>
        <w:tc>
          <w:tcPr>
            <w:tcW w:w="278" w:type="pct"/>
            <w:vAlign w:val="center"/>
            <w:hideMark/>
          </w:tcPr>
          <w:p w:rsidR="00D04B58" w:rsidRPr="00D04B58" w:rsidRDefault="00D04B58" w:rsidP="00D04B58">
            <w:pPr>
              <w:widowControl w:val="0"/>
              <w:jc w:val="center"/>
              <w:rPr>
                <w:rFonts w:ascii="Arial" w:hAnsi="Arial" w:cs="Arial"/>
                <w:sz w:val="16"/>
                <w:szCs w:val="16"/>
              </w:rPr>
            </w:pPr>
            <w:r w:rsidRPr="00D04B58">
              <w:rPr>
                <w:rFonts w:ascii="Arial" w:hAnsi="Arial" w:cs="Arial"/>
                <w:sz w:val="16"/>
                <w:szCs w:val="16"/>
              </w:rPr>
              <w:t>каменный уголь марки ДР</w:t>
            </w:r>
          </w:p>
        </w:tc>
        <w:tc>
          <w:tcPr>
            <w:tcW w:w="527" w:type="pct"/>
            <w:vAlign w:val="center"/>
            <w:hideMark/>
          </w:tcPr>
          <w:p w:rsidR="00D04B58" w:rsidRPr="00D04B58" w:rsidRDefault="00D04B58" w:rsidP="00D04B58">
            <w:pPr>
              <w:widowControl w:val="0"/>
              <w:jc w:val="center"/>
              <w:rPr>
                <w:rFonts w:ascii="Arial" w:hAnsi="Arial" w:cs="Arial"/>
                <w:sz w:val="16"/>
                <w:szCs w:val="16"/>
              </w:rPr>
            </w:pPr>
            <w:r w:rsidRPr="00D04B58">
              <w:rPr>
                <w:rFonts w:ascii="Arial" w:hAnsi="Arial" w:cs="Arial"/>
                <w:sz w:val="16"/>
                <w:szCs w:val="16"/>
              </w:rPr>
              <w:t>16.09.2019</w:t>
            </w:r>
          </w:p>
        </w:tc>
        <w:tc>
          <w:tcPr>
            <w:tcW w:w="455" w:type="pct"/>
            <w:noWrap/>
            <w:vAlign w:val="center"/>
            <w:hideMark/>
          </w:tcPr>
          <w:p w:rsidR="00D04B58" w:rsidRPr="00D04B58" w:rsidRDefault="008D69AD" w:rsidP="00D04B58">
            <w:pPr>
              <w:widowControl w:val="0"/>
              <w:jc w:val="center"/>
              <w:rPr>
                <w:rFonts w:ascii="Arial" w:hAnsi="Arial" w:cs="Arial"/>
                <w:sz w:val="16"/>
                <w:szCs w:val="16"/>
              </w:rPr>
            </w:pPr>
            <w:r>
              <w:rPr>
                <w:rFonts w:ascii="Arial" w:hAnsi="Arial" w:cs="Arial"/>
                <w:sz w:val="16"/>
                <w:szCs w:val="16"/>
              </w:rPr>
              <w:t>2021</w:t>
            </w:r>
          </w:p>
        </w:tc>
        <w:tc>
          <w:tcPr>
            <w:tcW w:w="347" w:type="pct"/>
            <w:noWrap/>
            <w:vAlign w:val="center"/>
            <w:hideMark/>
          </w:tcPr>
          <w:p w:rsidR="00D04B58" w:rsidRPr="00D04B58" w:rsidRDefault="00D04B58" w:rsidP="00D04B58">
            <w:pPr>
              <w:widowControl w:val="0"/>
              <w:jc w:val="center"/>
              <w:rPr>
                <w:rFonts w:ascii="Arial" w:hAnsi="Arial" w:cs="Arial"/>
                <w:sz w:val="16"/>
                <w:szCs w:val="16"/>
              </w:rPr>
            </w:pPr>
          </w:p>
        </w:tc>
      </w:tr>
      <w:tr w:rsidR="00D04B58" w:rsidRPr="00D04B58" w:rsidTr="00D04B58">
        <w:trPr>
          <w:cantSplit/>
          <w:trHeight w:val="20"/>
        </w:trPr>
        <w:tc>
          <w:tcPr>
            <w:tcW w:w="285" w:type="pct"/>
            <w:vMerge/>
            <w:vAlign w:val="center"/>
            <w:hideMark/>
          </w:tcPr>
          <w:p w:rsidR="00D04B58" w:rsidRPr="00D04B58" w:rsidRDefault="00D04B58" w:rsidP="00D04B58">
            <w:pPr>
              <w:widowControl w:val="0"/>
              <w:jc w:val="center"/>
              <w:rPr>
                <w:rFonts w:ascii="Arial" w:hAnsi="Arial" w:cs="Arial"/>
                <w:sz w:val="16"/>
                <w:szCs w:val="16"/>
              </w:rPr>
            </w:pPr>
          </w:p>
        </w:tc>
        <w:tc>
          <w:tcPr>
            <w:tcW w:w="753" w:type="pct"/>
            <w:vMerge/>
            <w:vAlign w:val="center"/>
            <w:hideMark/>
          </w:tcPr>
          <w:p w:rsidR="00D04B58" w:rsidRPr="00D04B58" w:rsidRDefault="00D04B58" w:rsidP="00D04B58">
            <w:pPr>
              <w:widowControl w:val="0"/>
              <w:jc w:val="center"/>
              <w:rPr>
                <w:rFonts w:ascii="Arial" w:hAnsi="Arial" w:cs="Arial"/>
                <w:sz w:val="16"/>
                <w:szCs w:val="16"/>
              </w:rPr>
            </w:pPr>
          </w:p>
        </w:tc>
        <w:tc>
          <w:tcPr>
            <w:tcW w:w="212" w:type="pct"/>
            <w:noWrap/>
            <w:vAlign w:val="center"/>
            <w:hideMark/>
          </w:tcPr>
          <w:p w:rsidR="00D04B58" w:rsidRPr="00D04B58" w:rsidRDefault="00D04B58" w:rsidP="00D04B58">
            <w:pPr>
              <w:widowControl w:val="0"/>
              <w:jc w:val="center"/>
              <w:rPr>
                <w:rFonts w:ascii="Arial" w:hAnsi="Arial" w:cs="Arial"/>
                <w:sz w:val="16"/>
                <w:szCs w:val="16"/>
              </w:rPr>
            </w:pPr>
            <w:r w:rsidRPr="00D04B58">
              <w:rPr>
                <w:rFonts w:ascii="Arial" w:hAnsi="Arial" w:cs="Arial"/>
                <w:sz w:val="16"/>
                <w:szCs w:val="16"/>
              </w:rPr>
              <w:t>ст. №2</w:t>
            </w:r>
          </w:p>
        </w:tc>
        <w:tc>
          <w:tcPr>
            <w:tcW w:w="229" w:type="pct"/>
            <w:noWrap/>
            <w:vAlign w:val="center"/>
            <w:hideMark/>
          </w:tcPr>
          <w:p w:rsidR="00D04B58" w:rsidRPr="00D04B58" w:rsidRDefault="00D04B58" w:rsidP="00D04B58">
            <w:pPr>
              <w:widowControl w:val="0"/>
              <w:jc w:val="center"/>
              <w:rPr>
                <w:rFonts w:ascii="Arial" w:hAnsi="Arial" w:cs="Arial"/>
                <w:sz w:val="16"/>
                <w:szCs w:val="16"/>
              </w:rPr>
            </w:pPr>
            <w:r w:rsidRPr="00D04B58">
              <w:rPr>
                <w:rFonts w:ascii="Arial" w:hAnsi="Arial" w:cs="Arial"/>
                <w:sz w:val="16"/>
                <w:szCs w:val="16"/>
              </w:rPr>
              <w:t>КВр-0,4</w:t>
            </w:r>
          </w:p>
        </w:tc>
        <w:tc>
          <w:tcPr>
            <w:tcW w:w="390" w:type="pct"/>
            <w:noWrap/>
            <w:vAlign w:val="center"/>
            <w:hideMark/>
          </w:tcPr>
          <w:p w:rsidR="00D04B58" w:rsidRPr="00D04B58" w:rsidRDefault="00D04B58" w:rsidP="00D04B58">
            <w:pPr>
              <w:widowControl w:val="0"/>
              <w:jc w:val="center"/>
              <w:rPr>
                <w:rFonts w:ascii="Arial" w:hAnsi="Arial" w:cs="Arial"/>
                <w:sz w:val="16"/>
                <w:szCs w:val="16"/>
              </w:rPr>
            </w:pPr>
            <w:r w:rsidRPr="00D04B58">
              <w:rPr>
                <w:rFonts w:ascii="Arial" w:hAnsi="Arial" w:cs="Arial"/>
                <w:sz w:val="16"/>
                <w:szCs w:val="16"/>
              </w:rPr>
              <w:t>0,34</w:t>
            </w:r>
          </w:p>
        </w:tc>
        <w:tc>
          <w:tcPr>
            <w:tcW w:w="253" w:type="pct"/>
            <w:noWrap/>
            <w:vAlign w:val="center"/>
            <w:hideMark/>
          </w:tcPr>
          <w:p w:rsidR="00D04B58" w:rsidRPr="00D04B58" w:rsidRDefault="00D04B58" w:rsidP="00D04B58">
            <w:pPr>
              <w:widowControl w:val="0"/>
              <w:jc w:val="center"/>
              <w:rPr>
                <w:rFonts w:ascii="Arial" w:hAnsi="Arial" w:cs="Arial"/>
                <w:sz w:val="16"/>
                <w:szCs w:val="16"/>
              </w:rPr>
            </w:pPr>
            <w:r w:rsidRPr="00D04B58">
              <w:rPr>
                <w:rFonts w:ascii="Arial" w:hAnsi="Arial" w:cs="Arial"/>
                <w:sz w:val="16"/>
                <w:szCs w:val="16"/>
              </w:rPr>
              <w:t>80</w:t>
            </w:r>
          </w:p>
        </w:tc>
        <w:tc>
          <w:tcPr>
            <w:tcW w:w="360" w:type="pct"/>
            <w:noWrap/>
            <w:vAlign w:val="center"/>
            <w:hideMark/>
          </w:tcPr>
          <w:p w:rsidR="00D04B58" w:rsidRPr="00D04B58" w:rsidRDefault="00D04B58" w:rsidP="00D04B58">
            <w:pPr>
              <w:widowControl w:val="0"/>
              <w:jc w:val="center"/>
              <w:rPr>
                <w:rFonts w:ascii="Arial" w:hAnsi="Arial" w:cs="Arial"/>
                <w:sz w:val="16"/>
                <w:szCs w:val="16"/>
              </w:rPr>
            </w:pPr>
            <w:r w:rsidRPr="00D04B58">
              <w:rPr>
                <w:rFonts w:ascii="Arial" w:hAnsi="Arial" w:cs="Arial"/>
                <w:sz w:val="16"/>
                <w:szCs w:val="16"/>
              </w:rPr>
              <w:t>10</w:t>
            </w:r>
          </w:p>
        </w:tc>
        <w:tc>
          <w:tcPr>
            <w:tcW w:w="363" w:type="pct"/>
            <w:noWrap/>
            <w:vAlign w:val="center"/>
            <w:hideMark/>
          </w:tcPr>
          <w:p w:rsidR="00D04B58" w:rsidRPr="00D04B58" w:rsidRDefault="00D04B58" w:rsidP="00D04B58">
            <w:pPr>
              <w:widowControl w:val="0"/>
              <w:jc w:val="center"/>
              <w:rPr>
                <w:rFonts w:ascii="Arial" w:hAnsi="Arial" w:cs="Arial"/>
                <w:sz w:val="16"/>
                <w:szCs w:val="16"/>
              </w:rPr>
            </w:pPr>
            <w:r w:rsidRPr="00D04B58">
              <w:rPr>
                <w:rFonts w:ascii="Arial" w:hAnsi="Arial" w:cs="Arial"/>
                <w:sz w:val="16"/>
                <w:szCs w:val="16"/>
              </w:rPr>
              <w:t>2011</w:t>
            </w:r>
          </w:p>
        </w:tc>
        <w:tc>
          <w:tcPr>
            <w:tcW w:w="337" w:type="pct"/>
            <w:noWrap/>
            <w:vAlign w:val="center"/>
            <w:hideMark/>
          </w:tcPr>
          <w:p w:rsidR="00D04B58" w:rsidRPr="00D04B58" w:rsidRDefault="00D04B58" w:rsidP="00D04B58">
            <w:pPr>
              <w:widowControl w:val="0"/>
              <w:jc w:val="center"/>
              <w:rPr>
                <w:rFonts w:ascii="Arial" w:hAnsi="Arial" w:cs="Arial"/>
                <w:sz w:val="16"/>
                <w:szCs w:val="16"/>
              </w:rPr>
            </w:pPr>
            <w:r w:rsidRPr="00D04B58">
              <w:rPr>
                <w:rFonts w:ascii="Arial" w:hAnsi="Arial" w:cs="Arial"/>
                <w:sz w:val="16"/>
                <w:szCs w:val="16"/>
              </w:rPr>
              <w:t>9</w:t>
            </w:r>
          </w:p>
        </w:tc>
        <w:tc>
          <w:tcPr>
            <w:tcW w:w="209" w:type="pct"/>
            <w:noWrap/>
            <w:vAlign w:val="center"/>
            <w:hideMark/>
          </w:tcPr>
          <w:p w:rsidR="00D04B58" w:rsidRPr="00D04B58" w:rsidRDefault="00D04B58" w:rsidP="00D04B58">
            <w:pPr>
              <w:widowControl w:val="0"/>
              <w:jc w:val="center"/>
              <w:rPr>
                <w:rFonts w:ascii="Arial" w:hAnsi="Arial" w:cs="Arial"/>
                <w:sz w:val="16"/>
                <w:szCs w:val="16"/>
              </w:rPr>
            </w:pPr>
            <w:r w:rsidRPr="00D04B58">
              <w:rPr>
                <w:rFonts w:ascii="Arial" w:hAnsi="Arial" w:cs="Arial"/>
                <w:sz w:val="16"/>
                <w:szCs w:val="16"/>
              </w:rPr>
              <w:t>45</w:t>
            </w:r>
          </w:p>
        </w:tc>
        <w:tc>
          <w:tcPr>
            <w:tcW w:w="278" w:type="pct"/>
            <w:vAlign w:val="center"/>
            <w:hideMark/>
          </w:tcPr>
          <w:p w:rsidR="00D04B58" w:rsidRPr="00D04B58" w:rsidRDefault="00D04B58" w:rsidP="00D04B58">
            <w:pPr>
              <w:widowControl w:val="0"/>
              <w:jc w:val="center"/>
              <w:rPr>
                <w:rFonts w:ascii="Arial" w:hAnsi="Arial" w:cs="Arial"/>
                <w:sz w:val="16"/>
                <w:szCs w:val="16"/>
              </w:rPr>
            </w:pPr>
            <w:r w:rsidRPr="00D04B58">
              <w:rPr>
                <w:rFonts w:ascii="Arial" w:hAnsi="Arial" w:cs="Arial"/>
                <w:sz w:val="16"/>
                <w:szCs w:val="16"/>
              </w:rPr>
              <w:t>каменный уголь марки ДР</w:t>
            </w:r>
          </w:p>
        </w:tc>
        <w:tc>
          <w:tcPr>
            <w:tcW w:w="527" w:type="pct"/>
            <w:vAlign w:val="center"/>
            <w:hideMark/>
          </w:tcPr>
          <w:p w:rsidR="00D04B58" w:rsidRPr="00D04B58" w:rsidRDefault="00D04B58" w:rsidP="00D04B58">
            <w:pPr>
              <w:widowControl w:val="0"/>
              <w:jc w:val="center"/>
              <w:rPr>
                <w:rFonts w:ascii="Arial" w:hAnsi="Arial" w:cs="Arial"/>
                <w:sz w:val="16"/>
                <w:szCs w:val="16"/>
              </w:rPr>
            </w:pPr>
            <w:r w:rsidRPr="00D04B58">
              <w:rPr>
                <w:rFonts w:ascii="Arial" w:hAnsi="Arial" w:cs="Arial"/>
                <w:sz w:val="16"/>
                <w:szCs w:val="16"/>
              </w:rPr>
              <w:t>16.09.2019</w:t>
            </w:r>
          </w:p>
        </w:tc>
        <w:tc>
          <w:tcPr>
            <w:tcW w:w="455" w:type="pct"/>
            <w:noWrap/>
            <w:vAlign w:val="center"/>
            <w:hideMark/>
          </w:tcPr>
          <w:p w:rsidR="00D04B58" w:rsidRPr="00D04B58" w:rsidRDefault="008D69AD" w:rsidP="00D04B58">
            <w:pPr>
              <w:widowControl w:val="0"/>
              <w:jc w:val="center"/>
              <w:rPr>
                <w:rFonts w:ascii="Arial" w:hAnsi="Arial" w:cs="Arial"/>
                <w:sz w:val="16"/>
                <w:szCs w:val="16"/>
              </w:rPr>
            </w:pPr>
            <w:r>
              <w:rPr>
                <w:rFonts w:ascii="Arial" w:hAnsi="Arial" w:cs="Arial"/>
                <w:sz w:val="16"/>
                <w:szCs w:val="16"/>
              </w:rPr>
              <w:t>2021</w:t>
            </w:r>
          </w:p>
        </w:tc>
        <w:tc>
          <w:tcPr>
            <w:tcW w:w="347" w:type="pct"/>
            <w:noWrap/>
            <w:vAlign w:val="center"/>
            <w:hideMark/>
          </w:tcPr>
          <w:p w:rsidR="00D04B58" w:rsidRPr="00D04B58" w:rsidRDefault="00D04B58" w:rsidP="00D04B58">
            <w:pPr>
              <w:widowControl w:val="0"/>
              <w:jc w:val="center"/>
              <w:rPr>
                <w:rFonts w:ascii="Arial" w:hAnsi="Arial" w:cs="Arial"/>
                <w:sz w:val="16"/>
                <w:szCs w:val="16"/>
              </w:rPr>
            </w:pPr>
          </w:p>
        </w:tc>
      </w:tr>
      <w:tr w:rsidR="00D04B58" w:rsidRPr="00D04B58" w:rsidTr="00D04B58">
        <w:trPr>
          <w:cantSplit/>
          <w:trHeight w:val="20"/>
        </w:trPr>
        <w:tc>
          <w:tcPr>
            <w:tcW w:w="285" w:type="pct"/>
            <w:vMerge/>
            <w:vAlign w:val="center"/>
            <w:hideMark/>
          </w:tcPr>
          <w:p w:rsidR="00D04B58" w:rsidRPr="00D04B58" w:rsidRDefault="00D04B58" w:rsidP="00D04B58">
            <w:pPr>
              <w:widowControl w:val="0"/>
              <w:jc w:val="center"/>
              <w:rPr>
                <w:rFonts w:ascii="Arial" w:hAnsi="Arial" w:cs="Arial"/>
                <w:sz w:val="16"/>
                <w:szCs w:val="16"/>
              </w:rPr>
            </w:pPr>
          </w:p>
        </w:tc>
        <w:tc>
          <w:tcPr>
            <w:tcW w:w="753" w:type="pct"/>
            <w:vMerge/>
            <w:vAlign w:val="center"/>
            <w:hideMark/>
          </w:tcPr>
          <w:p w:rsidR="00D04B58" w:rsidRPr="00D04B58" w:rsidRDefault="00D04B58" w:rsidP="00D04B58">
            <w:pPr>
              <w:widowControl w:val="0"/>
              <w:jc w:val="center"/>
              <w:rPr>
                <w:rFonts w:ascii="Arial" w:hAnsi="Arial" w:cs="Arial"/>
                <w:sz w:val="16"/>
                <w:szCs w:val="16"/>
              </w:rPr>
            </w:pPr>
          </w:p>
        </w:tc>
        <w:tc>
          <w:tcPr>
            <w:tcW w:w="441" w:type="pct"/>
            <w:gridSpan w:val="2"/>
            <w:noWrap/>
            <w:vAlign w:val="center"/>
            <w:hideMark/>
          </w:tcPr>
          <w:p w:rsidR="00D04B58" w:rsidRPr="00D04B58" w:rsidRDefault="00D04B58" w:rsidP="00D04B58">
            <w:pPr>
              <w:widowControl w:val="0"/>
              <w:jc w:val="center"/>
              <w:rPr>
                <w:rFonts w:ascii="Arial" w:hAnsi="Arial" w:cs="Arial"/>
                <w:b/>
                <w:sz w:val="16"/>
                <w:szCs w:val="16"/>
              </w:rPr>
            </w:pPr>
            <w:r w:rsidRPr="00D04B58">
              <w:rPr>
                <w:rFonts w:ascii="Arial" w:hAnsi="Arial" w:cs="Arial"/>
                <w:b/>
                <w:sz w:val="16"/>
                <w:szCs w:val="16"/>
              </w:rPr>
              <w:t>Всего</w:t>
            </w:r>
          </w:p>
        </w:tc>
        <w:tc>
          <w:tcPr>
            <w:tcW w:w="390" w:type="pct"/>
            <w:noWrap/>
            <w:vAlign w:val="center"/>
            <w:hideMark/>
          </w:tcPr>
          <w:p w:rsidR="00D04B58" w:rsidRPr="00D04B58" w:rsidRDefault="00D04B58" w:rsidP="00D04B58">
            <w:pPr>
              <w:widowControl w:val="0"/>
              <w:jc w:val="center"/>
              <w:rPr>
                <w:rFonts w:ascii="Arial" w:hAnsi="Arial" w:cs="Arial"/>
                <w:b/>
                <w:sz w:val="16"/>
                <w:szCs w:val="16"/>
              </w:rPr>
            </w:pPr>
            <w:r w:rsidRPr="00D04B58">
              <w:rPr>
                <w:rFonts w:ascii="Arial" w:hAnsi="Arial" w:cs="Arial"/>
                <w:b/>
                <w:sz w:val="16"/>
                <w:szCs w:val="16"/>
              </w:rPr>
              <w:t>0,68</w:t>
            </w:r>
          </w:p>
        </w:tc>
        <w:tc>
          <w:tcPr>
            <w:tcW w:w="253" w:type="pct"/>
            <w:noWrap/>
            <w:vAlign w:val="center"/>
            <w:hideMark/>
          </w:tcPr>
          <w:p w:rsidR="00D04B58" w:rsidRPr="00D04B58" w:rsidRDefault="00D04B58" w:rsidP="00D04B58">
            <w:pPr>
              <w:widowControl w:val="0"/>
              <w:jc w:val="center"/>
              <w:rPr>
                <w:rFonts w:ascii="Arial" w:hAnsi="Arial" w:cs="Arial"/>
                <w:b/>
                <w:sz w:val="16"/>
                <w:szCs w:val="16"/>
              </w:rPr>
            </w:pPr>
            <w:r w:rsidRPr="00D04B58">
              <w:rPr>
                <w:rFonts w:ascii="Arial" w:hAnsi="Arial" w:cs="Arial"/>
                <w:b/>
                <w:sz w:val="16"/>
                <w:szCs w:val="16"/>
              </w:rPr>
              <w:t>80</w:t>
            </w:r>
          </w:p>
        </w:tc>
        <w:tc>
          <w:tcPr>
            <w:tcW w:w="360" w:type="pct"/>
            <w:noWrap/>
            <w:vAlign w:val="center"/>
            <w:hideMark/>
          </w:tcPr>
          <w:p w:rsidR="00D04B58" w:rsidRPr="00D04B58" w:rsidRDefault="00D04B58" w:rsidP="00D04B58">
            <w:pPr>
              <w:widowControl w:val="0"/>
              <w:jc w:val="center"/>
              <w:rPr>
                <w:rFonts w:ascii="Arial" w:hAnsi="Arial" w:cs="Arial"/>
                <w:b/>
                <w:sz w:val="16"/>
                <w:szCs w:val="16"/>
              </w:rPr>
            </w:pPr>
            <w:r w:rsidRPr="00D04B58">
              <w:rPr>
                <w:rFonts w:ascii="Arial" w:hAnsi="Arial" w:cs="Arial"/>
                <w:b/>
                <w:sz w:val="16"/>
                <w:szCs w:val="16"/>
              </w:rPr>
              <w:t>10</w:t>
            </w:r>
          </w:p>
        </w:tc>
        <w:tc>
          <w:tcPr>
            <w:tcW w:w="363" w:type="pct"/>
            <w:noWrap/>
            <w:vAlign w:val="center"/>
            <w:hideMark/>
          </w:tcPr>
          <w:p w:rsidR="00D04B58" w:rsidRPr="00D04B58" w:rsidRDefault="00D04B58" w:rsidP="00D04B58">
            <w:pPr>
              <w:widowControl w:val="0"/>
              <w:jc w:val="center"/>
              <w:rPr>
                <w:rFonts w:ascii="Arial" w:hAnsi="Arial" w:cs="Arial"/>
                <w:b/>
                <w:sz w:val="16"/>
                <w:szCs w:val="16"/>
              </w:rPr>
            </w:pPr>
            <w:r w:rsidRPr="00D04B58">
              <w:rPr>
                <w:rFonts w:ascii="Arial" w:hAnsi="Arial" w:cs="Arial"/>
                <w:b/>
                <w:sz w:val="16"/>
                <w:szCs w:val="16"/>
              </w:rPr>
              <w:t>2011</w:t>
            </w:r>
          </w:p>
        </w:tc>
        <w:tc>
          <w:tcPr>
            <w:tcW w:w="337" w:type="pct"/>
            <w:noWrap/>
            <w:vAlign w:val="center"/>
            <w:hideMark/>
          </w:tcPr>
          <w:p w:rsidR="00D04B58" w:rsidRPr="00D04B58" w:rsidRDefault="00D04B58" w:rsidP="00D04B58">
            <w:pPr>
              <w:widowControl w:val="0"/>
              <w:jc w:val="center"/>
              <w:rPr>
                <w:rFonts w:ascii="Arial" w:hAnsi="Arial" w:cs="Arial"/>
                <w:b/>
                <w:sz w:val="16"/>
                <w:szCs w:val="16"/>
              </w:rPr>
            </w:pPr>
            <w:r w:rsidRPr="00D04B58">
              <w:rPr>
                <w:rFonts w:ascii="Arial" w:hAnsi="Arial" w:cs="Arial"/>
                <w:b/>
                <w:sz w:val="16"/>
                <w:szCs w:val="16"/>
              </w:rPr>
              <w:t>9</w:t>
            </w:r>
          </w:p>
        </w:tc>
        <w:tc>
          <w:tcPr>
            <w:tcW w:w="209" w:type="pct"/>
            <w:noWrap/>
            <w:vAlign w:val="center"/>
            <w:hideMark/>
          </w:tcPr>
          <w:p w:rsidR="00D04B58" w:rsidRPr="00D04B58" w:rsidRDefault="00D04B58" w:rsidP="00D04B58">
            <w:pPr>
              <w:widowControl w:val="0"/>
              <w:jc w:val="center"/>
              <w:rPr>
                <w:rFonts w:ascii="Arial" w:hAnsi="Arial" w:cs="Arial"/>
                <w:b/>
                <w:sz w:val="16"/>
                <w:szCs w:val="16"/>
              </w:rPr>
            </w:pPr>
            <w:r w:rsidRPr="00D04B58">
              <w:rPr>
                <w:rFonts w:ascii="Arial" w:hAnsi="Arial" w:cs="Arial"/>
                <w:b/>
                <w:sz w:val="16"/>
                <w:szCs w:val="16"/>
              </w:rPr>
              <w:t>45</w:t>
            </w:r>
          </w:p>
        </w:tc>
        <w:tc>
          <w:tcPr>
            <w:tcW w:w="278" w:type="pct"/>
            <w:vAlign w:val="center"/>
            <w:hideMark/>
          </w:tcPr>
          <w:p w:rsidR="00D04B58" w:rsidRPr="00D04B58" w:rsidRDefault="00D04B58" w:rsidP="00D04B58">
            <w:pPr>
              <w:widowControl w:val="0"/>
              <w:jc w:val="center"/>
              <w:rPr>
                <w:rFonts w:ascii="Arial" w:hAnsi="Arial" w:cs="Arial"/>
                <w:sz w:val="16"/>
                <w:szCs w:val="16"/>
              </w:rPr>
            </w:pPr>
          </w:p>
        </w:tc>
        <w:tc>
          <w:tcPr>
            <w:tcW w:w="527" w:type="pct"/>
            <w:vAlign w:val="center"/>
            <w:hideMark/>
          </w:tcPr>
          <w:p w:rsidR="00D04B58" w:rsidRPr="00D04B58" w:rsidRDefault="00D04B58" w:rsidP="00D04B58">
            <w:pPr>
              <w:widowControl w:val="0"/>
              <w:jc w:val="center"/>
              <w:rPr>
                <w:rFonts w:ascii="Arial" w:hAnsi="Arial" w:cs="Arial"/>
                <w:sz w:val="16"/>
                <w:szCs w:val="16"/>
              </w:rPr>
            </w:pPr>
          </w:p>
        </w:tc>
        <w:tc>
          <w:tcPr>
            <w:tcW w:w="455" w:type="pct"/>
            <w:noWrap/>
            <w:vAlign w:val="center"/>
            <w:hideMark/>
          </w:tcPr>
          <w:p w:rsidR="00D04B58" w:rsidRPr="00D04B58" w:rsidRDefault="00D04B58" w:rsidP="00D04B58">
            <w:pPr>
              <w:widowControl w:val="0"/>
              <w:jc w:val="center"/>
              <w:rPr>
                <w:rFonts w:ascii="Arial" w:hAnsi="Arial" w:cs="Arial"/>
                <w:sz w:val="16"/>
                <w:szCs w:val="16"/>
              </w:rPr>
            </w:pPr>
          </w:p>
        </w:tc>
        <w:tc>
          <w:tcPr>
            <w:tcW w:w="347" w:type="pct"/>
            <w:noWrap/>
            <w:vAlign w:val="center"/>
            <w:hideMark/>
          </w:tcPr>
          <w:p w:rsidR="00D04B58" w:rsidRPr="00D04B58" w:rsidRDefault="00D04B58" w:rsidP="00D04B58">
            <w:pPr>
              <w:widowControl w:val="0"/>
              <w:jc w:val="center"/>
              <w:rPr>
                <w:rFonts w:ascii="Arial" w:hAnsi="Arial" w:cs="Arial"/>
                <w:sz w:val="16"/>
                <w:szCs w:val="16"/>
              </w:rPr>
            </w:pPr>
          </w:p>
        </w:tc>
      </w:tr>
      <w:tr w:rsidR="00D04B58" w:rsidRPr="00D04B58" w:rsidTr="00D04B58">
        <w:trPr>
          <w:cantSplit/>
          <w:trHeight w:val="20"/>
        </w:trPr>
        <w:tc>
          <w:tcPr>
            <w:tcW w:w="285" w:type="pct"/>
            <w:vMerge w:val="restart"/>
            <w:noWrap/>
            <w:vAlign w:val="center"/>
            <w:hideMark/>
          </w:tcPr>
          <w:p w:rsidR="00D04B58" w:rsidRPr="00D04B58" w:rsidRDefault="00D04B58" w:rsidP="00D04B58">
            <w:pPr>
              <w:widowControl w:val="0"/>
              <w:jc w:val="center"/>
              <w:rPr>
                <w:rFonts w:ascii="Arial" w:hAnsi="Arial" w:cs="Arial"/>
                <w:sz w:val="16"/>
                <w:szCs w:val="16"/>
              </w:rPr>
            </w:pPr>
            <w:r w:rsidRPr="00D04B58">
              <w:rPr>
                <w:rFonts w:ascii="Arial" w:hAnsi="Arial" w:cs="Arial"/>
                <w:sz w:val="16"/>
                <w:szCs w:val="16"/>
              </w:rPr>
              <w:t>№ 12</w:t>
            </w:r>
          </w:p>
        </w:tc>
        <w:tc>
          <w:tcPr>
            <w:tcW w:w="753" w:type="pct"/>
            <w:vMerge w:val="restart"/>
            <w:noWrap/>
            <w:vAlign w:val="center"/>
            <w:hideMark/>
          </w:tcPr>
          <w:p w:rsidR="00D04B58" w:rsidRDefault="00D04B58" w:rsidP="00D04B58">
            <w:pPr>
              <w:widowControl w:val="0"/>
              <w:jc w:val="center"/>
              <w:rPr>
                <w:rFonts w:ascii="Arial" w:hAnsi="Arial" w:cs="Arial"/>
                <w:sz w:val="16"/>
                <w:szCs w:val="16"/>
              </w:rPr>
            </w:pPr>
            <w:r w:rsidRPr="00D04B58">
              <w:rPr>
                <w:rFonts w:ascii="Arial" w:hAnsi="Arial" w:cs="Arial"/>
                <w:sz w:val="16"/>
                <w:szCs w:val="16"/>
              </w:rPr>
              <w:t>Котельная № 12</w:t>
            </w:r>
          </w:p>
          <w:p w:rsidR="00D04B58" w:rsidRPr="00D04B58" w:rsidRDefault="00D04B58" w:rsidP="00D04B58">
            <w:pPr>
              <w:widowControl w:val="0"/>
              <w:jc w:val="center"/>
              <w:rPr>
                <w:rFonts w:ascii="Arial" w:hAnsi="Arial" w:cs="Arial"/>
                <w:sz w:val="16"/>
                <w:szCs w:val="16"/>
              </w:rPr>
            </w:pPr>
            <w:r w:rsidRPr="00D04B58">
              <w:rPr>
                <w:rFonts w:ascii="Arial" w:hAnsi="Arial" w:cs="Arial"/>
                <w:sz w:val="16"/>
                <w:szCs w:val="16"/>
              </w:rPr>
              <w:t xml:space="preserve"> (с. Мульта)</w:t>
            </w:r>
          </w:p>
        </w:tc>
        <w:tc>
          <w:tcPr>
            <w:tcW w:w="212" w:type="pct"/>
            <w:noWrap/>
            <w:vAlign w:val="center"/>
            <w:hideMark/>
          </w:tcPr>
          <w:p w:rsidR="00D04B58" w:rsidRPr="00D04B58" w:rsidRDefault="00D04B58" w:rsidP="00D04B58">
            <w:pPr>
              <w:widowControl w:val="0"/>
              <w:jc w:val="center"/>
              <w:rPr>
                <w:rFonts w:ascii="Arial" w:hAnsi="Arial" w:cs="Arial"/>
                <w:sz w:val="16"/>
                <w:szCs w:val="16"/>
              </w:rPr>
            </w:pPr>
            <w:r w:rsidRPr="00D04B58">
              <w:rPr>
                <w:rFonts w:ascii="Arial" w:hAnsi="Arial" w:cs="Arial"/>
                <w:sz w:val="16"/>
                <w:szCs w:val="16"/>
              </w:rPr>
              <w:t>ст. №1</w:t>
            </w:r>
          </w:p>
        </w:tc>
        <w:tc>
          <w:tcPr>
            <w:tcW w:w="229" w:type="pct"/>
            <w:noWrap/>
            <w:vAlign w:val="center"/>
            <w:hideMark/>
          </w:tcPr>
          <w:p w:rsidR="00D04B58" w:rsidRPr="00D04B58" w:rsidRDefault="00D04B58" w:rsidP="00D04B58">
            <w:pPr>
              <w:widowControl w:val="0"/>
              <w:jc w:val="center"/>
              <w:rPr>
                <w:rFonts w:ascii="Arial" w:hAnsi="Arial" w:cs="Arial"/>
                <w:sz w:val="16"/>
                <w:szCs w:val="16"/>
              </w:rPr>
            </w:pPr>
            <w:r w:rsidRPr="00D04B58">
              <w:rPr>
                <w:rFonts w:ascii="Arial" w:hAnsi="Arial" w:cs="Arial"/>
                <w:sz w:val="16"/>
                <w:szCs w:val="16"/>
              </w:rPr>
              <w:t>КВр-0,4</w:t>
            </w:r>
          </w:p>
        </w:tc>
        <w:tc>
          <w:tcPr>
            <w:tcW w:w="390" w:type="pct"/>
            <w:noWrap/>
            <w:vAlign w:val="center"/>
            <w:hideMark/>
          </w:tcPr>
          <w:p w:rsidR="00D04B58" w:rsidRPr="00D04B58" w:rsidRDefault="00D04B58" w:rsidP="00D04B58">
            <w:pPr>
              <w:widowControl w:val="0"/>
              <w:jc w:val="center"/>
              <w:rPr>
                <w:rFonts w:ascii="Arial" w:hAnsi="Arial" w:cs="Arial"/>
                <w:sz w:val="16"/>
                <w:szCs w:val="16"/>
              </w:rPr>
            </w:pPr>
            <w:r w:rsidRPr="00D04B58">
              <w:rPr>
                <w:rFonts w:ascii="Arial" w:hAnsi="Arial" w:cs="Arial"/>
                <w:sz w:val="16"/>
                <w:szCs w:val="16"/>
              </w:rPr>
              <w:t>0,34</w:t>
            </w:r>
          </w:p>
        </w:tc>
        <w:tc>
          <w:tcPr>
            <w:tcW w:w="253" w:type="pct"/>
            <w:noWrap/>
            <w:vAlign w:val="center"/>
            <w:hideMark/>
          </w:tcPr>
          <w:p w:rsidR="00D04B58" w:rsidRPr="00D04B58" w:rsidRDefault="00D04B58" w:rsidP="00D04B58">
            <w:pPr>
              <w:widowControl w:val="0"/>
              <w:jc w:val="center"/>
              <w:rPr>
                <w:rFonts w:ascii="Arial" w:hAnsi="Arial" w:cs="Arial"/>
                <w:sz w:val="16"/>
                <w:szCs w:val="16"/>
              </w:rPr>
            </w:pPr>
            <w:r w:rsidRPr="00D04B58">
              <w:rPr>
                <w:rFonts w:ascii="Arial" w:hAnsi="Arial" w:cs="Arial"/>
                <w:sz w:val="16"/>
                <w:szCs w:val="16"/>
              </w:rPr>
              <w:t>80</w:t>
            </w:r>
          </w:p>
        </w:tc>
        <w:tc>
          <w:tcPr>
            <w:tcW w:w="360" w:type="pct"/>
            <w:noWrap/>
            <w:vAlign w:val="center"/>
            <w:hideMark/>
          </w:tcPr>
          <w:p w:rsidR="00D04B58" w:rsidRPr="00D04B58" w:rsidRDefault="00D04B58" w:rsidP="00D04B58">
            <w:pPr>
              <w:widowControl w:val="0"/>
              <w:jc w:val="center"/>
              <w:rPr>
                <w:rFonts w:ascii="Arial" w:hAnsi="Arial" w:cs="Arial"/>
                <w:sz w:val="16"/>
                <w:szCs w:val="16"/>
              </w:rPr>
            </w:pPr>
            <w:r w:rsidRPr="00D04B58">
              <w:rPr>
                <w:rFonts w:ascii="Arial" w:hAnsi="Arial" w:cs="Arial"/>
                <w:sz w:val="16"/>
                <w:szCs w:val="16"/>
              </w:rPr>
              <w:t>10</w:t>
            </w:r>
          </w:p>
        </w:tc>
        <w:tc>
          <w:tcPr>
            <w:tcW w:w="363" w:type="pct"/>
            <w:noWrap/>
            <w:vAlign w:val="center"/>
            <w:hideMark/>
          </w:tcPr>
          <w:p w:rsidR="00D04B58" w:rsidRPr="00D04B58" w:rsidRDefault="00D04B58" w:rsidP="00D04B58">
            <w:pPr>
              <w:widowControl w:val="0"/>
              <w:jc w:val="center"/>
              <w:rPr>
                <w:rFonts w:ascii="Arial" w:hAnsi="Arial" w:cs="Arial"/>
                <w:sz w:val="16"/>
                <w:szCs w:val="16"/>
              </w:rPr>
            </w:pPr>
            <w:r w:rsidRPr="00D04B58">
              <w:rPr>
                <w:rFonts w:ascii="Arial" w:hAnsi="Arial" w:cs="Arial"/>
                <w:sz w:val="16"/>
                <w:szCs w:val="16"/>
              </w:rPr>
              <w:t>2011</w:t>
            </w:r>
          </w:p>
        </w:tc>
        <w:tc>
          <w:tcPr>
            <w:tcW w:w="337" w:type="pct"/>
            <w:noWrap/>
            <w:vAlign w:val="center"/>
            <w:hideMark/>
          </w:tcPr>
          <w:p w:rsidR="00D04B58" w:rsidRPr="00D04B58" w:rsidRDefault="00D04B58" w:rsidP="00D04B58">
            <w:pPr>
              <w:widowControl w:val="0"/>
              <w:jc w:val="center"/>
              <w:rPr>
                <w:rFonts w:ascii="Arial" w:hAnsi="Arial" w:cs="Arial"/>
                <w:sz w:val="16"/>
                <w:szCs w:val="16"/>
              </w:rPr>
            </w:pPr>
            <w:r w:rsidRPr="00D04B58">
              <w:rPr>
                <w:rFonts w:ascii="Arial" w:hAnsi="Arial" w:cs="Arial"/>
                <w:sz w:val="16"/>
                <w:szCs w:val="16"/>
              </w:rPr>
              <w:t>9</w:t>
            </w:r>
          </w:p>
        </w:tc>
        <w:tc>
          <w:tcPr>
            <w:tcW w:w="209" w:type="pct"/>
            <w:noWrap/>
            <w:vAlign w:val="center"/>
            <w:hideMark/>
          </w:tcPr>
          <w:p w:rsidR="00D04B58" w:rsidRPr="00D04B58" w:rsidRDefault="00D04B58" w:rsidP="00D04B58">
            <w:pPr>
              <w:widowControl w:val="0"/>
              <w:jc w:val="center"/>
              <w:rPr>
                <w:rFonts w:ascii="Arial" w:hAnsi="Arial" w:cs="Arial"/>
                <w:sz w:val="16"/>
                <w:szCs w:val="16"/>
              </w:rPr>
            </w:pPr>
            <w:r w:rsidRPr="00D04B58">
              <w:rPr>
                <w:rFonts w:ascii="Arial" w:hAnsi="Arial" w:cs="Arial"/>
                <w:sz w:val="16"/>
                <w:szCs w:val="16"/>
              </w:rPr>
              <w:t>45</w:t>
            </w:r>
          </w:p>
        </w:tc>
        <w:tc>
          <w:tcPr>
            <w:tcW w:w="278" w:type="pct"/>
            <w:vAlign w:val="center"/>
            <w:hideMark/>
          </w:tcPr>
          <w:p w:rsidR="00D04B58" w:rsidRPr="00D04B58" w:rsidRDefault="00D04B58" w:rsidP="00D04B58">
            <w:pPr>
              <w:widowControl w:val="0"/>
              <w:jc w:val="center"/>
              <w:rPr>
                <w:rFonts w:ascii="Arial" w:hAnsi="Arial" w:cs="Arial"/>
                <w:sz w:val="16"/>
                <w:szCs w:val="16"/>
              </w:rPr>
            </w:pPr>
            <w:r w:rsidRPr="00D04B58">
              <w:rPr>
                <w:rFonts w:ascii="Arial" w:hAnsi="Arial" w:cs="Arial"/>
                <w:sz w:val="16"/>
                <w:szCs w:val="16"/>
              </w:rPr>
              <w:t>каменный уголь марки ДР</w:t>
            </w:r>
          </w:p>
        </w:tc>
        <w:tc>
          <w:tcPr>
            <w:tcW w:w="527" w:type="pct"/>
            <w:vAlign w:val="center"/>
            <w:hideMark/>
          </w:tcPr>
          <w:p w:rsidR="00D04B58" w:rsidRPr="00D04B58" w:rsidRDefault="00D04B58" w:rsidP="00D04B58">
            <w:pPr>
              <w:widowControl w:val="0"/>
              <w:jc w:val="center"/>
              <w:rPr>
                <w:rFonts w:ascii="Arial" w:hAnsi="Arial" w:cs="Arial"/>
                <w:sz w:val="16"/>
                <w:szCs w:val="16"/>
              </w:rPr>
            </w:pPr>
            <w:r w:rsidRPr="00D04B58">
              <w:rPr>
                <w:rFonts w:ascii="Arial" w:hAnsi="Arial" w:cs="Arial"/>
                <w:sz w:val="16"/>
                <w:szCs w:val="16"/>
              </w:rPr>
              <w:t>16.09.2019</w:t>
            </w:r>
          </w:p>
        </w:tc>
        <w:tc>
          <w:tcPr>
            <w:tcW w:w="455" w:type="pct"/>
            <w:noWrap/>
            <w:vAlign w:val="center"/>
            <w:hideMark/>
          </w:tcPr>
          <w:p w:rsidR="00D04B58" w:rsidRPr="00D04B58" w:rsidRDefault="008D69AD" w:rsidP="00D04B58">
            <w:pPr>
              <w:widowControl w:val="0"/>
              <w:jc w:val="center"/>
              <w:rPr>
                <w:rFonts w:ascii="Arial" w:hAnsi="Arial" w:cs="Arial"/>
                <w:sz w:val="16"/>
                <w:szCs w:val="16"/>
              </w:rPr>
            </w:pPr>
            <w:r>
              <w:rPr>
                <w:rFonts w:ascii="Arial" w:hAnsi="Arial" w:cs="Arial"/>
                <w:sz w:val="16"/>
                <w:szCs w:val="16"/>
              </w:rPr>
              <w:t>2021</w:t>
            </w:r>
          </w:p>
        </w:tc>
        <w:tc>
          <w:tcPr>
            <w:tcW w:w="347" w:type="pct"/>
            <w:noWrap/>
            <w:vAlign w:val="center"/>
            <w:hideMark/>
          </w:tcPr>
          <w:p w:rsidR="00D04B58" w:rsidRPr="00D04B58" w:rsidRDefault="00D04B58" w:rsidP="00D04B58">
            <w:pPr>
              <w:widowControl w:val="0"/>
              <w:jc w:val="center"/>
              <w:rPr>
                <w:rFonts w:ascii="Arial" w:hAnsi="Arial" w:cs="Arial"/>
                <w:sz w:val="16"/>
                <w:szCs w:val="16"/>
              </w:rPr>
            </w:pPr>
          </w:p>
        </w:tc>
      </w:tr>
      <w:tr w:rsidR="00D04B58" w:rsidRPr="00D04B58" w:rsidTr="00D04B58">
        <w:trPr>
          <w:cantSplit/>
          <w:trHeight w:val="20"/>
        </w:trPr>
        <w:tc>
          <w:tcPr>
            <w:tcW w:w="285" w:type="pct"/>
            <w:vMerge/>
            <w:vAlign w:val="center"/>
            <w:hideMark/>
          </w:tcPr>
          <w:p w:rsidR="00D04B58" w:rsidRPr="00D04B58" w:rsidRDefault="00D04B58" w:rsidP="00D04B58">
            <w:pPr>
              <w:widowControl w:val="0"/>
              <w:jc w:val="center"/>
              <w:rPr>
                <w:rFonts w:ascii="Arial" w:hAnsi="Arial" w:cs="Arial"/>
                <w:sz w:val="16"/>
                <w:szCs w:val="16"/>
              </w:rPr>
            </w:pPr>
          </w:p>
        </w:tc>
        <w:tc>
          <w:tcPr>
            <w:tcW w:w="753" w:type="pct"/>
            <w:vMerge/>
            <w:vAlign w:val="center"/>
            <w:hideMark/>
          </w:tcPr>
          <w:p w:rsidR="00D04B58" w:rsidRPr="00D04B58" w:rsidRDefault="00D04B58" w:rsidP="00D04B58">
            <w:pPr>
              <w:widowControl w:val="0"/>
              <w:jc w:val="center"/>
              <w:rPr>
                <w:rFonts w:ascii="Arial" w:hAnsi="Arial" w:cs="Arial"/>
                <w:sz w:val="16"/>
                <w:szCs w:val="16"/>
              </w:rPr>
            </w:pPr>
          </w:p>
        </w:tc>
        <w:tc>
          <w:tcPr>
            <w:tcW w:w="212" w:type="pct"/>
            <w:noWrap/>
            <w:vAlign w:val="center"/>
            <w:hideMark/>
          </w:tcPr>
          <w:p w:rsidR="00D04B58" w:rsidRPr="00D04B58" w:rsidRDefault="00D04B58" w:rsidP="00D04B58">
            <w:pPr>
              <w:widowControl w:val="0"/>
              <w:jc w:val="center"/>
              <w:rPr>
                <w:rFonts w:ascii="Arial" w:hAnsi="Arial" w:cs="Arial"/>
                <w:sz w:val="16"/>
                <w:szCs w:val="16"/>
              </w:rPr>
            </w:pPr>
            <w:r w:rsidRPr="00D04B58">
              <w:rPr>
                <w:rFonts w:ascii="Arial" w:hAnsi="Arial" w:cs="Arial"/>
                <w:sz w:val="16"/>
                <w:szCs w:val="16"/>
              </w:rPr>
              <w:t>ст. №2</w:t>
            </w:r>
          </w:p>
        </w:tc>
        <w:tc>
          <w:tcPr>
            <w:tcW w:w="229" w:type="pct"/>
            <w:noWrap/>
            <w:vAlign w:val="center"/>
            <w:hideMark/>
          </w:tcPr>
          <w:p w:rsidR="00D04B58" w:rsidRPr="00D04B58" w:rsidRDefault="00D04B58" w:rsidP="00D04B58">
            <w:pPr>
              <w:widowControl w:val="0"/>
              <w:jc w:val="center"/>
              <w:rPr>
                <w:rFonts w:ascii="Arial" w:hAnsi="Arial" w:cs="Arial"/>
                <w:sz w:val="16"/>
                <w:szCs w:val="16"/>
              </w:rPr>
            </w:pPr>
            <w:r w:rsidRPr="00D04B58">
              <w:rPr>
                <w:rFonts w:ascii="Arial" w:hAnsi="Arial" w:cs="Arial"/>
                <w:sz w:val="16"/>
                <w:szCs w:val="16"/>
              </w:rPr>
              <w:t>КВр-0,4</w:t>
            </w:r>
          </w:p>
        </w:tc>
        <w:tc>
          <w:tcPr>
            <w:tcW w:w="390" w:type="pct"/>
            <w:noWrap/>
            <w:vAlign w:val="center"/>
            <w:hideMark/>
          </w:tcPr>
          <w:p w:rsidR="00D04B58" w:rsidRPr="00D04B58" w:rsidRDefault="00D04B58" w:rsidP="00D04B58">
            <w:pPr>
              <w:widowControl w:val="0"/>
              <w:jc w:val="center"/>
              <w:rPr>
                <w:rFonts w:ascii="Arial" w:hAnsi="Arial" w:cs="Arial"/>
                <w:sz w:val="16"/>
                <w:szCs w:val="16"/>
              </w:rPr>
            </w:pPr>
            <w:r w:rsidRPr="00D04B58">
              <w:rPr>
                <w:rFonts w:ascii="Arial" w:hAnsi="Arial" w:cs="Arial"/>
                <w:sz w:val="16"/>
                <w:szCs w:val="16"/>
              </w:rPr>
              <w:t>0,34</w:t>
            </w:r>
          </w:p>
        </w:tc>
        <w:tc>
          <w:tcPr>
            <w:tcW w:w="253" w:type="pct"/>
            <w:noWrap/>
            <w:vAlign w:val="center"/>
            <w:hideMark/>
          </w:tcPr>
          <w:p w:rsidR="00D04B58" w:rsidRPr="00D04B58" w:rsidRDefault="00D04B58" w:rsidP="00D04B58">
            <w:pPr>
              <w:widowControl w:val="0"/>
              <w:jc w:val="center"/>
              <w:rPr>
                <w:rFonts w:ascii="Arial" w:hAnsi="Arial" w:cs="Arial"/>
                <w:sz w:val="16"/>
                <w:szCs w:val="16"/>
              </w:rPr>
            </w:pPr>
            <w:r w:rsidRPr="00D04B58">
              <w:rPr>
                <w:rFonts w:ascii="Arial" w:hAnsi="Arial" w:cs="Arial"/>
                <w:sz w:val="16"/>
                <w:szCs w:val="16"/>
              </w:rPr>
              <w:t>80</w:t>
            </w:r>
          </w:p>
        </w:tc>
        <w:tc>
          <w:tcPr>
            <w:tcW w:w="360" w:type="pct"/>
            <w:noWrap/>
            <w:vAlign w:val="center"/>
            <w:hideMark/>
          </w:tcPr>
          <w:p w:rsidR="00D04B58" w:rsidRPr="00D04B58" w:rsidRDefault="00D04B58" w:rsidP="00D04B58">
            <w:pPr>
              <w:widowControl w:val="0"/>
              <w:jc w:val="center"/>
              <w:rPr>
                <w:rFonts w:ascii="Arial" w:hAnsi="Arial" w:cs="Arial"/>
                <w:sz w:val="16"/>
                <w:szCs w:val="16"/>
              </w:rPr>
            </w:pPr>
            <w:r w:rsidRPr="00D04B58">
              <w:rPr>
                <w:rFonts w:ascii="Arial" w:hAnsi="Arial" w:cs="Arial"/>
                <w:sz w:val="16"/>
                <w:szCs w:val="16"/>
              </w:rPr>
              <w:t>10</w:t>
            </w:r>
          </w:p>
        </w:tc>
        <w:tc>
          <w:tcPr>
            <w:tcW w:w="363" w:type="pct"/>
            <w:noWrap/>
            <w:vAlign w:val="center"/>
            <w:hideMark/>
          </w:tcPr>
          <w:p w:rsidR="00D04B58" w:rsidRPr="00D04B58" w:rsidRDefault="00D04B58" w:rsidP="00D04B58">
            <w:pPr>
              <w:widowControl w:val="0"/>
              <w:jc w:val="center"/>
              <w:rPr>
                <w:rFonts w:ascii="Arial" w:hAnsi="Arial" w:cs="Arial"/>
                <w:sz w:val="16"/>
                <w:szCs w:val="16"/>
              </w:rPr>
            </w:pPr>
            <w:r w:rsidRPr="00D04B58">
              <w:rPr>
                <w:rFonts w:ascii="Arial" w:hAnsi="Arial" w:cs="Arial"/>
                <w:sz w:val="16"/>
                <w:szCs w:val="16"/>
              </w:rPr>
              <w:t>2019</w:t>
            </w:r>
          </w:p>
        </w:tc>
        <w:tc>
          <w:tcPr>
            <w:tcW w:w="337" w:type="pct"/>
            <w:noWrap/>
            <w:vAlign w:val="center"/>
            <w:hideMark/>
          </w:tcPr>
          <w:p w:rsidR="00D04B58" w:rsidRPr="00D04B58" w:rsidRDefault="00D04B58" w:rsidP="00D04B58">
            <w:pPr>
              <w:widowControl w:val="0"/>
              <w:jc w:val="center"/>
              <w:rPr>
                <w:rFonts w:ascii="Arial" w:hAnsi="Arial" w:cs="Arial"/>
                <w:sz w:val="16"/>
                <w:szCs w:val="16"/>
              </w:rPr>
            </w:pPr>
            <w:r w:rsidRPr="00D04B58">
              <w:rPr>
                <w:rFonts w:ascii="Arial" w:hAnsi="Arial" w:cs="Arial"/>
                <w:sz w:val="16"/>
                <w:szCs w:val="16"/>
              </w:rPr>
              <w:t>1</w:t>
            </w:r>
          </w:p>
        </w:tc>
        <w:tc>
          <w:tcPr>
            <w:tcW w:w="209" w:type="pct"/>
            <w:noWrap/>
            <w:vAlign w:val="center"/>
            <w:hideMark/>
          </w:tcPr>
          <w:p w:rsidR="00D04B58" w:rsidRPr="00D04B58" w:rsidRDefault="00D04B58" w:rsidP="00D04B58">
            <w:pPr>
              <w:widowControl w:val="0"/>
              <w:jc w:val="center"/>
              <w:rPr>
                <w:rFonts w:ascii="Arial" w:hAnsi="Arial" w:cs="Arial"/>
                <w:sz w:val="16"/>
                <w:szCs w:val="16"/>
              </w:rPr>
            </w:pPr>
            <w:r w:rsidRPr="00D04B58">
              <w:rPr>
                <w:rFonts w:ascii="Arial" w:hAnsi="Arial" w:cs="Arial"/>
                <w:sz w:val="16"/>
                <w:szCs w:val="16"/>
              </w:rPr>
              <w:t>5</w:t>
            </w:r>
          </w:p>
        </w:tc>
        <w:tc>
          <w:tcPr>
            <w:tcW w:w="278" w:type="pct"/>
            <w:vAlign w:val="center"/>
            <w:hideMark/>
          </w:tcPr>
          <w:p w:rsidR="00D04B58" w:rsidRPr="00D04B58" w:rsidRDefault="00D04B58" w:rsidP="00D04B58">
            <w:pPr>
              <w:widowControl w:val="0"/>
              <w:jc w:val="center"/>
              <w:rPr>
                <w:rFonts w:ascii="Arial" w:hAnsi="Arial" w:cs="Arial"/>
                <w:sz w:val="16"/>
                <w:szCs w:val="16"/>
              </w:rPr>
            </w:pPr>
            <w:r w:rsidRPr="00D04B58">
              <w:rPr>
                <w:rFonts w:ascii="Arial" w:hAnsi="Arial" w:cs="Arial"/>
                <w:sz w:val="16"/>
                <w:szCs w:val="16"/>
              </w:rPr>
              <w:t>каменный уголь марки ДР</w:t>
            </w:r>
          </w:p>
        </w:tc>
        <w:tc>
          <w:tcPr>
            <w:tcW w:w="527" w:type="pct"/>
            <w:vAlign w:val="center"/>
            <w:hideMark/>
          </w:tcPr>
          <w:p w:rsidR="00D04B58" w:rsidRPr="00D04B58" w:rsidRDefault="00D04B58" w:rsidP="00D04B58">
            <w:pPr>
              <w:widowControl w:val="0"/>
              <w:jc w:val="center"/>
              <w:rPr>
                <w:rFonts w:ascii="Arial" w:hAnsi="Arial" w:cs="Arial"/>
                <w:sz w:val="16"/>
                <w:szCs w:val="16"/>
              </w:rPr>
            </w:pPr>
            <w:r w:rsidRPr="00D04B58">
              <w:rPr>
                <w:rFonts w:ascii="Arial" w:hAnsi="Arial" w:cs="Arial"/>
                <w:sz w:val="16"/>
                <w:szCs w:val="16"/>
              </w:rPr>
              <w:t>16.09.2019</w:t>
            </w:r>
          </w:p>
        </w:tc>
        <w:tc>
          <w:tcPr>
            <w:tcW w:w="455" w:type="pct"/>
            <w:noWrap/>
            <w:vAlign w:val="center"/>
            <w:hideMark/>
          </w:tcPr>
          <w:p w:rsidR="00D04B58" w:rsidRPr="00D04B58" w:rsidRDefault="008D69AD" w:rsidP="00D04B58">
            <w:pPr>
              <w:widowControl w:val="0"/>
              <w:jc w:val="center"/>
              <w:rPr>
                <w:rFonts w:ascii="Arial" w:hAnsi="Arial" w:cs="Arial"/>
                <w:sz w:val="16"/>
                <w:szCs w:val="16"/>
              </w:rPr>
            </w:pPr>
            <w:r>
              <w:rPr>
                <w:rFonts w:ascii="Arial" w:hAnsi="Arial" w:cs="Arial"/>
                <w:sz w:val="16"/>
                <w:szCs w:val="16"/>
              </w:rPr>
              <w:t>2029</w:t>
            </w:r>
          </w:p>
        </w:tc>
        <w:tc>
          <w:tcPr>
            <w:tcW w:w="347" w:type="pct"/>
            <w:noWrap/>
            <w:vAlign w:val="center"/>
            <w:hideMark/>
          </w:tcPr>
          <w:p w:rsidR="00D04B58" w:rsidRPr="00D04B58" w:rsidRDefault="00D04B58" w:rsidP="00D04B58">
            <w:pPr>
              <w:widowControl w:val="0"/>
              <w:jc w:val="center"/>
              <w:rPr>
                <w:rFonts w:ascii="Arial" w:hAnsi="Arial" w:cs="Arial"/>
                <w:sz w:val="16"/>
                <w:szCs w:val="16"/>
              </w:rPr>
            </w:pPr>
          </w:p>
        </w:tc>
      </w:tr>
      <w:tr w:rsidR="00D04B58" w:rsidRPr="00D04B58" w:rsidTr="00D04B58">
        <w:trPr>
          <w:cantSplit/>
          <w:trHeight w:val="20"/>
        </w:trPr>
        <w:tc>
          <w:tcPr>
            <w:tcW w:w="285" w:type="pct"/>
            <w:vMerge/>
            <w:vAlign w:val="center"/>
            <w:hideMark/>
          </w:tcPr>
          <w:p w:rsidR="00D04B58" w:rsidRPr="00D04B58" w:rsidRDefault="00D04B58" w:rsidP="00D04B58">
            <w:pPr>
              <w:widowControl w:val="0"/>
              <w:jc w:val="center"/>
              <w:rPr>
                <w:rFonts w:ascii="Arial" w:hAnsi="Arial" w:cs="Arial"/>
                <w:sz w:val="16"/>
                <w:szCs w:val="16"/>
              </w:rPr>
            </w:pPr>
          </w:p>
        </w:tc>
        <w:tc>
          <w:tcPr>
            <w:tcW w:w="753" w:type="pct"/>
            <w:vMerge/>
            <w:vAlign w:val="center"/>
            <w:hideMark/>
          </w:tcPr>
          <w:p w:rsidR="00D04B58" w:rsidRPr="00D04B58" w:rsidRDefault="00D04B58" w:rsidP="00D04B58">
            <w:pPr>
              <w:widowControl w:val="0"/>
              <w:jc w:val="center"/>
              <w:rPr>
                <w:rFonts w:ascii="Arial" w:hAnsi="Arial" w:cs="Arial"/>
                <w:sz w:val="16"/>
                <w:szCs w:val="16"/>
              </w:rPr>
            </w:pPr>
          </w:p>
        </w:tc>
        <w:tc>
          <w:tcPr>
            <w:tcW w:w="441" w:type="pct"/>
            <w:gridSpan w:val="2"/>
            <w:noWrap/>
            <w:vAlign w:val="center"/>
            <w:hideMark/>
          </w:tcPr>
          <w:p w:rsidR="00D04B58" w:rsidRPr="00D04B58" w:rsidRDefault="00D04B58" w:rsidP="00D04B58">
            <w:pPr>
              <w:widowControl w:val="0"/>
              <w:jc w:val="center"/>
              <w:rPr>
                <w:rFonts w:ascii="Arial" w:hAnsi="Arial" w:cs="Arial"/>
                <w:b/>
                <w:sz w:val="16"/>
                <w:szCs w:val="16"/>
              </w:rPr>
            </w:pPr>
            <w:r w:rsidRPr="00D04B58">
              <w:rPr>
                <w:rFonts w:ascii="Arial" w:hAnsi="Arial" w:cs="Arial"/>
                <w:b/>
                <w:sz w:val="16"/>
                <w:szCs w:val="16"/>
              </w:rPr>
              <w:t>Всего</w:t>
            </w:r>
          </w:p>
        </w:tc>
        <w:tc>
          <w:tcPr>
            <w:tcW w:w="390" w:type="pct"/>
            <w:noWrap/>
            <w:vAlign w:val="center"/>
            <w:hideMark/>
          </w:tcPr>
          <w:p w:rsidR="00D04B58" w:rsidRPr="00D04B58" w:rsidRDefault="00D04B58" w:rsidP="00D04B58">
            <w:pPr>
              <w:widowControl w:val="0"/>
              <w:jc w:val="center"/>
              <w:rPr>
                <w:rFonts w:ascii="Arial" w:hAnsi="Arial" w:cs="Arial"/>
                <w:b/>
                <w:sz w:val="16"/>
                <w:szCs w:val="16"/>
              </w:rPr>
            </w:pPr>
            <w:r w:rsidRPr="00D04B58">
              <w:rPr>
                <w:rFonts w:ascii="Arial" w:hAnsi="Arial" w:cs="Arial"/>
                <w:b/>
                <w:sz w:val="16"/>
                <w:szCs w:val="16"/>
              </w:rPr>
              <w:t>0,68</w:t>
            </w:r>
          </w:p>
        </w:tc>
        <w:tc>
          <w:tcPr>
            <w:tcW w:w="253" w:type="pct"/>
            <w:noWrap/>
            <w:vAlign w:val="center"/>
            <w:hideMark/>
          </w:tcPr>
          <w:p w:rsidR="00D04B58" w:rsidRPr="00D04B58" w:rsidRDefault="00D04B58" w:rsidP="00D04B58">
            <w:pPr>
              <w:widowControl w:val="0"/>
              <w:jc w:val="center"/>
              <w:rPr>
                <w:rFonts w:ascii="Arial" w:hAnsi="Arial" w:cs="Arial"/>
                <w:b/>
                <w:sz w:val="16"/>
                <w:szCs w:val="16"/>
              </w:rPr>
            </w:pPr>
            <w:r w:rsidRPr="00D04B58">
              <w:rPr>
                <w:rFonts w:ascii="Arial" w:hAnsi="Arial" w:cs="Arial"/>
                <w:b/>
                <w:sz w:val="16"/>
                <w:szCs w:val="16"/>
              </w:rPr>
              <w:t>80</w:t>
            </w:r>
          </w:p>
        </w:tc>
        <w:tc>
          <w:tcPr>
            <w:tcW w:w="360" w:type="pct"/>
            <w:noWrap/>
            <w:vAlign w:val="center"/>
            <w:hideMark/>
          </w:tcPr>
          <w:p w:rsidR="00D04B58" w:rsidRPr="00D04B58" w:rsidRDefault="00D04B58" w:rsidP="00D04B58">
            <w:pPr>
              <w:widowControl w:val="0"/>
              <w:jc w:val="center"/>
              <w:rPr>
                <w:rFonts w:ascii="Arial" w:hAnsi="Arial" w:cs="Arial"/>
                <w:b/>
                <w:sz w:val="16"/>
                <w:szCs w:val="16"/>
              </w:rPr>
            </w:pPr>
            <w:r w:rsidRPr="00D04B58">
              <w:rPr>
                <w:rFonts w:ascii="Arial" w:hAnsi="Arial" w:cs="Arial"/>
                <w:b/>
                <w:sz w:val="16"/>
                <w:szCs w:val="16"/>
              </w:rPr>
              <w:t>10</w:t>
            </w:r>
          </w:p>
        </w:tc>
        <w:tc>
          <w:tcPr>
            <w:tcW w:w="363" w:type="pct"/>
            <w:noWrap/>
            <w:vAlign w:val="center"/>
            <w:hideMark/>
          </w:tcPr>
          <w:p w:rsidR="00D04B58" w:rsidRPr="00D04B58" w:rsidRDefault="00D04B58" w:rsidP="00D04B58">
            <w:pPr>
              <w:widowControl w:val="0"/>
              <w:jc w:val="center"/>
              <w:rPr>
                <w:rFonts w:ascii="Arial" w:hAnsi="Arial" w:cs="Arial"/>
                <w:b/>
                <w:sz w:val="16"/>
                <w:szCs w:val="16"/>
              </w:rPr>
            </w:pPr>
            <w:r w:rsidRPr="00D04B58">
              <w:rPr>
                <w:rFonts w:ascii="Arial" w:hAnsi="Arial" w:cs="Arial"/>
                <w:b/>
                <w:sz w:val="16"/>
                <w:szCs w:val="16"/>
              </w:rPr>
              <w:t>2011</w:t>
            </w:r>
          </w:p>
        </w:tc>
        <w:tc>
          <w:tcPr>
            <w:tcW w:w="337" w:type="pct"/>
            <w:noWrap/>
            <w:vAlign w:val="center"/>
            <w:hideMark/>
          </w:tcPr>
          <w:p w:rsidR="00D04B58" w:rsidRPr="00D04B58" w:rsidRDefault="00D04B58" w:rsidP="00D04B58">
            <w:pPr>
              <w:widowControl w:val="0"/>
              <w:jc w:val="center"/>
              <w:rPr>
                <w:rFonts w:ascii="Arial" w:hAnsi="Arial" w:cs="Arial"/>
                <w:b/>
                <w:sz w:val="16"/>
                <w:szCs w:val="16"/>
              </w:rPr>
            </w:pPr>
            <w:r w:rsidRPr="00D04B58">
              <w:rPr>
                <w:rFonts w:ascii="Arial" w:hAnsi="Arial" w:cs="Arial"/>
                <w:b/>
                <w:sz w:val="16"/>
                <w:szCs w:val="16"/>
              </w:rPr>
              <w:t>5</w:t>
            </w:r>
          </w:p>
        </w:tc>
        <w:tc>
          <w:tcPr>
            <w:tcW w:w="209" w:type="pct"/>
            <w:noWrap/>
            <w:vAlign w:val="center"/>
            <w:hideMark/>
          </w:tcPr>
          <w:p w:rsidR="00D04B58" w:rsidRPr="00D04B58" w:rsidRDefault="00D04B58" w:rsidP="00D04B58">
            <w:pPr>
              <w:widowControl w:val="0"/>
              <w:jc w:val="center"/>
              <w:rPr>
                <w:rFonts w:ascii="Arial" w:hAnsi="Arial" w:cs="Arial"/>
                <w:b/>
                <w:sz w:val="16"/>
                <w:szCs w:val="16"/>
              </w:rPr>
            </w:pPr>
            <w:r w:rsidRPr="00D04B58">
              <w:rPr>
                <w:rFonts w:ascii="Arial" w:hAnsi="Arial" w:cs="Arial"/>
                <w:b/>
                <w:sz w:val="16"/>
                <w:szCs w:val="16"/>
              </w:rPr>
              <w:t>25</w:t>
            </w:r>
          </w:p>
        </w:tc>
        <w:tc>
          <w:tcPr>
            <w:tcW w:w="278" w:type="pct"/>
            <w:vAlign w:val="center"/>
            <w:hideMark/>
          </w:tcPr>
          <w:p w:rsidR="00D04B58" w:rsidRPr="00D04B58" w:rsidRDefault="00D04B58" w:rsidP="00D04B58">
            <w:pPr>
              <w:widowControl w:val="0"/>
              <w:jc w:val="center"/>
              <w:rPr>
                <w:rFonts w:ascii="Arial" w:hAnsi="Arial" w:cs="Arial"/>
                <w:sz w:val="16"/>
                <w:szCs w:val="16"/>
              </w:rPr>
            </w:pPr>
          </w:p>
        </w:tc>
        <w:tc>
          <w:tcPr>
            <w:tcW w:w="527" w:type="pct"/>
            <w:vAlign w:val="center"/>
            <w:hideMark/>
          </w:tcPr>
          <w:p w:rsidR="00D04B58" w:rsidRPr="00D04B58" w:rsidRDefault="00D04B58" w:rsidP="00D04B58">
            <w:pPr>
              <w:widowControl w:val="0"/>
              <w:jc w:val="center"/>
              <w:rPr>
                <w:rFonts w:ascii="Arial" w:hAnsi="Arial" w:cs="Arial"/>
                <w:sz w:val="16"/>
                <w:szCs w:val="16"/>
              </w:rPr>
            </w:pPr>
          </w:p>
        </w:tc>
        <w:tc>
          <w:tcPr>
            <w:tcW w:w="455" w:type="pct"/>
            <w:noWrap/>
            <w:vAlign w:val="center"/>
            <w:hideMark/>
          </w:tcPr>
          <w:p w:rsidR="00D04B58" w:rsidRPr="00D04B58" w:rsidRDefault="00D04B58" w:rsidP="00D04B58">
            <w:pPr>
              <w:widowControl w:val="0"/>
              <w:jc w:val="center"/>
              <w:rPr>
                <w:rFonts w:ascii="Arial" w:hAnsi="Arial" w:cs="Arial"/>
                <w:sz w:val="16"/>
                <w:szCs w:val="16"/>
              </w:rPr>
            </w:pPr>
          </w:p>
        </w:tc>
        <w:tc>
          <w:tcPr>
            <w:tcW w:w="347" w:type="pct"/>
            <w:noWrap/>
            <w:vAlign w:val="center"/>
            <w:hideMark/>
          </w:tcPr>
          <w:p w:rsidR="00D04B58" w:rsidRPr="00D04B58" w:rsidRDefault="00D04B58" w:rsidP="00D04B58">
            <w:pPr>
              <w:widowControl w:val="0"/>
              <w:jc w:val="center"/>
              <w:rPr>
                <w:rFonts w:ascii="Arial" w:hAnsi="Arial" w:cs="Arial"/>
                <w:sz w:val="16"/>
                <w:szCs w:val="16"/>
              </w:rPr>
            </w:pPr>
          </w:p>
        </w:tc>
      </w:tr>
      <w:tr w:rsidR="00D04B58" w:rsidRPr="00D04B58" w:rsidTr="00D04B58">
        <w:trPr>
          <w:cantSplit/>
          <w:trHeight w:val="20"/>
        </w:trPr>
        <w:tc>
          <w:tcPr>
            <w:tcW w:w="285" w:type="pct"/>
            <w:noWrap/>
            <w:vAlign w:val="center"/>
            <w:hideMark/>
          </w:tcPr>
          <w:p w:rsidR="00D04B58" w:rsidRPr="00D04B58" w:rsidRDefault="00D04B58" w:rsidP="00D04B58">
            <w:pPr>
              <w:widowControl w:val="0"/>
              <w:jc w:val="center"/>
              <w:rPr>
                <w:rFonts w:ascii="Arial" w:hAnsi="Arial" w:cs="Arial"/>
                <w:sz w:val="16"/>
                <w:szCs w:val="16"/>
              </w:rPr>
            </w:pPr>
          </w:p>
        </w:tc>
        <w:tc>
          <w:tcPr>
            <w:tcW w:w="753" w:type="pct"/>
            <w:noWrap/>
            <w:vAlign w:val="center"/>
            <w:hideMark/>
          </w:tcPr>
          <w:p w:rsidR="00D04B58" w:rsidRPr="00D04B58" w:rsidRDefault="00D04B58" w:rsidP="00D04B58">
            <w:pPr>
              <w:widowControl w:val="0"/>
              <w:jc w:val="center"/>
              <w:rPr>
                <w:rFonts w:ascii="Arial" w:hAnsi="Arial" w:cs="Arial"/>
                <w:b/>
                <w:sz w:val="16"/>
                <w:szCs w:val="16"/>
              </w:rPr>
            </w:pPr>
            <w:r w:rsidRPr="00D04B58">
              <w:rPr>
                <w:rFonts w:ascii="Arial" w:hAnsi="Arial" w:cs="Arial"/>
                <w:b/>
                <w:sz w:val="16"/>
                <w:szCs w:val="16"/>
              </w:rPr>
              <w:t>ИТОГО СП</w:t>
            </w:r>
          </w:p>
        </w:tc>
        <w:tc>
          <w:tcPr>
            <w:tcW w:w="441" w:type="pct"/>
            <w:gridSpan w:val="2"/>
            <w:noWrap/>
            <w:vAlign w:val="center"/>
            <w:hideMark/>
          </w:tcPr>
          <w:p w:rsidR="00D04B58" w:rsidRPr="00D04B58" w:rsidRDefault="00D04B58" w:rsidP="00D04B58">
            <w:pPr>
              <w:widowControl w:val="0"/>
              <w:jc w:val="center"/>
              <w:rPr>
                <w:rFonts w:ascii="Arial" w:hAnsi="Arial" w:cs="Arial"/>
                <w:b/>
                <w:sz w:val="16"/>
                <w:szCs w:val="16"/>
              </w:rPr>
            </w:pPr>
          </w:p>
        </w:tc>
        <w:tc>
          <w:tcPr>
            <w:tcW w:w="390" w:type="pct"/>
            <w:noWrap/>
            <w:vAlign w:val="center"/>
            <w:hideMark/>
          </w:tcPr>
          <w:p w:rsidR="00D04B58" w:rsidRPr="00D04B58" w:rsidRDefault="00D04B58" w:rsidP="00D04B58">
            <w:pPr>
              <w:widowControl w:val="0"/>
              <w:jc w:val="center"/>
              <w:rPr>
                <w:rFonts w:ascii="Arial" w:hAnsi="Arial" w:cs="Arial"/>
                <w:b/>
                <w:sz w:val="16"/>
                <w:szCs w:val="16"/>
              </w:rPr>
            </w:pPr>
            <w:r w:rsidRPr="00D04B58">
              <w:rPr>
                <w:rFonts w:ascii="Arial" w:hAnsi="Arial" w:cs="Arial"/>
                <w:b/>
                <w:sz w:val="16"/>
                <w:szCs w:val="16"/>
              </w:rPr>
              <w:t>1,36</w:t>
            </w:r>
          </w:p>
        </w:tc>
        <w:tc>
          <w:tcPr>
            <w:tcW w:w="253" w:type="pct"/>
            <w:noWrap/>
            <w:vAlign w:val="center"/>
            <w:hideMark/>
          </w:tcPr>
          <w:p w:rsidR="00D04B58" w:rsidRPr="00D04B58" w:rsidRDefault="00D04B58" w:rsidP="00D04B58">
            <w:pPr>
              <w:widowControl w:val="0"/>
              <w:jc w:val="center"/>
              <w:rPr>
                <w:rFonts w:ascii="Arial" w:hAnsi="Arial" w:cs="Arial"/>
                <w:b/>
                <w:sz w:val="16"/>
                <w:szCs w:val="16"/>
              </w:rPr>
            </w:pPr>
            <w:r w:rsidRPr="00D04B58">
              <w:rPr>
                <w:rFonts w:ascii="Arial" w:hAnsi="Arial" w:cs="Arial"/>
                <w:b/>
                <w:sz w:val="16"/>
                <w:szCs w:val="16"/>
              </w:rPr>
              <w:t>80</w:t>
            </w:r>
          </w:p>
        </w:tc>
        <w:tc>
          <w:tcPr>
            <w:tcW w:w="360" w:type="pct"/>
            <w:noWrap/>
            <w:vAlign w:val="center"/>
            <w:hideMark/>
          </w:tcPr>
          <w:p w:rsidR="00D04B58" w:rsidRPr="00D04B58" w:rsidRDefault="00D04B58" w:rsidP="00D04B58">
            <w:pPr>
              <w:widowControl w:val="0"/>
              <w:jc w:val="center"/>
              <w:rPr>
                <w:rFonts w:ascii="Arial" w:hAnsi="Arial" w:cs="Arial"/>
                <w:b/>
                <w:sz w:val="16"/>
                <w:szCs w:val="16"/>
              </w:rPr>
            </w:pPr>
            <w:r w:rsidRPr="00D04B58">
              <w:rPr>
                <w:rFonts w:ascii="Arial" w:hAnsi="Arial" w:cs="Arial"/>
                <w:b/>
                <w:sz w:val="16"/>
                <w:szCs w:val="16"/>
              </w:rPr>
              <w:t>10</w:t>
            </w:r>
          </w:p>
        </w:tc>
        <w:tc>
          <w:tcPr>
            <w:tcW w:w="363" w:type="pct"/>
            <w:noWrap/>
            <w:vAlign w:val="center"/>
            <w:hideMark/>
          </w:tcPr>
          <w:p w:rsidR="00D04B58" w:rsidRPr="00D04B58" w:rsidRDefault="00D04B58" w:rsidP="00D04B58">
            <w:pPr>
              <w:widowControl w:val="0"/>
              <w:jc w:val="center"/>
              <w:rPr>
                <w:rFonts w:ascii="Arial" w:hAnsi="Arial" w:cs="Arial"/>
                <w:b/>
                <w:sz w:val="16"/>
                <w:szCs w:val="16"/>
              </w:rPr>
            </w:pPr>
          </w:p>
        </w:tc>
        <w:tc>
          <w:tcPr>
            <w:tcW w:w="337" w:type="pct"/>
            <w:noWrap/>
            <w:vAlign w:val="center"/>
            <w:hideMark/>
          </w:tcPr>
          <w:p w:rsidR="00D04B58" w:rsidRPr="00D04B58" w:rsidRDefault="00D04B58" w:rsidP="00D04B58">
            <w:pPr>
              <w:widowControl w:val="0"/>
              <w:jc w:val="center"/>
              <w:rPr>
                <w:rFonts w:ascii="Arial" w:hAnsi="Arial" w:cs="Arial"/>
                <w:b/>
                <w:sz w:val="16"/>
                <w:szCs w:val="16"/>
              </w:rPr>
            </w:pPr>
            <w:r w:rsidRPr="00D04B58">
              <w:rPr>
                <w:rFonts w:ascii="Arial" w:hAnsi="Arial" w:cs="Arial"/>
                <w:b/>
                <w:sz w:val="16"/>
                <w:szCs w:val="16"/>
              </w:rPr>
              <w:t>7</w:t>
            </w:r>
          </w:p>
        </w:tc>
        <w:tc>
          <w:tcPr>
            <w:tcW w:w="209" w:type="pct"/>
            <w:noWrap/>
            <w:vAlign w:val="center"/>
            <w:hideMark/>
          </w:tcPr>
          <w:p w:rsidR="00D04B58" w:rsidRPr="00D04B58" w:rsidRDefault="00D04B58" w:rsidP="00D04B58">
            <w:pPr>
              <w:widowControl w:val="0"/>
              <w:jc w:val="center"/>
              <w:rPr>
                <w:rFonts w:ascii="Arial" w:hAnsi="Arial" w:cs="Arial"/>
                <w:b/>
                <w:sz w:val="16"/>
                <w:szCs w:val="16"/>
              </w:rPr>
            </w:pPr>
            <w:r w:rsidRPr="00D04B58">
              <w:rPr>
                <w:rFonts w:ascii="Arial" w:hAnsi="Arial" w:cs="Arial"/>
                <w:b/>
                <w:sz w:val="16"/>
                <w:szCs w:val="16"/>
              </w:rPr>
              <w:t>35</w:t>
            </w:r>
          </w:p>
        </w:tc>
        <w:tc>
          <w:tcPr>
            <w:tcW w:w="278" w:type="pct"/>
            <w:vAlign w:val="center"/>
            <w:hideMark/>
          </w:tcPr>
          <w:p w:rsidR="00D04B58" w:rsidRPr="00D04B58" w:rsidRDefault="00D04B58" w:rsidP="00D04B58">
            <w:pPr>
              <w:widowControl w:val="0"/>
              <w:jc w:val="center"/>
              <w:rPr>
                <w:rFonts w:ascii="Arial" w:hAnsi="Arial" w:cs="Arial"/>
                <w:sz w:val="16"/>
                <w:szCs w:val="16"/>
              </w:rPr>
            </w:pPr>
          </w:p>
        </w:tc>
        <w:tc>
          <w:tcPr>
            <w:tcW w:w="527" w:type="pct"/>
            <w:vAlign w:val="center"/>
            <w:hideMark/>
          </w:tcPr>
          <w:p w:rsidR="00D04B58" w:rsidRPr="00D04B58" w:rsidRDefault="00D04B58" w:rsidP="00D04B58">
            <w:pPr>
              <w:widowControl w:val="0"/>
              <w:jc w:val="center"/>
              <w:rPr>
                <w:rFonts w:ascii="Arial" w:hAnsi="Arial" w:cs="Arial"/>
                <w:sz w:val="16"/>
                <w:szCs w:val="16"/>
              </w:rPr>
            </w:pPr>
          </w:p>
        </w:tc>
        <w:tc>
          <w:tcPr>
            <w:tcW w:w="455" w:type="pct"/>
            <w:noWrap/>
            <w:vAlign w:val="center"/>
            <w:hideMark/>
          </w:tcPr>
          <w:p w:rsidR="00D04B58" w:rsidRPr="00D04B58" w:rsidRDefault="00D04B58" w:rsidP="00D04B58">
            <w:pPr>
              <w:widowControl w:val="0"/>
              <w:jc w:val="center"/>
              <w:rPr>
                <w:rFonts w:ascii="Arial" w:hAnsi="Arial" w:cs="Arial"/>
                <w:sz w:val="16"/>
                <w:szCs w:val="16"/>
              </w:rPr>
            </w:pPr>
          </w:p>
        </w:tc>
        <w:tc>
          <w:tcPr>
            <w:tcW w:w="347" w:type="pct"/>
            <w:noWrap/>
            <w:vAlign w:val="center"/>
            <w:hideMark/>
          </w:tcPr>
          <w:p w:rsidR="00D04B58" w:rsidRPr="00D04B58" w:rsidRDefault="00D04B58" w:rsidP="00D04B58">
            <w:pPr>
              <w:widowControl w:val="0"/>
              <w:jc w:val="center"/>
              <w:rPr>
                <w:rFonts w:ascii="Arial" w:hAnsi="Arial" w:cs="Arial"/>
                <w:sz w:val="16"/>
                <w:szCs w:val="16"/>
              </w:rPr>
            </w:pPr>
          </w:p>
        </w:tc>
      </w:tr>
    </w:tbl>
    <w:p w:rsidR="00D04B58" w:rsidRDefault="00D04B58" w:rsidP="00D04B58">
      <w:pPr>
        <w:pStyle w:val="-6"/>
        <w:ind w:firstLine="0"/>
        <w:sectPr w:rsidR="00D04B58" w:rsidSect="00242541">
          <w:pgSz w:w="16838" w:h="11906" w:orient="landscape" w:code="9"/>
          <w:pgMar w:top="1418" w:right="851" w:bottom="851" w:left="851" w:header="709" w:footer="709" w:gutter="0"/>
          <w:cols w:space="708"/>
          <w:docGrid w:linePitch="360"/>
        </w:sectPr>
      </w:pPr>
    </w:p>
    <w:p w:rsidR="00E15521" w:rsidRPr="002F1C03" w:rsidRDefault="00E15521" w:rsidP="00832467">
      <w:pPr>
        <w:pStyle w:val="-3"/>
      </w:pPr>
      <w:bookmarkStart w:id="54" w:name="_Toc31122074"/>
      <w:bookmarkStart w:id="55" w:name="_Toc35263154"/>
      <w:r w:rsidRPr="002F1C03">
        <w:lastRenderedPageBreak/>
        <w:t>Параметры установленной тепловой мощности источника тепловой энергии, в том числе теплофикационного оборудования и теплофикационной установки.</w:t>
      </w:r>
      <w:bookmarkEnd w:id="54"/>
      <w:bookmarkEnd w:id="55"/>
    </w:p>
    <w:p w:rsidR="001C05CB" w:rsidRDefault="001C05CB" w:rsidP="001C05CB">
      <w:pPr>
        <w:pStyle w:val="-6"/>
      </w:pPr>
      <w:r>
        <w:t>Параметры установленной тепловой мощности приведены в п. 2.2.1, 2.2.3, 2.2.4.</w:t>
      </w:r>
    </w:p>
    <w:p w:rsidR="00E15521" w:rsidRDefault="00E15521" w:rsidP="00E15521">
      <w:pPr>
        <w:pStyle w:val="-6"/>
      </w:pPr>
      <w:r>
        <w:t>Теплофикационное оборудование и теплофикационные установки в поселении отсутствуют.</w:t>
      </w:r>
    </w:p>
    <w:p w:rsidR="00E15521" w:rsidRPr="002F1C03" w:rsidRDefault="00E15521" w:rsidP="00832467">
      <w:pPr>
        <w:pStyle w:val="-3"/>
      </w:pPr>
      <w:bookmarkStart w:id="56" w:name="_Toc31122075"/>
      <w:bookmarkStart w:id="57" w:name="_Toc35263155"/>
      <w:r w:rsidRPr="002F1C03">
        <w:t>Ограничения тепловой мощности и параметров располагаемой тепловой мощности.</w:t>
      </w:r>
      <w:bookmarkEnd w:id="56"/>
      <w:bookmarkEnd w:id="57"/>
    </w:p>
    <w:p w:rsidR="00E15521" w:rsidRDefault="0089676B" w:rsidP="00E15521">
      <w:pPr>
        <w:pStyle w:val="-6"/>
      </w:pPr>
      <w:r w:rsidRPr="0089676B">
        <w:t>Ограничения тепловой мощности на источниках тепловой энергии отсутствуют. Параметры располагаемой тепловой мощности равны величине установленной мощности котельных.</w:t>
      </w:r>
    </w:p>
    <w:p w:rsidR="00E15521" w:rsidRDefault="00E15521" w:rsidP="00832467">
      <w:pPr>
        <w:pStyle w:val="-3"/>
      </w:pPr>
      <w:bookmarkStart w:id="58" w:name="_Toc31122076"/>
      <w:bookmarkStart w:id="59" w:name="_Toc35263156"/>
      <w:r>
        <w:t>Объем потребления тепловой энергии (мощности) на собственные и хозяйственные нужды теплоснабжающей организации в отношении источников тепловой энергии и параметры тепловой мощности нетто.</w:t>
      </w:r>
      <w:bookmarkEnd w:id="58"/>
      <w:bookmarkEnd w:id="59"/>
    </w:p>
    <w:p w:rsidR="00E15521" w:rsidRDefault="0089676B" w:rsidP="00E15521">
      <w:pPr>
        <w:pStyle w:val="-6"/>
      </w:pPr>
      <w:r w:rsidRPr="0089676B">
        <w:t>Объёмы потребления тепловой энергии на собственные и хозяйственные нужды, тепловая мощность нетто приведены в таблице ниже.</w:t>
      </w:r>
    </w:p>
    <w:p w:rsidR="0089676B" w:rsidRPr="0089676B" w:rsidRDefault="0089676B" w:rsidP="0089676B">
      <w:pPr>
        <w:pStyle w:val="-f0"/>
        <w:rPr>
          <w:rFonts w:eastAsiaTheme="minorEastAsia"/>
        </w:rPr>
      </w:pPr>
      <w:bookmarkStart w:id="60" w:name="_Toc35263384"/>
      <w:r w:rsidRPr="0089676B">
        <w:rPr>
          <w:rFonts w:eastAsiaTheme="minorEastAsia"/>
        </w:rPr>
        <w:t xml:space="preserve">Таблица </w:t>
      </w:r>
      <w:r w:rsidRPr="0089676B">
        <w:rPr>
          <w:rFonts w:eastAsiaTheme="minorEastAsia"/>
        </w:rPr>
        <w:fldChar w:fldCharType="begin"/>
      </w:r>
      <w:r w:rsidRPr="0089676B">
        <w:rPr>
          <w:rFonts w:eastAsiaTheme="minorEastAsia"/>
        </w:rPr>
        <w:instrText xml:space="preserve"> STYLEREF  \s "СТ - 1 заголовок" </w:instrText>
      </w:r>
      <w:r w:rsidRPr="0089676B">
        <w:rPr>
          <w:rFonts w:eastAsiaTheme="minorEastAsia"/>
        </w:rPr>
        <w:fldChar w:fldCharType="separate"/>
      </w:r>
      <w:r w:rsidR="0069228B">
        <w:rPr>
          <w:rFonts w:eastAsiaTheme="minorEastAsia"/>
          <w:noProof/>
        </w:rPr>
        <w:t>2</w:t>
      </w:r>
      <w:r w:rsidRPr="0089676B">
        <w:rPr>
          <w:rFonts w:eastAsiaTheme="minorEastAsia"/>
        </w:rPr>
        <w:fldChar w:fldCharType="end"/>
      </w:r>
      <w:r w:rsidRPr="0089676B">
        <w:rPr>
          <w:rFonts w:eastAsiaTheme="minorEastAsia"/>
        </w:rPr>
        <w:t>.</w:t>
      </w:r>
      <w:r w:rsidRPr="0089676B">
        <w:rPr>
          <w:rFonts w:eastAsiaTheme="minorEastAsia"/>
        </w:rPr>
        <w:fldChar w:fldCharType="begin"/>
      </w:r>
      <w:r w:rsidRPr="0089676B">
        <w:rPr>
          <w:rFonts w:eastAsiaTheme="minorEastAsia"/>
        </w:rPr>
        <w:instrText xml:space="preserve"> SEQ Таблица \* ARABIC \</w:instrText>
      </w:r>
      <w:r w:rsidRPr="0089676B">
        <w:rPr>
          <w:rFonts w:eastAsiaTheme="minorEastAsia"/>
          <w:lang w:val="en-US"/>
        </w:rPr>
        <w:instrText>s</w:instrText>
      </w:r>
      <w:r w:rsidRPr="0089676B">
        <w:rPr>
          <w:rFonts w:eastAsiaTheme="minorEastAsia"/>
        </w:rPr>
        <w:instrText xml:space="preserve"> 1 </w:instrText>
      </w:r>
      <w:r w:rsidRPr="0089676B">
        <w:rPr>
          <w:rFonts w:eastAsiaTheme="minorEastAsia"/>
        </w:rPr>
        <w:fldChar w:fldCharType="separate"/>
      </w:r>
      <w:r w:rsidR="0069228B">
        <w:rPr>
          <w:rFonts w:eastAsiaTheme="minorEastAsia"/>
          <w:noProof/>
        </w:rPr>
        <w:t>2</w:t>
      </w:r>
      <w:r w:rsidRPr="0089676B">
        <w:rPr>
          <w:rFonts w:eastAsiaTheme="minorEastAsia"/>
        </w:rPr>
        <w:fldChar w:fldCharType="end"/>
      </w:r>
      <w:r w:rsidRPr="0089676B">
        <w:rPr>
          <w:rFonts w:eastAsiaTheme="minorEastAsia"/>
        </w:rPr>
        <w:t xml:space="preserve"> </w:t>
      </w:r>
      <w:r w:rsidRPr="0089676B">
        <w:rPr>
          <w:rFonts w:eastAsiaTheme="minorEastAsia"/>
        </w:rPr>
        <w:sym w:font="Symbol" w:char="F02D"/>
      </w:r>
      <w:r w:rsidRPr="0089676B">
        <w:rPr>
          <w:rFonts w:eastAsiaTheme="minorEastAsia"/>
        </w:rPr>
        <w:t xml:space="preserve"> Параметры тепловой мощности нетто источников тепловой энергии</w:t>
      </w:r>
      <w:bookmarkEnd w:id="60"/>
    </w:p>
    <w:tbl>
      <w:tblPr>
        <w:tblStyle w:val="aff1"/>
        <w:tblW w:w="5000" w:type="pct"/>
        <w:jc w:val="center"/>
        <w:tblLook w:val="04A0" w:firstRow="1" w:lastRow="0" w:firstColumn="1" w:lastColumn="0" w:noHBand="0" w:noVBand="1"/>
      </w:tblPr>
      <w:tblGrid>
        <w:gridCol w:w="1077"/>
        <w:gridCol w:w="2542"/>
        <w:gridCol w:w="1690"/>
        <w:gridCol w:w="1704"/>
        <w:gridCol w:w="1558"/>
        <w:gridCol w:w="1282"/>
      </w:tblGrid>
      <w:tr w:rsidR="0089676B" w:rsidRPr="0089676B" w:rsidTr="0089676B">
        <w:trPr>
          <w:cantSplit/>
          <w:trHeight w:val="828"/>
          <w:jc w:val="center"/>
        </w:trPr>
        <w:tc>
          <w:tcPr>
            <w:tcW w:w="486" w:type="pct"/>
            <w:shd w:val="clear" w:color="auto" w:fill="DAEEF3"/>
            <w:vAlign w:val="center"/>
            <w:hideMark/>
          </w:tcPr>
          <w:p w:rsidR="0089676B" w:rsidRPr="0089676B" w:rsidRDefault="0089676B" w:rsidP="0089676B">
            <w:pPr>
              <w:jc w:val="center"/>
              <w:rPr>
                <w:rFonts w:ascii="Arial" w:hAnsi="Arial" w:cs="Arial"/>
                <w:sz w:val="18"/>
                <w:szCs w:val="18"/>
              </w:rPr>
            </w:pPr>
            <w:r w:rsidRPr="0089676B">
              <w:rPr>
                <w:rFonts w:ascii="Arial" w:hAnsi="Arial" w:cs="Arial"/>
                <w:sz w:val="18"/>
                <w:szCs w:val="18"/>
              </w:rPr>
              <w:t xml:space="preserve">№ </w:t>
            </w:r>
            <w:r w:rsidRPr="0089676B">
              <w:rPr>
                <w:rFonts w:ascii="Arial" w:hAnsi="Arial" w:cs="Arial"/>
                <w:sz w:val="18"/>
                <w:szCs w:val="18"/>
              </w:rPr>
              <w:br/>
              <w:t>котельной</w:t>
            </w:r>
          </w:p>
        </w:tc>
        <w:tc>
          <w:tcPr>
            <w:tcW w:w="1302" w:type="pct"/>
            <w:shd w:val="clear" w:color="auto" w:fill="DAEEF3"/>
            <w:noWrap/>
            <w:vAlign w:val="center"/>
            <w:hideMark/>
          </w:tcPr>
          <w:p w:rsidR="0089676B" w:rsidRPr="0089676B" w:rsidRDefault="0089676B" w:rsidP="0089676B">
            <w:pPr>
              <w:jc w:val="center"/>
              <w:rPr>
                <w:rFonts w:ascii="Arial" w:hAnsi="Arial" w:cs="Arial"/>
                <w:sz w:val="18"/>
                <w:szCs w:val="18"/>
              </w:rPr>
            </w:pPr>
            <w:r w:rsidRPr="0089676B">
              <w:rPr>
                <w:rFonts w:ascii="Arial" w:hAnsi="Arial" w:cs="Arial"/>
                <w:sz w:val="18"/>
                <w:szCs w:val="18"/>
              </w:rPr>
              <w:t>Наименование</w:t>
            </w:r>
          </w:p>
          <w:p w:rsidR="0089676B" w:rsidRPr="0089676B" w:rsidRDefault="0089676B" w:rsidP="0089676B">
            <w:pPr>
              <w:jc w:val="center"/>
              <w:rPr>
                <w:rFonts w:ascii="Arial" w:hAnsi="Arial" w:cs="Arial"/>
                <w:sz w:val="18"/>
                <w:szCs w:val="18"/>
              </w:rPr>
            </w:pPr>
            <w:r w:rsidRPr="0089676B">
              <w:rPr>
                <w:rFonts w:ascii="Arial" w:hAnsi="Arial" w:cs="Arial"/>
                <w:sz w:val="18"/>
                <w:szCs w:val="18"/>
              </w:rPr>
              <w:t>котельной</w:t>
            </w:r>
          </w:p>
        </w:tc>
        <w:tc>
          <w:tcPr>
            <w:tcW w:w="870" w:type="pct"/>
            <w:shd w:val="clear" w:color="auto" w:fill="DAEEF3"/>
            <w:vAlign w:val="center"/>
            <w:hideMark/>
          </w:tcPr>
          <w:p w:rsidR="0089676B" w:rsidRPr="0089676B" w:rsidRDefault="0089676B" w:rsidP="0089676B">
            <w:pPr>
              <w:jc w:val="center"/>
              <w:rPr>
                <w:rFonts w:ascii="Arial" w:hAnsi="Arial" w:cs="Arial"/>
                <w:sz w:val="18"/>
                <w:szCs w:val="18"/>
              </w:rPr>
            </w:pPr>
            <w:r w:rsidRPr="0089676B">
              <w:rPr>
                <w:rFonts w:ascii="Arial" w:hAnsi="Arial" w:cs="Arial"/>
                <w:sz w:val="18"/>
                <w:szCs w:val="18"/>
              </w:rPr>
              <w:t>Установленная тепловая мощность, Гкал/ч</w:t>
            </w:r>
          </w:p>
        </w:tc>
        <w:tc>
          <w:tcPr>
            <w:tcW w:w="877" w:type="pct"/>
            <w:shd w:val="clear" w:color="auto" w:fill="DAEEF3"/>
            <w:vAlign w:val="center"/>
            <w:hideMark/>
          </w:tcPr>
          <w:p w:rsidR="0089676B" w:rsidRPr="0089676B" w:rsidRDefault="0089676B" w:rsidP="0089676B">
            <w:pPr>
              <w:jc w:val="center"/>
              <w:rPr>
                <w:rFonts w:ascii="Arial" w:hAnsi="Arial" w:cs="Arial"/>
                <w:sz w:val="18"/>
                <w:szCs w:val="18"/>
              </w:rPr>
            </w:pPr>
            <w:r w:rsidRPr="0089676B">
              <w:rPr>
                <w:rFonts w:ascii="Arial" w:hAnsi="Arial" w:cs="Arial"/>
                <w:sz w:val="18"/>
                <w:szCs w:val="18"/>
              </w:rPr>
              <w:t>Располагаемая тепловая мощность, Гкал/ч</w:t>
            </w:r>
          </w:p>
        </w:tc>
        <w:tc>
          <w:tcPr>
            <w:tcW w:w="803" w:type="pct"/>
            <w:shd w:val="clear" w:color="auto" w:fill="DAEEF3"/>
            <w:vAlign w:val="center"/>
            <w:hideMark/>
          </w:tcPr>
          <w:p w:rsidR="0089676B" w:rsidRPr="0089676B" w:rsidRDefault="0089676B" w:rsidP="0089676B">
            <w:pPr>
              <w:jc w:val="center"/>
              <w:rPr>
                <w:rFonts w:ascii="Arial" w:hAnsi="Arial" w:cs="Arial"/>
                <w:sz w:val="18"/>
                <w:szCs w:val="18"/>
              </w:rPr>
            </w:pPr>
            <w:r w:rsidRPr="0089676B">
              <w:rPr>
                <w:rFonts w:ascii="Arial" w:hAnsi="Arial" w:cs="Arial"/>
                <w:sz w:val="18"/>
                <w:szCs w:val="18"/>
              </w:rPr>
              <w:t>Собственные и хозяйственные нужды,</w:t>
            </w:r>
            <w:r w:rsidRPr="0089676B">
              <w:rPr>
                <w:rFonts w:ascii="Arial" w:hAnsi="Arial" w:cs="Arial"/>
                <w:sz w:val="18"/>
                <w:szCs w:val="18"/>
              </w:rPr>
              <w:br/>
              <w:t>Гкал/ч</w:t>
            </w:r>
          </w:p>
        </w:tc>
        <w:tc>
          <w:tcPr>
            <w:tcW w:w="663" w:type="pct"/>
            <w:shd w:val="clear" w:color="auto" w:fill="DAEEF3"/>
            <w:vAlign w:val="center"/>
            <w:hideMark/>
          </w:tcPr>
          <w:p w:rsidR="0089676B" w:rsidRPr="0089676B" w:rsidRDefault="0089676B" w:rsidP="0089676B">
            <w:pPr>
              <w:jc w:val="center"/>
              <w:rPr>
                <w:rFonts w:ascii="Arial" w:hAnsi="Arial" w:cs="Arial"/>
                <w:sz w:val="18"/>
                <w:szCs w:val="18"/>
              </w:rPr>
            </w:pPr>
            <w:r w:rsidRPr="0089676B">
              <w:rPr>
                <w:rFonts w:ascii="Arial" w:hAnsi="Arial" w:cs="Arial"/>
                <w:sz w:val="18"/>
                <w:szCs w:val="18"/>
              </w:rPr>
              <w:t xml:space="preserve">Тепловая мощность нетто, </w:t>
            </w:r>
            <w:r w:rsidRPr="0089676B">
              <w:rPr>
                <w:rFonts w:ascii="Arial" w:hAnsi="Arial" w:cs="Arial"/>
                <w:sz w:val="18"/>
                <w:szCs w:val="18"/>
              </w:rPr>
              <w:br/>
              <w:t>Гкал/ч</w:t>
            </w:r>
          </w:p>
        </w:tc>
      </w:tr>
      <w:tr w:rsidR="0089676B" w:rsidRPr="0089676B" w:rsidTr="0089676B">
        <w:trPr>
          <w:cantSplit/>
          <w:trHeight w:val="20"/>
          <w:jc w:val="center"/>
        </w:trPr>
        <w:tc>
          <w:tcPr>
            <w:tcW w:w="486" w:type="pct"/>
            <w:tcBorders>
              <w:top w:val="nil"/>
              <w:left w:val="single" w:sz="4" w:space="0" w:color="auto"/>
              <w:bottom w:val="single" w:sz="4" w:space="0" w:color="auto"/>
              <w:right w:val="single" w:sz="4" w:space="0" w:color="auto"/>
            </w:tcBorders>
            <w:shd w:val="clear" w:color="auto" w:fill="auto"/>
            <w:noWrap/>
            <w:vAlign w:val="center"/>
          </w:tcPr>
          <w:p w:rsidR="0089676B" w:rsidRPr="0089676B" w:rsidRDefault="0089676B" w:rsidP="0089676B">
            <w:pPr>
              <w:jc w:val="center"/>
              <w:rPr>
                <w:rFonts w:ascii="Arial" w:hAnsi="Arial" w:cs="Arial"/>
                <w:sz w:val="18"/>
                <w:szCs w:val="18"/>
              </w:rPr>
            </w:pPr>
            <w:r w:rsidRPr="0089676B">
              <w:rPr>
                <w:rFonts w:ascii="Arial" w:hAnsi="Arial" w:cs="Arial"/>
                <w:sz w:val="18"/>
                <w:szCs w:val="18"/>
              </w:rPr>
              <w:t>№ 10</w:t>
            </w:r>
          </w:p>
        </w:tc>
        <w:tc>
          <w:tcPr>
            <w:tcW w:w="1302" w:type="pct"/>
            <w:tcBorders>
              <w:top w:val="nil"/>
              <w:left w:val="nil"/>
              <w:bottom w:val="single" w:sz="4" w:space="0" w:color="auto"/>
              <w:right w:val="single" w:sz="4" w:space="0" w:color="auto"/>
            </w:tcBorders>
            <w:shd w:val="clear" w:color="auto" w:fill="auto"/>
            <w:noWrap/>
            <w:vAlign w:val="center"/>
          </w:tcPr>
          <w:p w:rsidR="0089676B" w:rsidRDefault="0089676B" w:rsidP="0089676B">
            <w:pPr>
              <w:jc w:val="center"/>
              <w:rPr>
                <w:rFonts w:ascii="Arial" w:hAnsi="Arial" w:cs="Arial"/>
                <w:sz w:val="18"/>
                <w:szCs w:val="18"/>
              </w:rPr>
            </w:pPr>
            <w:r w:rsidRPr="0089676B">
              <w:rPr>
                <w:rFonts w:ascii="Arial" w:hAnsi="Arial" w:cs="Arial"/>
                <w:sz w:val="18"/>
                <w:szCs w:val="18"/>
              </w:rPr>
              <w:t xml:space="preserve">Котельная № 10 </w:t>
            </w:r>
          </w:p>
          <w:p w:rsidR="0089676B" w:rsidRPr="0089676B" w:rsidRDefault="0089676B" w:rsidP="0089676B">
            <w:pPr>
              <w:jc w:val="center"/>
              <w:rPr>
                <w:rFonts w:ascii="Arial" w:hAnsi="Arial" w:cs="Arial"/>
                <w:sz w:val="18"/>
                <w:szCs w:val="18"/>
              </w:rPr>
            </w:pPr>
            <w:r w:rsidRPr="0089676B">
              <w:rPr>
                <w:rFonts w:ascii="Arial" w:hAnsi="Arial" w:cs="Arial"/>
                <w:sz w:val="18"/>
                <w:szCs w:val="18"/>
              </w:rPr>
              <w:t>(с. Верх-Уймон)</w:t>
            </w:r>
          </w:p>
        </w:tc>
        <w:tc>
          <w:tcPr>
            <w:tcW w:w="870" w:type="pct"/>
            <w:tcBorders>
              <w:top w:val="nil"/>
              <w:left w:val="single" w:sz="4" w:space="0" w:color="auto"/>
              <w:bottom w:val="single" w:sz="4" w:space="0" w:color="auto"/>
              <w:right w:val="single" w:sz="4" w:space="0" w:color="auto"/>
            </w:tcBorders>
            <w:shd w:val="clear" w:color="auto" w:fill="auto"/>
            <w:noWrap/>
            <w:vAlign w:val="center"/>
          </w:tcPr>
          <w:p w:rsidR="0089676B" w:rsidRPr="0089676B" w:rsidRDefault="0089676B" w:rsidP="0089676B">
            <w:pPr>
              <w:jc w:val="center"/>
              <w:rPr>
                <w:rFonts w:ascii="Arial" w:hAnsi="Arial" w:cs="Arial"/>
                <w:sz w:val="18"/>
                <w:szCs w:val="18"/>
              </w:rPr>
            </w:pPr>
            <w:r w:rsidRPr="0089676B">
              <w:rPr>
                <w:rFonts w:ascii="Arial" w:hAnsi="Arial" w:cs="Arial"/>
                <w:sz w:val="18"/>
                <w:szCs w:val="18"/>
              </w:rPr>
              <w:t>0,68</w:t>
            </w:r>
          </w:p>
        </w:tc>
        <w:tc>
          <w:tcPr>
            <w:tcW w:w="877" w:type="pct"/>
            <w:tcBorders>
              <w:top w:val="single" w:sz="4" w:space="0" w:color="auto"/>
              <w:left w:val="nil"/>
              <w:bottom w:val="single" w:sz="4" w:space="0" w:color="auto"/>
              <w:right w:val="single" w:sz="4" w:space="0" w:color="auto"/>
            </w:tcBorders>
            <w:shd w:val="clear" w:color="auto" w:fill="auto"/>
            <w:noWrap/>
            <w:vAlign w:val="center"/>
          </w:tcPr>
          <w:p w:rsidR="0089676B" w:rsidRPr="0089676B" w:rsidRDefault="0089676B" w:rsidP="0089676B">
            <w:pPr>
              <w:jc w:val="center"/>
              <w:rPr>
                <w:rFonts w:ascii="Arial" w:hAnsi="Arial" w:cs="Arial"/>
                <w:sz w:val="18"/>
                <w:szCs w:val="18"/>
              </w:rPr>
            </w:pPr>
            <w:r w:rsidRPr="0089676B">
              <w:rPr>
                <w:rFonts w:ascii="Arial" w:hAnsi="Arial" w:cs="Arial"/>
                <w:sz w:val="18"/>
                <w:szCs w:val="18"/>
              </w:rPr>
              <w:t>0,68</w:t>
            </w:r>
          </w:p>
        </w:tc>
        <w:tc>
          <w:tcPr>
            <w:tcW w:w="803" w:type="pct"/>
            <w:tcBorders>
              <w:top w:val="single" w:sz="4" w:space="0" w:color="auto"/>
              <w:left w:val="nil"/>
              <w:bottom w:val="single" w:sz="4" w:space="0" w:color="auto"/>
              <w:right w:val="single" w:sz="4" w:space="0" w:color="auto"/>
            </w:tcBorders>
            <w:shd w:val="clear" w:color="auto" w:fill="auto"/>
            <w:noWrap/>
            <w:vAlign w:val="center"/>
          </w:tcPr>
          <w:p w:rsidR="0089676B" w:rsidRPr="00E22EF5" w:rsidRDefault="0089676B" w:rsidP="0089676B">
            <w:pPr>
              <w:jc w:val="center"/>
              <w:rPr>
                <w:rFonts w:ascii="Arial" w:hAnsi="Arial" w:cs="Arial"/>
                <w:sz w:val="18"/>
                <w:szCs w:val="18"/>
              </w:rPr>
            </w:pPr>
            <w:r w:rsidRPr="00E22EF5">
              <w:rPr>
                <w:rFonts w:ascii="Arial" w:hAnsi="Arial" w:cs="Arial"/>
                <w:sz w:val="18"/>
                <w:szCs w:val="18"/>
              </w:rPr>
              <w:t>0,013</w:t>
            </w:r>
          </w:p>
        </w:tc>
        <w:tc>
          <w:tcPr>
            <w:tcW w:w="663" w:type="pct"/>
            <w:tcBorders>
              <w:top w:val="single" w:sz="4" w:space="0" w:color="auto"/>
              <w:left w:val="nil"/>
              <w:bottom w:val="single" w:sz="4" w:space="0" w:color="auto"/>
              <w:right w:val="single" w:sz="4" w:space="0" w:color="auto"/>
            </w:tcBorders>
            <w:shd w:val="clear" w:color="auto" w:fill="auto"/>
            <w:noWrap/>
            <w:vAlign w:val="center"/>
          </w:tcPr>
          <w:p w:rsidR="0089676B" w:rsidRPr="00E22EF5" w:rsidRDefault="0089676B" w:rsidP="0089676B">
            <w:pPr>
              <w:jc w:val="center"/>
              <w:rPr>
                <w:rFonts w:ascii="Arial" w:hAnsi="Arial" w:cs="Arial"/>
                <w:sz w:val="18"/>
                <w:szCs w:val="18"/>
              </w:rPr>
            </w:pPr>
            <w:r w:rsidRPr="00E22EF5">
              <w:rPr>
                <w:rFonts w:ascii="Arial" w:hAnsi="Arial" w:cs="Arial"/>
                <w:sz w:val="18"/>
                <w:szCs w:val="18"/>
              </w:rPr>
              <w:t>0,67</w:t>
            </w:r>
          </w:p>
        </w:tc>
      </w:tr>
      <w:tr w:rsidR="0089676B" w:rsidRPr="0089676B" w:rsidTr="0089676B">
        <w:trPr>
          <w:cantSplit/>
          <w:trHeight w:val="20"/>
          <w:jc w:val="center"/>
        </w:trPr>
        <w:tc>
          <w:tcPr>
            <w:tcW w:w="486" w:type="pct"/>
            <w:tcBorders>
              <w:top w:val="nil"/>
              <w:left w:val="single" w:sz="4" w:space="0" w:color="auto"/>
              <w:bottom w:val="single" w:sz="4" w:space="0" w:color="auto"/>
              <w:right w:val="single" w:sz="4" w:space="0" w:color="auto"/>
            </w:tcBorders>
            <w:shd w:val="clear" w:color="auto" w:fill="auto"/>
            <w:noWrap/>
            <w:vAlign w:val="center"/>
          </w:tcPr>
          <w:p w:rsidR="0089676B" w:rsidRPr="0089676B" w:rsidRDefault="0089676B" w:rsidP="0089676B">
            <w:pPr>
              <w:jc w:val="center"/>
              <w:rPr>
                <w:rFonts w:ascii="Arial" w:hAnsi="Arial" w:cs="Arial"/>
                <w:sz w:val="18"/>
                <w:szCs w:val="18"/>
              </w:rPr>
            </w:pPr>
            <w:r w:rsidRPr="0089676B">
              <w:rPr>
                <w:rFonts w:ascii="Arial" w:hAnsi="Arial" w:cs="Arial"/>
                <w:sz w:val="18"/>
                <w:szCs w:val="18"/>
              </w:rPr>
              <w:t>№ 12</w:t>
            </w:r>
          </w:p>
        </w:tc>
        <w:tc>
          <w:tcPr>
            <w:tcW w:w="1302" w:type="pct"/>
            <w:tcBorders>
              <w:top w:val="nil"/>
              <w:left w:val="nil"/>
              <w:bottom w:val="single" w:sz="4" w:space="0" w:color="auto"/>
              <w:right w:val="single" w:sz="4" w:space="0" w:color="auto"/>
            </w:tcBorders>
            <w:shd w:val="clear" w:color="auto" w:fill="auto"/>
            <w:noWrap/>
            <w:vAlign w:val="center"/>
          </w:tcPr>
          <w:p w:rsidR="0089676B" w:rsidRDefault="0089676B" w:rsidP="0089676B">
            <w:pPr>
              <w:jc w:val="center"/>
              <w:rPr>
                <w:rFonts w:ascii="Arial" w:hAnsi="Arial" w:cs="Arial"/>
                <w:sz w:val="18"/>
                <w:szCs w:val="18"/>
              </w:rPr>
            </w:pPr>
            <w:r w:rsidRPr="0089676B">
              <w:rPr>
                <w:rFonts w:ascii="Arial" w:hAnsi="Arial" w:cs="Arial"/>
                <w:sz w:val="18"/>
                <w:szCs w:val="18"/>
              </w:rPr>
              <w:t xml:space="preserve">Котельная № 12 </w:t>
            </w:r>
          </w:p>
          <w:p w:rsidR="0089676B" w:rsidRPr="0089676B" w:rsidRDefault="0089676B" w:rsidP="0089676B">
            <w:pPr>
              <w:jc w:val="center"/>
              <w:rPr>
                <w:rFonts w:ascii="Arial" w:hAnsi="Arial" w:cs="Arial"/>
                <w:sz w:val="18"/>
                <w:szCs w:val="18"/>
              </w:rPr>
            </w:pPr>
            <w:r w:rsidRPr="0089676B">
              <w:rPr>
                <w:rFonts w:ascii="Arial" w:hAnsi="Arial" w:cs="Arial"/>
                <w:sz w:val="18"/>
                <w:szCs w:val="18"/>
              </w:rPr>
              <w:t>(с. Мульта)</w:t>
            </w:r>
          </w:p>
        </w:tc>
        <w:tc>
          <w:tcPr>
            <w:tcW w:w="870" w:type="pct"/>
            <w:tcBorders>
              <w:top w:val="nil"/>
              <w:left w:val="single" w:sz="4" w:space="0" w:color="auto"/>
              <w:bottom w:val="single" w:sz="4" w:space="0" w:color="auto"/>
              <w:right w:val="single" w:sz="4" w:space="0" w:color="auto"/>
            </w:tcBorders>
            <w:shd w:val="clear" w:color="auto" w:fill="auto"/>
            <w:noWrap/>
            <w:vAlign w:val="center"/>
          </w:tcPr>
          <w:p w:rsidR="0089676B" w:rsidRPr="0089676B" w:rsidRDefault="0089676B" w:rsidP="0089676B">
            <w:pPr>
              <w:jc w:val="center"/>
              <w:rPr>
                <w:rFonts w:ascii="Arial" w:hAnsi="Arial" w:cs="Arial"/>
                <w:sz w:val="18"/>
                <w:szCs w:val="18"/>
              </w:rPr>
            </w:pPr>
            <w:r w:rsidRPr="0089676B">
              <w:rPr>
                <w:rFonts w:ascii="Arial" w:hAnsi="Arial" w:cs="Arial"/>
                <w:sz w:val="18"/>
                <w:szCs w:val="18"/>
              </w:rPr>
              <w:t>0,68</w:t>
            </w:r>
          </w:p>
        </w:tc>
        <w:tc>
          <w:tcPr>
            <w:tcW w:w="877" w:type="pct"/>
            <w:tcBorders>
              <w:top w:val="nil"/>
              <w:left w:val="nil"/>
              <w:bottom w:val="single" w:sz="4" w:space="0" w:color="auto"/>
              <w:right w:val="single" w:sz="4" w:space="0" w:color="auto"/>
            </w:tcBorders>
            <w:shd w:val="clear" w:color="auto" w:fill="auto"/>
            <w:noWrap/>
            <w:vAlign w:val="center"/>
          </w:tcPr>
          <w:p w:rsidR="0089676B" w:rsidRPr="0089676B" w:rsidRDefault="0089676B" w:rsidP="0089676B">
            <w:pPr>
              <w:jc w:val="center"/>
              <w:rPr>
                <w:rFonts w:ascii="Arial" w:hAnsi="Arial" w:cs="Arial"/>
                <w:sz w:val="18"/>
                <w:szCs w:val="18"/>
              </w:rPr>
            </w:pPr>
            <w:r w:rsidRPr="0089676B">
              <w:rPr>
                <w:rFonts w:ascii="Arial" w:hAnsi="Arial" w:cs="Arial"/>
                <w:sz w:val="18"/>
                <w:szCs w:val="18"/>
              </w:rPr>
              <w:t>0,68</w:t>
            </w:r>
          </w:p>
        </w:tc>
        <w:tc>
          <w:tcPr>
            <w:tcW w:w="803" w:type="pct"/>
            <w:tcBorders>
              <w:top w:val="nil"/>
              <w:left w:val="nil"/>
              <w:bottom w:val="single" w:sz="4" w:space="0" w:color="auto"/>
              <w:right w:val="single" w:sz="4" w:space="0" w:color="auto"/>
            </w:tcBorders>
            <w:shd w:val="clear" w:color="auto" w:fill="auto"/>
            <w:noWrap/>
            <w:vAlign w:val="center"/>
          </w:tcPr>
          <w:p w:rsidR="0089676B" w:rsidRPr="00E22EF5" w:rsidRDefault="0089676B" w:rsidP="0089676B">
            <w:pPr>
              <w:jc w:val="center"/>
              <w:rPr>
                <w:rFonts w:ascii="Arial" w:hAnsi="Arial" w:cs="Arial"/>
                <w:sz w:val="18"/>
                <w:szCs w:val="18"/>
              </w:rPr>
            </w:pPr>
            <w:r w:rsidRPr="00E22EF5">
              <w:rPr>
                <w:rFonts w:ascii="Arial" w:hAnsi="Arial" w:cs="Arial"/>
                <w:sz w:val="18"/>
                <w:szCs w:val="18"/>
              </w:rPr>
              <w:t>0,013</w:t>
            </w:r>
          </w:p>
        </w:tc>
        <w:tc>
          <w:tcPr>
            <w:tcW w:w="663" w:type="pct"/>
            <w:tcBorders>
              <w:top w:val="nil"/>
              <w:left w:val="nil"/>
              <w:bottom w:val="single" w:sz="4" w:space="0" w:color="auto"/>
              <w:right w:val="single" w:sz="4" w:space="0" w:color="auto"/>
            </w:tcBorders>
            <w:shd w:val="clear" w:color="auto" w:fill="auto"/>
            <w:noWrap/>
            <w:vAlign w:val="center"/>
          </w:tcPr>
          <w:p w:rsidR="0089676B" w:rsidRPr="00E22EF5" w:rsidRDefault="0089676B" w:rsidP="0089676B">
            <w:pPr>
              <w:jc w:val="center"/>
              <w:rPr>
                <w:rFonts w:ascii="Arial" w:hAnsi="Arial" w:cs="Arial"/>
                <w:sz w:val="18"/>
                <w:szCs w:val="18"/>
              </w:rPr>
            </w:pPr>
            <w:r w:rsidRPr="00E22EF5">
              <w:rPr>
                <w:rFonts w:ascii="Arial" w:hAnsi="Arial" w:cs="Arial"/>
                <w:sz w:val="18"/>
                <w:szCs w:val="18"/>
              </w:rPr>
              <w:t>0,67</w:t>
            </w:r>
          </w:p>
        </w:tc>
      </w:tr>
      <w:tr w:rsidR="0089676B" w:rsidRPr="0089676B" w:rsidTr="0089676B">
        <w:trPr>
          <w:cantSplit/>
          <w:trHeight w:val="85"/>
          <w:jc w:val="center"/>
        </w:trPr>
        <w:tc>
          <w:tcPr>
            <w:tcW w:w="486" w:type="pct"/>
            <w:noWrap/>
            <w:vAlign w:val="center"/>
          </w:tcPr>
          <w:p w:rsidR="0089676B" w:rsidRPr="0089676B" w:rsidRDefault="0089676B" w:rsidP="0089676B">
            <w:pPr>
              <w:jc w:val="center"/>
              <w:rPr>
                <w:rFonts w:ascii="Arial" w:hAnsi="Arial" w:cs="Arial"/>
                <w:sz w:val="18"/>
                <w:szCs w:val="18"/>
              </w:rPr>
            </w:pPr>
          </w:p>
        </w:tc>
        <w:tc>
          <w:tcPr>
            <w:tcW w:w="1302" w:type="pct"/>
            <w:noWrap/>
            <w:vAlign w:val="center"/>
          </w:tcPr>
          <w:p w:rsidR="0089676B" w:rsidRPr="0089676B" w:rsidRDefault="0089676B" w:rsidP="0089676B">
            <w:pPr>
              <w:jc w:val="center"/>
              <w:rPr>
                <w:rFonts w:ascii="Arial" w:hAnsi="Arial" w:cs="Arial"/>
                <w:b/>
                <w:sz w:val="18"/>
                <w:szCs w:val="18"/>
              </w:rPr>
            </w:pPr>
            <w:r w:rsidRPr="0089676B">
              <w:rPr>
                <w:rFonts w:ascii="Arial" w:hAnsi="Arial" w:cs="Arial"/>
                <w:b/>
                <w:sz w:val="18"/>
                <w:szCs w:val="18"/>
              </w:rPr>
              <w:t>ВСЕГО</w:t>
            </w:r>
          </w:p>
        </w:tc>
        <w:tc>
          <w:tcPr>
            <w:tcW w:w="870" w:type="pct"/>
            <w:tcBorders>
              <w:top w:val="single" w:sz="4" w:space="0" w:color="auto"/>
              <w:left w:val="single" w:sz="4" w:space="0" w:color="auto"/>
              <w:bottom w:val="single" w:sz="4" w:space="0" w:color="auto"/>
              <w:right w:val="single" w:sz="4" w:space="0" w:color="auto"/>
            </w:tcBorders>
            <w:shd w:val="clear" w:color="auto" w:fill="auto"/>
            <w:noWrap/>
            <w:vAlign w:val="center"/>
          </w:tcPr>
          <w:p w:rsidR="0089676B" w:rsidRPr="0089676B" w:rsidRDefault="0089676B" w:rsidP="0089676B">
            <w:pPr>
              <w:jc w:val="center"/>
              <w:rPr>
                <w:rFonts w:ascii="Arial" w:hAnsi="Arial" w:cs="Arial"/>
                <w:b/>
                <w:sz w:val="18"/>
                <w:szCs w:val="18"/>
              </w:rPr>
            </w:pPr>
            <w:r w:rsidRPr="0089676B">
              <w:rPr>
                <w:rFonts w:ascii="Arial" w:hAnsi="Arial" w:cs="Arial"/>
                <w:b/>
                <w:sz w:val="18"/>
                <w:szCs w:val="18"/>
              </w:rPr>
              <w:t>1,36</w:t>
            </w:r>
          </w:p>
        </w:tc>
        <w:tc>
          <w:tcPr>
            <w:tcW w:w="877" w:type="pct"/>
            <w:tcBorders>
              <w:top w:val="single" w:sz="4" w:space="0" w:color="auto"/>
              <w:left w:val="nil"/>
              <w:bottom w:val="single" w:sz="4" w:space="0" w:color="auto"/>
              <w:right w:val="single" w:sz="4" w:space="0" w:color="auto"/>
            </w:tcBorders>
            <w:shd w:val="clear" w:color="auto" w:fill="auto"/>
            <w:noWrap/>
            <w:vAlign w:val="center"/>
          </w:tcPr>
          <w:p w:rsidR="0089676B" w:rsidRPr="0089676B" w:rsidRDefault="0089676B" w:rsidP="0089676B">
            <w:pPr>
              <w:jc w:val="center"/>
              <w:rPr>
                <w:rFonts w:ascii="Arial" w:hAnsi="Arial" w:cs="Arial"/>
                <w:b/>
                <w:sz w:val="18"/>
                <w:szCs w:val="18"/>
              </w:rPr>
            </w:pPr>
            <w:r w:rsidRPr="0089676B">
              <w:rPr>
                <w:rFonts w:ascii="Arial" w:hAnsi="Arial" w:cs="Arial"/>
                <w:b/>
                <w:sz w:val="18"/>
                <w:szCs w:val="18"/>
              </w:rPr>
              <w:t>1,36</w:t>
            </w:r>
          </w:p>
        </w:tc>
        <w:tc>
          <w:tcPr>
            <w:tcW w:w="803" w:type="pct"/>
            <w:tcBorders>
              <w:top w:val="single" w:sz="4" w:space="0" w:color="auto"/>
              <w:left w:val="nil"/>
              <w:bottom w:val="single" w:sz="4" w:space="0" w:color="auto"/>
              <w:right w:val="single" w:sz="4" w:space="0" w:color="auto"/>
            </w:tcBorders>
            <w:shd w:val="clear" w:color="auto" w:fill="auto"/>
            <w:noWrap/>
            <w:vAlign w:val="center"/>
          </w:tcPr>
          <w:p w:rsidR="0089676B" w:rsidRPr="00E22EF5" w:rsidRDefault="0089676B" w:rsidP="0089676B">
            <w:pPr>
              <w:jc w:val="center"/>
              <w:rPr>
                <w:rFonts w:ascii="Arial" w:hAnsi="Arial" w:cs="Arial"/>
                <w:b/>
                <w:sz w:val="18"/>
                <w:szCs w:val="18"/>
              </w:rPr>
            </w:pPr>
            <w:r w:rsidRPr="00E22EF5">
              <w:rPr>
                <w:rFonts w:ascii="Arial" w:hAnsi="Arial" w:cs="Arial"/>
                <w:b/>
                <w:sz w:val="18"/>
                <w:szCs w:val="18"/>
              </w:rPr>
              <w:t>0,027</w:t>
            </w:r>
          </w:p>
        </w:tc>
        <w:tc>
          <w:tcPr>
            <w:tcW w:w="663" w:type="pct"/>
            <w:tcBorders>
              <w:top w:val="single" w:sz="4" w:space="0" w:color="auto"/>
              <w:left w:val="nil"/>
              <w:bottom w:val="single" w:sz="4" w:space="0" w:color="auto"/>
              <w:right w:val="single" w:sz="4" w:space="0" w:color="auto"/>
            </w:tcBorders>
            <w:shd w:val="clear" w:color="auto" w:fill="auto"/>
            <w:noWrap/>
            <w:vAlign w:val="center"/>
          </w:tcPr>
          <w:p w:rsidR="0089676B" w:rsidRPr="00E22EF5" w:rsidRDefault="0089676B" w:rsidP="0089676B">
            <w:pPr>
              <w:jc w:val="center"/>
              <w:rPr>
                <w:rFonts w:ascii="Arial" w:hAnsi="Arial" w:cs="Arial"/>
                <w:b/>
                <w:sz w:val="18"/>
                <w:szCs w:val="18"/>
              </w:rPr>
            </w:pPr>
            <w:r w:rsidRPr="00E22EF5">
              <w:rPr>
                <w:rFonts w:ascii="Arial" w:hAnsi="Arial" w:cs="Arial"/>
                <w:b/>
                <w:sz w:val="18"/>
                <w:szCs w:val="18"/>
              </w:rPr>
              <w:t>1,33</w:t>
            </w:r>
          </w:p>
        </w:tc>
      </w:tr>
    </w:tbl>
    <w:p w:rsidR="00E15521" w:rsidRDefault="00E15521" w:rsidP="00832467">
      <w:pPr>
        <w:pStyle w:val="-3"/>
      </w:pPr>
      <w:bookmarkStart w:id="61" w:name="_Toc31122077"/>
      <w:bookmarkStart w:id="62" w:name="_Toc35263157"/>
      <w:r>
        <w:t>Сроки ввода в эксплуатацию основного оборудования, год последнего освидетельствования при допуске к эксплуатации после ремонта, год продления ресурса и мероприятия по продлению ресурса.</w:t>
      </w:r>
      <w:bookmarkEnd w:id="61"/>
      <w:bookmarkEnd w:id="62"/>
    </w:p>
    <w:p w:rsidR="00E15521" w:rsidRDefault="0089676B" w:rsidP="00E15521">
      <w:pPr>
        <w:pStyle w:val="-6"/>
      </w:pPr>
      <w:r w:rsidRPr="0089676B">
        <w:t>Сроки ввода в эксплуатацию основного оборудования, год последнего освидетельствования при допуске в эксплуатацию приведены в п. 2.2.1.</w:t>
      </w:r>
    </w:p>
    <w:p w:rsidR="00E15521" w:rsidRDefault="00E15521" w:rsidP="00832467">
      <w:pPr>
        <w:pStyle w:val="-3"/>
      </w:pPr>
      <w:bookmarkStart w:id="63" w:name="_Toc31122078"/>
      <w:bookmarkStart w:id="64" w:name="_Toc35263158"/>
      <w:r>
        <w:t>Схемы выдачи тепловой мощности, структура теплофикационных установок.</w:t>
      </w:r>
      <w:bookmarkEnd w:id="63"/>
      <w:bookmarkEnd w:id="64"/>
    </w:p>
    <w:p w:rsidR="00FE254E" w:rsidRPr="00FE254E" w:rsidRDefault="00FE254E" w:rsidP="00FE254E">
      <w:pPr>
        <w:pStyle w:val="-6"/>
      </w:pPr>
      <w:r w:rsidRPr="00FE254E">
        <w:t>Теплофикационное оборудование и теплофикационные установки в схеме теплоснабжения сельского поселения не применяются.</w:t>
      </w:r>
    </w:p>
    <w:p w:rsidR="004E4550" w:rsidRPr="00F501CD" w:rsidRDefault="004E4550" w:rsidP="004E4550">
      <w:pPr>
        <w:pStyle w:val="-6"/>
      </w:pPr>
      <w:r w:rsidRPr="00F501CD">
        <w:t xml:space="preserve">Котельная установка представляет собой технологическую систему, состоящую из основного и вспомогательного оборудования. Вспомогательное оборудование состоит из следующих функционально-технологических узлов: </w:t>
      </w:r>
    </w:p>
    <w:p w:rsidR="004E4550" w:rsidRPr="00F501CD" w:rsidRDefault="004E4550" w:rsidP="004E4550">
      <w:pPr>
        <w:pStyle w:val="-6"/>
        <w:numPr>
          <w:ilvl w:val="0"/>
          <w:numId w:val="18"/>
        </w:numPr>
        <w:spacing w:before="0" w:after="0"/>
      </w:pPr>
      <w:r w:rsidRPr="00F501CD">
        <w:t>оборудование топливоподачи и хранения топлива;</w:t>
      </w:r>
    </w:p>
    <w:p w:rsidR="004E4550" w:rsidRPr="00F501CD" w:rsidRDefault="004E4550" w:rsidP="004E4550">
      <w:pPr>
        <w:pStyle w:val="-6"/>
        <w:numPr>
          <w:ilvl w:val="0"/>
          <w:numId w:val="18"/>
        </w:numPr>
        <w:spacing w:before="0" w:after="0"/>
      </w:pPr>
      <w:r w:rsidRPr="00F501CD">
        <w:t>сетевые и циркуляционные насосы;</w:t>
      </w:r>
    </w:p>
    <w:p w:rsidR="004E4550" w:rsidRPr="00F501CD" w:rsidRDefault="004E4550" w:rsidP="004E4550">
      <w:pPr>
        <w:pStyle w:val="-6"/>
        <w:numPr>
          <w:ilvl w:val="0"/>
          <w:numId w:val="18"/>
        </w:numPr>
        <w:spacing w:before="0" w:after="0"/>
      </w:pPr>
      <w:r w:rsidRPr="00F501CD">
        <w:lastRenderedPageBreak/>
        <w:t>подпиточные насосы;</w:t>
      </w:r>
    </w:p>
    <w:p w:rsidR="004E4550" w:rsidRPr="00F501CD" w:rsidRDefault="004E4550" w:rsidP="004E4550">
      <w:pPr>
        <w:pStyle w:val="-6"/>
        <w:numPr>
          <w:ilvl w:val="0"/>
          <w:numId w:val="18"/>
        </w:numPr>
        <w:spacing w:before="0" w:after="0"/>
      </w:pPr>
      <w:r w:rsidRPr="00F501CD">
        <w:t>вентиляторы</w:t>
      </w:r>
      <w:r>
        <w:t xml:space="preserve"> поддува</w:t>
      </w:r>
      <w:r w:rsidRPr="00F501CD">
        <w:t>;</w:t>
      </w:r>
    </w:p>
    <w:p w:rsidR="004E4550" w:rsidRPr="00F501CD" w:rsidRDefault="004E4550" w:rsidP="004E4550">
      <w:pPr>
        <w:pStyle w:val="-6"/>
        <w:numPr>
          <w:ilvl w:val="0"/>
          <w:numId w:val="18"/>
        </w:numPr>
        <w:spacing w:before="0" w:after="0"/>
      </w:pPr>
      <w:r w:rsidRPr="00F501CD">
        <w:t>дымососы;</w:t>
      </w:r>
    </w:p>
    <w:p w:rsidR="004E4550" w:rsidRPr="00F501CD" w:rsidRDefault="004E4550" w:rsidP="004E4550">
      <w:pPr>
        <w:pStyle w:val="-6"/>
        <w:numPr>
          <w:ilvl w:val="0"/>
          <w:numId w:val="18"/>
        </w:numPr>
        <w:spacing w:before="0" w:after="0"/>
      </w:pPr>
      <w:r>
        <w:t>газо</w:t>
      </w:r>
      <w:r w:rsidRPr="00F501CD">
        <w:t>воздушный тракт и дымовая труба;</w:t>
      </w:r>
    </w:p>
    <w:p w:rsidR="004E4550" w:rsidRPr="00F501CD" w:rsidRDefault="004E4550" w:rsidP="004E4550">
      <w:pPr>
        <w:pStyle w:val="-6"/>
        <w:numPr>
          <w:ilvl w:val="0"/>
          <w:numId w:val="18"/>
        </w:numPr>
        <w:spacing w:before="0" w:after="0"/>
      </w:pPr>
      <w:r w:rsidRPr="00F501CD">
        <w:t xml:space="preserve">устройства вентиляции; </w:t>
      </w:r>
    </w:p>
    <w:p w:rsidR="004E4550" w:rsidRDefault="004E4550" w:rsidP="004E4550">
      <w:pPr>
        <w:pStyle w:val="-6"/>
        <w:numPr>
          <w:ilvl w:val="0"/>
          <w:numId w:val="18"/>
        </w:numPr>
        <w:spacing w:before="0" w:after="0"/>
      </w:pPr>
      <w:r>
        <w:t>золоулавливающая установка;</w:t>
      </w:r>
    </w:p>
    <w:p w:rsidR="004E4550" w:rsidRDefault="004E4550" w:rsidP="004E4550">
      <w:pPr>
        <w:pStyle w:val="-6"/>
        <w:numPr>
          <w:ilvl w:val="0"/>
          <w:numId w:val="18"/>
        </w:numPr>
        <w:spacing w:before="0" w:after="0"/>
      </w:pPr>
      <w:r>
        <w:t>трубопроводы;</w:t>
      </w:r>
    </w:p>
    <w:p w:rsidR="004E4550" w:rsidRPr="00F501CD" w:rsidRDefault="004E4550" w:rsidP="004E4550">
      <w:pPr>
        <w:pStyle w:val="-6"/>
        <w:numPr>
          <w:ilvl w:val="0"/>
          <w:numId w:val="18"/>
        </w:numPr>
        <w:spacing w:before="0" w:after="0"/>
      </w:pPr>
      <w:r>
        <w:t>баковое хозяйство.</w:t>
      </w:r>
    </w:p>
    <w:p w:rsidR="004E4550" w:rsidRPr="00F501CD" w:rsidRDefault="004E4550" w:rsidP="004E4550">
      <w:pPr>
        <w:pStyle w:val="-6"/>
      </w:pPr>
      <w:r w:rsidRPr="00F501CD">
        <w:t>В качестве примера приведена принципиальная тепловая схема водогрейной котельной. Установленный на обратной линии сетевой насос обеспечивает поступление сетевой воды в водогрейный котел и далее в систему теплоснабжения.</w:t>
      </w:r>
    </w:p>
    <w:bookmarkStart w:id="65" w:name="_Toc31285483"/>
    <w:p w:rsidR="004E4550" w:rsidRDefault="007E562E" w:rsidP="004E4550">
      <w:pPr>
        <w:pStyle w:val="-f1"/>
        <w:spacing w:before="240"/>
      </w:pPr>
      <w:r>
        <w:object w:dxaOrig="6766" w:dyaOrig="3391">
          <v:shape id="_x0000_i1026" type="#_x0000_t75" style="width:480.35pt;height:240.7pt" o:ole="">
            <v:imagedata r:id="rId20" o:title=""/>
          </v:shape>
          <o:OLEObject Type="Embed" ProgID="Visio.Drawing.15" ShapeID="_x0000_i1026" DrawAspect="Content" ObjectID="_1647093988" r:id="rId21"/>
        </w:object>
      </w:r>
    </w:p>
    <w:p w:rsidR="004E4550" w:rsidRDefault="004E4550" w:rsidP="004E4550">
      <w:pPr>
        <w:pStyle w:val="-f1"/>
        <w:spacing w:before="240"/>
      </w:pPr>
      <w:bookmarkStart w:id="66" w:name="_Toc35263450"/>
      <w:r w:rsidRPr="00F501CD">
        <w:t xml:space="preserve">Рисунок </w:t>
      </w:r>
      <w:r w:rsidR="0049540A">
        <w:fldChar w:fldCharType="begin"/>
      </w:r>
      <w:r w:rsidR="0049540A">
        <w:instrText xml:space="preserve"> STYLEREF "СТ - 1 заголовок"  \s </w:instrText>
      </w:r>
      <w:r w:rsidR="0049540A">
        <w:fldChar w:fldCharType="separate"/>
      </w:r>
      <w:r w:rsidR="0069228B">
        <w:rPr>
          <w:noProof/>
        </w:rPr>
        <w:t>2</w:t>
      </w:r>
      <w:r w:rsidR="0049540A">
        <w:rPr>
          <w:noProof/>
        </w:rPr>
        <w:fldChar w:fldCharType="end"/>
      </w:r>
      <w:r w:rsidRPr="00F501CD">
        <w:t>.</w:t>
      </w:r>
      <w:r w:rsidRPr="00F501CD">
        <w:fldChar w:fldCharType="begin"/>
      </w:r>
      <w:r w:rsidRPr="00F501CD">
        <w:instrText xml:space="preserve"> SEQ Рисунок \* ARABIC \</w:instrText>
      </w:r>
      <w:r>
        <w:rPr>
          <w:lang w:val="en-US"/>
        </w:rPr>
        <w:instrText>s</w:instrText>
      </w:r>
      <w:r w:rsidRPr="00F501CD">
        <w:instrText xml:space="preserve"> 1 </w:instrText>
      </w:r>
      <w:r w:rsidRPr="00F501CD">
        <w:fldChar w:fldCharType="separate"/>
      </w:r>
      <w:r w:rsidR="0069228B">
        <w:rPr>
          <w:noProof/>
        </w:rPr>
        <w:t>2</w:t>
      </w:r>
      <w:r w:rsidRPr="00F501CD">
        <w:fldChar w:fldCharType="end"/>
      </w:r>
      <w:r w:rsidRPr="00F501CD">
        <w:t xml:space="preserve"> – Принципиальная тепловая схема водогрейн</w:t>
      </w:r>
      <w:r w:rsidR="008508B5">
        <w:t>ых котельн</w:t>
      </w:r>
      <w:bookmarkEnd w:id="65"/>
      <w:r w:rsidR="008508B5">
        <w:t>ых</w:t>
      </w:r>
      <w:r>
        <w:t xml:space="preserve"> поселения</w:t>
      </w:r>
      <w:bookmarkEnd w:id="66"/>
    </w:p>
    <w:p w:rsidR="004E4550" w:rsidRPr="00F501CD" w:rsidRDefault="004E4550" w:rsidP="004E4550">
      <w:pPr>
        <w:pStyle w:val="-6"/>
      </w:pPr>
      <w:r w:rsidRPr="00F501CD">
        <w:t>Во всасывающий коллектор сетевых насосов из бака поступает подпиточная вода для восполнения потерь теплоносителя в тепловых сетях и у потребителей.</w:t>
      </w:r>
    </w:p>
    <w:p w:rsidR="004E4550" w:rsidRDefault="004E4550" w:rsidP="004E4550">
      <w:pPr>
        <w:pStyle w:val="-6"/>
      </w:pPr>
      <w:r w:rsidRPr="00953F54">
        <w:t>Водогрейный твердотопливный котёл КВр</w:t>
      </w:r>
      <w:r>
        <w:t xml:space="preserve"> </w:t>
      </w:r>
      <w:r w:rsidRPr="00953F54">
        <w:t xml:space="preserve">имеет рабочее давление </w:t>
      </w:r>
      <w:r>
        <w:t xml:space="preserve">6 </w:t>
      </w:r>
      <w:r w:rsidRPr="00953F54">
        <w:t>кг</w:t>
      </w:r>
      <w:r>
        <w:t>с</w:t>
      </w:r>
      <w:r w:rsidRPr="00953F54">
        <w:t>/см</w:t>
      </w:r>
      <w:r w:rsidRPr="00953F54">
        <w:rPr>
          <w:vertAlign w:val="superscript"/>
        </w:rPr>
        <w:t>2</w:t>
      </w:r>
      <w:r w:rsidRPr="00953F54">
        <w:t>. Температура воды на выходе из котла 95 °С. Котел работает только с принудительной циркуляцией воды, обеспеченной</w:t>
      </w:r>
      <w:r>
        <w:t xml:space="preserve"> сетевыми</w:t>
      </w:r>
      <w:r w:rsidRPr="00953F54">
        <w:t xml:space="preserve"> насосами. Для интенсивного горения топлива применяется вентилятор поддува. Отвод дымовых газов из котла обеспечивается дымососом. </w:t>
      </w:r>
      <w:r>
        <w:t>К</w:t>
      </w:r>
      <w:r w:rsidRPr="00953F54">
        <w:t xml:space="preserve">отел </w:t>
      </w:r>
      <w:r>
        <w:t xml:space="preserve">имеет </w:t>
      </w:r>
      <w:r w:rsidRPr="00953F54">
        <w:t>сварн</w:t>
      </w:r>
      <w:r>
        <w:t xml:space="preserve">ую газоплотную </w:t>
      </w:r>
      <w:r w:rsidRPr="00953F54">
        <w:t>конструкци</w:t>
      </w:r>
      <w:r>
        <w:t>ю</w:t>
      </w:r>
      <w:r w:rsidRPr="00953F54">
        <w:t xml:space="preserve"> П-образной сомкнутой компоновки, выполненная из гладкотрубной трубной системы, разделённой на две части: на топочную (радиационную) поверхность нагрева, где проходит непосредственно сам процесс горения, и конвективной поверхности нагрева, где процесс теплообмена происходит уже от горячих дымовых газов, поступающих из топочной части. В конвективной части они делают </w:t>
      </w:r>
      <w:r w:rsidRPr="00953F54">
        <w:lastRenderedPageBreak/>
        <w:t>два хода и удаляются через газоход в задней стенке котла в дымовую трубу. Помимо труб</w:t>
      </w:r>
      <w:r>
        <w:t>ной системы котел состоит из о</w:t>
      </w:r>
      <w:r w:rsidRPr="00953F54">
        <w:t>порной рамы и каркаса, обшитого теплоизоляционными материалами.</w:t>
      </w:r>
    </w:p>
    <w:p w:rsidR="00E15521" w:rsidRDefault="004E4550" w:rsidP="004E4550">
      <w:pPr>
        <w:pStyle w:val="-6"/>
      </w:pPr>
      <w:r w:rsidRPr="00953F54">
        <w:t>Уголь подается в котел через загрузочную дверцу, расположенную на передней фронтовой стенке котла. Топливо раскидывается лопатой равномерным слоем по топочной части, где оно сгорает на колосниковой решетке, а затем через ту же топочную дверцу сгоревший уголь в виде шлака удаляется вручную обратно, по мере заполнения топки. Мелкая зола и тяжелая взвесь, осыпающаяся в зольник из топки и конвективной части, также выгребается ручным способом, по мере его максимального заполнения. Для очищения конвективных поверхностей нагрева от сажи и золы котел имеет люк. Конструкция топочной камеры котла спроектирована так, что происходит более полное выгорание топлива и снижается температура газов на выходе из нее до 600 </w:t>
      </w:r>
      <w:r w:rsidRPr="00953F54">
        <w:rPr>
          <w:vertAlign w:val="superscript"/>
        </w:rPr>
        <w:t>0</w:t>
      </w:r>
      <w:r w:rsidRPr="00953F54">
        <w:t>С, а это значительно ниже температуры деформации золы, которая покидает топку котла уже в затвердевшем состоянии, что исключает возможность появления твердого зашлаковывания конвективных поверхностей нагрева в котле.</w:t>
      </w:r>
    </w:p>
    <w:p w:rsidR="00E15521" w:rsidRDefault="00E15521" w:rsidP="00832467">
      <w:pPr>
        <w:pStyle w:val="-3"/>
      </w:pPr>
      <w:bookmarkStart w:id="67" w:name="_Toc31122079"/>
      <w:bookmarkStart w:id="68" w:name="_Toc35263159"/>
      <w:r>
        <w:t>Способы регулирования отпуска тепловой энергии от источников тепловой энергии с обоснованием выбора графика изменения температур и расхода теплоносителя в зависимости от температуры наружного воздуха.</w:t>
      </w:r>
      <w:bookmarkEnd w:id="67"/>
      <w:bookmarkEnd w:id="68"/>
    </w:p>
    <w:p w:rsidR="00FE254E" w:rsidRDefault="009243E3" w:rsidP="00FE254E">
      <w:pPr>
        <w:pStyle w:val="-6"/>
      </w:pPr>
      <w:r w:rsidRPr="009243E3">
        <w:t>Регулирование отпуска тепловой энергии в течение отопительного периода осуществляется на котельных качественным методом.</w:t>
      </w:r>
      <w:r w:rsidR="00FE254E" w:rsidRPr="00FE254E">
        <w:t xml:space="preserve"> </w:t>
      </w:r>
    </w:p>
    <w:p w:rsidR="009243E3" w:rsidRDefault="009243E3" w:rsidP="00FE254E">
      <w:pPr>
        <w:pStyle w:val="-6"/>
      </w:pPr>
    </w:p>
    <w:p w:rsidR="009243E3" w:rsidRPr="00FE254E" w:rsidRDefault="009243E3" w:rsidP="009243E3">
      <w:pPr>
        <w:pStyle w:val="-6"/>
        <w:ind w:firstLine="0"/>
      </w:pPr>
      <w:r>
        <w:rPr>
          <w:noProof/>
        </w:rPr>
        <w:drawing>
          <wp:inline distT="0" distB="0" distL="0" distR="0" wp14:anchorId="79F3F3A2" wp14:editId="1ED68E48">
            <wp:extent cx="6027420" cy="3189427"/>
            <wp:effectExtent l="0" t="0" r="0" b="0"/>
            <wp:docPr id="13" name="Диаграмма 13"/>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rsidR="00FE254E" w:rsidRPr="00FE254E" w:rsidRDefault="00FE254E" w:rsidP="00D63BAE">
      <w:pPr>
        <w:pStyle w:val="-f1"/>
        <w:rPr>
          <w:rFonts w:eastAsiaTheme="minorEastAsia"/>
        </w:rPr>
      </w:pPr>
      <w:bookmarkStart w:id="69" w:name="_Toc35263451"/>
      <w:bookmarkStart w:id="70" w:name="_Toc519073288"/>
      <w:r w:rsidRPr="00FE254E">
        <w:t xml:space="preserve">Рисунок </w:t>
      </w:r>
      <w:r w:rsidR="0049540A">
        <w:fldChar w:fldCharType="begin"/>
      </w:r>
      <w:r w:rsidR="0049540A">
        <w:instrText xml:space="preserve"> STYLEREF "СТ - 1 заголовок"  \s </w:instrText>
      </w:r>
      <w:r w:rsidR="0049540A">
        <w:fldChar w:fldCharType="separate"/>
      </w:r>
      <w:r w:rsidR="0069228B">
        <w:rPr>
          <w:noProof/>
        </w:rPr>
        <w:t>2</w:t>
      </w:r>
      <w:r w:rsidR="0049540A">
        <w:rPr>
          <w:noProof/>
        </w:rPr>
        <w:fldChar w:fldCharType="end"/>
      </w:r>
      <w:r w:rsidRPr="00FE254E">
        <w:t>.</w:t>
      </w:r>
      <w:r w:rsidRPr="00FE254E">
        <w:fldChar w:fldCharType="begin"/>
      </w:r>
      <w:r w:rsidRPr="00FE254E">
        <w:instrText xml:space="preserve"> SEQ Рисунок \* ARABIC \</w:instrText>
      </w:r>
      <w:r w:rsidRPr="00FE254E">
        <w:rPr>
          <w:lang w:val="en-US"/>
        </w:rPr>
        <w:instrText>s</w:instrText>
      </w:r>
      <w:r w:rsidRPr="00FE254E">
        <w:instrText xml:space="preserve"> 1 </w:instrText>
      </w:r>
      <w:r w:rsidRPr="00FE254E">
        <w:fldChar w:fldCharType="separate"/>
      </w:r>
      <w:r w:rsidR="0069228B">
        <w:rPr>
          <w:noProof/>
        </w:rPr>
        <w:t>3</w:t>
      </w:r>
      <w:r w:rsidRPr="00FE254E">
        <w:fldChar w:fldCharType="end"/>
      </w:r>
      <w:r w:rsidRPr="00FE254E">
        <w:t xml:space="preserve"> – Температурный график тепловой </w:t>
      </w:r>
      <w:r w:rsidRPr="009243E3">
        <w:t>сети от котельных</w:t>
      </w:r>
      <w:bookmarkEnd w:id="69"/>
    </w:p>
    <w:p w:rsidR="00FE254E" w:rsidRDefault="009243E3" w:rsidP="00FE254E">
      <w:pPr>
        <w:pStyle w:val="-6"/>
      </w:pPr>
      <w:r w:rsidRPr="009243E3">
        <w:t>Утверждённый температурный график тепловой сети – 75/55 °С со срезкой на 70 °С.</w:t>
      </w:r>
    </w:p>
    <w:p w:rsidR="009243E3" w:rsidRPr="009243E3" w:rsidRDefault="009243E3" w:rsidP="009243E3">
      <w:pPr>
        <w:widowControl w:val="0"/>
        <w:spacing w:before="120" w:after="120" w:line="360" w:lineRule="atLeast"/>
        <w:jc w:val="center"/>
        <w:rPr>
          <w:rFonts w:ascii="Arial" w:eastAsiaTheme="minorEastAsia" w:hAnsi="Arial"/>
          <w:lang w:eastAsia="ru-RU"/>
        </w:rPr>
      </w:pPr>
      <w:r w:rsidRPr="009243E3">
        <w:rPr>
          <w:rFonts w:ascii="Arial" w:eastAsiaTheme="minorEastAsia" w:hAnsi="Arial"/>
          <w:noProof/>
          <w:lang w:eastAsia="ru-RU"/>
        </w:rPr>
        <w:lastRenderedPageBreak/>
        <w:drawing>
          <wp:inline distT="0" distB="0" distL="0" distR="0" wp14:anchorId="281D2085" wp14:editId="00756949">
            <wp:extent cx="5902325" cy="5647334"/>
            <wp:effectExtent l="0" t="0" r="3175"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srcRect b="31617"/>
                    <a:stretch/>
                  </pic:blipFill>
                  <pic:spPr bwMode="auto">
                    <a:xfrm>
                      <a:off x="0" y="0"/>
                      <a:ext cx="5920320" cy="5664552"/>
                    </a:xfrm>
                    <a:prstGeom prst="rect">
                      <a:avLst/>
                    </a:prstGeom>
                    <a:ln>
                      <a:noFill/>
                    </a:ln>
                    <a:extLst>
                      <a:ext uri="{53640926-AAD7-44D8-BBD7-CCE9431645EC}">
                        <a14:shadowObscured xmlns:a14="http://schemas.microsoft.com/office/drawing/2010/main"/>
                      </a:ext>
                    </a:extLst>
                  </pic:spPr>
                </pic:pic>
              </a:graphicData>
            </a:graphic>
          </wp:inline>
        </w:drawing>
      </w:r>
    </w:p>
    <w:p w:rsidR="009243E3" w:rsidRPr="009243E3" w:rsidRDefault="009243E3" w:rsidP="00D63BAE">
      <w:pPr>
        <w:pStyle w:val="-f1"/>
      </w:pPr>
      <w:bookmarkStart w:id="71" w:name="_Toc35263452"/>
      <w:r w:rsidRPr="009243E3">
        <w:t xml:space="preserve">Рисунок </w:t>
      </w:r>
      <w:r w:rsidR="0049540A">
        <w:fldChar w:fldCharType="begin"/>
      </w:r>
      <w:r w:rsidR="0049540A">
        <w:instrText xml:space="preserve"> STYLEREF "СТ - 1 заголовок"  \s </w:instrText>
      </w:r>
      <w:r w:rsidR="0049540A">
        <w:fldChar w:fldCharType="separate"/>
      </w:r>
      <w:r w:rsidR="0069228B">
        <w:rPr>
          <w:noProof/>
        </w:rPr>
        <w:t>2</w:t>
      </w:r>
      <w:r w:rsidR="0049540A">
        <w:rPr>
          <w:noProof/>
        </w:rPr>
        <w:fldChar w:fldCharType="end"/>
      </w:r>
      <w:r w:rsidRPr="009243E3">
        <w:t>.</w:t>
      </w:r>
      <w:r w:rsidRPr="009243E3">
        <w:fldChar w:fldCharType="begin"/>
      </w:r>
      <w:r w:rsidRPr="009243E3">
        <w:instrText xml:space="preserve"> SEQ Рисунок \* ARABIC \</w:instrText>
      </w:r>
      <w:r w:rsidRPr="009243E3">
        <w:rPr>
          <w:lang w:val="en-US"/>
        </w:rPr>
        <w:instrText>s</w:instrText>
      </w:r>
      <w:r w:rsidRPr="009243E3">
        <w:instrText xml:space="preserve"> 1 </w:instrText>
      </w:r>
      <w:r w:rsidRPr="009243E3">
        <w:fldChar w:fldCharType="separate"/>
      </w:r>
      <w:r w:rsidR="0069228B">
        <w:rPr>
          <w:noProof/>
        </w:rPr>
        <w:t>4</w:t>
      </w:r>
      <w:r w:rsidRPr="009243E3">
        <w:fldChar w:fldCharType="end"/>
      </w:r>
      <w:r w:rsidRPr="009243E3">
        <w:t xml:space="preserve"> – Утверждённый температурный график МУП «Тепло Ресурс»</w:t>
      </w:r>
      <w:bookmarkEnd w:id="71"/>
    </w:p>
    <w:p w:rsidR="00E15521" w:rsidRDefault="00E15521" w:rsidP="00832467">
      <w:pPr>
        <w:pStyle w:val="-3"/>
      </w:pPr>
      <w:bookmarkStart w:id="72" w:name="_Toc31122080"/>
      <w:bookmarkStart w:id="73" w:name="_Toc35263160"/>
      <w:bookmarkEnd w:id="70"/>
      <w:r>
        <w:t>Среднегодовая загрузка оборудования.</w:t>
      </w:r>
      <w:bookmarkEnd w:id="72"/>
      <w:bookmarkEnd w:id="73"/>
    </w:p>
    <w:p w:rsidR="00C750E4" w:rsidRDefault="00C750E4" w:rsidP="00C750E4">
      <w:pPr>
        <w:pStyle w:val="-6"/>
      </w:pPr>
      <w:r>
        <w:t>Показатели загрузки источников тепловой энергии приведены в таблице ниже.</w:t>
      </w:r>
    </w:p>
    <w:p w:rsidR="00C750E4" w:rsidRPr="00D63BAE" w:rsidRDefault="00C750E4" w:rsidP="00D63BAE">
      <w:pPr>
        <w:pStyle w:val="-f0"/>
      </w:pPr>
      <w:bookmarkStart w:id="74" w:name="_Toc35263385"/>
      <w:r w:rsidRPr="00D63BAE">
        <w:t xml:space="preserve">Таблица </w:t>
      </w:r>
      <w:r w:rsidR="0049540A">
        <w:fldChar w:fldCharType="begin"/>
      </w:r>
      <w:r w:rsidR="0049540A">
        <w:instrText xml:space="preserve"> </w:instrText>
      </w:r>
      <w:r w:rsidR="0049540A">
        <w:instrText xml:space="preserve">STYLEREF  \s "СТ - 1 заголовок" </w:instrText>
      </w:r>
      <w:r w:rsidR="0049540A">
        <w:fldChar w:fldCharType="separate"/>
      </w:r>
      <w:r w:rsidR="004D3C9D">
        <w:rPr>
          <w:noProof/>
        </w:rPr>
        <w:t>2</w:t>
      </w:r>
      <w:r w:rsidR="0049540A">
        <w:rPr>
          <w:noProof/>
        </w:rPr>
        <w:fldChar w:fldCharType="end"/>
      </w:r>
      <w:r w:rsidRPr="00D63BAE">
        <w:t>.</w:t>
      </w:r>
      <w:r w:rsidR="0049540A">
        <w:fldChar w:fldCharType="begin"/>
      </w:r>
      <w:r w:rsidR="0049540A">
        <w:instrText xml:space="preserve"> SEQ Таблица \* ARABIC \s 1 </w:instrText>
      </w:r>
      <w:r w:rsidR="0049540A">
        <w:fldChar w:fldCharType="separate"/>
      </w:r>
      <w:r w:rsidR="004D3C9D">
        <w:rPr>
          <w:noProof/>
        </w:rPr>
        <w:t>3</w:t>
      </w:r>
      <w:r w:rsidR="0049540A">
        <w:rPr>
          <w:noProof/>
        </w:rPr>
        <w:fldChar w:fldCharType="end"/>
      </w:r>
      <w:r w:rsidRPr="00D63BAE">
        <w:t xml:space="preserve"> </w:t>
      </w:r>
      <w:r w:rsidRPr="00D63BAE">
        <w:sym w:font="Symbol" w:char="F02D"/>
      </w:r>
      <w:r w:rsidRPr="00D63BAE">
        <w:t xml:space="preserve"> Показатели загрузки источников тепловой энергии</w:t>
      </w:r>
      <w:bookmarkEnd w:id="74"/>
    </w:p>
    <w:tbl>
      <w:tblPr>
        <w:tblStyle w:val="aff1"/>
        <w:tblW w:w="5000" w:type="pct"/>
        <w:jc w:val="center"/>
        <w:tblLook w:val="04A0" w:firstRow="1" w:lastRow="0" w:firstColumn="1" w:lastColumn="0" w:noHBand="0" w:noVBand="1"/>
      </w:tblPr>
      <w:tblGrid>
        <w:gridCol w:w="1104"/>
        <w:gridCol w:w="3655"/>
        <w:gridCol w:w="1575"/>
        <w:gridCol w:w="1939"/>
        <w:gridCol w:w="1580"/>
      </w:tblGrid>
      <w:tr w:rsidR="00C750E4" w:rsidRPr="001F07B0" w:rsidTr="001517F7">
        <w:trPr>
          <w:cantSplit/>
          <w:trHeight w:val="207"/>
          <w:jc w:val="center"/>
        </w:trPr>
        <w:tc>
          <w:tcPr>
            <w:tcW w:w="560" w:type="pct"/>
            <w:vMerge w:val="restart"/>
            <w:shd w:val="clear" w:color="auto" w:fill="DAEEF3"/>
            <w:vAlign w:val="center"/>
            <w:hideMark/>
          </w:tcPr>
          <w:p w:rsidR="00C750E4" w:rsidRPr="001F07B0" w:rsidRDefault="00C750E4" w:rsidP="00C750E4">
            <w:pPr>
              <w:jc w:val="center"/>
              <w:rPr>
                <w:rFonts w:ascii="Arial" w:hAnsi="Arial" w:cs="Arial"/>
                <w:sz w:val="18"/>
                <w:szCs w:val="18"/>
              </w:rPr>
            </w:pPr>
            <w:r w:rsidRPr="001F07B0">
              <w:rPr>
                <w:rFonts w:ascii="Arial" w:hAnsi="Arial" w:cs="Arial"/>
                <w:sz w:val="18"/>
                <w:szCs w:val="18"/>
              </w:rPr>
              <w:t xml:space="preserve">№ </w:t>
            </w:r>
            <w:r w:rsidRPr="001F07B0">
              <w:rPr>
                <w:rFonts w:ascii="Arial" w:hAnsi="Arial" w:cs="Arial"/>
                <w:sz w:val="18"/>
                <w:szCs w:val="18"/>
              </w:rPr>
              <w:br/>
              <w:t>котельной</w:t>
            </w:r>
          </w:p>
        </w:tc>
        <w:tc>
          <w:tcPr>
            <w:tcW w:w="1855" w:type="pct"/>
            <w:vMerge w:val="restart"/>
            <w:shd w:val="clear" w:color="auto" w:fill="DAEEF3"/>
            <w:noWrap/>
            <w:vAlign w:val="center"/>
            <w:hideMark/>
          </w:tcPr>
          <w:p w:rsidR="00C750E4" w:rsidRPr="001F07B0" w:rsidRDefault="00C750E4" w:rsidP="00C750E4">
            <w:pPr>
              <w:jc w:val="center"/>
              <w:rPr>
                <w:rFonts w:ascii="Arial" w:hAnsi="Arial" w:cs="Arial"/>
                <w:sz w:val="18"/>
                <w:szCs w:val="18"/>
              </w:rPr>
            </w:pPr>
            <w:r w:rsidRPr="001F07B0">
              <w:rPr>
                <w:rFonts w:ascii="Arial" w:hAnsi="Arial" w:cs="Arial"/>
                <w:sz w:val="18"/>
                <w:szCs w:val="18"/>
              </w:rPr>
              <w:t>Наименование котельной</w:t>
            </w:r>
          </w:p>
        </w:tc>
        <w:tc>
          <w:tcPr>
            <w:tcW w:w="799" w:type="pct"/>
            <w:vMerge w:val="restart"/>
            <w:shd w:val="clear" w:color="auto" w:fill="DAEEF3"/>
            <w:vAlign w:val="center"/>
            <w:hideMark/>
          </w:tcPr>
          <w:p w:rsidR="00C750E4" w:rsidRPr="001F07B0" w:rsidRDefault="00C750E4" w:rsidP="00C750E4">
            <w:pPr>
              <w:jc w:val="center"/>
              <w:rPr>
                <w:rFonts w:ascii="Arial" w:hAnsi="Arial" w:cs="Arial"/>
                <w:sz w:val="18"/>
                <w:szCs w:val="18"/>
              </w:rPr>
            </w:pPr>
            <w:r w:rsidRPr="001F07B0">
              <w:rPr>
                <w:rFonts w:ascii="Arial" w:hAnsi="Arial" w:cs="Arial"/>
                <w:sz w:val="18"/>
                <w:szCs w:val="18"/>
              </w:rPr>
              <w:t>Число часов использования установленной тепловой мощности, час</w:t>
            </w:r>
          </w:p>
        </w:tc>
        <w:tc>
          <w:tcPr>
            <w:tcW w:w="984" w:type="pct"/>
            <w:vMerge w:val="restart"/>
            <w:shd w:val="clear" w:color="auto" w:fill="DAEEF3"/>
            <w:vAlign w:val="center"/>
            <w:hideMark/>
          </w:tcPr>
          <w:p w:rsidR="00C750E4" w:rsidRPr="001F07B0" w:rsidRDefault="00C750E4" w:rsidP="00C750E4">
            <w:pPr>
              <w:jc w:val="center"/>
              <w:rPr>
                <w:rFonts w:ascii="Arial" w:hAnsi="Arial" w:cs="Arial"/>
                <w:sz w:val="18"/>
                <w:szCs w:val="18"/>
              </w:rPr>
            </w:pPr>
            <w:r w:rsidRPr="001F07B0">
              <w:rPr>
                <w:rFonts w:ascii="Arial" w:hAnsi="Arial" w:cs="Arial"/>
                <w:sz w:val="18"/>
                <w:szCs w:val="18"/>
              </w:rPr>
              <w:t xml:space="preserve">Коэффициент загрузки  </w:t>
            </w:r>
            <w:r>
              <w:rPr>
                <w:rFonts w:ascii="Arial" w:hAnsi="Arial" w:cs="Arial"/>
                <w:sz w:val="18"/>
                <w:szCs w:val="18"/>
              </w:rPr>
              <w:t xml:space="preserve">котлов </w:t>
            </w:r>
            <w:r w:rsidRPr="001F07B0">
              <w:rPr>
                <w:rFonts w:ascii="Arial" w:hAnsi="Arial" w:cs="Arial"/>
                <w:sz w:val="18"/>
                <w:szCs w:val="18"/>
              </w:rPr>
              <w:t>при расчётной температуре наружного воздуха, %</w:t>
            </w:r>
          </w:p>
        </w:tc>
        <w:tc>
          <w:tcPr>
            <w:tcW w:w="802" w:type="pct"/>
            <w:vMerge w:val="restart"/>
            <w:shd w:val="clear" w:color="auto" w:fill="DAEEF3"/>
            <w:vAlign w:val="center"/>
            <w:hideMark/>
          </w:tcPr>
          <w:p w:rsidR="00C750E4" w:rsidRPr="001F07B0" w:rsidRDefault="00C750E4" w:rsidP="00C750E4">
            <w:pPr>
              <w:jc w:val="center"/>
              <w:rPr>
                <w:rFonts w:ascii="Arial" w:hAnsi="Arial" w:cs="Arial"/>
                <w:sz w:val="18"/>
                <w:szCs w:val="18"/>
              </w:rPr>
            </w:pPr>
            <w:r w:rsidRPr="001F07B0">
              <w:rPr>
                <w:rFonts w:ascii="Arial" w:hAnsi="Arial" w:cs="Arial"/>
                <w:sz w:val="18"/>
                <w:szCs w:val="18"/>
              </w:rPr>
              <w:t>Коэффициент использования  установленной тепловой мощности, %</w:t>
            </w:r>
          </w:p>
        </w:tc>
      </w:tr>
      <w:tr w:rsidR="00C750E4" w:rsidRPr="001F07B0" w:rsidTr="001517F7">
        <w:trPr>
          <w:cantSplit/>
          <w:trHeight w:val="207"/>
          <w:jc w:val="center"/>
        </w:trPr>
        <w:tc>
          <w:tcPr>
            <w:tcW w:w="560" w:type="pct"/>
            <w:vMerge/>
            <w:shd w:val="clear" w:color="auto" w:fill="DAEEF3"/>
            <w:vAlign w:val="center"/>
            <w:hideMark/>
          </w:tcPr>
          <w:p w:rsidR="00C750E4" w:rsidRPr="001F07B0" w:rsidRDefault="00C750E4" w:rsidP="00C750E4">
            <w:pPr>
              <w:jc w:val="center"/>
              <w:rPr>
                <w:rFonts w:ascii="Arial" w:hAnsi="Arial" w:cs="Arial"/>
                <w:sz w:val="18"/>
                <w:szCs w:val="18"/>
              </w:rPr>
            </w:pPr>
          </w:p>
        </w:tc>
        <w:tc>
          <w:tcPr>
            <w:tcW w:w="1855" w:type="pct"/>
            <w:vMerge/>
            <w:shd w:val="clear" w:color="auto" w:fill="DAEEF3"/>
            <w:vAlign w:val="center"/>
            <w:hideMark/>
          </w:tcPr>
          <w:p w:rsidR="00C750E4" w:rsidRPr="001F07B0" w:rsidRDefault="00C750E4" w:rsidP="00C750E4">
            <w:pPr>
              <w:jc w:val="center"/>
              <w:rPr>
                <w:rFonts w:ascii="Arial" w:hAnsi="Arial" w:cs="Arial"/>
                <w:sz w:val="18"/>
                <w:szCs w:val="18"/>
              </w:rPr>
            </w:pPr>
          </w:p>
        </w:tc>
        <w:tc>
          <w:tcPr>
            <w:tcW w:w="799" w:type="pct"/>
            <w:vMerge/>
            <w:shd w:val="clear" w:color="auto" w:fill="DAEEF3"/>
            <w:vAlign w:val="center"/>
            <w:hideMark/>
          </w:tcPr>
          <w:p w:rsidR="00C750E4" w:rsidRPr="001F07B0" w:rsidRDefault="00C750E4" w:rsidP="00C750E4">
            <w:pPr>
              <w:jc w:val="center"/>
              <w:rPr>
                <w:rFonts w:ascii="Arial" w:hAnsi="Arial" w:cs="Arial"/>
                <w:sz w:val="18"/>
                <w:szCs w:val="18"/>
              </w:rPr>
            </w:pPr>
          </w:p>
        </w:tc>
        <w:tc>
          <w:tcPr>
            <w:tcW w:w="984" w:type="pct"/>
            <w:vMerge/>
            <w:shd w:val="clear" w:color="auto" w:fill="DAEEF3"/>
            <w:vAlign w:val="center"/>
            <w:hideMark/>
          </w:tcPr>
          <w:p w:rsidR="00C750E4" w:rsidRPr="001F07B0" w:rsidRDefault="00C750E4" w:rsidP="00C750E4">
            <w:pPr>
              <w:jc w:val="center"/>
              <w:rPr>
                <w:rFonts w:ascii="Arial" w:hAnsi="Arial" w:cs="Arial"/>
                <w:sz w:val="18"/>
                <w:szCs w:val="18"/>
              </w:rPr>
            </w:pPr>
          </w:p>
        </w:tc>
        <w:tc>
          <w:tcPr>
            <w:tcW w:w="802" w:type="pct"/>
            <w:vMerge/>
            <w:shd w:val="clear" w:color="auto" w:fill="DAEEF3"/>
            <w:vAlign w:val="center"/>
            <w:hideMark/>
          </w:tcPr>
          <w:p w:rsidR="00C750E4" w:rsidRPr="001F07B0" w:rsidRDefault="00C750E4" w:rsidP="00C750E4">
            <w:pPr>
              <w:jc w:val="center"/>
              <w:rPr>
                <w:rFonts w:ascii="Arial" w:hAnsi="Arial" w:cs="Arial"/>
                <w:sz w:val="18"/>
                <w:szCs w:val="18"/>
              </w:rPr>
            </w:pPr>
          </w:p>
        </w:tc>
      </w:tr>
      <w:tr w:rsidR="001517F7" w:rsidRPr="001F07B0" w:rsidTr="001517F7">
        <w:trPr>
          <w:cantSplit/>
          <w:trHeight w:val="20"/>
          <w:jc w:val="center"/>
        </w:trPr>
        <w:tc>
          <w:tcPr>
            <w:tcW w:w="560" w:type="pct"/>
            <w:tcBorders>
              <w:top w:val="nil"/>
              <w:left w:val="single" w:sz="4" w:space="0" w:color="auto"/>
              <w:bottom w:val="single" w:sz="4" w:space="0" w:color="auto"/>
              <w:right w:val="single" w:sz="4" w:space="0" w:color="auto"/>
            </w:tcBorders>
            <w:shd w:val="clear" w:color="auto" w:fill="auto"/>
            <w:noWrap/>
            <w:vAlign w:val="center"/>
          </w:tcPr>
          <w:p w:rsidR="001517F7" w:rsidRPr="001517F7" w:rsidRDefault="001517F7" w:rsidP="001517F7">
            <w:pPr>
              <w:jc w:val="center"/>
              <w:rPr>
                <w:rFonts w:ascii="Arial" w:hAnsi="Arial" w:cs="Arial"/>
                <w:sz w:val="18"/>
                <w:szCs w:val="18"/>
              </w:rPr>
            </w:pPr>
            <w:r w:rsidRPr="001517F7">
              <w:rPr>
                <w:rFonts w:ascii="Arial" w:hAnsi="Arial" w:cs="Arial"/>
                <w:sz w:val="18"/>
                <w:szCs w:val="18"/>
              </w:rPr>
              <w:t>№ 10</w:t>
            </w:r>
          </w:p>
        </w:tc>
        <w:tc>
          <w:tcPr>
            <w:tcW w:w="1855" w:type="pct"/>
            <w:tcBorders>
              <w:top w:val="nil"/>
              <w:left w:val="nil"/>
              <w:bottom w:val="single" w:sz="4" w:space="0" w:color="auto"/>
              <w:right w:val="single" w:sz="4" w:space="0" w:color="auto"/>
            </w:tcBorders>
            <w:shd w:val="clear" w:color="auto" w:fill="auto"/>
            <w:noWrap/>
            <w:vAlign w:val="center"/>
          </w:tcPr>
          <w:p w:rsidR="001517F7" w:rsidRPr="001517F7" w:rsidRDefault="001517F7" w:rsidP="001517F7">
            <w:pPr>
              <w:jc w:val="center"/>
              <w:rPr>
                <w:rFonts w:ascii="Arial" w:hAnsi="Arial" w:cs="Arial"/>
                <w:sz w:val="18"/>
                <w:szCs w:val="18"/>
              </w:rPr>
            </w:pPr>
            <w:r w:rsidRPr="001517F7">
              <w:rPr>
                <w:rFonts w:ascii="Arial" w:hAnsi="Arial" w:cs="Arial"/>
                <w:sz w:val="18"/>
                <w:szCs w:val="18"/>
              </w:rPr>
              <w:t>Котельная № 10 (с. Верх-Уймон)</w:t>
            </w:r>
          </w:p>
        </w:tc>
        <w:tc>
          <w:tcPr>
            <w:tcW w:w="799" w:type="pct"/>
            <w:tcBorders>
              <w:top w:val="nil"/>
              <w:left w:val="single" w:sz="4" w:space="0" w:color="auto"/>
              <w:bottom w:val="single" w:sz="4" w:space="0" w:color="auto"/>
              <w:right w:val="single" w:sz="4" w:space="0" w:color="auto"/>
            </w:tcBorders>
            <w:shd w:val="clear" w:color="auto" w:fill="auto"/>
            <w:noWrap/>
            <w:vAlign w:val="center"/>
          </w:tcPr>
          <w:p w:rsidR="001517F7" w:rsidRPr="00E22EF5" w:rsidRDefault="001517F7" w:rsidP="001517F7">
            <w:pPr>
              <w:jc w:val="center"/>
              <w:rPr>
                <w:rFonts w:ascii="Arial" w:hAnsi="Arial" w:cs="Arial"/>
                <w:sz w:val="18"/>
                <w:szCs w:val="18"/>
              </w:rPr>
            </w:pPr>
            <w:r w:rsidRPr="00E22EF5">
              <w:rPr>
                <w:rFonts w:ascii="Arial" w:hAnsi="Arial" w:cs="Arial"/>
                <w:sz w:val="18"/>
                <w:szCs w:val="18"/>
              </w:rPr>
              <w:t>969</w:t>
            </w:r>
          </w:p>
        </w:tc>
        <w:tc>
          <w:tcPr>
            <w:tcW w:w="984" w:type="pct"/>
            <w:tcBorders>
              <w:top w:val="nil"/>
              <w:left w:val="nil"/>
              <w:bottom w:val="single" w:sz="4" w:space="0" w:color="auto"/>
              <w:right w:val="single" w:sz="4" w:space="0" w:color="auto"/>
            </w:tcBorders>
            <w:shd w:val="clear" w:color="auto" w:fill="auto"/>
            <w:noWrap/>
            <w:vAlign w:val="center"/>
          </w:tcPr>
          <w:p w:rsidR="001517F7" w:rsidRPr="00E22EF5" w:rsidRDefault="001517F7" w:rsidP="001517F7">
            <w:pPr>
              <w:jc w:val="center"/>
              <w:rPr>
                <w:rFonts w:ascii="Arial" w:hAnsi="Arial" w:cs="Arial"/>
                <w:sz w:val="18"/>
                <w:szCs w:val="18"/>
              </w:rPr>
            </w:pPr>
            <w:r w:rsidRPr="00E22EF5">
              <w:rPr>
                <w:rFonts w:ascii="Arial" w:hAnsi="Arial" w:cs="Arial"/>
                <w:sz w:val="18"/>
                <w:szCs w:val="18"/>
              </w:rPr>
              <w:t>37,5</w:t>
            </w:r>
          </w:p>
        </w:tc>
        <w:tc>
          <w:tcPr>
            <w:tcW w:w="802" w:type="pct"/>
            <w:tcBorders>
              <w:top w:val="nil"/>
              <w:left w:val="nil"/>
              <w:bottom w:val="single" w:sz="4" w:space="0" w:color="auto"/>
              <w:right w:val="single" w:sz="4" w:space="0" w:color="auto"/>
            </w:tcBorders>
            <w:shd w:val="clear" w:color="auto" w:fill="auto"/>
            <w:noWrap/>
            <w:vAlign w:val="center"/>
          </w:tcPr>
          <w:p w:rsidR="001517F7" w:rsidRPr="00E22EF5" w:rsidRDefault="001517F7" w:rsidP="001517F7">
            <w:pPr>
              <w:jc w:val="center"/>
              <w:rPr>
                <w:rFonts w:ascii="Arial" w:hAnsi="Arial" w:cs="Arial"/>
                <w:sz w:val="18"/>
                <w:szCs w:val="18"/>
              </w:rPr>
            </w:pPr>
            <w:r w:rsidRPr="00E22EF5">
              <w:rPr>
                <w:rFonts w:ascii="Arial" w:hAnsi="Arial" w:cs="Arial"/>
                <w:sz w:val="18"/>
                <w:szCs w:val="18"/>
              </w:rPr>
              <w:t>12,3</w:t>
            </w:r>
          </w:p>
        </w:tc>
      </w:tr>
      <w:tr w:rsidR="001517F7" w:rsidRPr="001F07B0" w:rsidTr="001517F7">
        <w:trPr>
          <w:cantSplit/>
          <w:trHeight w:val="20"/>
          <w:jc w:val="center"/>
        </w:trPr>
        <w:tc>
          <w:tcPr>
            <w:tcW w:w="560" w:type="pct"/>
            <w:tcBorders>
              <w:top w:val="nil"/>
              <w:left w:val="single" w:sz="4" w:space="0" w:color="auto"/>
              <w:bottom w:val="single" w:sz="4" w:space="0" w:color="auto"/>
              <w:right w:val="single" w:sz="4" w:space="0" w:color="auto"/>
            </w:tcBorders>
            <w:shd w:val="clear" w:color="auto" w:fill="auto"/>
            <w:noWrap/>
            <w:vAlign w:val="center"/>
          </w:tcPr>
          <w:p w:rsidR="001517F7" w:rsidRPr="001517F7" w:rsidRDefault="001517F7" w:rsidP="001517F7">
            <w:pPr>
              <w:jc w:val="center"/>
              <w:rPr>
                <w:rFonts w:ascii="Arial" w:hAnsi="Arial" w:cs="Arial"/>
                <w:sz w:val="18"/>
                <w:szCs w:val="18"/>
              </w:rPr>
            </w:pPr>
            <w:r w:rsidRPr="001517F7">
              <w:rPr>
                <w:rFonts w:ascii="Arial" w:hAnsi="Arial" w:cs="Arial"/>
                <w:sz w:val="18"/>
                <w:szCs w:val="18"/>
              </w:rPr>
              <w:t>№ 12</w:t>
            </w:r>
          </w:p>
        </w:tc>
        <w:tc>
          <w:tcPr>
            <w:tcW w:w="1855" w:type="pct"/>
            <w:tcBorders>
              <w:top w:val="nil"/>
              <w:left w:val="nil"/>
              <w:bottom w:val="single" w:sz="4" w:space="0" w:color="auto"/>
              <w:right w:val="single" w:sz="4" w:space="0" w:color="auto"/>
            </w:tcBorders>
            <w:shd w:val="clear" w:color="auto" w:fill="auto"/>
            <w:noWrap/>
            <w:vAlign w:val="center"/>
          </w:tcPr>
          <w:p w:rsidR="001517F7" w:rsidRPr="001517F7" w:rsidRDefault="001517F7" w:rsidP="001517F7">
            <w:pPr>
              <w:jc w:val="center"/>
              <w:rPr>
                <w:rFonts w:ascii="Arial" w:hAnsi="Arial" w:cs="Arial"/>
                <w:sz w:val="18"/>
                <w:szCs w:val="18"/>
              </w:rPr>
            </w:pPr>
            <w:r w:rsidRPr="001517F7">
              <w:rPr>
                <w:rFonts w:ascii="Arial" w:hAnsi="Arial" w:cs="Arial"/>
                <w:sz w:val="18"/>
                <w:szCs w:val="18"/>
              </w:rPr>
              <w:t>Котельная № 12 (с. Мульта)</w:t>
            </w:r>
          </w:p>
        </w:tc>
        <w:tc>
          <w:tcPr>
            <w:tcW w:w="799" w:type="pct"/>
            <w:tcBorders>
              <w:top w:val="nil"/>
              <w:left w:val="single" w:sz="4" w:space="0" w:color="auto"/>
              <w:bottom w:val="single" w:sz="4" w:space="0" w:color="auto"/>
              <w:right w:val="single" w:sz="4" w:space="0" w:color="auto"/>
            </w:tcBorders>
            <w:shd w:val="clear" w:color="auto" w:fill="auto"/>
            <w:noWrap/>
            <w:vAlign w:val="center"/>
          </w:tcPr>
          <w:p w:rsidR="001517F7" w:rsidRPr="00E22EF5" w:rsidRDefault="001517F7" w:rsidP="001517F7">
            <w:pPr>
              <w:jc w:val="center"/>
              <w:rPr>
                <w:rFonts w:ascii="Arial" w:hAnsi="Arial" w:cs="Arial"/>
                <w:sz w:val="18"/>
                <w:szCs w:val="18"/>
              </w:rPr>
            </w:pPr>
            <w:r w:rsidRPr="00E22EF5">
              <w:rPr>
                <w:rFonts w:ascii="Arial" w:hAnsi="Arial" w:cs="Arial"/>
                <w:sz w:val="18"/>
                <w:szCs w:val="18"/>
              </w:rPr>
              <w:t>780</w:t>
            </w:r>
          </w:p>
        </w:tc>
        <w:tc>
          <w:tcPr>
            <w:tcW w:w="984" w:type="pct"/>
            <w:tcBorders>
              <w:top w:val="nil"/>
              <w:left w:val="nil"/>
              <w:bottom w:val="single" w:sz="4" w:space="0" w:color="auto"/>
              <w:right w:val="single" w:sz="4" w:space="0" w:color="auto"/>
            </w:tcBorders>
            <w:shd w:val="clear" w:color="auto" w:fill="auto"/>
            <w:noWrap/>
            <w:vAlign w:val="center"/>
          </w:tcPr>
          <w:p w:rsidR="001517F7" w:rsidRPr="00E22EF5" w:rsidRDefault="001517F7" w:rsidP="001517F7">
            <w:pPr>
              <w:jc w:val="center"/>
              <w:rPr>
                <w:rFonts w:ascii="Arial" w:hAnsi="Arial" w:cs="Arial"/>
                <w:sz w:val="18"/>
                <w:szCs w:val="18"/>
              </w:rPr>
            </w:pPr>
            <w:r w:rsidRPr="00E22EF5">
              <w:rPr>
                <w:rFonts w:ascii="Arial" w:hAnsi="Arial" w:cs="Arial"/>
                <w:sz w:val="18"/>
                <w:szCs w:val="18"/>
              </w:rPr>
              <w:t>30,2</w:t>
            </w:r>
          </w:p>
        </w:tc>
        <w:tc>
          <w:tcPr>
            <w:tcW w:w="802" w:type="pct"/>
            <w:tcBorders>
              <w:top w:val="nil"/>
              <w:left w:val="nil"/>
              <w:bottom w:val="single" w:sz="4" w:space="0" w:color="auto"/>
              <w:right w:val="single" w:sz="4" w:space="0" w:color="auto"/>
            </w:tcBorders>
            <w:shd w:val="clear" w:color="auto" w:fill="auto"/>
            <w:noWrap/>
            <w:vAlign w:val="center"/>
          </w:tcPr>
          <w:p w:rsidR="001517F7" w:rsidRPr="00E22EF5" w:rsidRDefault="001517F7" w:rsidP="001517F7">
            <w:pPr>
              <w:jc w:val="center"/>
              <w:rPr>
                <w:rFonts w:ascii="Arial" w:hAnsi="Arial" w:cs="Arial"/>
                <w:sz w:val="18"/>
                <w:szCs w:val="18"/>
              </w:rPr>
            </w:pPr>
            <w:r w:rsidRPr="00E22EF5">
              <w:rPr>
                <w:rFonts w:ascii="Arial" w:hAnsi="Arial" w:cs="Arial"/>
                <w:sz w:val="18"/>
                <w:szCs w:val="18"/>
              </w:rPr>
              <w:t>9,9</w:t>
            </w:r>
          </w:p>
        </w:tc>
      </w:tr>
      <w:tr w:rsidR="001517F7" w:rsidRPr="001F07B0" w:rsidTr="001517F7">
        <w:trPr>
          <w:cantSplit/>
          <w:trHeight w:val="20"/>
          <w:jc w:val="center"/>
        </w:trPr>
        <w:tc>
          <w:tcPr>
            <w:tcW w:w="560" w:type="pct"/>
            <w:shd w:val="clear" w:color="auto" w:fill="auto"/>
            <w:noWrap/>
            <w:vAlign w:val="center"/>
          </w:tcPr>
          <w:p w:rsidR="001517F7" w:rsidRPr="001517F7" w:rsidRDefault="001517F7" w:rsidP="001517F7">
            <w:pPr>
              <w:jc w:val="center"/>
              <w:rPr>
                <w:rFonts w:ascii="Arial" w:hAnsi="Arial" w:cs="Arial"/>
                <w:sz w:val="18"/>
                <w:szCs w:val="18"/>
              </w:rPr>
            </w:pPr>
          </w:p>
        </w:tc>
        <w:tc>
          <w:tcPr>
            <w:tcW w:w="1855" w:type="pct"/>
            <w:shd w:val="clear" w:color="auto" w:fill="auto"/>
            <w:noWrap/>
            <w:vAlign w:val="center"/>
          </w:tcPr>
          <w:p w:rsidR="001517F7" w:rsidRPr="001517F7" w:rsidRDefault="001517F7" w:rsidP="001517F7">
            <w:pPr>
              <w:jc w:val="center"/>
              <w:rPr>
                <w:rFonts w:ascii="Arial" w:hAnsi="Arial" w:cs="Arial"/>
                <w:b/>
                <w:sz w:val="18"/>
                <w:szCs w:val="18"/>
                <w:highlight w:val="yellow"/>
              </w:rPr>
            </w:pPr>
            <w:r w:rsidRPr="001517F7">
              <w:rPr>
                <w:rFonts w:ascii="Arial" w:hAnsi="Arial" w:cs="Arial"/>
                <w:b/>
                <w:sz w:val="18"/>
                <w:szCs w:val="18"/>
              </w:rPr>
              <w:t>Итого</w:t>
            </w:r>
          </w:p>
        </w:tc>
        <w:tc>
          <w:tcPr>
            <w:tcW w:w="799" w:type="pct"/>
            <w:tcBorders>
              <w:top w:val="single" w:sz="4" w:space="0" w:color="auto"/>
              <w:left w:val="single" w:sz="4" w:space="0" w:color="auto"/>
              <w:bottom w:val="single" w:sz="4" w:space="0" w:color="auto"/>
              <w:right w:val="single" w:sz="4" w:space="0" w:color="auto"/>
            </w:tcBorders>
            <w:shd w:val="clear" w:color="auto" w:fill="auto"/>
            <w:noWrap/>
            <w:vAlign w:val="center"/>
          </w:tcPr>
          <w:p w:rsidR="001517F7" w:rsidRPr="00E22EF5" w:rsidRDefault="001517F7" w:rsidP="001517F7">
            <w:pPr>
              <w:jc w:val="center"/>
              <w:rPr>
                <w:rFonts w:ascii="Arial" w:hAnsi="Arial" w:cs="Arial"/>
                <w:b/>
                <w:sz w:val="18"/>
                <w:szCs w:val="18"/>
              </w:rPr>
            </w:pPr>
            <w:r w:rsidRPr="00E22EF5">
              <w:rPr>
                <w:rFonts w:ascii="Arial" w:hAnsi="Arial" w:cs="Arial"/>
                <w:b/>
                <w:sz w:val="18"/>
                <w:szCs w:val="18"/>
              </w:rPr>
              <w:t>875</w:t>
            </w:r>
          </w:p>
        </w:tc>
        <w:tc>
          <w:tcPr>
            <w:tcW w:w="984" w:type="pct"/>
            <w:tcBorders>
              <w:top w:val="single" w:sz="4" w:space="0" w:color="auto"/>
              <w:left w:val="nil"/>
              <w:bottom w:val="single" w:sz="4" w:space="0" w:color="auto"/>
              <w:right w:val="single" w:sz="4" w:space="0" w:color="auto"/>
            </w:tcBorders>
            <w:shd w:val="clear" w:color="auto" w:fill="auto"/>
            <w:noWrap/>
            <w:vAlign w:val="center"/>
          </w:tcPr>
          <w:p w:rsidR="001517F7" w:rsidRPr="00E22EF5" w:rsidRDefault="001517F7" w:rsidP="001517F7">
            <w:pPr>
              <w:jc w:val="center"/>
              <w:rPr>
                <w:rFonts w:ascii="Arial" w:hAnsi="Arial" w:cs="Arial"/>
                <w:b/>
                <w:sz w:val="18"/>
                <w:szCs w:val="18"/>
              </w:rPr>
            </w:pPr>
            <w:r w:rsidRPr="00E22EF5">
              <w:rPr>
                <w:rFonts w:ascii="Arial" w:hAnsi="Arial" w:cs="Arial"/>
                <w:b/>
                <w:sz w:val="18"/>
                <w:szCs w:val="18"/>
              </w:rPr>
              <w:t>33,9</w:t>
            </w:r>
          </w:p>
        </w:tc>
        <w:tc>
          <w:tcPr>
            <w:tcW w:w="802" w:type="pct"/>
            <w:tcBorders>
              <w:top w:val="single" w:sz="4" w:space="0" w:color="auto"/>
              <w:left w:val="nil"/>
              <w:bottom w:val="single" w:sz="4" w:space="0" w:color="auto"/>
              <w:right w:val="single" w:sz="4" w:space="0" w:color="auto"/>
            </w:tcBorders>
            <w:shd w:val="clear" w:color="auto" w:fill="auto"/>
            <w:noWrap/>
            <w:vAlign w:val="center"/>
          </w:tcPr>
          <w:p w:rsidR="001517F7" w:rsidRPr="00E22EF5" w:rsidRDefault="001517F7" w:rsidP="001517F7">
            <w:pPr>
              <w:jc w:val="center"/>
              <w:rPr>
                <w:rFonts w:ascii="Arial" w:hAnsi="Arial" w:cs="Arial"/>
                <w:b/>
                <w:sz w:val="18"/>
                <w:szCs w:val="18"/>
              </w:rPr>
            </w:pPr>
            <w:r w:rsidRPr="00E22EF5">
              <w:rPr>
                <w:rFonts w:ascii="Arial" w:hAnsi="Arial" w:cs="Arial"/>
                <w:b/>
                <w:sz w:val="18"/>
                <w:szCs w:val="18"/>
              </w:rPr>
              <w:t>11,1</w:t>
            </w:r>
          </w:p>
        </w:tc>
      </w:tr>
    </w:tbl>
    <w:p w:rsidR="00C750E4" w:rsidRDefault="00C750E4" w:rsidP="00C750E4">
      <w:pPr>
        <w:pStyle w:val="-6"/>
      </w:pPr>
      <w:r>
        <w:t>Число часов использования установленной мощности – это время, которое потребуется для годовой выработки тепловой энергии при работе котельной на полную мощность.</w:t>
      </w:r>
    </w:p>
    <w:p w:rsidR="00C750E4" w:rsidRDefault="00C750E4" w:rsidP="00C750E4">
      <w:pPr>
        <w:pStyle w:val="-6"/>
      </w:pPr>
      <w:r>
        <w:lastRenderedPageBreak/>
        <w:t>Коэффициент использования установленной тепловой мощности – это отношение годовой выработки тепловой энергии к максимально- возможной выработке при работе котельной на полную мощность в течении 7860 часов (с учётом продолжительности текущего ремонта 900 час.).</w:t>
      </w:r>
    </w:p>
    <w:p w:rsidR="00E15521" w:rsidRDefault="00C750E4" w:rsidP="00C750E4">
      <w:pPr>
        <w:pStyle w:val="-6"/>
      </w:pPr>
      <w:r>
        <w:t>Коэффициент загрузки котлов при расчётной температуре наружного воздуха – это отношении фактической расчётной тепловой нагрузки котлов (с учётом потерь и собственных нужд) к установленной тепловой мощности котельной.</w:t>
      </w:r>
    </w:p>
    <w:p w:rsidR="00E15521" w:rsidRDefault="00E15521" w:rsidP="00832467">
      <w:pPr>
        <w:pStyle w:val="-3"/>
      </w:pPr>
      <w:bookmarkStart w:id="75" w:name="_Toc31122081"/>
      <w:bookmarkStart w:id="76" w:name="_Toc35263161"/>
      <w:r>
        <w:t>Способы учета тепла, отпущенного в тепловые сети.</w:t>
      </w:r>
      <w:bookmarkEnd w:id="75"/>
      <w:bookmarkEnd w:id="76"/>
    </w:p>
    <w:p w:rsidR="00FE254E" w:rsidRPr="00FE254E" w:rsidRDefault="00E15521" w:rsidP="00FE254E">
      <w:pPr>
        <w:pStyle w:val="-6"/>
        <w:rPr>
          <w:rFonts w:eastAsia="Times New Roman"/>
        </w:rPr>
      </w:pPr>
      <w:r>
        <w:t xml:space="preserve"> </w:t>
      </w:r>
      <w:r w:rsidR="00FE254E" w:rsidRPr="00FE254E">
        <w:rPr>
          <w:rFonts w:eastAsia="Times New Roman"/>
        </w:rPr>
        <w:t xml:space="preserve">Учёт выработки тепловой энергии на источнике централизованного теплоснабжения осуществляется расчётным способом по данным технического учёта расхода и температуры сетевой воды. </w:t>
      </w:r>
    </w:p>
    <w:p w:rsidR="00FE254E" w:rsidRPr="00FE254E" w:rsidRDefault="00FE254E" w:rsidP="00FE254E">
      <w:pPr>
        <w:pStyle w:val="-6"/>
        <w:rPr>
          <w:rFonts w:eastAsia="Times New Roman"/>
        </w:rPr>
      </w:pPr>
      <w:r w:rsidRPr="00FE254E">
        <w:rPr>
          <w:rFonts w:eastAsia="Times New Roman"/>
        </w:rPr>
        <w:t xml:space="preserve">Определение отпуска тепловой энергии непосредственно потребителям осуществляется расчётным способом по нормативным показателям </w:t>
      </w:r>
      <w:r w:rsidRPr="00FE254E">
        <w:rPr>
          <w:rFonts w:eastAsia="Times New Roman" w:cs="Times New Roman"/>
        </w:rPr>
        <w:t>потребления тепловой энергии на отопление</w:t>
      </w:r>
      <w:r w:rsidRPr="00FE254E">
        <w:rPr>
          <w:rFonts w:eastAsia="Times New Roman"/>
        </w:rPr>
        <w:t>,</w:t>
      </w:r>
      <w:r w:rsidR="00D63BAE">
        <w:rPr>
          <w:rFonts w:eastAsia="Times New Roman"/>
        </w:rPr>
        <w:t xml:space="preserve"> исходя из величины отапливаемого</w:t>
      </w:r>
      <w:r w:rsidRPr="00FE254E">
        <w:rPr>
          <w:rFonts w:eastAsia="Times New Roman"/>
        </w:rPr>
        <w:t xml:space="preserve"> </w:t>
      </w:r>
      <w:r w:rsidR="00D63BAE">
        <w:rPr>
          <w:rFonts w:eastAsia="Times New Roman"/>
        </w:rPr>
        <w:t>объёма</w:t>
      </w:r>
      <w:r w:rsidRPr="00FE254E">
        <w:rPr>
          <w:rFonts w:eastAsia="Times New Roman"/>
        </w:rPr>
        <w:t xml:space="preserve">. </w:t>
      </w:r>
    </w:p>
    <w:p w:rsidR="00E15521" w:rsidRDefault="00FE254E" w:rsidP="00FE254E">
      <w:pPr>
        <w:pStyle w:val="-6"/>
      </w:pPr>
      <w:r w:rsidRPr="009243E3">
        <w:t>Потребление тепловой энергии на хозяйственные нужды и потери в тепловых сетях определяются по разности отпуска тепловой энергии с коллекторов и расчётного отпуска тепловой энергии потребителям</w:t>
      </w:r>
      <w:r w:rsidRPr="00FE254E">
        <w:rPr>
          <w:rFonts w:asciiTheme="minorHAnsi" w:eastAsiaTheme="minorHAnsi" w:hAnsiTheme="minorHAnsi"/>
          <w:color w:val="000000"/>
          <w:lang w:eastAsia="en-US"/>
        </w:rPr>
        <w:t>.</w:t>
      </w:r>
    </w:p>
    <w:p w:rsidR="00E15521" w:rsidRDefault="00E15521" w:rsidP="00832467">
      <w:pPr>
        <w:pStyle w:val="-3"/>
      </w:pPr>
      <w:bookmarkStart w:id="77" w:name="_Toc31122082"/>
      <w:bookmarkStart w:id="78" w:name="_Toc35263162"/>
      <w:r>
        <w:t>Статистика отказов и восстановлений оборудования источников тепловой энергии.</w:t>
      </w:r>
      <w:bookmarkEnd w:id="77"/>
      <w:bookmarkEnd w:id="78"/>
    </w:p>
    <w:p w:rsidR="00E15521" w:rsidRDefault="00EE2641" w:rsidP="00E15521">
      <w:pPr>
        <w:pStyle w:val="-6"/>
      </w:pPr>
      <w:r w:rsidRPr="00CA45C8">
        <w:t>Отказ</w:t>
      </w:r>
      <w:r>
        <w:t>ы</w:t>
      </w:r>
      <w:r w:rsidRPr="00CA45C8">
        <w:t xml:space="preserve"> основного оборудования котельн</w:t>
      </w:r>
      <w:r>
        <w:t>ых</w:t>
      </w:r>
      <w:r w:rsidRPr="00CA45C8">
        <w:t xml:space="preserve">, </w:t>
      </w:r>
      <w:r>
        <w:t>повлекшие нарушения</w:t>
      </w:r>
      <w:r w:rsidRPr="00CA45C8">
        <w:t xml:space="preserve"> условий жизнедеятельности </w:t>
      </w:r>
      <w:r>
        <w:t xml:space="preserve">населения </w:t>
      </w:r>
      <w:r w:rsidRPr="00CA45C8">
        <w:t>за последние 5 лет,</w:t>
      </w:r>
      <w:r>
        <w:t xml:space="preserve"> отсутствуют</w:t>
      </w:r>
      <w:r w:rsidRPr="00CA45C8">
        <w:t xml:space="preserve">. </w:t>
      </w:r>
      <w:r>
        <w:t>Источники тепловой энергии эксплуатируются в соответствии с утверждёнными инструкциями и нормативной документацией</w:t>
      </w:r>
      <w:r w:rsidRPr="00CA45C8">
        <w:t>.</w:t>
      </w:r>
    </w:p>
    <w:p w:rsidR="00E15521" w:rsidRDefault="00E15521" w:rsidP="00832467">
      <w:pPr>
        <w:pStyle w:val="-3"/>
      </w:pPr>
      <w:bookmarkStart w:id="79" w:name="_Toc31122083"/>
      <w:bookmarkStart w:id="80" w:name="_Toc35263163"/>
      <w:r>
        <w:t>Предписания надзорных органов по запрещению дальнейшей эксплуатации источников тепловой энергии.</w:t>
      </w:r>
      <w:bookmarkEnd w:id="79"/>
      <w:bookmarkEnd w:id="80"/>
    </w:p>
    <w:p w:rsidR="00E15521" w:rsidRDefault="00FE254E" w:rsidP="00E15521">
      <w:pPr>
        <w:pStyle w:val="-6"/>
      </w:pPr>
      <w:r w:rsidRPr="00CA45C8">
        <w:t xml:space="preserve">Предписания надзорных органов на </w:t>
      </w:r>
      <w:r>
        <w:t xml:space="preserve">объектах централизованного теплоснабжения </w:t>
      </w:r>
      <w:r w:rsidRPr="00CA45C8">
        <w:t>отсутствуют.</w:t>
      </w:r>
    </w:p>
    <w:p w:rsidR="00E15521" w:rsidRDefault="00E15521" w:rsidP="00832467">
      <w:pPr>
        <w:pStyle w:val="-3"/>
      </w:pPr>
      <w:bookmarkStart w:id="81" w:name="_Toc31122084"/>
      <w:bookmarkStart w:id="82" w:name="_Toc35263164"/>
      <w:r>
        <w:t>Перечень источников тепловой энергии и оборудования (турбоагрегатов), входящего в их состав, которые отнесены к объектам, электрическая мощность которых поставляется в вынужденном режиме в целях обеспечения надежного теплоснабжения потребителей</w:t>
      </w:r>
      <w:bookmarkEnd w:id="81"/>
      <w:bookmarkEnd w:id="82"/>
    </w:p>
    <w:p w:rsidR="00E15521" w:rsidRDefault="00E15521" w:rsidP="00E15521">
      <w:pPr>
        <w:pStyle w:val="-6"/>
      </w:pPr>
      <w:r>
        <w:t xml:space="preserve">Источники тепловой энергии и оборудование (турбоагрегаты), вырабатывающие электрическую энергию, в схеме теплоснабжения поселения отсутствуют. </w:t>
      </w:r>
    </w:p>
    <w:p w:rsidR="004D3C9D" w:rsidRDefault="004D3C9D" w:rsidP="004D3C9D">
      <w:pPr>
        <w:pStyle w:val="-2"/>
        <w:numPr>
          <w:ilvl w:val="1"/>
          <w:numId w:val="1"/>
        </w:numPr>
        <w:jc w:val="both"/>
      </w:pPr>
      <w:bookmarkStart w:id="83" w:name="_Toc31122085"/>
      <w:bookmarkStart w:id="84" w:name="_Toc33703582"/>
      <w:bookmarkStart w:id="85" w:name="_Toc35263165"/>
      <w:r w:rsidRPr="00716DFD">
        <w:lastRenderedPageBreak/>
        <w:t>Т</w:t>
      </w:r>
      <w:r>
        <w:t>епловые сети, сооружения на них</w:t>
      </w:r>
      <w:bookmarkEnd w:id="83"/>
      <w:bookmarkEnd w:id="84"/>
      <w:bookmarkEnd w:id="85"/>
    </w:p>
    <w:p w:rsidR="004D3C9D" w:rsidRPr="0036736F" w:rsidRDefault="004D3C9D" w:rsidP="00832467">
      <w:pPr>
        <w:pStyle w:val="-3"/>
      </w:pPr>
      <w:bookmarkStart w:id="86" w:name="_Toc31122086"/>
      <w:bookmarkStart w:id="87" w:name="_Toc33703583"/>
      <w:bookmarkStart w:id="88" w:name="_Toc35263166"/>
      <w:r w:rsidRPr="0036736F">
        <w:t>Описание структуры тепловых сетей от каждого источника тепловой энергии, от магистральных выводов до центральных тепловых пунктов или до ввода в жилой квартал или промышленный объект с выделением сетей горячего водоснабжения.</w:t>
      </w:r>
      <w:bookmarkEnd w:id="86"/>
      <w:bookmarkEnd w:id="87"/>
      <w:bookmarkEnd w:id="88"/>
    </w:p>
    <w:p w:rsidR="004D3C9D" w:rsidRPr="00C66B9C" w:rsidRDefault="004D3C9D" w:rsidP="004D3C9D">
      <w:pPr>
        <w:pStyle w:val="-6"/>
        <w:rPr>
          <w:u w:val="single"/>
        </w:rPr>
      </w:pPr>
      <w:r w:rsidRPr="00C66B9C">
        <w:rPr>
          <w:u w:val="single"/>
        </w:rPr>
        <w:t>Котельная №10, с. Верх-Уймон, ул. Набережная, 41.</w:t>
      </w:r>
    </w:p>
    <w:p w:rsidR="004D3C9D" w:rsidRDefault="004D3C9D" w:rsidP="004D3C9D">
      <w:pPr>
        <w:pStyle w:val="-6"/>
      </w:pPr>
      <w:r>
        <w:t>Котельная осуществляет теплоснабжение группы зданий.</w:t>
      </w:r>
    </w:p>
    <w:p w:rsidR="004D3C9D" w:rsidRDefault="004D3C9D" w:rsidP="004D3C9D">
      <w:pPr>
        <w:pStyle w:val="-6"/>
      </w:pPr>
      <w:r>
        <w:t>Система теплоснабжения – двухтрубная, закрытая, тупиковая.</w:t>
      </w:r>
    </w:p>
    <w:p w:rsidR="004D3C9D" w:rsidRDefault="004D3C9D" w:rsidP="004D3C9D">
      <w:pPr>
        <w:pStyle w:val="-6"/>
      </w:pPr>
      <w:r>
        <w:t>Центральные тепловые пункты и сети горячего водоснабжения отсутствуют.</w:t>
      </w:r>
    </w:p>
    <w:p w:rsidR="004D3C9D" w:rsidRPr="00C66B9C" w:rsidRDefault="004D3C9D" w:rsidP="004D3C9D">
      <w:pPr>
        <w:pStyle w:val="-6"/>
        <w:rPr>
          <w:u w:val="single"/>
        </w:rPr>
      </w:pPr>
      <w:r w:rsidRPr="00C66B9C">
        <w:rPr>
          <w:u w:val="single"/>
        </w:rPr>
        <w:t>Котельная № 12, с. Мульта, ул. Школьная, 24.</w:t>
      </w:r>
    </w:p>
    <w:p w:rsidR="004D3C9D" w:rsidRDefault="004D3C9D" w:rsidP="004D3C9D">
      <w:pPr>
        <w:pStyle w:val="-6"/>
      </w:pPr>
      <w:r>
        <w:t>Котельная осуществляет теплоснабжение группы зданий.</w:t>
      </w:r>
    </w:p>
    <w:p w:rsidR="004D3C9D" w:rsidRDefault="004D3C9D" w:rsidP="004D3C9D">
      <w:pPr>
        <w:pStyle w:val="-6"/>
      </w:pPr>
      <w:r>
        <w:t>Система теплоснабжения – двухтрубная, закрытая, тупиковая.</w:t>
      </w:r>
    </w:p>
    <w:p w:rsidR="004D3C9D" w:rsidRDefault="004D3C9D" w:rsidP="004D3C9D">
      <w:pPr>
        <w:pStyle w:val="-6"/>
      </w:pPr>
      <w:r>
        <w:t>Центральные тепловые пункты и сети горячего водоснабжения отсутствуют.</w:t>
      </w:r>
    </w:p>
    <w:p w:rsidR="004D3C9D" w:rsidRDefault="004D3C9D" w:rsidP="00832467">
      <w:pPr>
        <w:pStyle w:val="-3"/>
      </w:pPr>
      <w:bookmarkStart w:id="89" w:name="_Toc31122087"/>
      <w:bookmarkStart w:id="90" w:name="_Toc33703584"/>
      <w:bookmarkStart w:id="91" w:name="_Toc35263167"/>
      <w:r>
        <w:t>Карты (схемы) тепловых сетей в зонах действия источников тепловой энергии в электронной форме и (или) на бумажном носителе.</w:t>
      </w:r>
      <w:bookmarkEnd w:id="89"/>
      <w:bookmarkEnd w:id="90"/>
      <w:bookmarkEnd w:id="91"/>
    </w:p>
    <w:p w:rsidR="004D3C9D" w:rsidRDefault="00CF194C" w:rsidP="00CF194C">
      <w:pPr>
        <w:pStyle w:val="-6"/>
        <w:ind w:firstLine="0"/>
        <w:jc w:val="center"/>
      </w:pPr>
      <w:r>
        <w:rPr>
          <w:noProof/>
        </w:rPr>
        <w:drawing>
          <wp:inline distT="0" distB="0" distL="0" distR="0">
            <wp:extent cx="6076950" cy="3822608"/>
            <wp:effectExtent l="0" t="0" r="0" b="6985"/>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Верх-Уймонское рис 2.5.PNG"/>
                    <pic:cNvPicPr/>
                  </pic:nvPicPr>
                  <pic:blipFill>
                    <a:blip r:embed="rId24">
                      <a:extLst>
                        <a:ext uri="{28A0092B-C50C-407E-A947-70E740481C1C}">
                          <a14:useLocalDpi xmlns:a14="http://schemas.microsoft.com/office/drawing/2010/main" val="0"/>
                        </a:ext>
                      </a:extLst>
                    </a:blip>
                    <a:stretch>
                      <a:fillRect/>
                    </a:stretch>
                  </pic:blipFill>
                  <pic:spPr>
                    <a:xfrm>
                      <a:off x="0" y="0"/>
                      <a:ext cx="6086297" cy="3828488"/>
                    </a:xfrm>
                    <a:prstGeom prst="rect">
                      <a:avLst/>
                    </a:prstGeom>
                  </pic:spPr>
                </pic:pic>
              </a:graphicData>
            </a:graphic>
          </wp:inline>
        </w:drawing>
      </w:r>
    </w:p>
    <w:p w:rsidR="004D3C9D" w:rsidRPr="00957BD0" w:rsidRDefault="004D3C9D" w:rsidP="004D3C9D">
      <w:pPr>
        <w:pStyle w:val="-f1"/>
      </w:pPr>
      <w:bookmarkStart w:id="92" w:name="_Toc33710511"/>
      <w:bookmarkStart w:id="93" w:name="_Toc35263453"/>
      <w:r w:rsidRPr="00F501CD">
        <w:t xml:space="preserve">Рисунок </w:t>
      </w:r>
      <w:r w:rsidR="0049540A">
        <w:fldChar w:fldCharType="begin"/>
      </w:r>
      <w:r w:rsidR="0049540A">
        <w:instrText xml:space="preserve"> STYLEREF "СТ - 1 заголовок"  \s </w:instrText>
      </w:r>
      <w:r w:rsidR="0049540A">
        <w:fldChar w:fldCharType="separate"/>
      </w:r>
      <w:r>
        <w:rPr>
          <w:noProof/>
        </w:rPr>
        <w:t>2</w:t>
      </w:r>
      <w:r w:rsidR="0049540A">
        <w:rPr>
          <w:noProof/>
        </w:rPr>
        <w:fldChar w:fldCharType="end"/>
      </w:r>
      <w:r w:rsidRPr="00F501CD">
        <w:t>.</w:t>
      </w:r>
      <w:r w:rsidRPr="00F501CD">
        <w:fldChar w:fldCharType="begin"/>
      </w:r>
      <w:r w:rsidRPr="00F501CD">
        <w:instrText xml:space="preserve"> SEQ Рисунок \* ARABIC \</w:instrText>
      </w:r>
      <w:r w:rsidRPr="00B902A5">
        <w:instrText>s</w:instrText>
      </w:r>
      <w:r w:rsidRPr="00F501CD">
        <w:instrText xml:space="preserve"> 1 </w:instrText>
      </w:r>
      <w:r w:rsidRPr="00F501CD">
        <w:fldChar w:fldCharType="separate"/>
      </w:r>
      <w:r>
        <w:rPr>
          <w:noProof/>
        </w:rPr>
        <w:t>5</w:t>
      </w:r>
      <w:r w:rsidRPr="00F501CD">
        <w:fldChar w:fldCharType="end"/>
      </w:r>
      <w:r w:rsidRPr="00F501CD">
        <w:t xml:space="preserve"> –</w:t>
      </w:r>
      <w:r>
        <w:t xml:space="preserve"> Схема тепловых сетей в зоне действия котель</w:t>
      </w:r>
      <w:r w:rsidRPr="00672D76">
        <w:t>ной №1</w:t>
      </w:r>
      <w:bookmarkEnd w:id="92"/>
      <w:r>
        <w:t>0</w:t>
      </w:r>
      <w:r w:rsidRPr="00672D76">
        <w:t xml:space="preserve">, с. </w:t>
      </w:r>
      <w:r>
        <w:t>Верх</w:t>
      </w:r>
      <w:r w:rsidRPr="00672D76">
        <w:t>-</w:t>
      </w:r>
      <w:r>
        <w:t>Уймон</w:t>
      </w:r>
      <w:bookmarkEnd w:id="93"/>
    </w:p>
    <w:p w:rsidR="004D3C9D" w:rsidRDefault="004D3C9D" w:rsidP="004D3C9D">
      <w:pPr>
        <w:pStyle w:val="-6"/>
      </w:pPr>
    </w:p>
    <w:p w:rsidR="004D3C9D" w:rsidRDefault="004D3C9D" w:rsidP="004D3C9D">
      <w:pPr>
        <w:pStyle w:val="-6"/>
        <w:ind w:firstLine="0"/>
        <w:jc w:val="center"/>
      </w:pPr>
      <w:r>
        <w:rPr>
          <w:noProof/>
        </w:rPr>
        <w:lastRenderedPageBreak/>
        <w:drawing>
          <wp:inline distT="0" distB="0" distL="0" distR="0" wp14:anchorId="7C4842EC" wp14:editId="7B3C4A12">
            <wp:extent cx="5281090" cy="4655820"/>
            <wp:effectExtent l="0" t="0" r="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288998" cy="4662791"/>
                    </a:xfrm>
                    <a:prstGeom prst="rect">
                      <a:avLst/>
                    </a:prstGeom>
                  </pic:spPr>
                </pic:pic>
              </a:graphicData>
            </a:graphic>
          </wp:inline>
        </w:drawing>
      </w:r>
    </w:p>
    <w:p w:rsidR="004D3C9D" w:rsidRPr="00957BD0" w:rsidRDefault="004D3C9D" w:rsidP="004D3C9D">
      <w:pPr>
        <w:pStyle w:val="-f1"/>
      </w:pPr>
      <w:bookmarkStart w:id="94" w:name="_Toc35263454"/>
      <w:r w:rsidRPr="00F501CD">
        <w:t xml:space="preserve">Рисунок </w:t>
      </w:r>
      <w:r w:rsidR="0049540A">
        <w:fldChar w:fldCharType="begin"/>
      </w:r>
      <w:r w:rsidR="0049540A">
        <w:instrText xml:space="preserve"> STYLEREF "СТ - 1 заголовок"  \s </w:instrText>
      </w:r>
      <w:r w:rsidR="0049540A">
        <w:fldChar w:fldCharType="separate"/>
      </w:r>
      <w:r>
        <w:rPr>
          <w:noProof/>
        </w:rPr>
        <w:t>2</w:t>
      </w:r>
      <w:r w:rsidR="0049540A">
        <w:rPr>
          <w:noProof/>
        </w:rPr>
        <w:fldChar w:fldCharType="end"/>
      </w:r>
      <w:r w:rsidRPr="00F501CD">
        <w:t>.</w:t>
      </w:r>
      <w:r w:rsidRPr="00F501CD">
        <w:fldChar w:fldCharType="begin"/>
      </w:r>
      <w:r w:rsidRPr="00F501CD">
        <w:instrText xml:space="preserve"> SEQ Рисунок \* ARABIC \</w:instrText>
      </w:r>
      <w:r w:rsidRPr="00B902A5">
        <w:instrText>s</w:instrText>
      </w:r>
      <w:r w:rsidRPr="00F501CD">
        <w:instrText xml:space="preserve"> 1 </w:instrText>
      </w:r>
      <w:r w:rsidRPr="00F501CD">
        <w:fldChar w:fldCharType="separate"/>
      </w:r>
      <w:r>
        <w:rPr>
          <w:noProof/>
        </w:rPr>
        <w:t>6</w:t>
      </w:r>
      <w:r w:rsidRPr="00F501CD">
        <w:fldChar w:fldCharType="end"/>
      </w:r>
      <w:r w:rsidRPr="00F501CD">
        <w:t xml:space="preserve"> –</w:t>
      </w:r>
      <w:r>
        <w:t xml:space="preserve"> Схема тепловых сетей в зоне действия котель</w:t>
      </w:r>
      <w:r w:rsidRPr="00672D76">
        <w:t>ной №1</w:t>
      </w:r>
      <w:r>
        <w:t>2</w:t>
      </w:r>
      <w:r w:rsidRPr="00672D76">
        <w:t xml:space="preserve">, с. </w:t>
      </w:r>
      <w:r>
        <w:t>Мульта</w:t>
      </w:r>
      <w:bookmarkEnd w:id="94"/>
    </w:p>
    <w:p w:rsidR="004D3C9D" w:rsidRDefault="004D3C9D" w:rsidP="00832467">
      <w:pPr>
        <w:pStyle w:val="-3"/>
      </w:pPr>
      <w:bookmarkStart w:id="95" w:name="_Toc31122088"/>
      <w:bookmarkStart w:id="96" w:name="_Toc33703585"/>
      <w:bookmarkStart w:id="97" w:name="_Toc35263168"/>
      <w:r>
        <w:t>Параметры тепловых сетей, включая год начала эксплуатации, тип изоляции, тип компенсирующих устройств, тип прокладки, краткую характеристику грунтов в местах прокладки с выделением наименее надежных участков, определением их материальной характеристики и тепловой нагрузки потребителей, подключенных к таким участкам.</w:t>
      </w:r>
      <w:bookmarkEnd w:id="95"/>
      <w:bookmarkEnd w:id="96"/>
      <w:bookmarkEnd w:id="97"/>
    </w:p>
    <w:p w:rsidR="004D3C9D" w:rsidRPr="00C66B9C" w:rsidRDefault="004D3C9D" w:rsidP="004D3C9D">
      <w:pPr>
        <w:pStyle w:val="-6"/>
        <w:rPr>
          <w:u w:val="single"/>
        </w:rPr>
      </w:pPr>
      <w:r w:rsidRPr="00C66B9C">
        <w:rPr>
          <w:u w:val="single"/>
        </w:rPr>
        <w:t>Котельная №10, с. Верх-Уймон, ул. Набережная, 41.</w:t>
      </w:r>
    </w:p>
    <w:p w:rsidR="004D3C9D" w:rsidRDefault="004D3C9D" w:rsidP="004D3C9D">
      <w:pPr>
        <w:pStyle w:val="-6"/>
      </w:pPr>
      <w:r w:rsidRPr="00960416">
        <w:t xml:space="preserve">Год ввода </w:t>
      </w:r>
      <w:r>
        <w:t xml:space="preserve">тепловых сетей </w:t>
      </w:r>
      <w:r w:rsidRPr="00960416">
        <w:t>в эксплуатацию</w:t>
      </w:r>
      <w:r>
        <w:t>: 2008</w:t>
      </w:r>
      <w:r w:rsidRPr="00960416">
        <w:t>,</w:t>
      </w:r>
      <w:r>
        <w:t xml:space="preserve"> </w:t>
      </w:r>
      <w:r w:rsidRPr="00960416">
        <w:t>201</w:t>
      </w:r>
      <w:r>
        <w:t>8.</w:t>
      </w:r>
    </w:p>
    <w:p w:rsidR="004D3C9D" w:rsidRPr="00C7242A" w:rsidRDefault="004D3C9D" w:rsidP="004D3C9D">
      <w:pPr>
        <w:pStyle w:val="-f0"/>
      </w:pPr>
      <w:bookmarkStart w:id="98" w:name="_Toc33796913"/>
      <w:bookmarkStart w:id="99" w:name="_Toc35263386"/>
      <w:r w:rsidRPr="00C7242A">
        <w:t xml:space="preserve">Таблица </w:t>
      </w:r>
      <w:r w:rsidR="0049540A">
        <w:fldChar w:fldCharType="begin"/>
      </w:r>
      <w:r w:rsidR="0049540A">
        <w:instrText xml:space="preserve"> STYLEREF  \s "СТ </w:instrText>
      </w:r>
      <w:r w:rsidR="0049540A">
        <w:instrText xml:space="preserve">- 1 заголовок" </w:instrText>
      </w:r>
      <w:r w:rsidR="0049540A">
        <w:fldChar w:fldCharType="separate"/>
      </w:r>
      <w:r>
        <w:rPr>
          <w:noProof/>
        </w:rPr>
        <w:t>2</w:t>
      </w:r>
      <w:r w:rsidR="0049540A">
        <w:rPr>
          <w:noProof/>
        </w:rPr>
        <w:fldChar w:fldCharType="end"/>
      </w:r>
      <w:r w:rsidRPr="00C7242A">
        <w:t>.</w:t>
      </w:r>
      <w:r w:rsidR="0049540A">
        <w:fldChar w:fldCharType="begin"/>
      </w:r>
      <w:r w:rsidR="0049540A">
        <w:instrText xml:space="preserve"> SEQ Таблица \* ARABIC \s 1 </w:instrText>
      </w:r>
      <w:r w:rsidR="0049540A">
        <w:fldChar w:fldCharType="separate"/>
      </w:r>
      <w:r>
        <w:rPr>
          <w:noProof/>
        </w:rPr>
        <w:t>4</w:t>
      </w:r>
      <w:r w:rsidR="0049540A">
        <w:rPr>
          <w:noProof/>
        </w:rPr>
        <w:fldChar w:fldCharType="end"/>
      </w:r>
      <w:r w:rsidRPr="00C7242A">
        <w:t xml:space="preserve"> </w:t>
      </w:r>
      <w:r w:rsidRPr="00C7242A">
        <w:sym w:font="Symbol" w:char="F02D"/>
      </w:r>
      <w:r w:rsidRPr="00C7242A">
        <w:t xml:space="preserve"> </w:t>
      </w:r>
      <w:r>
        <w:t>Технические характеристики трубопроводов тепловых сетей котельной №</w:t>
      </w:r>
      <w:bookmarkEnd w:id="98"/>
      <w:r>
        <w:t>10</w:t>
      </w:r>
      <w:bookmarkEnd w:id="99"/>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172"/>
        <w:gridCol w:w="869"/>
        <w:gridCol w:w="725"/>
        <w:gridCol w:w="869"/>
        <w:gridCol w:w="729"/>
        <w:gridCol w:w="725"/>
        <w:gridCol w:w="727"/>
        <w:gridCol w:w="1021"/>
        <w:gridCol w:w="1013"/>
        <w:gridCol w:w="1003"/>
      </w:tblGrid>
      <w:tr w:rsidR="004D3C9D" w:rsidRPr="00F77CC3" w:rsidTr="004D3C9D">
        <w:trPr>
          <w:trHeight w:val="20"/>
          <w:tblHeader/>
        </w:trPr>
        <w:tc>
          <w:tcPr>
            <w:tcW w:w="1102" w:type="pct"/>
            <w:vMerge w:val="restart"/>
            <w:shd w:val="clear" w:color="auto" w:fill="DAEEF3"/>
            <w:vAlign w:val="center"/>
            <w:hideMark/>
          </w:tcPr>
          <w:p w:rsidR="004D3C9D" w:rsidRPr="00F77CC3" w:rsidRDefault="004D3C9D" w:rsidP="004D3C9D">
            <w:pPr>
              <w:pStyle w:val="-f2"/>
              <w:jc w:val="center"/>
              <w:rPr>
                <w:rFonts w:eastAsia="Times New Roman"/>
                <w:sz w:val="18"/>
                <w:szCs w:val="20"/>
              </w:rPr>
            </w:pPr>
            <w:r w:rsidRPr="00F77CC3">
              <w:rPr>
                <w:rFonts w:eastAsia="Times New Roman"/>
                <w:sz w:val="18"/>
                <w:szCs w:val="20"/>
              </w:rPr>
              <w:t>Наименование участка трассы</w:t>
            </w:r>
          </w:p>
        </w:tc>
        <w:tc>
          <w:tcPr>
            <w:tcW w:w="809" w:type="pct"/>
            <w:gridSpan w:val="2"/>
            <w:shd w:val="clear" w:color="auto" w:fill="DAEEF3"/>
            <w:vAlign w:val="center"/>
            <w:hideMark/>
          </w:tcPr>
          <w:p w:rsidR="004D3C9D" w:rsidRPr="00F77CC3" w:rsidRDefault="004D3C9D" w:rsidP="004D3C9D">
            <w:pPr>
              <w:pStyle w:val="-f2"/>
              <w:jc w:val="center"/>
              <w:rPr>
                <w:rFonts w:eastAsia="Times New Roman"/>
                <w:sz w:val="18"/>
                <w:szCs w:val="20"/>
              </w:rPr>
            </w:pPr>
            <w:r w:rsidRPr="00F77CC3">
              <w:rPr>
                <w:rFonts w:eastAsia="Times New Roman"/>
                <w:sz w:val="18"/>
                <w:szCs w:val="20"/>
              </w:rPr>
              <w:t>Подающая труба</w:t>
            </w:r>
          </w:p>
        </w:tc>
        <w:tc>
          <w:tcPr>
            <w:tcW w:w="811" w:type="pct"/>
            <w:gridSpan w:val="2"/>
            <w:shd w:val="clear" w:color="auto" w:fill="DAEEF3"/>
            <w:vAlign w:val="center"/>
            <w:hideMark/>
          </w:tcPr>
          <w:p w:rsidR="004D3C9D" w:rsidRPr="00F77CC3" w:rsidRDefault="004D3C9D" w:rsidP="004D3C9D">
            <w:pPr>
              <w:pStyle w:val="-f2"/>
              <w:jc w:val="center"/>
              <w:rPr>
                <w:rFonts w:eastAsia="Times New Roman"/>
                <w:sz w:val="18"/>
                <w:szCs w:val="20"/>
              </w:rPr>
            </w:pPr>
            <w:r w:rsidRPr="00F77CC3">
              <w:rPr>
                <w:rFonts w:eastAsia="Times New Roman"/>
                <w:sz w:val="18"/>
                <w:szCs w:val="20"/>
              </w:rPr>
              <w:t>Обратная труба</w:t>
            </w:r>
          </w:p>
        </w:tc>
        <w:tc>
          <w:tcPr>
            <w:tcW w:w="737" w:type="pct"/>
            <w:gridSpan w:val="2"/>
            <w:shd w:val="clear" w:color="auto" w:fill="DAEEF3"/>
            <w:vAlign w:val="center"/>
            <w:hideMark/>
          </w:tcPr>
          <w:p w:rsidR="004D3C9D" w:rsidRPr="00F77CC3" w:rsidRDefault="004D3C9D" w:rsidP="004D3C9D">
            <w:pPr>
              <w:pStyle w:val="-f2"/>
              <w:jc w:val="center"/>
              <w:rPr>
                <w:rFonts w:eastAsia="Times New Roman"/>
                <w:sz w:val="18"/>
                <w:szCs w:val="20"/>
              </w:rPr>
            </w:pPr>
            <w:r w:rsidRPr="00F77CC3">
              <w:rPr>
                <w:rFonts w:eastAsia="Times New Roman"/>
                <w:sz w:val="18"/>
                <w:szCs w:val="20"/>
              </w:rPr>
              <w:t>Толщина стенки</w:t>
            </w:r>
          </w:p>
        </w:tc>
        <w:tc>
          <w:tcPr>
            <w:tcW w:w="1032" w:type="pct"/>
            <w:gridSpan w:val="2"/>
            <w:shd w:val="clear" w:color="auto" w:fill="DAEEF3"/>
            <w:vAlign w:val="center"/>
            <w:hideMark/>
          </w:tcPr>
          <w:p w:rsidR="004D3C9D" w:rsidRPr="00F77CC3" w:rsidRDefault="004D3C9D" w:rsidP="004D3C9D">
            <w:pPr>
              <w:pStyle w:val="-f2"/>
              <w:jc w:val="center"/>
              <w:rPr>
                <w:rFonts w:eastAsia="Times New Roman"/>
                <w:sz w:val="18"/>
                <w:szCs w:val="20"/>
              </w:rPr>
            </w:pPr>
            <w:r w:rsidRPr="00F77CC3">
              <w:rPr>
                <w:rFonts w:eastAsia="Times New Roman"/>
                <w:sz w:val="18"/>
                <w:szCs w:val="20"/>
              </w:rPr>
              <w:t>ГОСТ и группа трубы</w:t>
            </w:r>
          </w:p>
        </w:tc>
        <w:tc>
          <w:tcPr>
            <w:tcW w:w="509" w:type="pct"/>
            <w:vMerge w:val="restart"/>
            <w:shd w:val="clear" w:color="auto" w:fill="DAEEF3"/>
            <w:textDirection w:val="btLr"/>
            <w:vAlign w:val="center"/>
          </w:tcPr>
          <w:p w:rsidR="004D3C9D" w:rsidRPr="00F77CC3" w:rsidRDefault="004D3C9D" w:rsidP="004D3C9D">
            <w:pPr>
              <w:pStyle w:val="-f2"/>
              <w:ind w:left="113" w:right="113"/>
              <w:jc w:val="center"/>
              <w:rPr>
                <w:rFonts w:eastAsia="Times New Roman"/>
                <w:sz w:val="18"/>
                <w:szCs w:val="20"/>
              </w:rPr>
            </w:pPr>
            <w:r w:rsidRPr="00F77CC3">
              <w:rPr>
                <w:rFonts w:eastAsia="Times New Roman"/>
                <w:sz w:val="18"/>
                <w:szCs w:val="20"/>
              </w:rPr>
              <w:t>Материальная характеристика, м</w:t>
            </w:r>
            <w:r w:rsidRPr="00F77CC3">
              <w:rPr>
                <w:rFonts w:eastAsia="Times New Roman"/>
                <w:sz w:val="18"/>
                <w:szCs w:val="20"/>
                <w:vertAlign w:val="superscript"/>
              </w:rPr>
              <w:t>2</w:t>
            </w:r>
          </w:p>
        </w:tc>
      </w:tr>
      <w:tr w:rsidR="004D3C9D" w:rsidRPr="00F77CC3" w:rsidTr="004D3C9D">
        <w:trPr>
          <w:cantSplit/>
          <w:trHeight w:val="1134"/>
          <w:tblHeader/>
        </w:trPr>
        <w:tc>
          <w:tcPr>
            <w:tcW w:w="1102" w:type="pct"/>
            <w:vMerge/>
            <w:shd w:val="clear" w:color="auto" w:fill="DAEEF3"/>
            <w:vAlign w:val="center"/>
            <w:hideMark/>
          </w:tcPr>
          <w:p w:rsidR="004D3C9D" w:rsidRPr="00F77CC3" w:rsidRDefault="004D3C9D" w:rsidP="004D3C9D">
            <w:pPr>
              <w:pStyle w:val="-f2"/>
              <w:rPr>
                <w:rFonts w:eastAsia="Times New Roman"/>
                <w:sz w:val="18"/>
                <w:szCs w:val="20"/>
              </w:rPr>
            </w:pPr>
          </w:p>
        </w:tc>
        <w:tc>
          <w:tcPr>
            <w:tcW w:w="441" w:type="pct"/>
            <w:shd w:val="clear" w:color="auto" w:fill="DAEEF3"/>
            <w:textDirection w:val="btLr"/>
            <w:vAlign w:val="center"/>
            <w:hideMark/>
          </w:tcPr>
          <w:p w:rsidR="004D3C9D" w:rsidRPr="00F77CC3" w:rsidRDefault="004D3C9D" w:rsidP="004D3C9D">
            <w:pPr>
              <w:pStyle w:val="-f2"/>
              <w:ind w:left="113" w:right="113"/>
              <w:jc w:val="center"/>
              <w:rPr>
                <w:rFonts w:eastAsia="Times New Roman"/>
                <w:sz w:val="18"/>
                <w:szCs w:val="20"/>
              </w:rPr>
            </w:pPr>
            <w:r w:rsidRPr="00F77CC3">
              <w:rPr>
                <w:rFonts w:eastAsia="Times New Roman"/>
                <w:sz w:val="18"/>
                <w:szCs w:val="20"/>
              </w:rPr>
              <w:t>наружный диаметр (мм)</w:t>
            </w:r>
          </w:p>
        </w:tc>
        <w:tc>
          <w:tcPr>
            <w:tcW w:w="368" w:type="pct"/>
            <w:shd w:val="clear" w:color="auto" w:fill="DAEEF3"/>
            <w:textDirection w:val="btLr"/>
            <w:vAlign w:val="center"/>
            <w:hideMark/>
          </w:tcPr>
          <w:p w:rsidR="004D3C9D" w:rsidRPr="00F77CC3" w:rsidRDefault="004D3C9D" w:rsidP="004D3C9D">
            <w:pPr>
              <w:pStyle w:val="-f2"/>
              <w:ind w:left="113" w:right="113"/>
              <w:jc w:val="center"/>
              <w:rPr>
                <w:rFonts w:eastAsia="Times New Roman"/>
                <w:sz w:val="18"/>
                <w:szCs w:val="20"/>
              </w:rPr>
            </w:pPr>
            <w:r w:rsidRPr="00F77CC3">
              <w:rPr>
                <w:rFonts w:eastAsia="Times New Roman"/>
                <w:sz w:val="18"/>
                <w:szCs w:val="20"/>
              </w:rPr>
              <w:t>длина (м)</w:t>
            </w:r>
          </w:p>
        </w:tc>
        <w:tc>
          <w:tcPr>
            <w:tcW w:w="441" w:type="pct"/>
            <w:shd w:val="clear" w:color="auto" w:fill="DAEEF3"/>
            <w:textDirection w:val="btLr"/>
            <w:vAlign w:val="center"/>
            <w:hideMark/>
          </w:tcPr>
          <w:p w:rsidR="004D3C9D" w:rsidRPr="00F77CC3" w:rsidRDefault="004D3C9D" w:rsidP="004D3C9D">
            <w:pPr>
              <w:pStyle w:val="-f2"/>
              <w:ind w:left="113" w:right="113"/>
              <w:jc w:val="center"/>
              <w:rPr>
                <w:rFonts w:eastAsia="Times New Roman"/>
                <w:sz w:val="18"/>
                <w:szCs w:val="20"/>
              </w:rPr>
            </w:pPr>
            <w:r w:rsidRPr="00F77CC3">
              <w:rPr>
                <w:rFonts w:eastAsia="Times New Roman"/>
                <w:sz w:val="18"/>
                <w:szCs w:val="20"/>
              </w:rPr>
              <w:t>наружный диаметр (мм)</w:t>
            </w:r>
          </w:p>
        </w:tc>
        <w:tc>
          <w:tcPr>
            <w:tcW w:w="370" w:type="pct"/>
            <w:shd w:val="clear" w:color="auto" w:fill="DAEEF3"/>
            <w:textDirection w:val="btLr"/>
            <w:vAlign w:val="center"/>
            <w:hideMark/>
          </w:tcPr>
          <w:p w:rsidR="004D3C9D" w:rsidRPr="00F77CC3" w:rsidRDefault="004D3C9D" w:rsidP="004D3C9D">
            <w:pPr>
              <w:pStyle w:val="-f2"/>
              <w:ind w:left="113" w:right="113"/>
              <w:jc w:val="center"/>
              <w:rPr>
                <w:rFonts w:eastAsia="Times New Roman"/>
                <w:sz w:val="18"/>
                <w:szCs w:val="20"/>
              </w:rPr>
            </w:pPr>
            <w:r w:rsidRPr="00F77CC3">
              <w:rPr>
                <w:rFonts w:eastAsia="Times New Roman"/>
                <w:sz w:val="18"/>
                <w:szCs w:val="20"/>
              </w:rPr>
              <w:t>длина (м)</w:t>
            </w:r>
          </w:p>
        </w:tc>
        <w:tc>
          <w:tcPr>
            <w:tcW w:w="368" w:type="pct"/>
            <w:shd w:val="clear" w:color="auto" w:fill="DAEEF3"/>
            <w:textDirection w:val="btLr"/>
            <w:vAlign w:val="center"/>
            <w:hideMark/>
          </w:tcPr>
          <w:p w:rsidR="004D3C9D" w:rsidRPr="00F77CC3" w:rsidRDefault="004D3C9D" w:rsidP="004D3C9D">
            <w:pPr>
              <w:pStyle w:val="-f2"/>
              <w:ind w:left="113" w:right="113"/>
              <w:jc w:val="center"/>
              <w:rPr>
                <w:rFonts w:eastAsia="Times New Roman"/>
                <w:sz w:val="18"/>
                <w:szCs w:val="20"/>
              </w:rPr>
            </w:pPr>
            <w:r w:rsidRPr="00F77CC3">
              <w:rPr>
                <w:rFonts w:eastAsia="Times New Roman"/>
                <w:sz w:val="18"/>
                <w:szCs w:val="20"/>
              </w:rPr>
              <w:t>подающая (мм)</w:t>
            </w:r>
          </w:p>
        </w:tc>
        <w:tc>
          <w:tcPr>
            <w:tcW w:w="369" w:type="pct"/>
            <w:shd w:val="clear" w:color="auto" w:fill="DAEEF3"/>
            <w:textDirection w:val="btLr"/>
            <w:vAlign w:val="center"/>
            <w:hideMark/>
          </w:tcPr>
          <w:p w:rsidR="004D3C9D" w:rsidRPr="00F77CC3" w:rsidRDefault="004D3C9D" w:rsidP="004D3C9D">
            <w:pPr>
              <w:pStyle w:val="-f2"/>
              <w:ind w:left="113" w:right="113"/>
              <w:jc w:val="center"/>
              <w:rPr>
                <w:rFonts w:eastAsia="Times New Roman"/>
                <w:sz w:val="18"/>
                <w:szCs w:val="20"/>
              </w:rPr>
            </w:pPr>
            <w:r w:rsidRPr="00F77CC3">
              <w:rPr>
                <w:rFonts w:eastAsia="Times New Roman"/>
                <w:sz w:val="18"/>
                <w:szCs w:val="20"/>
              </w:rPr>
              <w:t>обратная (мм)</w:t>
            </w:r>
          </w:p>
        </w:tc>
        <w:tc>
          <w:tcPr>
            <w:tcW w:w="518" w:type="pct"/>
            <w:shd w:val="clear" w:color="auto" w:fill="DAEEF3"/>
            <w:textDirection w:val="btLr"/>
            <w:vAlign w:val="center"/>
            <w:hideMark/>
          </w:tcPr>
          <w:p w:rsidR="004D3C9D" w:rsidRPr="00F77CC3" w:rsidRDefault="004D3C9D" w:rsidP="004D3C9D">
            <w:pPr>
              <w:pStyle w:val="-f2"/>
              <w:ind w:left="113" w:right="113"/>
              <w:jc w:val="center"/>
              <w:rPr>
                <w:rFonts w:eastAsia="Times New Roman"/>
                <w:sz w:val="18"/>
                <w:szCs w:val="20"/>
              </w:rPr>
            </w:pPr>
            <w:r w:rsidRPr="00F77CC3">
              <w:rPr>
                <w:rFonts w:eastAsia="Times New Roman"/>
                <w:sz w:val="18"/>
                <w:szCs w:val="20"/>
              </w:rPr>
              <w:t>подающая</w:t>
            </w:r>
          </w:p>
        </w:tc>
        <w:tc>
          <w:tcPr>
            <w:tcW w:w="514" w:type="pct"/>
            <w:shd w:val="clear" w:color="auto" w:fill="DAEEF3"/>
            <w:textDirection w:val="btLr"/>
            <w:vAlign w:val="center"/>
            <w:hideMark/>
          </w:tcPr>
          <w:p w:rsidR="004D3C9D" w:rsidRPr="00F77CC3" w:rsidRDefault="004D3C9D" w:rsidP="004D3C9D">
            <w:pPr>
              <w:pStyle w:val="-f2"/>
              <w:ind w:left="113" w:right="113"/>
              <w:jc w:val="center"/>
              <w:rPr>
                <w:rFonts w:eastAsia="Times New Roman"/>
                <w:sz w:val="18"/>
                <w:szCs w:val="20"/>
              </w:rPr>
            </w:pPr>
            <w:r w:rsidRPr="00F77CC3">
              <w:rPr>
                <w:rFonts w:eastAsia="Times New Roman"/>
                <w:sz w:val="18"/>
                <w:szCs w:val="20"/>
              </w:rPr>
              <w:t>обратная</w:t>
            </w:r>
          </w:p>
        </w:tc>
        <w:tc>
          <w:tcPr>
            <w:tcW w:w="509" w:type="pct"/>
            <w:vMerge/>
            <w:shd w:val="clear" w:color="auto" w:fill="DAEEF3"/>
          </w:tcPr>
          <w:p w:rsidR="004D3C9D" w:rsidRPr="00F77CC3" w:rsidRDefault="004D3C9D" w:rsidP="004D3C9D">
            <w:pPr>
              <w:pStyle w:val="-f2"/>
              <w:jc w:val="center"/>
              <w:rPr>
                <w:rFonts w:eastAsia="Times New Roman"/>
                <w:sz w:val="18"/>
                <w:szCs w:val="20"/>
              </w:rPr>
            </w:pPr>
          </w:p>
        </w:tc>
      </w:tr>
      <w:tr w:rsidR="004D3C9D" w:rsidRPr="007C564B" w:rsidTr="004D3C9D">
        <w:trPr>
          <w:cantSplit/>
          <w:trHeight w:val="20"/>
        </w:trPr>
        <w:tc>
          <w:tcPr>
            <w:tcW w:w="1102" w:type="pct"/>
            <w:shd w:val="clear" w:color="auto" w:fill="auto"/>
          </w:tcPr>
          <w:p w:rsidR="004D3C9D" w:rsidRPr="007C564B" w:rsidRDefault="004D3C9D" w:rsidP="004D3C9D">
            <w:pPr>
              <w:pStyle w:val="-f2"/>
              <w:rPr>
                <w:rFonts w:eastAsia="Times New Roman"/>
                <w:sz w:val="18"/>
                <w:szCs w:val="18"/>
              </w:rPr>
            </w:pPr>
            <w:r w:rsidRPr="007C564B">
              <w:rPr>
                <w:rFonts w:eastAsia="Times New Roman"/>
                <w:sz w:val="18"/>
                <w:szCs w:val="18"/>
              </w:rPr>
              <w:t>От котельной до тк №1</w:t>
            </w:r>
          </w:p>
        </w:tc>
        <w:tc>
          <w:tcPr>
            <w:tcW w:w="441" w:type="pct"/>
            <w:shd w:val="clear" w:color="auto" w:fill="auto"/>
            <w:vAlign w:val="center"/>
          </w:tcPr>
          <w:p w:rsidR="004D3C9D" w:rsidRPr="007C564B" w:rsidRDefault="004D3C9D" w:rsidP="004D3C9D">
            <w:pPr>
              <w:pStyle w:val="-f2"/>
              <w:jc w:val="center"/>
              <w:rPr>
                <w:rFonts w:eastAsia="Times New Roman"/>
                <w:sz w:val="18"/>
                <w:szCs w:val="18"/>
              </w:rPr>
            </w:pPr>
            <w:r w:rsidRPr="007C564B">
              <w:rPr>
                <w:rFonts w:eastAsia="Times New Roman"/>
                <w:sz w:val="18"/>
                <w:szCs w:val="18"/>
              </w:rPr>
              <w:t>89</w:t>
            </w:r>
          </w:p>
        </w:tc>
        <w:tc>
          <w:tcPr>
            <w:tcW w:w="368" w:type="pct"/>
            <w:shd w:val="clear" w:color="auto" w:fill="auto"/>
            <w:vAlign w:val="center"/>
          </w:tcPr>
          <w:p w:rsidR="004D3C9D" w:rsidRPr="007C564B" w:rsidRDefault="004D3C9D" w:rsidP="004D3C9D">
            <w:pPr>
              <w:pStyle w:val="-f2"/>
              <w:jc w:val="center"/>
              <w:rPr>
                <w:rFonts w:eastAsia="Times New Roman"/>
                <w:sz w:val="18"/>
                <w:szCs w:val="18"/>
              </w:rPr>
            </w:pPr>
            <w:r w:rsidRPr="007C564B">
              <w:rPr>
                <w:rFonts w:eastAsia="Times New Roman"/>
                <w:sz w:val="18"/>
                <w:szCs w:val="18"/>
              </w:rPr>
              <w:t>50</w:t>
            </w:r>
          </w:p>
        </w:tc>
        <w:tc>
          <w:tcPr>
            <w:tcW w:w="441" w:type="pct"/>
            <w:shd w:val="clear" w:color="auto" w:fill="auto"/>
            <w:vAlign w:val="center"/>
          </w:tcPr>
          <w:p w:rsidR="004D3C9D" w:rsidRPr="007C564B" w:rsidRDefault="004D3C9D" w:rsidP="004D3C9D">
            <w:pPr>
              <w:pStyle w:val="-f2"/>
              <w:jc w:val="center"/>
              <w:rPr>
                <w:rFonts w:eastAsia="Times New Roman"/>
                <w:sz w:val="18"/>
                <w:szCs w:val="18"/>
              </w:rPr>
            </w:pPr>
            <w:r w:rsidRPr="007C564B">
              <w:rPr>
                <w:rFonts w:eastAsia="Times New Roman"/>
                <w:sz w:val="18"/>
                <w:szCs w:val="18"/>
              </w:rPr>
              <w:t>89</w:t>
            </w:r>
          </w:p>
        </w:tc>
        <w:tc>
          <w:tcPr>
            <w:tcW w:w="370" w:type="pct"/>
            <w:shd w:val="clear" w:color="auto" w:fill="auto"/>
            <w:vAlign w:val="center"/>
          </w:tcPr>
          <w:p w:rsidR="004D3C9D" w:rsidRPr="007C564B" w:rsidRDefault="004D3C9D" w:rsidP="004D3C9D">
            <w:pPr>
              <w:pStyle w:val="-f2"/>
              <w:jc w:val="center"/>
              <w:rPr>
                <w:rFonts w:eastAsia="Times New Roman"/>
                <w:sz w:val="18"/>
                <w:szCs w:val="18"/>
              </w:rPr>
            </w:pPr>
            <w:r w:rsidRPr="007C564B">
              <w:rPr>
                <w:rFonts w:eastAsia="Times New Roman"/>
                <w:sz w:val="18"/>
                <w:szCs w:val="18"/>
              </w:rPr>
              <w:t>50</w:t>
            </w:r>
          </w:p>
        </w:tc>
        <w:tc>
          <w:tcPr>
            <w:tcW w:w="368" w:type="pct"/>
            <w:shd w:val="clear" w:color="auto" w:fill="auto"/>
            <w:vAlign w:val="center"/>
          </w:tcPr>
          <w:p w:rsidR="004D3C9D" w:rsidRPr="007C564B" w:rsidRDefault="004D3C9D" w:rsidP="004D3C9D">
            <w:pPr>
              <w:pStyle w:val="-f2"/>
              <w:jc w:val="center"/>
              <w:rPr>
                <w:rFonts w:eastAsia="Times New Roman"/>
                <w:sz w:val="18"/>
                <w:szCs w:val="18"/>
              </w:rPr>
            </w:pPr>
            <w:r w:rsidRPr="007C564B">
              <w:rPr>
                <w:rFonts w:eastAsia="Times New Roman"/>
                <w:sz w:val="18"/>
                <w:szCs w:val="18"/>
              </w:rPr>
              <w:t>4</w:t>
            </w:r>
          </w:p>
        </w:tc>
        <w:tc>
          <w:tcPr>
            <w:tcW w:w="369" w:type="pct"/>
            <w:shd w:val="clear" w:color="auto" w:fill="auto"/>
            <w:vAlign w:val="center"/>
          </w:tcPr>
          <w:p w:rsidR="004D3C9D" w:rsidRPr="007C564B" w:rsidRDefault="004D3C9D" w:rsidP="004D3C9D">
            <w:pPr>
              <w:pStyle w:val="-f2"/>
              <w:jc w:val="center"/>
              <w:rPr>
                <w:rFonts w:eastAsia="Times New Roman"/>
                <w:sz w:val="18"/>
                <w:szCs w:val="18"/>
              </w:rPr>
            </w:pPr>
            <w:r w:rsidRPr="007C564B">
              <w:rPr>
                <w:rFonts w:eastAsia="Times New Roman"/>
                <w:sz w:val="18"/>
                <w:szCs w:val="18"/>
              </w:rPr>
              <w:t>4</w:t>
            </w:r>
          </w:p>
        </w:tc>
        <w:tc>
          <w:tcPr>
            <w:tcW w:w="518" w:type="pct"/>
            <w:shd w:val="clear" w:color="auto" w:fill="auto"/>
            <w:vAlign w:val="center"/>
          </w:tcPr>
          <w:p w:rsidR="004D3C9D" w:rsidRPr="007C564B" w:rsidRDefault="004D3C9D" w:rsidP="004D3C9D">
            <w:pPr>
              <w:pStyle w:val="-f2"/>
              <w:jc w:val="center"/>
              <w:rPr>
                <w:rFonts w:eastAsia="Times New Roman"/>
                <w:sz w:val="18"/>
                <w:szCs w:val="18"/>
              </w:rPr>
            </w:pPr>
            <w:r w:rsidRPr="007C564B">
              <w:rPr>
                <w:rFonts w:eastAsia="Times New Roman"/>
                <w:sz w:val="18"/>
                <w:szCs w:val="18"/>
              </w:rPr>
              <w:t>10705-80</w:t>
            </w:r>
          </w:p>
        </w:tc>
        <w:tc>
          <w:tcPr>
            <w:tcW w:w="514" w:type="pct"/>
            <w:shd w:val="clear" w:color="auto" w:fill="auto"/>
            <w:vAlign w:val="center"/>
          </w:tcPr>
          <w:p w:rsidR="004D3C9D" w:rsidRPr="007C564B" w:rsidRDefault="004D3C9D" w:rsidP="004D3C9D">
            <w:pPr>
              <w:pStyle w:val="-f2"/>
              <w:jc w:val="center"/>
              <w:rPr>
                <w:rFonts w:eastAsia="Times New Roman"/>
                <w:sz w:val="18"/>
                <w:szCs w:val="18"/>
              </w:rPr>
            </w:pPr>
            <w:r w:rsidRPr="007C564B">
              <w:rPr>
                <w:rFonts w:eastAsia="Times New Roman"/>
                <w:sz w:val="18"/>
                <w:szCs w:val="18"/>
              </w:rPr>
              <w:t>10705-80</w:t>
            </w:r>
          </w:p>
        </w:tc>
        <w:tc>
          <w:tcPr>
            <w:tcW w:w="509" w:type="pct"/>
            <w:vAlign w:val="center"/>
          </w:tcPr>
          <w:p w:rsidR="004D3C9D" w:rsidRPr="007C564B" w:rsidRDefault="004D3C9D" w:rsidP="004D3C9D">
            <w:pPr>
              <w:pStyle w:val="-f2"/>
              <w:jc w:val="center"/>
              <w:rPr>
                <w:rFonts w:eastAsia="Times New Roman"/>
                <w:sz w:val="18"/>
                <w:szCs w:val="18"/>
              </w:rPr>
            </w:pPr>
            <w:r w:rsidRPr="007C564B">
              <w:rPr>
                <w:rFonts w:eastAsia="Times New Roman"/>
                <w:sz w:val="18"/>
                <w:szCs w:val="18"/>
              </w:rPr>
              <w:t>8,9</w:t>
            </w:r>
          </w:p>
        </w:tc>
      </w:tr>
      <w:tr w:rsidR="004D3C9D" w:rsidRPr="007C564B" w:rsidTr="004D3C9D">
        <w:trPr>
          <w:cantSplit/>
          <w:trHeight w:val="20"/>
        </w:trPr>
        <w:tc>
          <w:tcPr>
            <w:tcW w:w="1102" w:type="pct"/>
            <w:shd w:val="clear" w:color="auto" w:fill="auto"/>
          </w:tcPr>
          <w:p w:rsidR="004D3C9D" w:rsidRPr="007C564B" w:rsidRDefault="004D3C9D" w:rsidP="004D3C9D">
            <w:pPr>
              <w:pStyle w:val="-f2"/>
              <w:rPr>
                <w:rFonts w:eastAsia="Times New Roman"/>
                <w:sz w:val="18"/>
                <w:szCs w:val="18"/>
              </w:rPr>
            </w:pPr>
            <w:r w:rsidRPr="007C564B">
              <w:rPr>
                <w:rFonts w:eastAsia="Times New Roman"/>
                <w:sz w:val="18"/>
                <w:szCs w:val="18"/>
              </w:rPr>
              <w:t>От тк</w:t>
            </w:r>
            <w:r>
              <w:rPr>
                <w:rFonts w:eastAsia="Times New Roman"/>
                <w:sz w:val="18"/>
                <w:szCs w:val="18"/>
              </w:rPr>
              <w:t xml:space="preserve"> </w:t>
            </w:r>
            <w:r w:rsidRPr="007C564B">
              <w:rPr>
                <w:rFonts w:eastAsia="Times New Roman"/>
                <w:sz w:val="18"/>
                <w:szCs w:val="18"/>
              </w:rPr>
              <w:t>№1 до здания школы</w:t>
            </w:r>
          </w:p>
        </w:tc>
        <w:tc>
          <w:tcPr>
            <w:tcW w:w="441" w:type="pct"/>
            <w:shd w:val="clear" w:color="auto" w:fill="auto"/>
            <w:vAlign w:val="center"/>
          </w:tcPr>
          <w:p w:rsidR="004D3C9D" w:rsidRPr="007C564B" w:rsidRDefault="004D3C9D" w:rsidP="004D3C9D">
            <w:pPr>
              <w:pStyle w:val="-f2"/>
              <w:jc w:val="center"/>
              <w:rPr>
                <w:rFonts w:eastAsia="Times New Roman"/>
                <w:sz w:val="18"/>
                <w:szCs w:val="18"/>
              </w:rPr>
            </w:pPr>
            <w:r w:rsidRPr="007C564B">
              <w:rPr>
                <w:rFonts w:eastAsia="Times New Roman"/>
                <w:sz w:val="18"/>
                <w:szCs w:val="18"/>
              </w:rPr>
              <w:t>89</w:t>
            </w:r>
          </w:p>
        </w:tc>
        <w:tc>
          <w:tcPr>
            <w:tcW w:w="368" w:type="pct"/>
            <w:shd w:val="clear" w:color="auto" w:fill="auto"/>
            <w:vAlign w:val="center"/>
          </w:tcPr>
          <w:p w:rsidR="004D3C9D" w:rsidRPr="007C564B" w:rsidRDefault="004D3C9D" w:rsidP="004D3C9D">
            <w:pPr>
              <w:pStyle w:val="-f2"/>
              <w:jc w:val="center"/>
              <w:rPr>
                <w:rFonts w:eastAsia="Times New Roman"/>
                <w:sz w:val="18"/>
                <w:szCs w:val="18"/>
              </w:rPr>
            </w:pPr>
            <w:r w:rsidRPr="007C564B">
              <w:rPr>
                <w:rFonts w:eastAsia="Times New Roman"/>
                <w:sz w:val="18"/>
                <w:szCs w:val="18"/>
              </w:rPr>
              <w:t>87</w:t>
            </w:r>
          </w:p>
        </w:tc>
        <w:tc>
          <w:tcPr>
            <w:tcW w:w="441" w:type="pct"/>
            <w:shd w:val="clear" w:color="auto" w:fill="auto"/>
            <w:vAlign w:val="center"/>
          </w:tcPr>
          <w:p w:rsidR="004D3C9D" w:rsidRPr="007C564B" w:rsidRDefault="004D3C9D" w:rsidP="004D3C9D">
            <w:pPr>
              <w:pStyle w:val="-f2"/>
              <w:jc w:val="center"/>
              <w:rPr>
                <w:rFonts w:eastAsia="Times New Roman"/>
                <w:sz w:val="18"/>
                <w:szCs w:val="18"/>
              </w:rPr>
            </w:pPr>
            <w:r w:rsidRPr="007C564B">
              <w:rPr>
                <w:rFonts w:eastAsia="Times New Roman"/>
                <w:sz w:val="18"/>
                <w:szCs w:val="18"/>
              </w:rPr>
              <w:t>89</w:t>
            </w:r>
          </w:p>
        </w:tc>
        <w:tc>
          <w:tcPr>
            <w:tcW w:w="370" w:type="pct"/>
            <w:shd w:val="clear" w:color="auto" w:fill="auto"/>
            <w:vAlign w:val="center"/>
          </w:tcPr>
          <w:p w:rsidR="004D3C9D" w:rsidRPr="007C564B" w:rsidRDefault="004D3C9D" w:rsidP="004D3C9D">
            <w:pPr>
              <w:pStyle w:val="-f2"/>
              <w:jc w:val="center"/>
              <w:rPr>
                <w:rFonts w:eastAsia="Times New Roman"/>
                <w:sz w:val="18"/>
                <w:szCs w:val="18"/>
              </w:rPr>
            </w:pPr>
            <w:r w:rsidRPr="007C564B">
              <w:rPr>
                <w:rFonts w:eastAsia="Times New Roman"/>
                <w:sz w:val="18"/>
                <w:szCs w:val="18"/>
              </w:rPr>
              <w:t>87</w:t>
            </w:r>
          </w:p>
        </w:tc>
        <w:tc>
          <w:tcPr>
            <w:tcW w:w="368" w:type="pct"/>
            <w:shd w:val="clear" w:color="auto" w:fill="auto"/>
            <w:vAlign w:val="center"/>
          </w:tcPr>
          <w:p w:rsidR="004D3C9D" w:rsidRPr="007C564B" w:rsidRDefault="004D3C9D" w:rsidP="004D3C9D">
            <w:pPr>
              <w:pStyle w:val="-f2"/>
              <w:jc w:val="center"/>
              <w:rPr>
                <w:rFonts w:eastAsia="Times New Roman"/>
                <w:sz w:val="18"/>
                <w:szCs w:val="18"/>
              </w:rPr>
            </w:pPr>
            <w:r w:rsidRPr="007C564B">
              <w:rPr>
                <w:rFonts w:eastAsia="Times New Roman"/>
                <w:sz w:val="18"/>
                <w:szCs w:val="18"/>
              </w:rPr>
              <w:t>4</w:t>
            </w:r>
          </w:p>
        </w:tc>
        <w:tc>
          <w:tcPr>
            <w:tcW w:w="369" w:type="pct"/>
            <w:shd w:val="clear" w:color="auto" w:fill="auto"/>
            <w:vAlign w:val="center"/>
          </w:tcPr>
          <w:p w:rsidR="004D3C9D" w:rsidRPr="007C564B" w:rsidRDefault="004D3C9D" w:rsidP="004D3C9D">
            <w:pPr>
              <w:pStyle w:val="-f2"/>
              <w:jc w:val="center"/>
              <w:rPr>
                <w:rFonts w:eastAsia="Times New Roman"/>
                <w:sz w:val="18"/>
                <w:szCs w:val="18"/>
              </w:rPr>
            </w:pPr>
            <w:r w:rsidRPr="007C564B">
              <w:rPr>
                <w:rFonts w:eastAsia="Times New Roman"/>
                <w:sz w:val="18"/>
                <w:szCs w:val="18"/>
              </w:rPr>
              <w:t>4</w:t>
            </w:r>
          </w:p>
        </w:tc>
        <w:tc>
          <w:tcPr>
            <w:tcW w:w="518" w:type="pct"/>
            <w:shd w:val="clear" w:color="auto" w:fill="auto"/>
            <w:vAlign w:val="center"/>
          </w:tcPr>
          <w:p w:rsidR="004D3C9D" w:rsidRPr="007C564B" w:rsidRDefault="004D3C9D" w:rsidP="004D3C9D">
            <w:pPr>
              <w:pStyle w:val="-f2"/>
              <w:jc w:val="center"/>
              <w:rPr>
                <w:rFonts w:eastAsia="Times New Roman"/>
                <w:sz w:val="18"/>
                <w:szCs w:val="18"/>
              </w:rPr>
            </w:pPr>
            <w:r w:rsidRPr="007C564B">
              <w:rPr>
                <w:rFonts w:eastAsia="Times New Roman"/>
                <w:sz w:val="18"/>
                <w:szCs w:val="18"/>
              </w:rPr>
              <w:t>10705-80</w:t>
            </w:r>
          </w:p>
        </w:tc>
        <w:tc>
          <w:tcPr>
            <w:tcW w:w="514" w:type="pct"/>
            <w:shd w:val="clear" w:color="auto" w:fill="auto"/>
            <w:vAlign w:val="center"/>
          </w:tcPr>
          <w:p w:rsidR="004D3C9D" w:rsidRPr="007C564B" w:rsidRDefault="004D3C9D" w:rsidP="004D3C9D">
            <w:pPr>
              <w:pStyle w:val="-f2"/>
              <w:jc w:val="center"/>
              <w:rPr>
                <w:rFonts w:eastAsia="Times New Roman"/>
                <w:sz w:val="18"/>
                <w:szCs w:val="18"/>
              </w:rPr>
            </w:pPr>
            <w:r w:rsidRPr="007C564B">
              <w:rPr>
                <w:rFonts w:eastAsia="Times New Roman"/>
                <w:sz w:val="18"/>
                <w:szCs w:val="18"/>
              </w:rPr>
              <w:t>10705-80</w:t>
            </w:r>
          </w:p>
        </w:tc>
        <w:tc>
          <w:tcPr>
            <w:tcW w:w="509" w:type="pct"/>
            <w:vAlign w:val="center"/>
          </w:tcPr>
          <w:p w:rsidR="004D3C9D" w:rsidRPr="007C564B" w:rsidRDefault="004D3C9D" w:rsidP="004D3C9D">
            <w:pPr>
              <w:pStyle w:val="-f2"/>
              <w:jc w:val="center"/>
              <w:rPr>
                <w:rFonts w:eastAsia="Times New Roman"/>
                <w:sz w:val="18"/>
                <w:szCs w:val="18"/>
              </w:rPr>
            </w:pPr>
            <w:r w:rsidRPr="007C564B">
              <w:rPr>
                <w:rFonts w:eastAsia="Times New Roman"/>
                <w:sz w:val="18"/>
                <w:szCs w:val="18"/>
              </w:rPr>
              <w:t>15,5</w:t>
            </w:r>
          </w:p>
        </w:tc>
      </w:tr>
      <w:tr w:rsidR="004D3C9D" w:rsidRPr="007C564B" w:rsidTr="004D3C9D">
        <w:trPr>
          <w:cantSplit/>
          <w:trHeight w:val="20"/>
        </w:trPr>
        <w:tc>
          <w:tcPr>
            <w:tcW w:w="1102" w:type="pct"/>
            <w:shd w:val="clear" w:color="auto" w:fill="auto"/>
          </w:tcPr>
          <w:p w:rsidR="004D3C9D" w:rsidRPr="007C564B" w:rsidRDefault="004D3C9D" w:rsidP="004D3C9D">
            <w:pPr>
              <w:pStyle w:val="-f2"/>
              <w:rPr>
                <w:rFonts w:eastAsia="Times New Roman"/>
                <w:sz w:val="18"/>
                <w:szCs w:val="18"/>
              </w:rPr>
            </w:pPr>
            <w:r w:rsidRPr="007C564B">
              <w:rPr>
                <w:rFonts w:eastAsia="Times New Roman"/>
                <w:sz w:val="18"/>
                <w:szCs w:val="18"/>
              </w:rPr>
              <w:t>От здания школы до спортзала</w:t>
            </w:r>
          </w:p>
        </w:tc>
        <w:tc>
          <w:tcPr>
            <w:tcW w:w="441" w:type="pct"/>
            <w:shd w:val="clear" w:color="auto" w:fill="auto"/>
            <w:vAlign w:val="center"/>
          </w:tcPr>
          <w:p w:rsidR="004D3C9D" w:rsidRPr="007C564B" w:rsidRDefault="004D3C9D" w:rsidP="004D3C9D">
            <w:pPr>
              <w:pStyle w:val="-f2"/>
              <w:jc w:val="center"/>
              <w:rPr>
                <w:rFonts w:eastAsia="Times New Roman"/>
                <w:sz w:val="18"/>
                <w:szCs w:val="18"/>
              </w:rPr>
            </w:pPr>
            <w:r w:rsidRPr="007C564B">
              <w:rPr>
                <w:rFonts w:eastAsia="Times New Roman"/>
                <w:sz w:val="18"/>
                <w:szCs w:val="18"/>
              </w:rPr>
              <w:t>57</w:t>
            </w:r>
          </w:p>
        </w:tc>
        <w:tc>
          <w:tcPr>
            <w:tcW w:w="368" w:type="pct"/>
            <w:shd w:val="clear" w:color="auto" w:fill="auto"/>
            <w:vAlign w:val="center"/>
          </w:tcPr>
          <w:p w:rsidR="004D3C9D" w:rsidRPr="007C564B" w:rsidRDefault="004D3C9D" w:rsidP="004D3C9D">
            <w:pPr>
              <w:pStyle w:val="-f2"/>
              <w:jc w:val="center"/>
              <w:rPr>
                <w:rFonts w:eastAsia="Times New Roman"/>
                <w:sz w:val="18"/>
                <w:szCs w:val="18"/>
              </w:rPr>
            </w:pPr>
            <w:r w:rsidRPr="007C564B">
              <w:rPr>
                <w:rFonts w:eastAsia="Times New Roman"/>
                <w:sz w:val="18"/>
                <w:szCs w:val="18"/>
              </w:rPr>
              <w:t>53</w:t>
            </w:r>
          </w:p>
        </w:tc>
        <w:tc>
          <w:tcPr>
            <w:tcW w:w="441" w:type="pct"/>
            <w:shd w:val="clear" w:color="auto" w:fill="auto"/>
            <w:vAlign w:val="center"/>
          </w:tcPr>
          <w:p w:rsidR="004D3C9D" w:rsidRPr="007C564B" w:rsidRDefault="004D3C9D" w:rsidP="004D3C9D">
            <w:pPr>
              <w:pStyle w:val="-f2"/>
              <w:jc w:val="center"/>
              <w:rPr>
                <w:rFonts w:eastAsia="Times New Roman"/>
                <w:sz w:val="18"/>
                <w:szCs w:val="18"/>
              </w:rPr>
            </w:pPr>
            <w:r w:rsidRPr="007C564B">
              <w:rPr>
                <w:rFonts w:eastAsia="Times New Roman"/>
                <w:sz w:val="18"/>
                <w:szCs w:val="18"/>
              </w:rPr>
              <w:t>57</w:t>
            </w:r>
          </w:p>
        </w:tc>
        <w:tc>
          <w:tcPr>
            <w:tcW w:w="370" w:type="pct"/>
            <w:shd w:val="clear" w:color="auto" w:fill="auto"/>
            <w:vAlign w:val="center"/>
          </w:tcPr>
          <w:p w:rsidR="004D3C9D" w:rsidRPr="007C564B" w:rsidRDefault="004D3C9D" w:rsidP="004D3C9D">
            <w:pPr>
              <w:pStyle w:val="-f2"/>
              <w:jc w:val="center"/>
              <w:rPr>
                <w:rFonts w:eastAsia="Times New Roman"/>
                <w:sz w:val="18"/>
                <w:szCs w:val="18"/>
              </w:rPr>
            </w:pPr>
            <w:r w:rsidRPr="007C564B">
              <w:rPr>
                <w:rFonts w:eastAsia="Times New Roman"/>
                <w:sz w:val="18"/>
                <w:szCs w:val="18"/>
              </w:rPr>
              <w:t>53</w:t>
            </w:r>
          </w:p>
        </w:tc>
        <w:tc>
          <w:tcPr>
            <w:tcW w:w="368" w:type="pct"/>
            <w:shd w:val="clear" w:color="auto" w:fill="auto"/>
            <w:vAlign w:val="center"/>
          </w:tcPr>
          <w:p w:rsidR="004D3C9D" w:rsidRPr="007C564B" w:rsidRDefault="004D3C9D" w:rsidP="004D3C9D">
            <w:pPr>
              <w:pStyle w:val="-f2"/>
              <w:jc w:val="center"/>
              <w:rPr>
                <w:rFonts w:eastAsia="Times New Roman"/>
                <w:sz w:val="18"/>
                <w:szCs w:val="18"/>
              </w:rPr>
            </w:pPr>
            <w:r w:rsidRPr="007C564B">
              <w:rPr>
                <w:rFonts w:eastAsia="Times New Roman"/>
                <w:sz w:val="18"/>
                <w:szCs w:val="18"/>
              </w:rPr>
              <w:t>4</w:t>
            </w:r>
          </w:p>
        </w:tc>
        <w:tc>
          <w:tcPr>
            <w:tcW w:w="369" w:type="pct"/>
            <w:shd w:val="clear" w:color="auto" w:fill="auto"/>
            <w:vAlign w:val="center"/>
          </w:tcPr>
          <w:p w:rsidR="004D3C9D" w:rsidRPr="007C564B" w:rsidRDefault="004D3C9D" w:rsidP="004D3C9D">
            <w:pPr>
              <w:pStyle w:val="-f2"/>
              <w:jc w:val="center"/>
              <w:rPr>
                <w:rFonts w:eastAsia="Times New Roman"/>
                <w:sz w:val="18"/>
                <w:szCs w:val="18"/>
              </w:rPr>
            </w:pPr>
            <w:r w:rsidRPr="007C564B">
              <w:rPr>
                <w:rFonts w:eastAsia="Times New Roman"/>
                <w:sz w:val="18"/>
                <w:szCs w:val="18"/>
              </w:rPr>
              <w:t>4</w:t>
            </w:r>
          </w:p>
        </w:tc>
        <w:tc>
          <w:tcPr>
            <w:tcW w:w="518" w:type="pct"/>
            <w:shd w:val="clear" w:color="auto" w:fill="auto"/>
            <w:vAlign w:val="center"/>
          </w:tcPr>
          <w:p w:rsidR="004D3C9D" w:rsidRPr="007C564B" w:rsidRDefault="004D3C9D" w:rsidP="004D3C9D">
            <w:pPr>
              <w:pStyle w:val="-f2"/>
              <w:jc w:val="center"/>
              <w:rPr>
                <w:rFonts w:eastAsia="Times New Roman"/>
                <w:sz w:val="18"/>
                <w:szCs w:val="18"/>
              </w:rPr>
            </w:pPr>
            <w:r w:rsidRPr="007C564B">
              <w:rPr>
                <w:rFonts w:eastAsia="Times New Roman"/>
                <w:sz w:val="18"/>
                <w:szCs w:val="18"/>
              </w:rPr>
              <w:t>10705-80</w:t>
            </w:r>
          </w:p>
        </w:tc>
        <w:tc>
          <w:tcPr>
            <w:tcW w:w="514" w:type="pct"/>
            <w:shd w:val="clear" w:color="auto" w:fill="auto"/>
            <w:vAlign w:val="center"/>
          </w:tcPr>
          <w:p w:rsidR="004D3C9D" w:rsidRPr="007C564B" w:rsidRDefault="004D3C9D" w:rsidP="004D3C9D">
            <w:pPr>
              <w:pStyle w:val="-f2"/>
              <w:jc w:val="center"/>
              <w:rPr>
                <w:rFonts w:eastAsia="Times New Roman"/>
                <w:sz w:val="18"/>
                <w:szCs w:val="18"/>
              </w:rPr>
            </w:pPr>
            <w:r w:rsidRPr="007C564B">
              <w:rPr>
                <w:rFonts w:eastAsia="Times New Roman"/>
                <w:sz w:val="18"/>
                <w:szCs w:val="18"/>
              </w:rPr>
              <w:t>10705-80</w:t>
            </w:r>
          </w:p>
        </w:tc>
        <w:tc>
          <w:tcPr>
            <w:tcW w:w="509" w:type="pct"/>
            <w:vAlign w:val="center"/>
          </w:tcPr>
          <w:p w:rsidR="004D3C9D" w:rsidRPr="007C564B" w:rsidRDefault="004D3C9D" w:rsidP="004D3C9D">
            <w:pPr>
              <w:pStyle w:val="-f2"/>
              <w:jc w:val="center"/>
              <w:rPr>
                <w:rFonts w:eastAsia="Times New Roman"/>
                <w:sz w:val="18"/>
                <w:szCs w:val="18"/>
              </w:rPr>
            </w:pPr>
            <w:r w:rsidRPr="007C564B">
              <w:rPr>
                <w:rFonts w:eastAsia="Times New Roman"/>
                <w:sz w:val="18"/>
                <w:szCs w:val="18"/>
              </w:rPr>
              <w:t>6,0</w:t>
            </w:r>
          </w:p>
        </w:tc>
      </w:tr>
      <w:tr w:rsidR="004D3C9D" w:rsidRPr="007C564B" w:rsidTr="004D3C9D">
        <w:trPr>
          <w:cantSplit/>
          <w:trHeight w:val="20"/>
        </w:trPr>
        <w:tc>
          <w:tcPr>
            <w:tcW w:w="1102" w:type="pct"/>
            <w:shd w:val="clear" w:color="auto" w:fill="auto"/>
          </w:tcPr>
          <w:p w:rsidR="004D3C9D" w:rsidRPr="007C564B" w:rsidRDefault="004D3C9D" w:rsidP="004D3C9D">
            <w:pPr>
              <w:pStyle w:val="-f2"/>
              <w:rPr>
                <w:rFonts w:eastAsia="Times New Roman"/>
                <w:sz w:val="18"/>
                <w:szCs w:val="18"/>
              </w:rPr>
            </w:pPr>
            <w:r w:rsidRPr="007C564B">
              <w:rPr>
                <w:rFonts w:eastAsia="Times New Roman"/>
                <w:sz w:val="18"/>
                <w:szCs w:val="18"/>
              </w:rPr>
              <w:lastRenderedPageBreak/>
              <w:t xml:space="preserve">От котельной до </w:t>
            </w:r>
            <w:r>
              <w:rPr>
                <w:rFonts w:eastAsia="Times New Roman"/>
                <w:sz w:val="18"/>
                <w:szCs w:val="18"/>
              </w:rPr>
              <w:t>лыжной базы</w:t>
            </w:r>
            <w:r w:rsidRPr="007C564B">
              <w:rPr>
                <w:rFonts w:eastAsia="Times New Roman"/>
                <w:sz w:val="18"/>
                <w:szCs w:val="18"/>
              </w:rPr>
              <w:t xml:space="preserve"> </w:t>
            </w:r>
          </w:p>
        </w:tc>
        <w:tc>
          <w:tcPr>
            <w:tcW w:w="441" w:type="pct"/>
            <w:shd w:val="clear" w:color="auto" w:fill="auto"/>
            <w:vAlign w:val="center"/>
          </w:tcPr>
          <w:p w:rsidR="004D3C9D" w:rsidRPr="007C564B" w:rsidRDefault="004D3C9D" w:rsidP="004D3C9D">
            <w:pPr>
              <w:pStyle w:val="-f2"/>
              <w:jc w:val="center"/>
              <w:rPr>
                <w:rFonts w:eastAsia="Times New Roman"/>
                <w:sz w:val="18"/>
                <w:szCs w:val="18"/>
              </w:rPr>
            </w:pPr>
            <w:r w:rsidRPr="007C564B">
              <w:rPr>
                <w:rFonts w:eastAsia="Times New Roman"/>
                <w:sz w:val="18"/>
                <w:szCs w:val="18"/>
              </w:rPr>
              <w:t>40</w:t>
            </w:r>
          </w:p>
        </w:tc>
        <w:tc>
          <w:tcPr>
            <w:tcW w:w="368" w:type="pct"/>
            <w:shd w:val="clear" w:color="auto" w:fill="auto"/>
            <w:vAlign w:val="center"/>
          </w:tcPr>
          <w:p w:rsidR="004D3C9D" w:rsidRPr="007C564B" w:rsidRDefault="004D3C9D" w:rsidP="004D3C9D">
            <w:pPr>
              <w:pStyle w:val="-f2"/>
              <w:jc w:val="center"/>
              <w:rPr>
                <w:rFonts w:eastAsia="Times New Roman"/>
                <w:sz w:val="18"/>
                <w:szCs w:val="18"/>
              </w:rPr>
            </w:pPr>
            <w:r w:rsidRPr="007C564B">
              <w:rPr>
                <w:rFonts w:eastAsia="Times New Roman"/>
                <w:sz w:val="18"/>
                <w:szCs w:val="18"/>
              </w:rPr>
              <w:t>52</w:t>
            </w:r>
          </w:p>
        </w:tc>
        <w:tc>
          <w:tcPr>
            <w:tcW w:w="441" w:type="pct"/>
            <w:shd w:val="clear" w:color="auto" w:fill="auto"/>
            <w:vAlign w:val="center"/>
          </w:tcPr>
          <w:p w:rsidR="004D3C9D" w:rsidRPr="007C564B" w:rsidRDefault="004D3C9D" w:rsidP="004D3C9D">
            <w:pPr>
              <w:pStyle w:val="-f2"/>
              <w:jc w:val="center"/>
              <w:rPr>
                <w:rFonts w:eastAsia="Times New Roman"/>
                <w:sz w:val="18"/>
                <w:szCs w:val="18"/>
              </w:rPr>
            </w:pPr>
            <w:r w:rsidRPr="007C564B">
              <w:rPr>
                <w:rFonts w:eastAsia="Times New Roman"/>
                <w:sz w:val="18"/>
                <w:szCs w:val="18"/>
              </w:rPr>
              <w:t>40</w:t>
            </w:r>
          </w:p>
        </w:tc>
        <w:tc>
          <w:tcPr>
            <w:tcW w:w="370" w:type="pct"/>
            <w:shd w:val="clear" w:color="auto" w:fill="auto"/>
            <w:vAlign w:val="center"/>
          </w:tcPr>
          <w:p w:rsidR="004D3C9D" w:rsidRPr="007C564B" w:rsidRDefault="004D3C9D" w:rsidP="004D3C9D">
            <w:pPr>
              <w:pStyle w:val="-f2"/>
              <w:jc w:val="center"/>
              <w:rPr>
                <w:rFonts w:eastAsia="Times New Roman"/>
                <w:sz w:val="18"/>
                <w:szCs w:val="18"/>
              </w:rPr>
            </w:pPr>
            <w:r w:rsidRPr="007C564B">
              <w:rPr>
                <w:rFonts w:eastAsia="Times New Roman"/>
                <w:sz w:val="18"/>
                <w:szCs w:val="18"/>
              </w:rPr>
              <w:t>52</w:t>
            </w:r>
          </w:p>
        </w:tc>
        <w:tc>
          <w:tcPr>
            <w:tcW w:w="368" w:type="pct"/>
            <w:shd w:val="clear" w:color="auto" w:fill="auto"/>
            <w:vAlign w:val="center"/>
          </w:tcPr>
          <w:p w:rsidR="004D3C9D" w:rsidRPr="007C564B" w:rsidRDefault="004D3C9D" w:rsidP="004D3C9D">
            <w:pPr>
              <w:pStyle w:val="-f2"/>
              <w:jc w:val="center"/>
              <w:rPr>
                <w:rFonts w:eastAsia="Times New Roman"/>
                <w:sz w:val="18"/>
                <w:szCs w:val="18"/>
              </w:rPr>
            </w:pPr>
            <w:r w:rsidRPr="007C564B">
              <w:rPr>
                <w:rFonts w:eastAsia="Times New Roman"/>
                <w:sz w:val="18"/>
                <w:szCs w:val="18"/>
              </w:rPr>
              <w:t>3,5</w:t>
            </w:r>
          </w:p>
        </w:tc>
        <w:tc>
          <w:tcPr>
            <w:tcW w:w="369" w:type="pct"/>
            <w:shd w:val="clear" w:color="auto" w:fill="auto"/>
            <w:vAlign w:val="center"/>
          </w:tcPr>
          <w:p w:rsidR="004D3C9D" w:rsidRPr="007C564B" w:rsidRDefault="004D3C9D" w:rsidP="004D3C9D">
            <w:pPr>
              <w:pStyle w:val="-f2"/>
              <w:jc w:val="center"/>
              <w:rPr>
                <w:rFonts w:eastAsia="Times New Roman"/>
                <w:sz w:val="18"/>
                <w:szCs w:val="18"/>
              </w:rPr>
            </w:pPr>
            <w:r w:rsidRPr="007C564B">
              <w:rPr>
                <w:rFonts w:eastAsia="Times New Roman"/>
                <w:sz w:val="18"/>
                <w:szCs w:val="18"/>
              </w:rPr>
              <w:t>3,5</w:t>
            </w:r>
          </w:p>
        </w:tc>
        <w:tc>
          <w:tcPr>
            <w:tcW w:w="518" w:type="pct"/>
            <w:shd w:val="clear" w:color="auto" w:fill="auto"/>
            <w:vAlign w:val="center"/>
          </w:tcPr>
          <w:p w:rsidR="004D3C9D" w:rsidRPr="007C564B" w:rsidRDefault="004D3C9D" w:rsidP="004D3C9D">
            <w:pPr>
              <w:pStyle w:val="-f2"/>
              <w:jc w:val="center"/>
              <w:rPr>
                <w:rFonts w:eastAsia="Times New Roman"/>
                <w:sz w:val="18"/>
                <w:szCs w:val="18"/>
              </w:rPr>
            </w:pPr>
            <w:r w:rsidRPr="007C564B">
              <w:rPr>
                <w:rFonts w:eastAsia="Times New Roman"/>
                <w:sz w:val="18"/>
                <w:szCs w:val="18"/>
              </w:rPr>
              <w:t>3262-75</w:t>
            </w:r>
          </w:p>
        </w:tc>
        <w:tc>
          <w:tcPr>
            <w:tcW w:w="514" w:type="pct"/>
            <w:shd w:val="clear" w:color="auto" w:fill="auto"/>
            <w:vAlign w:val="center"/>
          </w:tcPr>
          <w:p w:rsidR="004D3C9D" w:rsidRPr="007C564B" w:rsidRDefault="004D3C9D" w:rsidP="004D3C9D">
            <w:pPr>
              <w:pStyle w:val="-f2"/>
              <w:jc w:val="center"/>
              <w:rPr>
                <w:rFonts w:eastAsia="Times New Roman"/>
                <w:sz w:val="18"/>
                <w:szCs w:val="18"/>
              </w:rPr>
            </w:pPr>
            <w:r w:rsidRPr="007C564B">
              <w:rPr>
                <w:rFonts w:eastAsia="Times New Roman"/>
                <w:sz w:val="18"/>
                <w:szCs w:val="18"/>
              </w:rPr>
              <w:t>3262-75</w:t>
            </w:r>
          </w:p>
        </w:tc>
        <w:tc>
          <w:tcPr>
            <w:tcW w:w="509" w:type="pct"/>
            <w:vAlign w:val="center"/>
          </w:tcPr>
          <w:p w:rsidR="004D3C9D" w:rsidRPr="007C564B" w:rsidRDefault="004D3C9D" w:rsidP="004D3C9D">
            <w:pPr>
              <w:pStyle w:val="-f2"/>
              <w:jc w:val="center"/>
              <w:rPr>
                <w:rFonts w:eastAsia="Times New Roman"/>
                <w:sz w:val="18"/>
                <w:szCs w:val="18"/>
              </w:rPr>
            </w:pPr>
            <w:r w:rsidRPr="007C564B">
              <w:rPr>
                <w:rFonts w:eastAsia="Times New Roman"/>
                <w:sz w:val="18"/>
                <w:szCs w:val="18"/>
              </w:rPr>
              <w:t>4,2</w:t>
            </w:r>
          </w:p>
        </w:tc>
      </w:tr>
      <w:tr w:rsidR="004D3C9D" w:rsidRPr="007C564B" w:rsidTr="004D3C9D">
        <w:trPr>
          <w:cantSplit/>
          <w:trHeight w:val="20"/>
        </w:trPr>
        <w:tc>
          <w:tcPr>
            <w:tcW w:w="1102" w:type="pct"/>
            <w:shd w:val="clear" w:color="auto" w:fill="auto"/>
          </w:tcPr>
          <w:p w:rsidR="004D3C9D" w:rsidRPr="007C564B" w:rsidRDefault="004D3C9D" w:rsidP="004D3C9D">
            <w:pPr>
              <w:pStyle w:val="-f2"/>
              <w:rPr>
                <w:rFonts w:eastAsia="Times New Roman"/>
                <w:sz w:val="18"/>
                <w:szCs w:val="18"/>
              </w:rPr>
            </w:pPr>
            <w:r w:rsidRPr="007C564B">
              <w:rPr>
                <w:rFonts w:eastAsia="Times New Roman"/>
                <w:sz w:val="18"/>
                <w:szCs w:val="18"/>
              </w:rPr>
              <w:t>От тк№1 до гараж</w:t>
            </w:r>
          </w:p>
        </w:tc>
        <w:tc>
          <w:tcPr>
            <w:tcW w:w="441" w:type="pct"/>
            <w:shd w:val="clear" w:color="auto" w:fill="auto"/>
            <w:vAlign w:val="center"/>
          </w:tcPr>
          <w:p w:rsidR="004D3C9D" w:rsidRPr="007C564B" w:rsidRDefault="004D3C9D" w:rsidP="004D3C9D">
            <w:pPr>
              <w:pStyle w:val="-f2"/>
              <w:jc w:val="center"/>
              <w:rPr>
                <w:rFonts w:eastAsia="Times New Roman"/>
                <w:sz w:val="18"/>
                <w:szCs w:val="18"/>
              </w:rPr>
            </w:pPr>
            <w:r w:rsidRPr="007C564B">
              <w:rPr>
                <w:rFonts w:eastAsia="Times New Roman"/>
                <w:sz w:val="18"/>
                <w:szCs w:val="18"/>
              </w:rPr>
              <w:t>32</w:t>
            </w:r>
          </w:p>
        </w:tc>
        <w:tc>
          <w:tcPr>
            <w:tcW w:w="368" w:type="pct"/>
            <w:shd w:val="clear" w:color="auto" w:fill="auto"/>
            <w:vAlign w:val="center"/>
          </w:tcPr>
          <w:p w:rsidR="004D3C9D" w:rsidRPr="007C564B" w:rsidRDefault="004D3C9D" w:rsidP="004D3C9D">
            <w:pPr>
              <w:pStyle w:val="-f2"/>
              <w:jc w:val="center"/>
              <w:rPr>
                <w:rFonts w:eastAsia="Times New Roman"/>
                <w:sz w:val="18"/>
                <w:szCs w:val="18"/>
              </w:rPr>
            </w:pPr>
            <w:r w:rsidRPr="007C564B">
              <w:rPr>
                <w:rFonts w:eastAsia="Times New Roman"/>
                <w:sz w:val="18"/>
                <w:szCs w:val="18"/>
              </w:rPr>
              <w:t>23</w:t>
            </w:r>
          </w:p>
        </w:tc>
        <w:tc>
          <w:tcPr>
            <w:tcW w:w="441" w:type="pct"/>
            <w:shd w:val="clear" w:color="auto" w:fill="auto"/>
            <w:vAlign w:val="center"/>
          </w:tcPr>
          <w:p w:rsidR="004D3C9D" w:rsidRPr="007C564B" w:rsidRDefault="004D3C9D" w:rsidP="004D3C9D">
            <w:pPr>
              <w:pStyle w:val="-f2"/>
              <w:jc w:val="center"/>
              <w:rPr>
                <w:rFonts w:eastAsia="Times New Roman"/>
                <w:sz w:val="18"/>
                <w:szCs w:val="18"/>
              </w:rPr>
            </w:pPr>
            <w:r w:rsidRPr="007C564B">
              <w:rPr>
                <w:rFonts w:eastAsia="Times New Roman"/>
                <w:sz w:val="18"/>
                <w:szCs w:val="18"/>
              </w:rPr>
              <w:t>32</w:t>
            </w:r>
          </w:p>
        </w:tc>
        <w:tc>
          <w:tcPr>
            <w:tcW w:w="370" w:type="pct"/>
            <w:shd w:val="clear" w:color="auto" w:fill="auto"/>
            <w:vAlign w:val="center"/>
          </w:tcPr>
          <w:p w:rsidR="004D3C9D" w:rsidRPr="007C564B" w:rsidRDefault="004D3C9D" w:rsidP="004D3C9D">
            <w:pPr>
              <w:pStyle w:val="-f2"/>
              <w:jc w:val="center"/>
              <w:rPr>
                <w:rFonts w:eastAsia="Times New Roman"/>
                <w:sz w:val="18"/>
                <w:szCs w:val="18"/>
              </w:rPr>
            </w:pPr>
            <w:r w:rsidRPr="007C564B">
              <w:rPr>
                <w:rFonts w:eastAsia="Times New Roman"/>
                <w:sz w:val="18"/>
                <w:szCs w:val="18"/>
              </w:rPr>
              <w:t>23</w:t>
            </w:r>
          </w:p>
        </w:tc>
        <w:tc>
          <w:tcPr>
            <w:tcW w:w="368" w:type="pct"/>
            <w:shd w:val="clear" w:color="auto" w:fill="auto"/>
            <w:vAlign w:val="center"/>
          </w:tcPr>
          <w:p w:rsidR="004D3C9D" w:rsidRPr="007C564B" w:rsidRDefault="004D3C9D" w:rsidP="004D3C9D">
            <w:pPr>
              <w:pStyle w:val="-f2"/>
              <w:jc w:val="center"/>
              <w:rPr>
                <w:rFonts w:eastAsia="Times New Roman"/>
                <w:sz w:val="18"/>
                <w:szCs w:val="18"/>
              </w:rPr>
            </w:pPr>
            <w:r w:rsidRPr="007C564B">
              <w:rPr>
                <w:rFonts w:eastAsia="Times New Roman"/>
                <w:sz w:val="18"/>
                <w:szCs w:val="18"/>
              </w:rPr>
              <w:t>3,2</w:t>
            </w:r>
          </w:p>
        </w:tc>
        <w:tc>
          <w:tcPr>
            <w:tcW w:w="369" w:type="pct"/>
            <w:shd w:val="clear" w:color="auto" w:fill="auto"/>
            <w:vAlign w:val="center"/>
          </w:tcPr>
          <w:p w:rsidR="004D3C9D" w:rsidRPr="007C564B" w:rsidRDefault="004D3C9D" w:rsidP="004D3C9D">
            <w:pPr>
              <w:pStyle w:val="-f2"/>
              <w:jc w:val="center"/>
              <w:rPr>
                <w:rFonts w:eastAsia="Times New Roman"/>
                <w:sz w:val="18"/>
                <w:szCs w:val="18"/>
              </w:rPr>
            </w:pPr>
            <w:r w:rsidRPr="007C564B">
              <w:rPr>
                <w:rFonts w:eastAsia="Times New Roman"/>
                <w:sz w:val="18"/>
                <w:szCs w:val="18"/>
              </w:rPr>
              <w:t>3,2</w:t>
            </w:r>
          </w:p>
        </w:tc>
        <w:tc>
          <w:tcPr>
            <w:tcW w:w="518" w:type="pct"/>
            <w:shd w:val="clear" w:color="auto" w:fill="auto"/>
            <w:vAlign w:val="center"/>
          </w:tcPr>
          <w:p w:rsidR="004D3C9D" w:rsidRPr="007C564B" w:rsidRDefault="004D3C9D" w:rsidP="004D3C9D">
            <w:pPr>
              <w:pStyle w:val="-f2"/>
              <w:jc w:val="center"/>
              <w:rPr>
                <w:rFonts w:eastAsia="Times New Roman"/>
                <w:sz w:val="18"/>
                <w:szCs w:val="18"/>
              </w:rPr>
            </w:pPr>
            <w:r w:rsidRPr="007C564B">
              <w:rPr>
                <w:rFonts w:eastAsia="Times New Roman"/>
                <w:sz w:val="18"/>
                <w:szCs w:val="18"/>
              </w:rPr>
              <w:t>3262-75</w:t>
            </w:r>
          </w:p>
        </w:tc>
        <w:tc>
          <w:tcPr>
            <w:tcW w:w="514" w:type="pct"/>
            <w:shd w:val="clear" w:color="auto" w:fill="auto"/>
            <w:vAlign w:val="center"/>
          </w:tcPr>
          <w:p w:rsidR="004D3C9D" w:rsidRPr="007C564B" w:rsidRDefault="004D3C9D" w:rsidP="004D3C9D">
            <w:pPr>
              <w:pStyle w:val="-f2"/>
              <w:jc w:val="center"/>
              <w:rPr>
                <w:rFonts w:eastAsia="Times New Roman"/>
                <w:sz w:val="18"/>
                <w:szCs w:val="18"/>
              </w:rPr>
            </w:pPr>
            <w:r w:rsidRPr="007C564B">
              <w:rPr>
                <w:rFonts w:eastAsia="Times New Roman"/>
                <w:sz w:val="18"/>
                <w:szCs w:val="18"/>
              </w:rPr>
              <w:t>3262-75</w:t>
            </w:r>
          </w:p>
        </w:tc>
        <w:tc>
          <w:tcPr>
            <w:tcW w:w="509" w:type="pct"/>
            <w:vAlign w:val="center"/>
          </w:tcPr>
          <w:p w:rsidR="004D3C9D" w:rsidRPr="007C564B" w:rsidRDefault="004D3C9D" w:rsidP="004D3C9D">
            <w:pPr>
              <w:pStyle w:val="-f2"/>
              <w:jc w:val="center"/>
              <w:rPr>
                <w:rFonts w:eastAsia="Times New Roman"/>
                <w:sz w:val="18"/>
                <w:szCs w:val="18"/>
              </w:rPr>
            </w:pPr>
            <w:r w:rsidRPr="007C564B">
              <w:rPr>
                <w:rFonts w:eastAsia="Times New Roman"/>
                <w:sz w:val="18"/>
                <w:szCs w:val="18"/>
              </w:rPr>
              <w:t>1,5</w:t>
            </w:r>
          </w:p>
        </w:tc>
      </w:tr>
    </w:tbl>
    <w:p w:rsidR="004D3C9D" w:rsidRPr="00C7242A" w:rsidRDefault="004D3C9D" w:rsidP="004D3C9D">
      <w:pPr>
        <w:pStyle w:val="-f0"/>
      </w:pPr>
      <w:bookmarkStart w:id="100" w:name="_Toc33796914"/>
      <w:bookmarkStart w:id="101" w:name="_Toc35263387"/>
      <w:r w:rsidRPr="00C7242A">
        <w:t xml:space="preserve">Таблица </w:t>
      </w:r>
      <w:r w:rsidR="0049540A">
        <w:fldChar w:fldCharType="begin"/>
      </w:r>
      <w:r w:rsidR="0049540A">
        <w:instrText xml:space="preserve"> STYLEREF  \s "СТ - 1 заголовок" </w:instrText>
      </w:r>
      <w:r w:rsidR="0049540A">
        <w:fldChar w:fldCharType="separate"/>
      </w:r>
      <w:r>
        <w:rPr>
          <w:noProof/>
        </w:rPr>
        <w:t>2</w:t>
      </w:r>
      <w:r w:rsidR="0049540A">
        <w:rPr>
          <w:noProof/>
        </w:rPr>
        <w:fldChar w:fldCharType="end"/>
      </w:r>
      <w:r w:rsidRPr="00C7242A">
        <w:t>.</w:t>
      </w:r>
      <w:r w:rsidR="0049540A">
        <w:fldChar w:fldCharType="begin"/>
      </w:r>
      <w:r w:rsidR="0049540A">
        <w:instrText xml:space="preserve"> SEQ Таблица \* ARABIC \s 1 </w:instrText>
      </w:r>
      <w:r w:rsidR="0049540A">
        <w:fldChar w:fldCharType="separate"/>
      </w:r>
      <w:r>
        <w:rPr>
          <w:noProof/>
        </w:rPr>
        <w:t>5</w:t>
      </w:r>
      <w:r w:rsidR="0049540A">
        <w:rPr>
          <w:noProof/>
        </w:rPr>
        <w:fldChar w:fldCharType="end"/>
      </w:r>
      <w:r w:rsidRPr="00C7242A">
        <w:t xml:space="preserve"> </w:t>
      </w:r>
      <w:r w:rsidRPr="00C7242A">
        <w:sym w:font="Symbol" w:char="F02D"/>
      </w:r>
      <w:r w:rsidRPr="00C7242A">
        <w:t xml:space="preserve"> Т</w:t>
      </w:r>
      <w:r>
        <w:t>епловая изоляция</w:t>
      </w:r>
      <w:r w:rsidRPr="00C7242A">
        <w:t xml:space="preserve"> трубопроводов тепловых сетей котельной №</w:t>
      </w:r>
      <w:bookmarkEnd w:id="100"/>
      <w:r>
        <w:t>10</w:t>
      </w:r>
      <w:bookmarkEnd w:id="101"/>
    </w:p>
    <w:tbl>
      <w:tblPr>
        <w:tblW w:w="5000" w:type="pct"/>
        <w:tblLook w:val="04A0" w:firstRow="1" w:lastRow="0" w:firstColumn="1" w:lastColumn="0" w:noHBand="0" w:noVBand="1"/>
      </w:tblPr>
      <w:tblGrid>
        <w:gridCol w:w="2458"/>
        <w:gridCol w:w="2029"/>
        <w:gridCol w:w="1448"/>
        <w:gridCol w:w="1029"/>
        <w:gridCol w:w="1013"/>
        <w:gridCol w:w="1876"/>
      </w:tblGrid>
      <w:tr w:rsidR="004D3C9D" w:rsidRPr="00710A42" w:rsidTr="004D3C9D">
        <w:trPr>
          <w:trHeight w:val="20"/>
        </w:trPr>
        <w:tc>
          <w:tcPr>
            <w:tcW w:w="1249" w:type="pct"/>
            <w:vMerge w:val="restart"/>
            <w:tcBorders>
              <w:top w:val="single" w:sz="4" w:space="0" w:color="auto"/>
              <w:left w:val="single" w:sz="4" w:space="0" w:color="auto"/>
              <w:right w:val="single" w:sz="4" w:space="0" w:color="auto"/>
            </w:tcBorders>
            <w:shd w:val="clear" w:color="auto" w:fill="DAEEF3"/>
            <w:vAlign w:val="center"/>
          </w:tcPr>
          <w:p w:rsidR="004D3C9D" w:rsidRPr="00710A42" w:rsidRDefault="004D3C9D" w:rsidP="004D3C9D">
            <w:pPr>
              <w:pStyle w:val="-f2"/>
              <w:jc w:val="center"/>
              <w:rPr>
                <w:rFonts w:eastAsia="Times New Roman"/>
                <w:sz w:val="18"/>
                <w:szCs w:val="20"/>
              </w:rPr>
            </w:pPr>
            <w:r w:rsidRPr="00710A42">
              <w:rPr>
                <w:rFonts w:eastAsia="Times New Roman"/>
                <w:sz w:val="18"/>
                <w:szCs w:val="20"/>
              </w:rPr>
              <w:t>Наименование участка трассы (номер камеры)</w:t>
            </w:r>
          </w:p>
        </w:tc>
        <w:tc>
          <w:tcPr>
            <w:tcW w:w="1031" w:type="pct"/>
            <w:vMerge w:val="restart"/>
            <w:tcBorders>
              <w:top w:val="single" w:sz="4" w:space="0" w:color="auto"/>
              <w:left w:val="single" w:sz="4" w:space="0" w:color="auto"/>
              <w:right w:val="single" w:sz="4" w:space="0" w:color="auto"/>
            </w:tcBorders>
            <w:shd w:val="clear" w:color="auto" w:fill="DAEEF3"/>
            <w:vAlign w:val="center"/>
          </w:tcPr>
          <w:p w:rsidR="004D3C9D" w:rsidRPr="00710A42" w:rsidRDefault="004D3C9D" w:rsidP="004D3C9D">
            <w:pPr>
              <w:pStyle w:val="-f2"/>
              <w:jc w:val="center"/>
              <w:rPr>
                <w:rFonts w:eastAsia="Times New Roman"/>
                <w:sz w:val="18"/>
                <w:szCs w:val="20"/>
              </w:rPr>
            </w:pPr>
            <w:r w:rsidRPr="00710A42">
              <w:rPr>
                <w:rFonts w:eastAsia="Times New Roman"/>
                <w:sz w:val="18"/>
                <w:szCs w:val="20"/>
              </w:rPr>
              <w:t>Теплоизоляционный материал</w:t>
            </w:r>
          </w:p>
        </w:tc>
        <w:tc>
          <w:tcPr>
            <w:tcW w:w="736" w:type="pct"/>
            <w:vMerge w:val="restart"/>
            <w:tcBorders>
              <w:top w:val="single" w:sz="4" w:space="0" w:color="auto"/>
              <w:left w:val="single" w:sz="4" w:space="0" w:color="auto"/>
              <w:right w:val="single" w:sz="4" w:space="0" w:color="auto"/>
            </w:tcBorders>
            <w:shd w:val="clear" w:color="auto" w:fill="DAEEF3"/>
            <w:vAlign w:val="center"/>
          </w:tcPr>
          <w:p w:rsidR="004D3C9D" w:rsidRPr="00710A42" w:rsidRDefault="004D3C9D" w:rsidP="004D3C9D">
            <w:pPr>
              <w:pStyle w:val="-f2"/>
              <w:jc w:val="center"/>
              <w:rPr>
                <w:rFonts w:eastAsia="Times New Roman"/>
                <w:sz w:val="18"/>
                <w:szCs w:val="20"/>
              </w:rPr>
            </w:pPr>
            <w:r w:rsidRPr="00710A42">
              <w:rPr>
                <w:rFonts w:eastAsia="Times New Roman"/>
                <w:sz w:val="18"/>
                <w:szCs w:val="20"/>
              </w:rPr>
              <w:t>Толщина тепловой изоляции (мм)</w:t>
            </w:r>
          </w:p>
        </w:tc>
        <w:tc>
          <w:tcPr>
            <w:tcW w:w="1031" w:type="pct"/>
            <w:gridSpan w:val="2"/>
            <w:tcBorders>
              <w:top w:val="single" w:sz="4" w:space="0" w:color="auto"/>
              <w:left w:val="single" w:sz="4" w:space="0" w:color="auto"/>
              <w:bottom w:val="single" w:sz="4" w:space="0" w:color="auto"/>
              <w:right w:val="single" w:sz="4" w:space="0" w:color="auto"/>
            </w:tcBorders>
            <w:shd w:val="clear" w:color="auto" w:fill="DAEEF3"/>
            <w:vAlign w:val="center"/>
          </w:tcPr>
          <w:p w:rsidR="004D3C9D" w:rsidRPr="00710A42" w:rsidRDefault="004D3C9D" w:rsidP="004D3C9D">
            <w:pPr>
              <w:pStyle w:val="-f2"/>
              <w:jc w:val="center"/>
              <w:rPr>
                <w:rFonts w:eastAsia="Times New Roman"/>
                <w:sz w:val="18"/>
                <w:szCs w:val="20"/>
              </w:rPr>
            </w:pPr>
            <w:r w:rsidRPr="00710A42">
              <w:rPr>
                <w:rFonts w:eastAsia="Times New Roman"/>
                <w:sz w:val="18"/>
                <w:szCs w:val="20"/>
              </w:rPr>
              <w:t>Наружное покрытие</w:t>
            </w:r>
          </w:p>
        </w:tc>
        <w:tc>
          <w:tcPr>
            <w:tcW w:w="953" w:type="pct"/>
            <w:vMerge w:val="restart"/>
            <w:tcBorders>
              <w:top w:val="single" w:sz="4" w:space="0" w:color="auto"/>
              <w:left w:val="single" w:sz="4" w:space="0" w:color="auto"/>
              <w:right w:val="single" w:sz="4" w:space="0" w:color="auto"/>
            </w:tcBorders>
            <w:shd w:val="clear" w:color="auto" w:fill="DAEEF3"/>
            <w:vAlign w:val="center"/>
          </w:tcPr>
          <w:p w:rsidR="004D3C9D" w:rsidRPr="00710A42" w:rsidRDefault="004D3C9D" w:rsidP="004D3C9D">
            <w:pPr>
              <w:pStyle w:val="-f2"/>
              <w:jc w:val="center"/>
              <w:rPr>
                <w:rFonts w:eastAsia="Times New Roman"/>
                <w:sz w:val="18"/>
                <w:szCs w:val="20"/>
              </w:rPr>
            </w:pPr>
            <w:r w:rsidRPr="00710A42">
              <w:rPr>
                <w:rFonts w:eastAsia="Times New Roman"/>
                <w:sz w:val="18"/>
                <w:szCs w:val="20"/>
              </w:rPr>
              <w:t>Материал антикоррозионного покрытия</w:t>
            </w:r>
          </w:p>
        </w:tc>
      </w:tr>
      <w:tr w:rsidR="004D3C9D" w:rsidRPr="00710A42" w:rsidTr="004D3C9D">
        <w:trPr>
          <w:trHeight w:val="20"/>
        </w:trPr>
        <w:tc>
          <w:tcPr>
            <w:tcW w:w="1249" w:type="pct"/>
            <w:vMerge/>
            <w:tcBorders>
              <w:left w:val="single" w:sz="4" w:space="0" w:color="auto"/>
              <w:bottom w:val="single" w:sz="4" w:space="0" w:color="auto"/>
              <w:right w:val="single" w:sz="4" w:space="0" w:color="auto"/>
            </w:tcBorders>
            <w:shd w:val="clear" w:color="auto" w:fill="DAEEF3"/>
          </w:tcPr>
          <w:p w:rsidR="004D3C9D" w:rsidRPr="00710A42" w:rsidRDefault="004D3C9D" w:rsidP="004D3C9D">
            <w:pPr>
              <w:pStyle w:val="-f2"/>
              <w:jc w:val="center"/>
              <w:rPr>
                <w:rFonts w:eastAsia="Times New Roman"/>
                <w:sz w:val="18"/>
                <w:szCs w:val="20"/>
              </w:rPr>
            </w:pPr>
          </w:p>
        </w:tc>
        <w:tc>
          <w:tcPr>
            <w:tcW w:w="1031" w:type="pct"/>
            <w:vMerge/>
            <w:tcBorders>
              <w:left w:val="single" w:sz="4" w:space="0" w:color="auto"/>
              <w:bottom w:val="single" w:sz="4" w:space="0" w:color="auto"/>
              <w:right w:val="single" w:sz="4" w:space="0" w:color="auto"/>
            </w:tcBorders>
            <w:shd w:val="clear" w:color="auto" w:fill="DAEEF3"/>
          </w:tcPr>
          <w:p w:rsidR="004D3C9D" w:rsidRPr="00710A42" w:rsidRDefault="004D3C9D" w:rsidP="004D3C9D">
            <w:pPr>
              <w:pStyle w:val="-f2"/>
              <w:jc w:val="center"/>
              <w:rPr>
                <w:rFonts w:eastAsia="Times New Roman"/>
                <w:sz w:val="18"/>
                <w:szCs w:val="20"/>
              </w:rPr>
            </w:pPr>
          </w:p>
        </w:tc>
        <w:tc>
          <w:tcPr>
            <w:tcW w:w="736" w:type="pct"/>
            <w:vMerge/>
            <w:tcBorders>
              <w:left w:val="single" w:sz="4" w:space="0" w:color="auto"/>
              <w:bottom w:val="single" w:sz="4" w:space="0" w:color="auto"/>
              <w:right w:val="single" w:sz="4" w:space="0" w:color="auto"/>
            </w:tcBorders>
            <w:shd w:val="clear" w:color="auto" w:fill="DAEEF3"/>
          </w:tcPr>
          <w:p w:rsidR="004D3C9D" w:rsidRPr="00710A42" w:rsidRDefault="004D3C9D" w:rsidP="004D3C9D">
            <w:pPr>
              <w:pStyle w:val="-f2"/>
              <w:jc w:val="center"/>
              <w:rPr>
                <w:rFonts w:eastAsia="Times New Roman"/>
                <w:sz w:val="18"/>
                <w:szCs w:val="20"/>
              </w:rPr>
            </w:pPr>
          </w:p>
        </w:tc>
        <w:tc>
          <w:tcPr>
            <w:tcW w:w="516" w:type="pct"/>
            <w:tcBorders>
              <w:top w:val="single" w:sz="4" w:space="0" w:color="auto"/>
              <w:left w:val="single" w:sz="4" w:space="0" w:color="auto"/>
              <w:bottom w:val="single" w:sz="4" w:space="0" w:color="auto"/>
              <w:right w:val="single" w:sz="4" w:space="0" w:color="auto"/>
            </w:tcBorders>
            <w:shd w:val="clear" w:color="auto" w:fill="DAEEF3"/>
          </w:tcPr>
          <w:p w:rsidR="004D3C9D" w:rsidRPr="00710A42" w:rsidRDefault="004D3C9D" w:rsidP="004D3C9D">
            <w:pPr>
              <w:pStyle w:val="-f2"/>
              <w:jc w:val="center"/>
              <w:rPr>
                <w:rFonts w:eastAsia="Times New Roman"/>
                <w:sz w:val="18"/>
                <w:szCs w:val="20"/>
              </w:rPr>
            </w:pPr>
            <w:r w:rsidRPr="00710A42">
              <w:rPr>
                <w:rFonts w:eastAsia="Times New Roman"/>
                <w:sz w:val="18"/>
                <w:szCs w:val="20"/>
              </w:rPr>
              <w:t>материал</w:t>
            </w:r>
          </w:p>
        </w:tc>
        <w:tc>
          <w:tcPr>
            <w:tcW w:w="515" w:type="pct"/>
            <w:tcBorders>
              <w:top w:val="single" w:sz="4" w:space="0" w:color="auto"/>
              <w:left w:val="single" w:sz="4" w:space="0" w:color="auto"/>
              <w:bottom w:val="single" w:sz="4" w:space="0" w:color="auto"/>
              <w:right w:val="single" w:sz="4" w:space="0" w:color="auto"/>
            </w:tcBorders>
            <w:shd w:val="clear" w:color="auto" w:fill="DAEEF3"/>
          </w:tcPr>
          <w:p w:rsidR="004D3C9D" w:rsidRPr="00710A42" w:rsidRDefault="004D3C9D" w:rsidP="004D3C9D">
            <w:pPr>
              <w:pStyle w:val="-f2"/>
              <w:jc w:val="center"/>
              <w:rPr>
                <w:rFonts w:eastAsia="Times New Roman"/>
                <w:sz w:val="18"/>
                <w:szCs w:val="20"/>
              </w:rPr>
            </w:pPr>
            <w:r w:rsidRPr="00710A42">
              <w:rPr>
                <w:rFonts w:eastAsia="Times New Roman"/>
                <w:sz w:val="18"/>
                <w:szCs w:val="20"/>
              </w:rPr>
              <w:t>толщина (мм)</w:t>
            </w:r>
          </w:p>
        </w:tc>
        <w:tc>
          <w:tcPr>
            <w:tcW w:w="953" w:type="pct"/>
            <w:vMerge/>
            <w:tcBorders>
              <w:left w:val="single" w:sz="4" w:space="0" w:color="auto"/>
              <w:bottom w:val="single" w:sz="4" w:space="0" w:color="auto"/>
              <w:right w:val="single" w:sz="4" w:space="0" w:color="auto"/>
            </w:tcBorders>
            <w:shd w:val="clear" w:color="auto" w:fill="DAEEF3"/>
          </w:tcPr>
          <w:p w:rsidR="004D3C9D" w:rsidRPr="00710A42" w:rsidRDefault="004D3C9D" w:rsidP="004D3C9D">
            <w:pPr>
              <w:pStyle w:val="-f2"/>
              <w:jc w:val="center"/>
              <w:rPr>
                <w:rFonts w:eastAsia="Times New Roman"/>
                <w:sz w:val="18"/>
                <w:szCs w:val="20"/>
              </w:rPr>
            </w:pPr>
          </w:p>
        </w:tc>
      </w:tr>
      <w:tr w:rsidR="004D3C9D" w:rsidRPr="007C564B" w:rsidTr="004D3C9D">
        <w:trPr>
          <w:trHeight w:val="20"/>
        </w:trPr>
        <w:tc>
          <w:tcPr>
            <w:tcW w:w="1249" w:type="pct"/>
            <w:tcBorders>
              <w:top w:val="single" w:sz="4" w:space="0" w:color="auto"/>
              <w:left w:val="single" w:sz="4" w:space="0" w:color="auto"/>
              <w:bottom w:val="single" w:sz="4" w:space="0" w:color="auto"/>
              <w:right w:val="single" w:sz="4" w:space="0" w:color="auto"/>
            </w:tcBorders>
            <w:shd w:val="clear" w:color="auto" w:fill="auto"/>
          </w:tcPr>
          <w:p w:rsidR="004D3C9D" w:rsidRPr="007C564B" w:rsidRDefault="004D3C9D" w:rsidP="004D3C9D">
            <w:pPr>
              <w:pStyle w:val="-f2"/>
              <w:jc w:val="center"/>
              <w:rPr>
                <w:rFonts w:eastAsia="Times New Roman"/>
                <w:sz w:val="18"/>
                <w:szCs w:val="20"/>
              </w:rPr>
            </w:pPr>
            <w:r w:rsidRPr="007C564B">
              <w:rPr>
                <w:rFonts w:eastAsia="Times New Roman"/>
                <w:sz w:val="18"/>
                <w:szCs w:val="20"/>
              </w:rPr>
              <w:t>Все</w:t>
            </w:r>
          </w:p>
        </w:tc>
        <w:tc>
          <w:tcPr>
            <w:tcW w:w="1031" w:type="pct"/>
            <w:tcBorders>
              <w:top w:val="single" w:sz="4" w:space="0" w:color="auto"/>
              <w:left w:val="single" w:sz="4" w:space="0" w:color="auto"/>
              <w:bottom w:val="single" w:sz="4" w:space="0" w:color="auto"/>
              <w:right w:val="single" w:sz="4" w:space="0" w:color="auto"/>
            </w:tcBorders>
            <w:shd w:val="clear" w:color="auto" w:fill="auto"/>
          </w:tcPr>
          <w:p w:rsidR="004D3C9D" w:rsidRPr="007C564B" w:rsidRDefault="004D3C9D" w:rsidP="004D3C9D">
            <w:pPr>
              <w:pStyle w:val="-f2"/>
              <w:jc w:val="center"/>
              <w:rPr>
                <w:rFonts w:eastAsia="Times New Roman"/>
                <w:sz w:val="18"/>
                <w:szCs w:val="20"/>
              </w:rPr>
            </w:pPr>
            <w:r w:rsidRPr="007C564B">
              <w:rPr>
                <w:rFonts w:eastAsia="Times New Roman"/>
                <w:sz w:val="18"/>
                <w:szCs w:val="20"/>
              </w:rPr>
              <w:t>полиуретан</w:t>
            </w:r>
          </w:p>
        </w:tc>
        <w:tc>
          <w:tcPr>
            <w:tcW w:w="736" w:type="pct"/>
            <w:tcBorders>
              <w:top w:val="single" w:sz="4" w:space="0" w:color="auto"/>
              <w:left w:val="single" w:sz="4" w:space="0" w:color="auto"/>
              <w:bottom w:val="single" w:sz="4" w:space="0" w:color="auto"/>
              <w:right w:val="single" w:sz="4" w:space="0" w:color="auto"/>
            </w:tcBorders>
            <w:shd w:val="clear" w:color="auto" w:fill="auto"/>
          </w:tcPr>
          <w:p w:rsidR="004D3C9D" w:rsidRPr="007C564B" w:rsidRDefault="004D3C9D" w:rsidP="004D3C9D">
            <w:pPr>
              <w:pStyle w:val="-f2"/>
              <w:jc w:val="center"/>
              <w:rPr>
                <w:rFonts w:eastAsia="Times New Roman"/>
                <w:sz w:val="18"/>
                <w:szCs w:val="20"/>
              </w:rPr>
            </w:pPr>
            <w:r w:rsidRPr="007C564B">
              <w:rPr>
                <w:rFonts w:eastAsia="Times New Roman"/>
                <w:sz w:val="18"/>
                <w:szCs w:val="20"/>
              </w:rPr>
              <w:t>80</w:t>
            </w:r>
          </w:p>
        </w:tc>
        <w:tc>
          <w:tcPr>
            <w:tcW w:w="516" w:type="pct"/>
            <w:tcBorders>
              <w:top w:val="single" w:sz="4" w:space="0" w:color="auto"/>
              <w:left w:val="single" w:sz="4" w:space="0" w:color="auto"/>
              <w:bottom w:val="single" w:sz="4" w:space="0" w:color="auto"/>
              <w:right w:val="single" w:sz="4" w:space="0" w:color="auto"/>
            </w:tcBorders>
            <w:shd w:val="clear" w:color="auto" w:fill="auto"/>
          </w:tcPr>
          <w:p w:rsidR="004D3C9D" w:rsidRPr="007C564B" w:rsidRDefault="004D3C9D" w:rsidP="004D3C9D">
            <w:pPr>
              <w:pStyle w:val="-f2"/>
              <w:jc w:val="center"/>
              <w:rPr>
                <w:rFonts w:eastAsia="Times New Roman"/>
                <w:sz w:val="18"/>
                <w:szCs w:val="20"/>
              </w:rPr>
            </w:pPr>
            <w:r w:rsidRPr="007C564B">
              <w:rPr>
                <w:rFonts w:eastAsia="Times New Roman"/>
                <w:sz w:val="18"/>
                <w:szCs w:val="20"/>
              </w:rPr>
              <w:t>пластик</w:t>
            </w:r>
          </w:p>
        </w:tc>
        <w:tc>
          <w:tcPr>
            <w:tcW w:w="515" w:type="pct"/>
            <w:tcBorders>
              <w:top w:val="single" w:sz="4" w:space="0" w:color="auto"/>
              <w:left w:val="single" w:sz="4" w:space="0" w:color="auto"/>
              <w:bottom w:val="single" w:sz="4" w:space="0" w:color="auto"/>
              <w:right w:val="single" w:sz="4" w:space="0" w:color="auto"/>
            </w:tcBorders>
            <w:shd w:val="clear" w:color="auto" w:fill="auto"/>
          </w:tcPr>
          <w:p w:rsidR="004D3C9D" w:rsidRPr="007C564B" w:rsidRDefault="004D3C9D" w:rsidP="004D3C9D">
            <w:pPr>
              <w:pStyle w:val="-f2"/>
              <w:jc w:val="center"/>
              <w:rPr>
                <w:rFonts w:eastAsia="Times New Roman"/>
                <w:sz w:val="18"/>
                <w:szCs w:val="20"/>
              </w:rPr>
            </w:pPr>
            <w:r w:rsidRPr="007C564B">
              <w:rPr>
                <w:rFonts w:eastAsia="Times New Roman"/>
                <w:sz w:val="18"/>
                <w:szCs w:val="20"/>
              </w:rPr>
              <w:t>5</w:t>
            </w:r>
          </w:p>
        </w:tc>
        <w:tc>
          <w:tcPr>
            <w:tcW w:w="953" w:type="pct"/>
            <w:tcBorders>
              <w:top w:val="single" w:sz="4" w:space="0" w:color="auto"/>
              <w:left w:val="single" w:sz="4" w:space="0" w:color="auto"/>
              <w:bottom w:val="single" w:sz="4" w:space="0" w:color="auto"/>
              <w:right w:val="single" w:sz="4" w:space="0" w:color="auto"/>
            </w:tcBorders>
            <w:shd w:val="clear" w:color="auto" w:fill="auto"/>
          </w:tcPr>
          <w:p w:rsidR="004D3C9D" w:rsidRPr="007C564B" w:rsidRDefault="004D3C9D" w:rsidP="004D3C9D">
            <w:pPr>
              <w:pStyle w:val="-f2"/>
              <w:jc w:val="center"/>
              <w:rPr>
                <w:rFonts w:eastAsia="Times New Roman"/>
                <w:sz w:val="18"/>
                <w:szCs w:val="20"/>
              </w:rPr>
            </w:pPr>
          </w:p>
        </w:tc>
      </w:tr>
    </w:tbl>
    <w:p w:rsidR="004D3C9D" w:rsidRPr="00C7242A" w:rsidRDefault="004D3C9D" w:rsidP="004D3C9D">
      <w:pPr>
        <w:pStyle w:val="-f0"/>
      </w:pPr>
      <w:bookmarkStart w:id="102" w:name="_Toc33796915"/>
      <w:bookmarkStart w:id="103" w:name="_Toc35263388"/>
      <w:r w:rsidRPr="00C7242A">
        <w:t xml:space="preserve">Таблица </w:t>
      </w:r>
      <w:r w:rsidR="0049540A">
        <w:fldChar w:fldCharType="begin"/>
      </w:r>
      <w:r w:rsidR="0049540A">
        <w:instrText xml:space="preserve"> STYLEREF  \s "СТ - 1 заголовок" </w:instrText>
      </w:r>
      <w:r w:rsidR="0049540A">
        <w:fldChar w:fldCharType="separate"/>
      </w:r>
      <w:r>
        <w:rPr>
          <w:noProof/>
        </w:rPr>
        <w:t>2</w:t>
      </w:r>
      <w:r w:rsidR="0049540A">
        <w:rPr>
          <w:noProof/>
        </w:rPr>
        <w:fldChar w:fldCharType="end"/>
      </w:r>
      <w:r w:rsidRPr="00C7242A">
        <w:t>.</w:t>
      </w:r>
      <w:r w:rsidR="0049540A">
        <w:fldChar w:fldCharType="begin"/>
      </w:r>
      <w:r w:rsidR="0049540A">
        <w:instrText xml:space="preserve"> SEQ Таблица \* ARABIC \s 1 </w:instrText>
      </w:r>
      <w:r w:rsidR="0049540A">
        <w:fldChar w:fldCharType="separate"/>
      </w:r>
      <w:r>
        <w:rPr>
          <w:noProof/>
        </w:rPr>
        <w:t>6</w:t>
      </w:r>
      <w:r w:rsidR="0049540A">
        <w:rPr>
          <w:noProof/>
        </w:rPr>
        <w:fldChar w:fldCharType="end"/>
      </w:r>
      <w:r w:rsidRPr="00C7242A">
        <w:t xml:space="preserve"> </w:t>
      </w:r>
      <w:r w:rsidRPr="00C7242A">
        <w:sym w:font="Symbol" w:char="F02D"/>
      </w:r>
      <w:r w:rsidRPr="00C7242A">
        <w:t xml:space="preserve"> </w:t>
      </w:r>
      <w:r>
        <w:t>Тип прокладки</w:t>
      </w:r>
      <w:r w:rsidRPr="00C7242A">
        <w:t xml:space="preserve"> трубопров</w:t>
      </w:r>
      <w:r>
        <w:t>одов тепловых сетей котельной №</w:t>
      </w:r>
      <w:bookmarkEnd w:id="102"/>
      <w:r>
        <w:t>10</w:t>
      </w:r>
      <w:bookmarkEnd w:id="103"/>
    </w:p>
    <w:tbl>
      <w:tblPr>
        <w:tblW w:w="5000" w:type="pct"/>
        <w:tblLook w:val="04A0" w:firstRow="1" w:lastRow="0" w:firstColumn="1" w:lastColumn="0" w:noHBand="0" w:noVBand="1"/>
      </w:tblPr>
      <w:tblGrid>
        <w:gridCol w:w="1771"/>
        <w:gridCol w:w="2432"/>
        <w:gridCol w:w="871"/>
        <w:gridCol w:w="1015"/>
        <w:gridCol w:w="1161"/>
        <w:gridCol w:w="1488"/>
        <w:gridCol w:w="1115"/>
      </w:tblGrid>
      <w:tr w:rsidR="004D3C9D" w:rsidRPr="00710A42" w:rsidTr="004D3C9D">
        <w:trPr>
          <w:cantSplit/>
          <w:trHeight w:val="20"/>
          <w:tblHeader/>
        </w:trPr>
        <w:tc>
          <w:tcPr>
            <w:tcW w:w="899" w:type="pct"/>
            <w:vMerge w:val="restart"/>
            <w:tcBorders>
              <w:top w:val="single" w:sz="4" w:space="0" w:color="auto"/>
              <w:left w:val="single" w:sz="4" w:space="0" w:color="auto"/>
              <w:right w:val="single" w:sz="4" w:space="0" w:color="auto"/>
            </w:tcBorders>
            <w:shd w:val="clear" w:color="auto" w:fill="DAEEF3"/>
            <w:vAlign w:val="center"/>
          </w:tcPr>
          <w:p w:rsidR="004D3C9D" w:rsidRPr="00710A42" w:rsidRDefault="004D3C9D" w:rsidP="004D3C9D">
            <w:pPr>
              <w:pStyle w:val="-f2"/>
              <w:jc w:val="center"/>
              <w:rPr>
                <w:sz w:val="18"/>
              </w:rPr>
            </w:pPr>
            <w:r w:rsidRPr="00710A42">
              <w:rPr>
                <w:sz w:val="18"/>
              </w:rPr>
              <w:t>Наименование участка трассы</w:t>
            </w:r>
          </w:p>
        </w:tc>
        <w:tc>
          <w:tcPr>
            <w:tcW w:w="1234" w:type="pct"/>
            <w:vMerge w:val="restart"/>
            <w:tcBorders>
              <w:top w:val="single" w:sz="4" w:space="0" w:color="auto"/>
              <w:left w:val="single" w:sz="4" w:space="0" w:color="auto"/>
              <w:right w:val="single" w:sz="4" w:space="0" w:color="auto"/>
            </w:tcBorders>
            <w:shd w:val="clear" w:color="auto" w:fill="DAEEF3"/>
            <w:vAlign w:val="center"/>
          </w:tcPr>
          <w:p w:rsidR="004D3C9D" w:rsidRPr="00710A42" w:rsidRDefault="004D3C9D" w:rsidP="004D3C9D">
            <w:pPr>
              <w:pStyle w:val="-f2"/>
              <w:jc w:val="center"/>
              <w:rPr>
                <w:sz w:val="18"/>
              </w:rPr>
            </w:pPr>
            <w:r w:rsidRPr="00710A42">
              <w:rPr>
                <w:sz w:val="18"/>
              </w:rPr>
              <w:t>Тип прокладки</w:t>
            </w:r>
          </w:p>
        </w:tc>
        <w:tc>
          <w:tcPr>
            <w:tcW w:w="957" w:type="pct"/>
            <w:gridSpan w:val="2"/>
            <w:tcBorders>
              <w:top w:val="single" w:sz="4" w:space="0" w:color="auto"/>
              <w:left w:val="single" w:sz="4" w:space="0" w:color="auto"/>
              <w:bottom w:val="single" w:sz="4" w:space="0" w:color="auto"/>
              <w:right w:val="single" w:sz="4" w:space="0" w:color="auto"/>
            </w:tcBorders>
            <w:shd w:val="clear" w:color="auto" w:fill="DAEEF3"/>
            <w:vAlign w:val="center"/>
          </w:tcPr>
          <w:p w:rsidR="004D3C9D" w:rsidRPr="00710A42" w:rsidRDefault="004D3C9D" w:rsidP="004D3C9D">
            <w:pPr>
              <w:pStyle w:val="-f2"/>
              <w:jc w:val="center"/>
              <w:rPr>
                <w:rFonts w:eastAsia="Times New Roman"/>
                <w:sz w:val="18"/>
                <w:szCs w:val="20"/>
              </w:rPr>
            </w:pPr>
            <w:r w:rsidRPr="00710A42">
              <w:rPr>
                <w:rFonts w:eastAsia="Times New Roman"/>
                <w:sz w:val="18"/>
                <w:szCs w:val="20"/>
              </w:rPr>
              <w:t>Внутренние размеры канала, (мм)</w:t>
            </w:r>
          </w:p>
        </w:tc>
        <w:tc>
          <w:tcPr>
            <w:tcW w:w="589" w:type="pct"/>
            <w:vMerge w:val="restart"/>
            <w:tcBorders>
              <w:top w:val="single" w:sz="4" w:space="0" w:color="auto"/>
              <w:left w:val="single" w:sz="4" w:space="0" w:color="auto"/>
              <w:right w:val="single" w:sz="4" w:space="0" w:color="auto"/>
            </w:tcBorders>
            <w:shd w:val="clear" w:color="auto" w:fill="DAEEF3"/>
            <w:vAlign w:val="center"/>
          </w:tcPr>
          <w:p w:rsidR="004D3C9D" w:rsidRPr="00710A42" w:rsidRDefault="004D3C9D" w:rsidP="004D3C9D">
            <w:pPr>
              <w:pStyle w:val="-f2"/>
              <w:jc w:val="center"/>
              <w:rPr>
                <w:sz w:val="18"/>
              </w:rPr>
            </w:pPr>
            <w:r w:rsidRPr="00710A42">
              <w:rPr>
                <w:sz w:val="18"/>
              </w:rPr>
              <w:t>Толщина стенки канала (мм)</w:t>
            </w:r>
          </w:p>
        </w:tc>
        <w:tc>
          <w:tcPr>
            <w:tcW w:w="755" w:type="pct"/>
            <w:vMerge w:val="restart"/>
            <w:tcBorders>
              <w:top w:val="single" w:sz="4" w:space="0" w:color="auto"/>
              <w:left w:val="single" w:sz="4" w:space="0" w:color="auto"/>
              <w:right w:val="single" w:sz="4" w:space="0" w:color="auto"/>
            </w:tcBorders>
            <w:shd w:val="clear" w:color="auto" w:fill="DAEEF3"/>
            <w:vAlign w:val="center"/>
          </w:tcPr>
          <w:p w:rsidR="004D3C9D" w:rsidRPr="00710A42" w:rsidRDefault="004D3C9D" w:rsidP="004D3C9D">
            <w:pPr>
              <w:pStyle w:val="-f2"/>
              <w:jc w:val="center"/>
              <w:rPr>
                <w:sz w:val="18"/>
              </w:rPr>
            </w:pPr>
            <w:r w:rsidRPr="00710A42">
              <w:rPr>
                <w:sz w:val="18"/>
              </w:rPr>
              <w:t>Конструкция покрытия канала</w:t>
            </w:r>
          </w:p>
        </w:tc>
        <w:tc>
          <w:tcPr>
            <w:tcW w:w="566" w:type="pct"/>
            <w:vMerge w:val="restart"/>
            <w:tcBorders>
              <w:top w:val="single" w:sz="4" w:space="0" w:color="auto"/>
              <w:left w:val="single" w:sz="4" w:space="0" w:color="auto"/>
              <w:right w:val="single" w:sz="4" w:space="0" w:color="auto"/>
            </w:tcBorders>
            <w:shd w:val="clear" w:color="auto" w:fill="DAEEF3"/>
            <w:vAlign w:val="center"/>
          </w:tcPr>
          <w:p w:rsidR="004D3C9D" w:rsidRPr="00710A42" w:rsidRDefault="004D3C9D" w:rsidP="004D3C9D">
            <w:pPr>
              <w:pStyle w:val="-f2"/>
              <w:jc w:val="center"/>
              <w:rPr>
                <w:sz w:val="18"/>
              </w:rPr>
            </w:pPr>
            <w:r>
              <w:rPr>
                <w:sz w:val="18"/>
              </w:rPr>
              <w:t>Длина (м)</w:t>
            </w:r>
          </w:p>
        </w:tc>
      </w:tr>
      <w:tr w:rsidR="004D3C9D" w:rsidRPr="00710A42" w:rsidTr="004D3C9D">
        <w:trPr>
          <w:cantSplit/>
          <w:trHeight w:val="20"/>
          <w:tblHeader/>
        </w:trPr>
        <w:tc>
          <w:tcPr>
            <w:tcW w:w="899" w:type="pct"/>
            <w:vMerge/>
            <w:tcBorders>
              <w:left w:val="single" w:sz="4" w:space="0" w:color="auto"/>
              <w:bottom w:val="single" w:sz="4" w:space="0" w:color="auto"/>
              <w:right w:val="single" w:sz="4" w:space="0" w:color="auto"/>
            </w:tcBorders>
            <w:shd w:val="clear" w:color="auto" w:fill="DAEEF3"/>
            <w:vAlign w:val="center"/>
          </w:tcPr>
          <w:p w:rsidR="004D3C9D" w:rsidRPr="00710A42" w:rsidRDefault="004D3C9D" w:rsidP="004D3C9D">
            <w:pPr>
              <w:pStyle w:val="-f2"/>
              <w:jc w:val="center"/>
              <w:rPr>
                <w:rFonts w:eastAsia="Times New Roman"/>
                <w:sz w:val="18"/>
                <w:szCs w:val="20"/>
              </w:rPr>
            </w:pPr>
          </w:p>
        </w:tc>
        <w:tc>
          <w:tcPr>
            <w:tcW w:w="1234" w:type="pct"/>
            <w:vMerge/>
            <w:tcBorders>
              <w:left w:val="single" w:sz="4" w:space="0" w:color="auto"/>
              <w:bottom w:val="single" w:sz="4" w:space="0" w:color="auto"/>
              <w:right w:val="single" w:sz="4" w:space="0" w:color="auto"/>
            </w:tcBorders>
            <w:shd w:val="clear" w:color="auto" w:fill="DAEEF3"/>
            <w:vAlign w:val="center"/>
          </w:tcPr>
          <w:p w:rsidR="004D3C9D" w:rsidRPr="00710A42" w:rsidRDefault="004D3C9D" w:rsidP="004D3C9D">
            <w:pPr>
              <w:pStyle w:val="-f2"/>
              <w:jc w:val="center"/>
              <w:rPr>
                <w:rFonts w:eastAsia="Times New Roman"/>
                <w:sz w:val="18"/>
                <w:szCs w:val="20"/>
              </w:rPr>
            </w:pPr>
          </w:p>
        </w:tc>
        <w:tc>
          <w:tcPr>
            <w:tcW w:w="442" w:type="pct"/>
            <w:tcBorders>
              <w:top w:val="single" w:sz="4" w:space="0" w:color="auto"/>
              <w:left w:val="single" w:sz="4" w:space="0" w:color="auto"/>
              <w:bottom w:val="single" w:sz="4" w:space="0" w:color="auto"/>
              <w:right w:val="single" w:sz="4" w:space="0" w:color="auto"/>
            </w:tcBorders>
            <w:shd w:val="clear" w:color="auto" w:fill="DAEEF3"/>
            <w:vAlign w:val="center"/>
          </w:tcPr>
          <w:p w:rsidR="004D3C9D" w:rsidRPr="00710A42" w:rsidRDefault="004D3C9D" w:rsidP="004D3C9D">
            <w:pPr>
              <w:pStyle w:val="-f2"/>
              <w:jc w:val="center"/>
              <w:rPr>
                <w:sz w:val="18"/>
              </w:rPr>
            </w:pPr>
            <w:r w:rsidRPr="00710A42">
              <w:rPr>
                <w:sz w:val="18"/>
              </w:rPr>
              <w:t>высота</w:t>
            </w:r>
          </w:p>
        </w:tc>
        <w:tc>
          <w:tcPr>
            <w:tcW w:w="515" w:type="pct"/>
            <w:tcBorders>
              <w:top w:val="single" w:sz="4" w:space="0" w:color="auto"/>
              <w:left w:val="single" w:sz="4" w:space="0" w:color="auto"/>
              <w:bottom w:val="single" w:sz="4" w:space="0" w:color="auto"/>
              <w:right w:val="single" w:sz="4" w:space="0" w:color="auto"/>
            </w:tcBorders>
            <w:shd w:val="clear" w:color="auto" w:fill="DAEEF3"/>
            <w:vAlign w:val="center"/>
          </w:tcPr>
          <w:p w:rsidR="004D3C9D" w:rsidRPr="00710A42" w:rsidRDefault="004D3C9D" w:rsidP="004D3C9D">
            <w:pPr>
              <w:pStyle w:val="-f2"/>
              <w:jc w:val="center"/>
              <w:rPr>
                <w:sz w:val="18"/>
              </w:rPr>
            </w:pPr>
            <w:r w:rsidRPr="00710A42">
              <w:rPr>
                <w:sz w:val="18"/>
              </w:rPr>
              <w:t>ширина</w:t>
            </w:r>
          </w:p>
        </w:tc>
        <w:tc>
          <w:tcPr>
            <w:tcW w:w="589" w:type="pct"/>
            <w:vMerge/>
            <w:tcBorders>
              <w:left w:val="single" w:sz="4" w:space="0" w:color="auto"/>
              <w:bottom w:val="single" w:sz="4" w:space="0" w:color="auto"/>
              <w:right w:val="single" w:sz="4" w:space="0" w:color="auto"/>
            </w:tcBorders>
            <w:shd w:val="clear" w:color="auto" w:fill="DAEEF3"/>
            <w:vAlign w:val="center"/>
          </w:tcPr>
          <w:p w:rsidR="004D3C9D" w:rsidRPr="00710A42" w:rsidRDefault="004D3C9D" w:rsidP="004D3C9D">
            <w:pPr>
              <w:pStyle w:val="-f2"/>
              <w:jc w:val="center"/>
              <w:rPr>
                <w:rFonts w:eastAsia="Times New Roman"/>
                <w:sz w:val="18"/>
                <w:szCs w:val="20"/>
              </w:rPr>
            </w:pPr>
          </w:p>
        </w:tc>
        <w:tc>
          <w:tcPr>
            <w:tcW w:w="755" w:type="pct"/>
            <w:vMerge/>
            <w:tcBorders>
              <w:left w:val="single" w:sz="4" w:space="0" w:color="auto"/>
              <w:bottom w:val="single" w:sz="4" w:space="0" w:color="auto"/>
              <w:right w:val="single" w:sz="4" w:space="0" w:color="auto"/>
            </w:tcBorders>
            <w:shd w:val="clear" w:color="auto" w:fill="DAEEF3"/>
            <w:vAlign w:val="center"/>
          </w:tcPr>
          <w:p w:rsidR="004D3C9D" w:rsidRPr="00710A42" w:rsidRDefault="004D3C9D" w:rsidP="004D3C9D">
            <w:pPr>
              <w:pStyle w:val="-f2"/>
              <w:jc w:val="center"/>
              <w:rPr>
                <w:rFonts w:eastAsia="Times New Roman"/>
                <w:sz w:val="18"/>
                <w:szCs w:val="20"/>
              </w:rPr>
            </w:pPr>
          </w:p>
        </w:tc>
        <w:tc>
          <w:tcPr>
            <w:tcW w:w="566" w:type="pct"/>
            <w:vMerge/>
            <w:tcBorders>
              <w:left w:val="single" w:sz="4" w:space="0" w:color="auto"/>
              <w:bottom w:val="single" w:sz="4" w:space="0" w:color="auto"/>
              <w:right w:val="single" w:sz="4" w:space="0" w:color="auto"/>
            </w:tcBorders>
            <w:shd w:val="clear" w:color="auto" w:fill="DAEEF3"/>
          </w:tcPr>
          <w:p w:rsidR="004D3C9D" w:rsidRPr="00710A42" w:rsidRDefault="004D3C9D" w:rsidP="004D3C9D">
            <w:pPr>
              <w:pStyle w:val="-f2"/>
              <w:jc w:val="center"/>
              <w:rPr>
                <w:rFonts w:eastAsia="Times New Roman"/>
                <w:sz w:val="18"/>
                <w:szCs w:val="20"/>
              </w:rPr>
            </w:pPr>
          </w:p>
        </w:tc>
      </w:tr>
      <w:tr w:rsidR="004D3C9D" w:rsidRPr="00AF59AF" w:rsidTr="004D3C9D">
        <w:trPr>
          <w:cantSplit/>
          <w:trHeight w:val="20"/>
        </w:trPr>
        <w:tc>
          <w:tcPr>
            <w:tcW w:w="899" w:type="pct"/>
            <w:tcBorders>
              <w:top w:val="single" w:sz="4" w:space="0" w:color="auto"/>
              <w:left w:val="single" w:sz="4" w:space="0" w:color="auto"/>
              <w:bottom w:val="single" w:sz="4" w:space="0" w:color="auto"/>
              <w:right w:val="single" w:sz="4" w:space="0" w:color="auto"/>
            </w:tcBorders>
            <w:shd w:val="clear" w:color="auto" w:fill="auto"/>
          </w:tcPr>
          <w:p w:rsidR="004D3C9D" w:rsidRPr="00AF59AF" w:rsidRDefault="004D3C9D" w:rsidP="004D3C9D">
            <w:pPr>
              <w:pStyle w:val="-f2"/>
              <w:rPr>
                <w:rFonts w:eastAsia="Times New Roman"/>
                <w:sz w:val="18"/>
                <w:szCs w:val="20"/>
              </w:rPr>
            </w:pPr>
            <w:r w:rsidRPr="00AF59AF">
              <w:rPr>
                <w:rFonts w:eastAsia="Times New Roman"/>
                <w:sz w:val="18"/>
                <w:szCs w:val="20"/>
              </w:rPr>
              <w:t>От котельной до Школы</w:t>
            </w:r>
          </w:p>
        </w:tc>
        <w:tc>
          <w:tcPr>
            <w:tcW w:w="1234" w:type="pct"/>
            <w:tcBorders>
              <w:top w:val="single" w:sz="4" w:space="0" w:color="auto"/>
              <w:left w:val="single" w:sz="4" w:space="0" w:color="auto"/>
              <w:bottom w:val="single" w:sz="4" w:space="0" w:color="auto"/>
              <w:right w:val="single" w:sz="4" w:space="0" w:color="auto"/>
            </w:tcBorders>
            <w:shd w:val="clear" w:color="auto" w:fill="auto"/>
            <w:vAlign w:val="center"/>
          </w:tcPr>
          <w:p w:rsidR="004D3C9D" w:rsidRPr="00AF59AF" w:rsidRDefault="004D3C9D" w:rsidP="004D3C9D">
            <w:pPr>
              <w:pStyle w:val="-f2"/>
              <w:jc w:val="center"/>
              <w:rPr>
                <w:rFonts w:eastAsia="Times New Roman"/>
                <w:sz w:val="18"/>
                <w:szCs w:val="20"/>
              </w:rPr>
            </w:pPr>
            <w:r w:rsidRPr="00AF59AF">
              <w:rPr>
                <w:rFonts w:eastAsia="Times New Roman"/>
                <w:sz w:val="18"/>
                <w:szCs w:val="20"/>
              </w:rPr>
              <w:t>Подземный в непроходных ж/б каналах</w:t>
            </w:r>
          </w:p>
        </w:tc>
        <w:tc>
          <w:tcPr>
            <w:tcW w:w="442" w:type="pct"/>
            <w:tcBorders>
              <w:top w:val="single" w:sz="4" w:space="0" w:color="auto"/>
              <w:left w:val="single" w:sz="4" w:space="0" w:color="auto"/>
              <w:bottom w:val="single" w:sz="4" w:space="0" w:color="auto"/>
              <w:right w:val="single" w:sz="4" w:space="0" w:color="auto"/>
            </w:tcBorders>
            <w:shd w:val="clear" w:color="auto" w:fill="auto"/>
            <w:vAlign w:val="center"/>
          </w:tcPr>
          <w:p w:rsidR="004D3C9D" w:rsidRPr="00AF59AF" w:rsidRDefault="004D3C9D" w:rsidP="004D3C9D">
            <w:pPr>
              <w:pStyle w:val="-f2"/>
              <w:jc w:val="center"/>
              <w:rPr>
                <w:rFonts w:eastAsia="Times New Roman"/>
                <w:sz w:val="18"/>
                <w:szCs w:val="20"/>
              </w:rPr>
            </w:pPr>
            <w:r w:rsidRPr="00AF59AF">
              <w:rPr>
                <w:rFonts w:eastAsia="Times New Roman"/>
                <w:sz w:val="18"/>
                <w:szCs w:val="20"/>
              </w:rPr>
              <w:t>530</w:t>
            </w:r>
          </w:p>
        </w:tc>
        <w:tc>
          <w:tcPr>
            <w:tcW w:w="515" w:type="pct"/>
            <w:tcBorders>
              <w:top w:val="single" w:sz="4" w:space="0" w:color="auto"/>
              <w:left w:val="single" w:sz="4" w:space="0" w:color="auto"/>
              <w:bottom w:val="single" w:sz="4" w:space="0" w:color="auto"/>
              <w:right w:val="single" w:sz="4" w:space="0" w:color="auto"/>
            </w:tcBorders>
            <w:shd w:val="clear" w:color="auto" w:fill="auto"/>
            <w:vAlign w:val="center"/>
          </w:tcPr>
          <w:p w:rsidR="004D3C9D" w:rsidRPr="00AF59AF" w:rsidRDefault="004D3C9D" w:rsidP="004D3C9D">
            <w:pPr>
              <w:pStyle w:val="-f2"/>
              <w:jc w:val="center"/>
              <w:rPr>
                <w:rFonts w:eastAsia="Times New Roman"/>
                <w:sz w:val="18"/>
                <w:szCs w:val="20"/>
              </w:rPr>
            </w:pPr>
            <w:r w:rsidRPr="00AF59AF">
              <w:rPr>
                <w:rFonts w:eastAsia="Times New Roman"/>
                <w:sz w:val="18"/>
                <w:szCs w:val="20"/>
              </w:rPr>
              <w:t>1160</w:t>
            </w:r>
          </w:p>
        </w:tc>
        <w:tc>
          <w:tcPr>
            <w:tcW w:w="589" w:type="pct"/>
            <w:tcBorders>
              <w:top w:val="single" w:sz="4" w:space="0" w:color="auto"/>
              <w:left w:val="single" w:sz="4" w:space="0" w:color="auto"/>
              <w:bottom w:val="single" w:sz="4" w:space="0" w:color="auto"/>
              <w:right w:val="single" w:sz="4" w:space="0" w:color="auto"/>
            </w:tcBorders>
            <w:shd w:val="clear" w:color="auto" w:fill="auto"/>
            <w:vAlign w:val="center"/>
          </w:tcPr>
          <w:p w:rsidR="004D3C9D" w:rsidRPr="00AF59AF" w:rsidRDefault="004D3C9D" w:rsidP="004D3C9D">
            <w:pPr>
              <w:pStyle w:val="-f2"/>
              <w:jc w:val="center"/>
              <w:rPr>
                <w:rFonts w:eastAsia="Times New Roman"/>
                <w:sz w:val="18"/>
                <w:szCs w:val="20"/>
              </w:rPr>
            </w:pPr>
            <w:r w:rsidRPr="00AF59AF">
              <w:rPr>
                <w:rFonts w:eastAsia="Times New Roman"/>
                <w:sz w:val="18"/>
                <w:szCs w:val="20"/>
              </w:rPr>
              <w:t>80</w:t>
            </w:r>
          </w:p>
        </w:tc>
        <w:tc>
          <w:tcPr>
            <w:tcW w:w="755" w:type="pct"/>
            <w:tcBorders>
              <w:top w:val="single" w:sz="4" w:space="0" w:color="auto"/>
              <w:left w:val="single" w:sz="4" w:space="0" w:color="auto"/>
              <w:bottom w:val="single" w:sz="4" w:space="0" w:color="auto"/>
              <w:right w:val="single" w:sz="4" w:space="0" w:color="auto"/>
            </w:tcBorders>
            <w:shd w:val="clear" w:color="auto" w:fill="auto"/>
            <w:vAlign w:val="center"/>
          </w:tcPr>
          <w:p w:rsidR="004D3C9D" w:rsidRPr="00AF59AF" w:rsidRDefault="004D3C9D" w:rsidP="004D3C9D">
            <w:pPr>
              <w:pStyle w:val="-f2"/>
              <w:jc w:val="center"/>
              <w:rPr>
                <w:rFonts w:eastAsia="Times New Roman"/>
                <w:sz w:val="18"/>
                <w:szCs w:val="20"/>
              </w:rPr>
            </w:pPr>
            <w:r w:rsidRPr="00AF59AF">
              <w:rPr>
                <w:rFonts w:eastAsia="Times New Roman"/>
                <w:sz w:val="18"/>
                <w:szCs w:val="20"/>
              </w:rPr>
              <w:t>ж/б плита</w:t>
            </w:r>
          </w:p>
        </w:tc>
        <w:tc>
          <w:tcPr>
            <w:tcW w:w="566" w:type="pct"/>
            <w:tcBorders>
              <w:top w:val="single" w:sz="4" w:space="0" w:color="auto"/>
              <w:left w:val="single" w:sz="4" w:space="0" w:color="auto"/>
              <w:bottom w:val="single" w:sz="4" w:space="0" w:color="auto"/>
              <w:right w:val="single" w:sz="4" w:space="0" w:color="auto"/>
            </w:tcBorders>
            <w:vAlign w:val="center"/>
          </w:tcPr>
          <w:p w:rsidR="004D3C9D" w:rsidRPr="00AF59AF" w:rsidRDefault="004D3C9D" w:rsidP="004D3C9D">
            <w:pPr>
              <w:pStyle w:val="-f2"/>
              <w:jc w:val="center"/>
              <w:rPr>
                <w:rFonts w:eastAsia="Times New Roman"/>
                <w:sz w:val="18"/>
                <w:szCs w:val="20"/>
              </w:rPr>
            </w:pPr>
            <w:r w:rsidRPr="00AF59AF">
              <w:rPr>
                <w:rFonts w:eastAsia="Times New Roman"/>
                <w:sz w:val="18"/>
                <w:szCs w:val="20"/>
              </w:rPr>
              <w:t>137</w:t>
            </w:r>
          </w:p>
        </w:tc>
      </w:tr>
    </w:tbl>
    <w:p w:rsidR="004D3C9D" w:rsidRDefault="004D3C9D" w:rsidP="004D3C9D">
      <w:pPr>
        <w:pStyle w:val="-6"/>
        <w:rPr>
          <w:u w:val="single"/>
        </w:rPr>
      </w:pPr>
      <w:r w:rsidRPr="00C66B9C">
        <w:rPr>
          <w:u w:val="single"/>
        </w:rPr>
        <w:t>Котельная № 12, с. Мульта, ул. Школьная, 24.</w:t>
      </w:r>
    </w:p>
    <w:p w:rsidR="004D3C9D" w:rsidRDefault="004D3C9D" w:rsidP="004D3C9D">
      <w:pPr>
        <w:pStyle w:val="-6"/>
      </w:pPr>
      <w:r w:rsidRPr="00960416">
        <w:t xml:space="preserve">Год ввода </w:t>
      </w:r>
      <w:r>
        <w:t xml:space="preserve">тепловых сетей </w:t>
      </w:r>
      <w:r w:rsidRPr="00960416">
        <w:t>в эксплуатацию</w:t>
      </w:r>
      <w:r>
        <w:t>: 2006.</w:t>
      </w:r>
    </w:p>
    <w:p w:rsidR="004D3C9D" w:rsidRPr="00C7242A" w:rsidRDefault="004D3C9D" w:rsidP="004D3C9D">
      <w:pPr>
        <w:pStyle w:val="-f0"/>
      </w:pPr>
      <w:bookmarkStart w:id="104" w:name="_Toc35263389"/>
      <w:r w:rsidRPr="00C7242A">
        <w:t xml:space="preserve">Таблица </w:t>
      </w:r>
      <w:r w:rsidR="0049540A">
        <w:fldChar w:fldCharType="begin"/>
      </w:r>
      <w:r w:rsidR="0049540A">
        <w:instrText xml:space="preserve"> STYLEREF  \s "СТ - 1 заголовок" </w:instrText>
      </w:r>
      <w:r w:rsidR="0049540A">
        <w:fldChar w:fldCharType="separate"/>
      </w:r>
      <w:r>
        <w:rPr>
          <w:noProof/>
        </w:rPr>
        <w:t>2</w:t>
      </w:r>
      <w:r w:rsidR="0049540A">
        <w:rPr>
          <w:noProof/>
        </w:rPr>
        <w:fldChar w:fldCharType="end"/>
      </w:r>
      <w:r w:rsidRPr="00C7242A">
        <w:t>.</w:t>
      </w:r>
      <w:r w:rsidR="0049540A">
        <w:fldChar w:fldCharType="begin"/>
      </w:r>
      <w:r w:rsidR="0049540A">
        <w:instrText xml:space="preserve"> SEQ Таблица \* ARABIC \s 1 </w:instrText>
      </w:r>
      <w:r w:rsidR="0049540A">
        <w:fldChar w:fldCharType="separate"/>
      </w:r>
      <w:r>
        <w:rPr>
          <w:noProof/>
        </w:rPr>
        <w:t>7</w:t>
      </w:r>
      <w:r w:rsidR="0049540A">
        <w:rPr>
          <w:noProof/>
        </w:rPr>
        <w:fldChar w:fldCharType="end"/>
      </w:r>
      <w:r w:rsidRPr="00C7242A">
        <w:t xml:space="preserve"> </w:t>
      </w:r>
      <w:r w:rsidRPr="00C7242A">
        <w:sym w:font="Symbol" w:char="F02D"/>
      </w:r>
      <w:r w:rsidRPr="00C7242A">
        <w:t xml:space="preserve"> </w:t>
      </w:r>
      <w:r>
        <w:t>Технические характеристики трубопроводов тепловых сетей котельной №12</w:t>
      </w:r>
      <w:bookmarkEnd w:id="104"/>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172"/>
        <w:gridCol w:w="869"/>
        <w:gridCol w:w="725"/>
        <w:gridCol w:w="869"/>
        <w:gridCol w:w="729"/>
        <w:gridCol w:w="725"/>
        <w:gridCol w:w="727"/>
        <w:gridCol w:w="1021"/>
        <w:gridCol w:w="1013"/>
        <w:gridCol w:w="1003"/>
      </w:tblGrid>
      <w:tr w:rsidR="004D3C9D" w:rsidRPr="00F77CC3" w:rsidTr="004D3C9D">
        <w:trPr>
          <w:trHeight w:val="20"/>
          <w:tblHeader/>
        </w:trPr>
        <w:tc>
          <w:tcPr>
            <w:tcW w:w="1102" w:type="pct"/>
            <w:vMerge w:val="restart"/>
            <w:shd w:val="clear" w:color="auto" w:fill="DAEEF3"/>
            <w:vAlign w:val="center"/>
            <w:hideMark/>
          </w:tcPr>
          <w:p w:rsidR="004D3C9D" w:rsidRPr="00F77CC3" w:rsidRDefault="004D3C9D" w:rsidP="004D3C9D">
            <w:pPr>
              <w:pStyle w:val="-f2"/>
              <w:jc w:val="center"/>
              <w:rPr>
                <w:rFonts w:eastAsia="Times New Roman"/>
                <w:sz w:val="18"/>
                <w:szCs w:val="20"/>
              </w:rPr>
            </w:pPr>
            <w:r w:rsidRPr="00F77CC3">
              <w:rPr>
                <w:rFonts w:eastAsia="Times New Roman"/>
                <w:sz w:val="18"/>
                <w:szCs w:val="20"/>
              </w:rPr>
              <w:t>Наименование участка трассы</w:t>
            </w:r>
          </w:p>
        </w:tc>
        <w:tc>
          <w:tcPr>
            <w:tcW w:w="809" w:type="pct"/>
            <w:gridSpan w:val="2"/>
            <w:shd w:val="clear" w:color="auto" w:fill="DAEEF3"/>
            <w:vAlign w:val="center"/>
            <w:hideMark/>
          </w:tcPr>
          <w:p w:rsidR="004D3C9D" w:rsidRPr="00F77CC3" w:rsidRDefault="004D3C9D" w:rsidP="004D3C9D">
            <w:pPr>
              <w:pStyle w:val="-f2"/>
              <w:jc w:val="center"/>
              <w:rPr>
                <w:rFonts w:eastAsia="Times New Roman"/>
                <w:sz w:val="18"/>
                <w:szCs w:val="20"/>
              </w:rPr>
            </w:pPr>
            <w:r w:rsidRPr="00F77CC3">
              <w:rPr>
                <w:rFonts w:eastAsia="Times New Roman"/>
                <w:sz w:val="18"/>
                <w:szCs w:val="20"/>
              </w:rPr>
              <w:t>Подающая труба</w:t>
            </w:r>
          </w:p>
        </w:tc>
        <w:tc>
          <w:tcPr>
            <w:tcW w:w="811" w:type="pct"/>
            <w:gridSpan w:val="2"/>
            <w:shd w:val="clear" w:color="auto" w:fill="DAEEF3"/>
            <w:vAlign w:val="center"/>
            <w:hideMark/>
          </w:tcPr>
          <w:p w:rsidR="004D3C9D" w:rsidRPr="00F77CC3" w:rsidRDefault="004D3C9D" w:rsidP="004D3C9D">
            <w:pPr>
              <w:pStyle w:val="-f2"/>
              <w:jc w:val="center"/>
              <w:rPr>
                <w:rFonts w:eastAsia="Times New Roman"/>
                <w:sz w:val="18"/>
                <w:szCs w:val="20"/>
              </w:rPr>
            </w:pPr>
            <w:r w:rsidRPr="00F77CC3">
              <w:rPr>
                <w:rFonts w:eastAsia="Times New Roman"/>
                <w:sz w:val="18"/>
                <w:szCs w:val="20"/>
              </w:rPr>
              <w:t>Обратная труба</w:t>
            </w:r>
          </w:p>
        </w:tc>
        <w:tc>
          <w:tcPr>
            <w:tcW w:w="737" w:type="pct"/>
            <w:gridSpan w:val="2"/>
            <w:shd w:val="clear" w:color="auto" w:fill="DAEEF3"/>
            <w:vAlign w:val="center"/>
            <w:hideMark/>
          </w:tcPr>
          <w:p w:rsidR="004D3C9D" w:rsidRPr="00F77CC3" w:rsidRDefault="004D3C9D" w:rsidP="004D3C9D">
            <w:pPr>
              <w:pStyle w:val="-f2"/>
              <w:jc w:val="center"/>
              <w:rPr>
                <w:rFonts w:eastAsia="Times New Roman"/>
                <w:sz w:val="18"/>
                <w:szCs w:val="20"/>
              </w:rPr>
            </w:pPr>
            <w:r w:rsidRPr="00F77CC3">
              <w:rPr>
                <w:rFonts w:eastAsia="Times New Roman"/>
                <w:sz w:val="18"/>
                <w:szCs w:val="20"/>
              </w:rPr>
              <w:t>Толщина стенки</w:t>
            </w:r>
          </w:p>
        </w:tc>
        <w:tc>
          <w:tcPr>
            <w:tcW w:w="1032" w:type="pct"/>
            <w:gridSpan w:val="2"/>
            <w:shd w:val="clear" w:color="auto" w:fill="DAEEF3"/>
            <w:vAlign w:val="center"/>
            <w:hideMark/>
          </w:tcPr>
          <w:p w:rsidR="004D3C9D" w:rsidRPr="00F77CC3" w:rsidRDefault="004D3C9D" w:rsidP="004D3C9D">
            <w:pPr>
              <w:pStyle w:val="-f2"/>
              <w:jc w:val="center"/>
              <w:rPr>
                <w:rFonts w:eastAsia="Times New Roman"/>
                <w:sz w:val="18"/>
                <w:szCs w:val="20"/>
              </w:rPr>
            </w:pPr>
            <w:r w:rsidRPr="00F77CC3">
              <w:rPr>
                <w:rFonts w:eastAsia="Times New Roman"/>
                <w:sz w:val="18"/>
                <w:szCs w:val="20"/>
              </w:rPr>
              <w:t>ГОСТ и группа трубы</w:t>
            </w:r>
          </w:p>
        </w:tc>
        <w:tc>
          <w:tcPr>
            <w:tcW w:w="509" w:type="pct"/>
            <w:vMerge w:val="restart"/>
            <w:shd w:val="clear" w:color="auto" w:fill="DAEEF3"/>
            <w:textDirection w:val="btLr"/>
            <w:vAlign w:val="center"/>
          </w:tcPr>
          <w:p w:rsidR="004D3C9D" w:rsidRPr="00F77CC3" w:rsidRDefault="004D3C9D" w:rsidP="004D3C9D">
            <w:pPr>
              <w:pStyle w:val="-f2"/>
              <w:ind w:left="113" w:right="113"/>
              <w:jc w:val="center"/>
              <w:rPr>
                <w:rFonts w:eastAsia="Times New Roman"/>
                <w:sz w:val="18"/>
                <w:szCs w:val="20"/>
              </w:rPr>
            </w:pPr>
            <w:r w:rsidRPr="00F77CC3">
              <w:rPr>
                <w:rFonts w:eastAsia="Times New Roman"/>
                <w:sz w:val="18"/>
                <w:szCs w:val="20"/>
              </w:rPr>
              <w:t>Материальная характеристика, м</w:t>
            </w:r>
            <w:r w:rsidRPr="00F77CC3">
              <w:rPr>
                <w:rFonts w:eastAsia="Times New Roman"/>
                <w:sz w:val="18"/>
                <w:szCs w:val="20"/>
                <w:vertAlign w:val="superscript"/>
              </w:rPr>
              <w:t>2</w:t>
            </w:r>
          </w:p>
        </w:tc>
      </w:tr>
      <w:tr w:rsidR="004D3C9D" w:rsidRPr="00F77CC3" w:rsidTr="004D3C9D">
        <w:trPr>
          <w:cantSplit/>
          <w:trHeight w:val="1134"/>
          <w:tblHeader/>
        </w:trPr>
        <w:tc>
          <w:tcPr>
            <w:tcW w:w="1102" w:type="pct"/>
            <w:vMerge/>
            <w:shd w:val="clear" w:color="auto" w:fill="DAEEF3"/>
            <w:vAlign w:val="center"/>
            <w:hideMark/>
          </w:tcPr>
          <w:p w:rsidR="004D3C9D" w:rsidRPr="00F77CC3" w:rsidRDefault="004D3C9D" w:rsidP="004D3C9D">
            <w:pPr>
              <w:pStyle w:val="-f2"/>
              <w:rPr>
                <w:rFonts w:eastAsia="Times New Roman"/>
                <w:sz w:val="18"/>
                <w:szCs w:val="20"/>
              </w:rPr>
            </w:pPr>
          </w:p>
        </w:tc>
        <w:tc>
          <w:tcPr>
            <w:tcW w:w="441" w:type="pct"/>
            <w:shd w:val="clear" w:color="auto" w:fill="DAEEF3"/>
            <w:textDirection w:val="btLr"/>
            <w:vAlign w:val="center"/>
            <w:hideMark/>
          </w:tcPr>
          <w:p w:rsidR="004D3C9D" w:rsidRPr="00F77CC3" w:rsidRDefault="004D3C9D" w:rsidP="004D3C9D">
            <w:pPr>
              <w:pStyle w:val="-f2"/>
              <w:ind w:left="113" w:right="113"/>
              <w:jc w:val="center"/>
              <w:rPr>
                <w:rFonts w:eastAsia="Times New Roman"/>
                <w:sz w:val="18"/>
                <w:szCs w:val="20"/>
              </w:rPr>
            </w:pPr>
            <w:r w:rsidRPr="00F77CC3">
              <w:rPr>
                <w:rFonts w:eastAsia="Times New Roman"/>
                <w:sz w:val="18"/>
                <w:szCs w:val="20"/>
              </w:rPr>
              <w:t>наружный диаметр (мм)</w:t>
            </w:r>
          </w:p>
        </w:tc>
        <w:tc>
          <w:tcPr>
            <w:tcW w:w="368" w:type="pct"/>
            <w:shd w:val="clear" w:color="auto" w:fill="DAEEF3"/>
            <w:textDirection w:val="btLr"/>
            <w:vAlign w:val="center"/>
            <w:hideMark/>
          </w:tcPr>
          <w:p w:rsidR="004D3C9D" w:rsidRPr="00F77CC3" w:rsidRDefault="004D3C9D" w:rsidP="004D3C9D">
            <w:pPr>
              <w:pStyle w:val="-f2"/>
              <w:ind w:left="113" w:right="113"/>
              <w:jc w:val="center"/>
              <w:rPr>
                <w:rFonts w:eastAsia="Times New Roman"/>
                <w:sz w:val="18"/>
                <w:szCs w:val="20"/>
              </w:rPr>
            </w:pPr>
            <w:r w:rsidRPr="00F77CC3">
              <w:rPr>
                <w:rFonts w:eastAsia="Times New Roman"/>
                <w:sz w:val="18"/>
                <w:szCs w:val="20"/>
              </w:rPr>
              <w:t>длина (м)</w:t>
            </w:r>
          </w:p>
        </w:tc>
        <w:tc>
          <w:tcPr>
            <w:tcW w:w="441" w:type="pct"/>
            <w:shd w:val="clear" w:color="auto" w:fill="DAEEF3"/>
            <w:textDirection w:val="btLr"/>
            <w:vAlign w:val="center"/>
            <w:hideMark/>
          </w:tcPr>
          <w:p w:rsidR="004D3C9D" w:rsidRPr="00F77CC3" w:rsidRDefault="004D3C9D" w:rsidP="004D3C9D">
            <w:pPr>
              <w:pStyle w:val="-f2"/>
              <w:ind w:left="113" w:right="113"/>
              <w:jc w:val="center"/>
              <w:rPr>
                <w:rFonts w:eastAsia="Times New Roman"/>
                <w:sz w:val="18"/>
                <w:szCs w:val="20"/>
              </w:rPr>
            </w:pPr>
            <w:r w:rsidRPr="00F77CC3">
              <w:rPr>
                <w:rFonts w:eastAsia="Times New Roman"/>
                <w:sz w:val="18"/>
                <w:szCs w:val="20"/>
              </w:rPr>
              <w:t>наружный диаметр (мм)</w:t>
            </w:r>
          </w:p>
        </w:tc>
        <w:tc>
          <w:tcPr>
            <w:tcW w:w="370" w:type="pct"/>
            <w:shd w:val="clear" w:color="auto" w:fill="DAEEF3"/>
            <w:textDirection w:val="btLr"/>
            <w:vAlign w:val="center"/>
            <w:hideMark/>
          </w:tcPr>
          <w:p w:rsidR="004D3C9D" w:rsidRPr="00F77CC3" w:rsidRDefault="004D3C9D" w:rsidP="004D3C9D">
            <w:pPr>
              <w:pStyle w:val="-f2"/>
              <w:ind w:left="113" w:right="113"/>
              <w:jc w:val="center"/>
              <w:rPr>
                <w:rFonts w:eastAsia="Times New Roman"/>
                <w:sz w:val="18"/>
                <w:szCs w:val="20"/>
              </w:rPr>
            </w:pPr>
            <w:r w:rsidRPr="00F77CC3">
              <w:rPr>
                <w:rFonts w:eastAsia="Times New Roman"/>
                <w:sz w:val="18"/>
                <w:szCs w:val="20"/>
              </w:rPr>
              <w:t>длина (м)</w:t>
            </w:r>
          </w:p>
        </w:tc>
        <w:tc>
          <w:tcPr>
            <w:tcW w:w="368" w:type="pct"/>
            <w:shd w:val="clear" w:color="auto" w:fill="DAEEF3"/>
            <w:textDirection w:val="btLr"/>
            <w:vAlign w:val="center"/>
            <w:hideMark/>
          </w:tcPr>
          <w:p w:rsidR="004D3C9D" w:rsidRPr="00F77CC3" w:rsidRDefault="004D3C9D" w:rsidP="004D3C9D">
            <w:pPr>
              <w:pStyle w:val="-f2"/>
              <w:ind w:left="113" w:right="113"/>
              <w:jc w:val="center"/>
              <w:rPr>
                <w:rFonts w:eastAsia="Times New Roman"/>
                <w:sz w:val="18"/>
                <w:szCs w:val="20"/>
              </w:rPr>
            </w:pPr>
            <w:r w:rsidRPr="00F77CC3">
              <w:rPr>
                <w:rFonts w:eastAsia="Times New Roman"/>
                <w:sz w:val="18"/>
                <w:szCs w:val="20"/>
              </w:rPr>
              <w:t>подающая (мм)</w:t>
            </w:r>
          </w:p>
        </w:tc>
        <w:tc>
          <w:tcPr>
            <w:tcW w:w="369" w:type="pct"/>
            <w:shd w:val="clear" w:color="auto" w:fill="DAEEF3"/>
            <w:textDirection w:val="btLr"/>
            <w:vAlign w:val="center"/>
            <w:hideMark/>
          </w:tcPr>
          <w:p w:rsidR="004D3C9D" w:rsidRPr="00F77CC3" w:rsidRDefault="004D3C9D" w:rsidP="004D3C9D">
            <w:pPr>
              <w:pStyle w:val="-f2"/>
              <w:ind w:left="113" w:right="113"/>
              <w:jc w:val="center"/>
              <w:rPr>
                <w:rFonts w:eastAsia="Times New Roman"/>
                <w:sz w:val="18"/>
                <w:szCs w:val="20"/>
              </w:rPr>
            </w:pPr>
            <w:r w:rsidRPr="00F77CC3">
              <w:rPr>
                <w:rFonts w:eastAsia="Times New Roman"/>
                <w:sz w:val="18"/>
                <w:szCs w:val="20"/>
              </w:rPr>
              <w:t>обратная (мм)</w:t>
            </w:r>
          </w:p>
        </w:tc>
        <w:tc>
          <w:tcPr>
            <w:tcW w:w="518" w:type="pct"/>
            <w:shd w:val="clear" w:color="auto" w:fill="DAEEF3"/>
            <w:textDirection w:val="btLr"/>
            <w:vAlign w:val="center"/>
            <w:hideMark/>
          </w:tcPr>
          <w:p w:rsidR="004D3C9D" w:rsidRPr="00F77CC3" w:rsidRDefault="004D3C9D" w:rsidP="004D3C9D">
            <w:pPr>
              <w:pStyle w:val="-f2"/>
              <w:ind w:left="113" w:right="113"/>
              <w:jc w:val="center"/>
              <w:rPr>
                <w:rFonts w:eastAsia="Times New Roman"/>
                <w:sz w:val="18"/>
                <w:szCs w:val="20"/>
              </w:rPr>
            </w:pPr>
            <w:r w:rsidRPr="00F77CC3">
              <w:rPr>
                <w:rFonts w:eastAsia="Times New Roman"/>
                <w:sz w:val="18"/>
                <w:szCs w:val="20"/>
              </w:rPr>
              <w:t>подающая</w:t>
            </w:r>
          </w:p>
        </w:tc>
        <w:tc>
          <w:tcPr>
            <w:tcW w:w="514" w:type="pct"/>
            <w:shd w:val="clear" w:color="auto" w:fill="DAEEF3"/>
            <w:textDirection w:val="btLr"/>
            <w:vAlign w:val="center"/>
            <w:hideMark/>
          </w:tcPr>
          <w:p w:rsidR="004D3C9D" w:rsidRPr="00F77CC3" w:rsidRDefault="004D3C9D" w:rsidP="004D3C9D">
            <w:pPr>
              <w:pStyle w:val="-f2"/>
              <w:ind w:left="113" w:right="113"/>
              <w:jc w:val="center"/>
              <w:rPr>
                <w:rFonts w:eastAsia="Times New Roman"/>
                <w:sz w:val="18"/>
                <w:szCs w:val="20"/>
              </w:rPr>
            </w:pPr>
            <w:r w:rsidRPr="00F77CC3">
              <w:rPr>
                <w:rFonts w:eastAsia="Times New Roman"/>
                <w:sz w:val="18"/>
                <w:szCs w:val="20"/>
              </w:rPr>
              <w:t>обратная</w:t>
            </w:r>
          </w:p>
        </w:tc>
        <w:tc>
          <w:tcPr>
            <w:tcW w:w="509" w:type="pct"/>
            <w:vMerge/>
            <w:shd w:val="clear" w:color="auto" w:fill="DAEEF3"/>
          </w:tcPr>
          <w:p w:rsidR="004D3C9D" w:rsidRPr="00F77CC3" w:rsidRDefault="004D3C9D" w:rsidP="004D3C9D">
            <w:pPr>
              <w:pStyle w:val="-f2"/>
              <w:jc w:val="center"/>
              <w:rPr>
                <w:rFonts w:eastAsia="Times New Roman"/>
                <w:sz w:val="18"/>
                <w:szCs w:val="20"/>
              </w:rPr>
            </w:pPr>
          </w:p>
        </w:tc>
      </w:tr>
      <w:tr w:rsidR="004D3C9D" w:rsidRPr="007C564B" w:rsidTr="004D3C9D">
        <w:trPr>
          <w:cantSplit/>
          <w:trHeight w:val="20"/>
        </w:trPr>
        <w:tc>
          <w:tcPr>
            <w:tcW w:w="1102" w:type="pct"/>
            <w:shd w:val="clear" w:color="auto" w:fill="auto"/>
          </w:tcPr>
          <w:p w:rsidR="004D3C9D" w:rsidRPr="00AF59AF" w:rsidRDefault="004D3C9D" w:rsidP="004D3C9D">
            <w:pPr>
              <w:pStyle w:val="-f2"/>
              <w:rPr>
                <w:rFonts w:eastAsia="Times New Roman"/>
                <w:sz w:val="18"/>
                <w:szCs w:val="18"/>
              </w:rPr>
            </w:pPr>
            <w:r w:rsidRPr="00AF59AF">
              <w:rPr>
                <w:rFonts w:eastAsia="Times New Roman"/>
                <w:sz w:val="18"/>
                <w:szCs w:val="18"/>
              </w:rPr>
              <w:t>От котельной до Школы</w:t>
            </w:r>
          </w:p>
        </w:tc>
        <w:tc>
          <w:tcPr>
            <w:tcW w:w="441" w:type="pct"/>
            <w:shd w:val="clear" w:color="auto" w:fill="auto"/>
            <w:vAlign w:val="center"/>
          </w:tcPr>
          <w:p w:rsidR="004D3C9D" w:rsidRPr="00AF59AF" w:rsidRDefault="004D3C9D" w:rsidP="004D3C9D">
            <w:pPr>
              <w:pStyle w:val="-f2"/>
              <w:jc w:val="center"/>
              <w:rPr>
                <w:rFonts w:eastAsia="Times New Roman"/>
                <w:sz w:val="18"/>
                <w:szCs w:val="18"/>
              </w:rPr>
            </w:pPr>
            <w:r w:rsidRPr="00AF59AF">
              <w:rPr>
                <w:rFonts w:eastAsia="Times New Roman"/>
                <w:sz w:val="18"/>
                <w:szCs w:val="18"/>
              </w:rPr>
              <w:t>89</w:t>
            </w:r>
          </w:p>
        </w:tc>
        <w:tc>
          <w:tcPr>
            <w:tcW w:w="368" w:type="pct"/>
            <w:shd w:val="clear" w:color="auto" w:fill="auto"/>
            <w:vAlign w:val="center"/>
          </w:tcPr>
          <w:p w:rsidR="004D3C9D" w:rsidRPr="00AF59AF" w:rsidRDefault="004D3C9D" w:rsidP="004D3C9D">
            <w:pPr>
              <w:pStyle w:val="-f2"/>
              <w:jc w:val="center"/>
              <w:rPr>
                <w:rFonts w:eastAsia="Times New Roman"/>
                <w:sz w:val="18"/>
                <w:szCs w:val="18"/>
              </w:rPr>
            </w:pPr>
            <w:r w:rsidRPr="00AF59AF">
              <w:rPr>
                <w:rFonts w:eastAsia="Times New Roman"/>
                <w:sz w:val="18"/>
                <w:szCs w:val="18"/>
              </w:rPr>
              <w:t>100</w:t>
            </w:r>
          </w:p>
        </w:tc>
        <w:tc>
          <w:tcPr>
            <w:tcW w:w="441" w:type="pct"/>
            <w:shd w:val="clear" w:color="auto" w:fill="auto"/>
            <w:vAlign w:val="center"/>
          </w:tcPr>
          <w:p w:rsidR="004D3C9D" w:rsidRPr="00AF59AF" w:rsidRDefault="004D3C9D" w:rsidP="004D3C9D">
            <w:pPr>
              <w:pStyle w:val="-f2"/>
              <w:jc w:val="center"/>
              <w:rPr>
                <w:rFonts w:eastAsia="Times New Roman"/>
                <w:sz w:val="18"/>
                <w:szCs w:val="18"/>
              </w:rPr>
            </w:pPr>
            <w:r w:rsidRPr="00AF59AF">
              <w:rPr>
                <w:rFonts w:eastAsia="Times New Roman"/>
                <w:sz w:val="18"/>
                <w:szCs w:val="18"/>
              </w:rPr>
              <w:t>89</w:t>
            </w:r>
          </w:p>
        </w:tc>
        <w:tc>
          <w:tcPr>
            <w:tcW w:w="370" w:type="pct"/>
            <w:shd w:val="clear" w:color="auto" w:fill="auto"/>
            <w:vAlign w:val="center"/>
          </w:tcPr>
          <w:p w:rsidR="004D3C9D" w:rsidRPr="00AF59AF" w:rsidRDefault="004D3C9D" w:rsidP="004D3C9D">
            <w:pPr>
              <w:pStyle w:val="-f2"/>
              <w:jc w:val="center"/>
              <w:rPr>
                <w:rFonts w:eastAsia="Times New Roman"/>
                <w:sz w:val="18"/>
                <w:szCs w:val="18"/>
              </w:rPr>
            </w:pPr>
            <w:r w:rsidRPr="00AF59AF">
              <w:rPr>
                <w:rFonts w:eastAsia="Times New Roman"/>
                <w:sz w:val="18"/>
                <w:szCs w:val="18"/>
              </w:rPr>
              <w:t>100</w:t>
            </w:r>
          </w:p>
        </w:tc>
        <w:tc>
          <w:tcPr>
            <w:tcW w:w="368" w:type="pct"/>
            <w:shd w:val="clear" w:color="auto" w:fill="auto"/>
            <w:vAlign w:val="center"/>
          </w:tcPr>
          <w:p w:rsidR="004D3C9D" w:rsidRPr="00AF59AF" w:rsidRDefault="004D3C9D" w:rsidP="004D3C9D">
            <w:pPr>
              <w:pStyle w:val="-f2"/>
              <w:jc w:val="center"/>
              <w:rPr>
                <w:rFonts w:eastAsia="Times New Roman"/>
                <w:sz w:val="18"/>
                <w:szCs w:val="18"/>
              </w:rPr>
            </w:pPr>
            <w:r w:rsidRPr="00AF59AF">
              <w:rPr>
                <w:rFonts w:eastAsia="Times New Roman"/>
                <w:sz w:val="18"/>
                <w:szCs w:val="18"/>
              </w:rPr>
              <w:t>4</w:t>
            </w:r>
          </w:p>
        </w:tc>
        <w:tc>
          <w:tcPr>
            <w:tcW w:w="369" w:type="pct"/>
            <w:shd w:val="clear" w:color="auto" w:fill="auto"/>
            <w:vAlign w:val="center"/>
          </w:tcPr>
          <w:p w:rsidR="004D3C9D" w:rsidRPr="00AF59AF" w:rsidRDefault="004D3C9D" w:rsidP="004D3C9D">
            <w:pPr>
              <w:pStyle w:val="-f2"/>
              <w:jc w:val="center"/>
              <w:rPr>
                <w:rFonts w:eastAsia="Times New Roman"/>
                <w:sz w:val="18"/>
                <w:szCs w:val="18"/>
              </w:rPr>
            </w:pPr>
            <w:r w:rsidRPr="00AF59AF">
              <w:rPr>
                <w:rFonts w:eastAsia="Times New Roman"/>
                <w:sz w:val="18"/>
                <w:szCs w:val="18"/>
              </w:rPr>
              <w:t>4</w:t>
            </w:r>
          </w:p>
        </w:tc>
        <w:tc>
          <w:tcPr>
            <w:tcW w:w="518" w:type="pct"/>
            <w:shd w:val="clear" w:color="auto" w:fill="auto"/>
            <w:vAlign w:val="center"/>
          </w:tcPr>
          <w:p w:rsidR="004D3C9D" w:rsidRPr="00AF59AF" w:rsidRDefault="004D3C9D" w:rsidP="004D3C9D">
            <w:pPr>
              <w:pStyle w:val="-f2"/>
              <w:jc w:val="center"/>
              <w:rPr>
                <w:rFonts w:eastAsia="Times New Roman"/>
                <w:sz w:val="18"/>
                <w:szCs w:val="18"/>
              </w:rPr>
            </w:pPr>
            <w:r w:rsidRPr="00AF59AF">
              <w:rPr>
                <w:rFonts w:eastAsia="Times New Roman"/>
                <w:sz w:val="18"/>
                <w:szCs w:val="18"/>
              </w:rPr>
              <w:t>10705-80</w:t>
            </w:r>
          </w:p>
        </w:tc>
        <w:tc>
          <w:tcPr>
            <w:tcW w:w="514" w:type="pct"/>
            <w:shd w:val="clear" w:color="auto" w:fill="auto"/>
            <w:vAlign w:val="center"/>
          </w:tcPr>
          <w:p w:rsidR="004D3C9D" w:rsidRPr="00AF59AF" w:rsidRDefault="004D3C9D" w:rsidP="004D3C9D">
            <w:pPr>
              <w:pStyle w:val="-f2"/>
              <w:jc w:val="center"/>
              <w:rPr>
                <w:rFonts w:eastAsia="Times New Roman"/>
                <w:sz w:val="18"/>
                <w:szCs w:val="18"/>
              </w:rPr>
            </w:pPr>
            <w:r w:rsidRPr="00AF59AF">
              <w:rPr>
                <w:rFonts w:eastAsia="Times New Roman"/>
                <w:sz w:val="18"/>
                <w:szCs w:val="18"/>
              </w:rPr>
              <w:t>10705-80</w:t>
            </w:r>
          </w:p>
        </w:tc>
        <w:tc>
          <w:tcPr>
            <w:tcW w:w="509" w:type="pct"/>
            <w:vAlign w:val="center"/>
          </w:tcPr>
          <w:p w:rsidR="004D3C9D" w:rsidRPr="007C564B" w:rsidRDefault="004D3C9D" w:rsidP="004D3C9D">
            <w:pPr>
              <w:pStyle w:val="-f2"/>
              <w:jc w:val="center"/>
              <w:rPr>
                <w:rFonts w:eastAsia="Times New Roman"/>
                <w:sz w:val="18"/>
                <w:szCs w:val="18"/>
              </w:rPr>
            </w:pPr>
            <w:r>
              <w:rPr>
                <w:rFonts w:eastAsia="Times New Roman"/>
                <w:sz w:val="18"/>
                <w:szCs w:val="18"/>
              </w:rPr>
              <w:t>17,8</w:t>
            </w:r>
          </w:p>
        </w:tc>
      </w:tr>
    </w:tbl>
    <w:p w:rsidR="004D3C9D" w:rsidRPr="00C7242A" w:rsidRDefault="004D3C9D" w:rsidP="004D3C9D">
      <w:pPr>
        <w:pStyle w:val="-f0"/>
      </w:pPr>
      <w:bookmarkStart w:id="105" w:name="_Toc35263390"/>
      <w:r w:rsidRPr="00C7242A">
        <w:t xml:space="preserve">Таблица </w:t>
      </w:r>
      <w:r w:rsidR="0049540A">
        <w:fldChar w:fldCharType="begin"/>
      </w:r>
      <w:r w:rsidR="0049540A">
        <w:instrText xml:space="preserve"> STYLEREF  \s "СТ - 1 заголовок" </w:instrText>
      </w:r>
      <w:r w:rsidR="0049540A">
        <w:fldChar w:fldCharType="separate"/>
      </w:r>
      <w:r>
        <w:rPr>
          <w:noProof/>
        </w:rPr>
        <w:t>2</w:t>
      </w:r>
      <w:r w:rsidR="0049540A">
        <w:rPr>
          <w:noProof/>
        </w:rPr>
        <w:fldChar w:fldCharType="end"/>
      </w:r>
      <w:r w:rsidRPr="00C7242A">
        <w:t>.</w:t>
      </w:r>
      <w:r w:rsidR="0049540A">
        <w:fldChar w:fldCharType="begin"/>
      </w:r>
      <w:r w:rsidR="0049540A">
        <w:instrText xml:space="preserve"> SEQ Таблица \* ARABIC \s 1 </w:instrText>
      </w:r>
      <w:r w:rsidR="0049540A">
        <w:fldChar w:fldCharType="separate"/>
      </w:r>
      <w:r>
        <w:rPr>
          <w:noProof/>
        </w:rPr>
        <w:t>8</w:t>
      </w:r>
      <w:r w:rsidR="0049540A">
        <w:rPr>
          <w:noProof/>
        </w:rPr>
        <w:fldChar w:fldCharType="end"/>
      </w:r>
      <w:r w:rsidRPr="00C7242A">
        <w:t xml:space="preserve"> </w:t>
      </w:r>
      <w:r w:rsidRPr="00C7242A">
        <w:sym w:font="Symbol" w:char="F02D"/>
      </w:r>
      <w:r w:rsidRPr="00C7242A">
        <w:t xml:space="preserve"> Т</w:t>
      </w:r>
      <w:r>
        <w:t>епловая изоляция</w:t>
      </w:r>
      <w:r w:rsidRPr="00C7242A">
        <w:t xml:space="preserve"> трубопроводов тепловых сетей котельной №</w:t>
      </w:r>
      <w:r>
        <w:t>12</w:t>
      </w:r>
      <w:bookmarkEnd w:id="105"/>
    </w:p>
    <w:tbl>
      <w:tblPr>
        <w:tblW w:w="5000" w:type="pct"/>
        <w:tblLook w:val="04A0" w:firstRow="1" w:lastRow="0" w:firstColumn="1" w:lastColumn="0" w:noHBand="0" w:noVBand="1"/>
      </w:tblPr>
      <w:tblGrid>
        <w:gridCol w:w="2420"/>
        <w:gridCol w:w="1947"/>
        <w:gridCol w:w="1555"/>
        <w:gridCol w:w="1120"/>
        <w:gridCol w:w="976"/>
        <w:gridCol w:w="1835"/>
      </w:tblGrid>
      <w:tr w:rsidR="004D3C9D" w:rsidRPr="00710A42" w:rsidTr="004D3C9D">
        <w:trPr>
          <w:trHeight w:val="20"/>
        </w:trPr>
        <w:tc>
          <w:tcPr>
            <w:tcW w:w="1249" w:type="pct"/>
            <w:vMerge w:val="restart"/>
            <w:tcBorders>
              <w:top w:val="single" w:sz="4" w:space="0" w:color="auto"/>
              <w:left w:val="single" w:sz="4" w:space="0" w:color="auto"/>
              <w:right w:val="single" w:sz="4" w:space="0" w:color="auto"/>
            </w:tcBorders>
            <w:shd w:val="clear" w:color="auto" w:fill="DAEEF3"/>
            <w:vAlign w:val="center"/>
          </w:tcPr>
          <w:p w:rsidR="004D3C9D" w:rsidRPr="00710A42" w:rsidRDefault="004D3C9D" w:rsidP="004D3C9D">
            <w:pPr>
              <w:pStyle w:val="-f2"/>
              <w:jc w:val="center"/>
              <w:rPr>
                <w:rFonts w:eastAsia="Times New Roman"/>
                <w:sz w:val="18"/>
                <w:szCs w:val="20"/>
              </w:rPr>
            </w:pPr>
            <w:r w:rsidRPr="00710A42">
              <w:rPr>
                <w:rFonts w:eastAsia="Times New Roman"/>
                <w:sz w:val="18"/>
                <w:szCs w:val="20"/>
              </w:rPr>
              <w:t>Наименование участка трассы (номер камеры)</w:t>
            </w:r>
          </w:p>
        </w:tc>
        <w:tc>
          <w:tcPr>
            <w:tcW w:w="884" w:type="pct"/>
            <w:vMerge w:val="restart"/>
            <w:tcBorders>
              <w:top w:val="single" w:sz="4" w:space="0" w:color="auto"/>
              <w:left w:val="single" w:sz="4" w:space="0" w:color="auto"/>
              <w:right w:val="single" w:sz="4" w:space="0" w:color="auto"/>
            </w:tcBorders>
            <w:shd w:val="clear" w:color="auto" w:fill="DAEEF3"/>
            <w:vAlign w:val="center"/>
          </w:tcPr>
          <w:p w:rsidR="004D3C9D" w:rsidRPr="00710A42" w:rsidRDefault="004D3C9D" w:rsidP="004D3C9D">
            <w:pPr>
              <w:pStyle w:val="-f2"/>
              <w:jc w:val="center"/>
              <w:rPr>
                <w:rFonts w:eastAsia="Times New Roman"/>
                <w:sz w:val="18"/>
                <w:szCs w:val="20"/>
              </w:rPr>
            </w:pPr>
            <w:r w:rsidRPr="00710A42">
              <w:rPr>
                <w:rFonts w:eastAsia="Times New Roman"/>
                <w:sz w:val="18"/>
                <w:szCs w:val="20"/>
              </w:rPr>
              <w:t>Теплоизоляционный материал</w:t>
            </w:r>
          </w:p>
        </w:tc>
        <w:tc>
          <w:tcPr>
            <w:tcW w:w="810" w:type="pct"/>
            <w:vMerge w:val="restart"/>
            <w:tcBorders>
              <w:top w:val="single" w:sz="4" w:space="0" w:color="auto"/>
              <w:left w:val="single" w:sz="4" w:space="0" w:color="auto"/>
              <w:right w:val="single" w:sz="4" w:space="0" w:color="auto"/>
            </w:tcBorders>
            <w:shd w:val="clear" w:color="auto" w:fill="DAEEF3"/>
            <w:vAlign w:val="center"/>
          </w:tcPr>
          <w:p w:rsidR="004D3C9D" w:rsidRPr="00710A42" w:rsidRDefault="004D3C9D" w:rsidP="004D3C9D">
            <w:pPr>
              <w:pStyle w:val="-f2"/>
              <w:jc w:val="center"/>
              <w:rPr>
                <w:rFonts w:eastAsia="Times New Roman"/>
                <w:sz w:val="18"/>
                <w:szCs w:val="20"/>
              </w:rPr>
            </w:pPr>
            <w:r w:rsidRPr="00710A42">
              <w:rPr>
                <w:rFonts w:eastAsia="Times New Roman"/>
                <w:sz w:val="18"/>
                <w:szCs w:val="20"/>
              </w:rPr>
              <w:t>Толщина тепловой изоляции (мм)</w:t>
            </w:r>
          </w:p>
        </w:tc>
        <w:tc>
          <w:tcPr>
            <w:tcW w:w="1105" w:type="pct"/>
            <w:gridSpan w:val="2"/>
            <w:tcBorders>
              <w:top w:val="single" w:sz="4" w:space="0" w:color="auto"/>
              <w:left w:val="single" w:sz="4" w:space="0" w:color="auto"/>
              <w:bottom w:val="single" w:sz="4" w:space="0" w:color="auto"/>
              <w:right w:val="single" w:sz="4" w:space="0" w:color="auto"/>
            </w:tcBorders>
            <w:shd w:val="clear" w:color="auto" w:fill="DAEEF3"/>
            <w:vAlign w:val="center"/>
          </w:tcPr>
          <w:p w:rsidR="004D3C9D" w:rsidRPr="00710A42" w:rsidRDefault="004D3C9D" w:rsidP="004D3C9D">
            <w:pPr>
              <w:pStyle w:val="-f2"/>
              <w:jc w:val="center"/>
              <w:rPr>
                <w:rFonts w:eastAsia="Times New Roman"/>
                <w:sz w:val="18"/>
                <w:szCs w:val="20"/>
              </w:rPr>
            </w:pPr>
            <w:r w:rsidRPr="00710A42">
              <w:rPr>
                <w:rFonts w:eastAsia="Times New Roman"/>
                <w:sz w:val="18"/>
                <w:szCs w:val="20"/>
              </w:rPr>
              <w:t>Наружное покрытие</w:t>
            </w:r>
          </w:p>
        </w:tc>
        <w:tc>
          <w:tcPr>
            <w:tcW w:w="952" w:type="pct"/>
            <w:vMerge w:val="restart"/>
            <w:tcBorders>
              <w:top w:val="single" w:sz="4" w:space="0" w:color="auto"/>
              <w:left w:val="single" w:sz="4" w:space="0" w:color="auto"/>
              <w:right w:val="single" w:sz="4" w:space="0" w:color="auto"/>
            </w:tcBorders>
            <w:shd w:val="clear" w:color="auto" w:fill="DAEEF3"/>
            <w:vAlign w:val="center"/>
          </w:tcPr>
          <w:p w:rsidR="004D3C9D" w:rsidRPr="00710A42" w:rsidRDefault="004D3C9D" w:rsidP="004D3C9D">
            <w:pPr>
              <w:pStyle w:val="-f2"/>
              <w:jc w:val="center"/>
              <w:rPr>
                <w:rFonts w:eastAsia="Times New Roman"/>
                <w:sz w:val="18"/>
                <w:szCs w:val="20"/>
              </w:rPr>
            </w:pPr>
            <w:r w:rsidRPr="00710A42">
              <w:rPr>
                <w:rFonts w:eastAsia="Times New Roman"/>
                <w:sz w:val="18"/>
                <w:szCs w:val="20"/>
              </w:rPr>
              <w:t>Материал антикоррозионного покрытия</w:t>
            </w:r>
          </w:p>
        </w:tc>
      </w:tr>
      <w:tr w:rsidR="004D3C9D" w:rsidRPr="00710A42" w:rsidTr="004D3C9D">
        <w:trPr>
          <w:trHeight w:val="20"/>
        </w:trPr>
        <w:tc>
          <w:tcPr>
            <w:tcW w:w="1249" w:type="pct"/>
            <w:vMerge/>
            <w:tcBorders>
              <w:left w:val="single" w:sz="4" w:space="0" w:color="auto"/>
              <w:bottom w:val="single" w:sz="4" w:space="0" w:color="auto"/>
              <w:right w:val="single" w:sz="4" w:space="0" w:color="auto"/>
            </w:tcBorders>
            <w:shd w:val="clear" w:color="auto" w:fill="DAEEF3"/>
          </w:tcPr>
          <w:p w:rsidR="004D3C9D" w:rsidRPr="00710A42" w:rsidRDefault="004D3C9D" w:rsidP="004D3C9D">
            <w:pPr>
              <w:pStyle w:val="-f2"/>
              <w:jc w:val="center"/>
              <w:rPr>
                <w:rFonts w:eastAsia="Times New Roman"/>
                <w:sz w:val="18"/>
                <w:szCs w:val="20"/>
              </w:rPr>
            </w:pPr>
          </w:p>
        </w:tc>
        <w:tc>
          <w:tcPr>
            <w:tcW w:w="884" w:type="pct"/>
            <w:vMerge/>
            <w:tcBorders>
              <w:left w:val="single" w:sz="4" w:space="0" w:color="auto"/>
              <w:bottom w:val="single" w:sz="4" w:space="0" w:color="auto"/>
              <w:right w:val="single" w:sz="4" w:space="0" w:color="auto"/>
            </w:tcBorders>
            <w:shd w:val="clear" w:color="auto" w:fill="DAEEF3"/>
          </w:tcPr>
          <w:p w:rsidR="004D3C9D" w:rsidRPr="00710A42" w:rsidRDefault="004D3C9D" w:rsidP="004D3C9D">
            <w:pPr>
              <w:pStyle w:val="-f2"/>
              <w:jc w:val="center"/>
              <w:rPr>
                <w:rFonts w:eastAsia="Times New Roman"/>
                <w:sz w:val="18"/>
                <w:szCs w:val="20"/>
              </w:rPr>
            </w:pPr>
          </w:p>
        </w:tc>
        <w:tc>
          <w:tcPr>
            <w:tcW w:w="810" w:type="pct"/>
            <w:vMerge/>
            <w:tcBorders>
              <w:left w:val="single" w:sz="4" w:space="0" w:color="auto"/>
              <w:bottom w:val="single" w:sz="4" w:space="0" w:color="auto"/>
              <w:right w:val="single" w:sz="4" w:space="0" w:color="auto"/>
            </w:tcBorders>
            <w:shd w:val="clear" w:color="auto" w:fill="DAEEF3"/>
          </w:tcPr>
          <w:p w:rsidR="004D3C9D" w:rsidRPr="00710A42" w:rsidRDefault="004D3C9D" w:rsidP="004D3C9D">
            <w:pPr>
              <w:pStyle w:val="-f2"/>
              <w:jc w:val="center"/>
              <w:rPr>
                <w:rFonts w:eastAsia="Times New Roman"/>
                <w:sz w:val="18"/>
                <w:szCs w:val="20"/>
              </w:rPr>
            </w:pPr>
          </w:p>
        </w:tc>
        <w:tc>
          <w:tcPr>
            <w:tcW w:w="589" w:type="pct"/>
            <w:tcBorders>
              <w:top w:val="single" w:sz="4" w:space="0" w:color="auto"/>
              <w:left w:val="single" w:sz="4" w:space="0" w:color="auto"/>
              <w:bottom w:val="single" w:sz="4" w:space="0" w:color="auto"/>
              <w:right w:val="single" w:sz="4" w:space="0" w:color="auto"/>
            </w:tcBorders>
            <w:shd w:val="clear" w:color="auto" w:fill="DAEEF3"/>
          </w:tcPr>
          <w:p w:rsidR="004D3C9D" w:rsidRPr="00710A42" w:rsidRDefault="004D3C9D" w:rsidP="004D3C9D">
            <w:pPr>
              <w:pStyle w:val="-f2"/>
              <w:jc w:val="center"/>
              <w:rPr>
                <w:rFonts w:eastAsia="Times New Roman"/>
                <w:sz w:val="18"/>
                <w:szCs w:val="20"/>
              </w:rPr>
            </w:pPr>
            <w:r w:rsidRPr="00710A42">
              <w:rPr>
                <w:rFonts w:eastAsia="Times New Roman"/>
                <w:sz w:val="18"/>
                <w:szCs w:val="20"/>
              </w:rPr>
              <w:t>материал</w:t>
            </w:r>
          </w:p>
        </w:tc>
        <w:tc>
          <w:tcPr>
            <w:tcW w:w="516" w:type="pct"/>
            <w:tcBorders>
              <w:top w:val="single" w:sz="4" w:space="0" w:color="auto"/>
              <w:left w:val="single" w:sz="4" w:space="0" w:color="auto"/>
              <w:bottom w:val="single" w:sz="4" w:space="0" w:color="auto"/>
              <w:right w:val="single" w:sz="4" w:space="0" w:color="auto"/>
            </w:tcBorders>
            <w:shd w:val="clear" w:color="auto" w:fill="DAEEF3"/>
          </w:tcPr>
          <w:p w:rsidR="004D3C9D" w:rsidRPr="00710A42" w:rsidRDefault="004D3C9D" w:rsidP="004D3C9D">
            <w:pPr>
              <w:pStyle w:val="-f2"/>
              <w:jc w:val="center"/>
              <w:rPr>
                <w:rFonts w:eastAsia="Times New Roman"/>
                <w:sz w:val="18"/>
                <w:szCs w:val="20"/>
              </w:rPr>
            </w:pPr>
            <w:r w:rsidRPr="00710A42">
              <w:rPr>
                <w:rFonts w:eastAsia="Times New Roman"/>
                <w:sz w:val="18"/>
                <w:szCs w:val="20"/>
              </w:rPr>
              <w:t>толщина (мм)</w:t>
            </w:r>
          </w:p>
        </w:tc>
        <w:tc>
          <w:tcPr>
            <w:tcW w:w="952" w:type="pct"/>
            <w:vMerge/>
            <w:tcBorders>
              <w:left w:val="single" w:sz="4" w:space="0" w:color="auto"/>
              <w:bottom w:val="single" w:sz="4" w:space="0" w:color="auto"/>
              <w:right w:val="single" w:sz="4" w:space="0" w:color="auto"/>
            </w:tcBorders>
            <w:shd w:val="clear" w:color="auto" w:fill="DAEEF3"/>
          </w:tcPr>
          <w:p w:rsidR="004D3C9D" w:rsidRPr="00710A42" w:rsidRDefault="004D3C9D" w:rsidP="004D3C9D">
            <w:pPr>
              <w:pStyle w:val="-f2"/>
              <w:jc w:val="center"/>
              <w:rPr>
                <w:rFonts w:eastAsia="Times New Roman"/>
                <w:sz w:val="18"/>
                <w:szCs w:val="20"/>
              </w:rPr>
            </w:pPr>
          </w:p>
        </w:tc>
      </w:tr>
      <w:tr w:rsidR="004D3C9D" w:rsidRPr="007C564B" w:rsidTr="004D3C9D">
        <w:trPr>
          <w:trHeight w:val="20"/>
        </w:trPr>
        <w:tc>
          <w:tcPr>
            <w:tcW w:w="1249" w:type="pct"/>
            <w:tcBorders>
              <w:top w:val="single" w:sz="4" w:space="0" w:color="auto"/>
              <w:left w:val="single" w:sz="4" w:space="0" w:color="auto"/>
              <w:bottom w:val="single" w:sz="4" w:space="0" w:color="auto"/>
              <w:right w:val="single" w:sz="4" w:space="0" w:color="auto"/>
            </w:tcBorders>
            <w:shd w:val="clear" w:color="auto" w:fill="auto"/>
            <w:vAlign w:val="center"/>
          </w:tcPr>
          <w:p w:rsidR="004D3C9D" w:rsidRPr="00AF59AF" w:rsidRDefault="004D3C9D" w:rsidP="004D3C9D">
            <w:pPr>
              <w:pStyle w:val="-f2"/>
              <w:rPr>
                <w:rFonts w:eastAsia="Times New Roman"/>
                <w:sz w:val="18"/>
                <w:szCs w:val="20"/>
              </w:rPr>
            </w:pPr>
            <w:r w:rsidRPr="00AF59AF">
              <w:rPr>
                <w:rFonts w:eastAsia="Times New Roman"/>
                <w:sz w:val="18"/>
                <w:szCs w:val="18"/>
              </w:rPr>
              <w:t>От котельной до Школы</w:t>
            </w:r>
          </w:p>
        </w:tc>
        <w:tc>
          <w:tcPr>
            <w:tcW w:w="884" w:type="pct"/>
            <w:tcBorders>
              <w:top w:val="single" w:sz="4" w:space="0" w:color="auto"/>
              <w:left w:val="single" w:sz="4" w:space="0" w:color="auto"/>
              <w:bottom w:val="single" w:sz="4" w:space="0" w:color="auto"/>
              <w:right w:val="single" w:sz="4" w:space="0" w:color="auto"/>
            </w:tcBorders>
            <w:shd w:val="clear" w:color="auto" w:fill="auto"/>
            <w:vAlign w:val="center"/>
          </w:tcPr>
          <w:p w:rsidR="004D3C9D" w:rsidRPr="00AF59AF" w:rsidRDefault="004D3C9D" w:rsidP="004D3C9D">
            <w:pPr>
              <w:pStyle w:val="-f2"/>
              <w:jc w:val="center"/>
              <w:rPr>
                <w:rFonts w:eastAsia="Times New Roman"/>
                <w:sz w:val="18"/>
                <w:szCs w:val="20"/>
              </w:rPr>
            </w:pPr>
            <w:r w:rsidRPr="00AF59AF">
              <w:rPr>
                <w:rFonts w:eastAsia="Times New Roman"/>
                <w:sz w:val="18"/>
                <w:szCs w:val="20"/>
              </w:rPr>
              <w:t>урса</w:t>
            </w:r>
          </w:p>
        </w:tc>
        <w:tc>
          <w:tcPr>
            <w:tcW w:w="810" w:type="pct"/>
            <w:tcBorders>
              <w:top w:val="single" w:sz="4" w:space="0" w:color="auto"/>
              <w:left w:val="single" w:sz="4" w:space="0" w:color="auto"/>
              <w:bottom w:val="single" w:sz="4" w:space="0" w:color="auto"/>
              <w:right w:val="single" w:sz="4" w:space="0" w:color="auto"/>
            </w:tcBorders>
            <w:shd w:val="clear" w:color="auto" w:fill="auto"/>
            <w:vAlign w:val="center"/>
          </w:tcPr>
          <w:p w:rsidR="004D3C9D" w:rsidRPr="00AF59AF" w:rsidRDefault="004D3C9D" w:rsidP="004D3C9D">
            <w:pPr>
              <w:pStyle w:val="-f2"/>
              <w:jc w:val="center"/>
              <w:rPr>
                <w:rFonts w:eastAsia="Times New Roman"/>
                <w:sz w:val="18"/>
                <w:szCs w:val="20"/>
              </w:rPr>
            </w:pPr>
            <w:r w:rsidRPr="00AF59AF">
              <w:rPr>
                <w:rFonts w:eastAsia="Times New Roman"/>
                <w:sz w:val="18"/>
                <w:szCs w:val="20"/>
              </w:rPr>
              <w:t>50</w:t>
            </w:r>
          </w:p>
        </w:tc>
        <w:tc>
          <w:tcPr>
            <w:tcW w:w="589" w:type="pct"/>
            <w:tcBorders>
              <w:top w:val="single" w:sz="4" w:space="0" w:color="auto"/>
              <w:left w:val="single" w:sz="4" w:space="0" w:color="auto"/>
              <w:bottom w:val="single" w:sz="4" w:space="0" w:color="auto"/>
              <w:right w:val="single" w:sz="4" w:space="0" w:color="auto"/>
            </w:tcBorders>
            <w:shd w:val="clear" w:color="auto" w:fill="auto"/>
            <w:vAlign w:val="center"/>
          </w:tcPr>
          <w:p w:rsidR="004D3C9D" w:rsidRPr="00AF59AF" w:rsidRDefault="004D3C9D" w:rsidP="004D3C9D">
            <w:pPr>
              <w:pStyle w:val="-f2"/>
              <w:jc w:val="center"/>
              <w:rPr>
                <w:rFonts w:eastAsia="Times New Roman"/>
                <w:sz w:val="18"/>
                <w:szCs w:val="20"/>
              </w:rPr>
            </w:pPr>
            <w:r w:rsidRPr="00AF59AF">
              <w:rPr>
                <w:rFonts w:eastAsia="Times New Roman"/>
                <w:sz w:val="18"/>
                <w:szCs w:val="20"/>
              </w:rPr>
              <w:t>Рубероид жесть</w:t>
            </w:r>
          </w:p>
        </w:tc>
        <w:tc>
          <w:tcPr>
            <w:tcW w:w="516" w:type="pct"/>
            <w:tcBorders>
              <w:top w:val="single" w:sz="4" w:space="0" w:color="auto"/>
              <w:left w:val="single" w:sz="4" w:space="0" w:color="auto"/>
              <w:bottom w:val="single" w:sz="4" w:space="0" w:color="auto"/>
              <w:right w:val="single" w:sz="4" w:space="0" w:color="auto"/>
            </w:tcBorders>
            <w:shd w:val="clear" w:color="auto" w:fill="auto"/>
            <w:vAlign w:val="center"/>
          </w:tcPr>
          <w:p w:rsidR="004D3C9D" w:rsidRPr="00AF59AF" w:rsidRDefault="004D3C9D" w:rsidP="004D3C9D">
            <w:pPr>
              <w:pStyle w:val="-f2"/>
              <w:jc w:val="center"/>
              <w:rPr>
                <w:rFonts w:eastAsia="Times New Roman"/>
                <w:sz w:val="18"/>
                <w:szCs w:val="20"/>
              </w:rPr>
            </w:pPr>
            <w:r w:rsidRPr="00AF59AF">
              <w:rPr>
                <w:rFonts w:eastAsia="Times New Roman"/>
                <w:sz w:val="18"/>
                <w:szCs w:val="20"/>
              </w:rPr>
              <w:t>5</w:t>
            </w:r>
          </w:p>
          <w:p w:rsidR="004D3C9D" w:rsidRPr="00AF59AF" w:rsidRDefault="004D3C9D" w:rsidP="004D3C9D">
            <w:pPr>
              <w:pStyle w:val="-f2"/>
              <w:jc w:val="center"/>
              <w:rPr>
                <w:rFonts w:eastAsia="Times New Roman"/>
                <w:sz w:val="18"/>
                <w:szCs w:val="20"/>
              </w:rPr>
            </w:pPr>
            <w:r w:rsidRPr="00AF59AF">
              <w:rPr>
                <w:rFonts w:eastAsia="Times New Roman"/>
                <w:sz w:val="18"/>
                <w:szCs w:val="20"/>
              </w:rPr>
              <w:t>0,7</w:t>
            </w:r>
          </w:p>
        </w:tc>
        <w:tc>
          <w:tcPr>
            <w:tcW w:w="952" w:type="pct"/>
            <w:tcBorders>
              <w:top w:val="single" w:sz="4" w:space="0" w:color="auto"/>
              <w:left w:val="single" w:sz="4" w:space="0" w:color="auto"/>
              <w:bottom w:val="single" w:sz="4" w:space="0" w:color="auto"/>
              <w:right w:val="single" w:sz="4" w:space="0" w:color="auto"/>
            </w:tcBorders>
            <w:shd w:val="clear" w:color="auto" w:fill="auto"/>
            <w:vAlign w:val="center"/>
          </w:tcPr>
          <w:p w:rsidR="004D3C9D" w:rsidRPr="00AF59AF" w:rsidRDefault="004D3C9D" w:rsidP="004D3C9D">
            <w:pPr>
              <w:pStyle w:val="-f2"/>
              <w:jc w:val="center"/>
              <w:rPr>
                <w:rFonts w:eastAsia="Times New Roman"/>
                <w:sz w:val="18"/>
                <w:szCs w:val="20"/>
              </w:rPr>
            </w:pPr>
            <w:r w:rsidRPr="00AF59AF">
              <w:rPr>
                <w:rFonts w:eastAsia="Times New Roman"/>
                <w:sz w:val="18"/>
                <w:szCs w:val="20"/>
              </w:rPr>
              <w:t>сурик</w:t>
            </w:r>
          </w:p>
        </w:tc>
      </w:tr>
    </w:tbl>
    <w:p w:rsidR="004D3C9D" w:rsidRPr="00C7242A" w:rsidRDefault="004D3C9D" w:rsidP="004D3C9D">
      <w:pPr>
        <w:pStyle w:val="-f0"/>
      </w:pPr>
      <w:bookmarkStart w:id="106" w:name="_Toc35263391"/>
      <w:r w:rsidRPr="00C7242A">
        <w:t xml:space="preserve">Таблица </w:t>
      </w:r>
      <w:r w:rsidR="0049540A">
        <w:fldChar w:fldCharType="begin"/>
      </w:r>
      <w:r w:rsidR="0049540A">
        <w:instrText xml:space="preserve"> STYLEREF  \s "СТ - 1 заголовок" </w:instrText>
      </w:r>
      <w:r w:rsidR="0049540A">
        <w:fldChar w:fldCharType="separate"/>
      </w:r>
      <w:r>
        <w:rPr>
          <w:noProof/>
        </w:rPr>
        <w:t>2</w:t>
      </w:r>
      <w:r w:rsidR="0049540A">
        <w:rPr>
          <w:noProof/>
        </w:rPr>
        <w:fldChar w:fldCharType="end"/>
      </w:r>
      <w:r w:rsidRPr="00C7242A">
        <w:t>.</w:t>
      </w:r>
      <w:r w:rsidR="0049540A">
        <w:fldChar w:fldCharType="begin"/>
      </w:r>
      <w:r w:rsidR="0049540A">
        <w:instrText xml:space="preserve"> SEQ Таблица \* ARABIC \s 1 </w:instrText>
      </w:r>
      <w:r w:rsidR="0049540A">
        <w:fldChar w:fldCharType="separate"/>
      </w:r>
      <w:r>
        <w:rPr>
          <w:noProof/>
        </w:rPr>
        <w:t>9</w:t>
      </w:r>
      <w:r w:rsidR="0049540A">
        <w:rPr>
          <w:noProof/>
        </w:rPr>
        <w:fldChar w:fldCharType="end"/>
      </w:r>
      <w:r w:rsidRPr="00C7242A">
        <w:t xml:space="preserve"> </w:t>
      </w:r>
      <w:r w:rsidRPr="00C7242A">
        <w:sym w:font="Symbol" w:char="F02D"/>
      </w:r>
      <w:r w:rsidRPr="00C7242A">
        <w:t xml:space="preserve"> </w:t>
      </w:r>
      <w:r>
        <w:t>Тип прокладки</w:t>
      </w:r>
      <w:r w:rsidRPr="00C7242A">
        <w:t xml:space="preserve"> трубопров</w:t>
      </w:r>
      <w:r>
        <w:t>одов тепловых сетей котельной №10</w:t>
      </w:r>
      <w:bookmarkEnd w:id="106"/>
    </w:p>
    <w:tbl>
      <w:tblPr>
        <w:tblW w:w="5000" w:type="pct"/>
        <w:tblLook w:val="04A0" w:firstRow="1" w:lastRow="0" w:firstColumn="1" w:lastColumn="0" w:noHBand="0" w:noVBand="1"/>
      </w:tblPr>
      <w:tblGrid>
        <w:gridCol w:w="1771"/>
        <w:gridCol w:w="2432"/>
        <w:gridCol w:w="871"/>
        <w:gridCol w:w="1015"/>
        <w:gridCol w:w="1161"/>
        <w:gridCol w:w="1488"/>
        <w:gridCol w:w="1115"/>
      </w:tblGrid>
      <w:tr w:rsidR="004D3C9D" w:rsidRPr="00710A42" w:rsidTr="004D3C9D">
        <w:trPr>
          <w:cantSplit/>
          <w:trHeight w:val="20"/>
          <w:tblHeader/>
        </w:trPr>
        <w:tc>
          <w:tcPr>
            <w:tcW w:w="899" w:type="pct"/>
            <w:vMerge w:val="restart"/>
            <w:tcBorders>
              <w:top w:val="single" w:sz="4" w:space="0" w:color="auto"/>
              <w:left w:val="single" w:sz="4" w:space="0" w:color="auto"/>
              <w:right w:val="single" w:sz="4" w:space="0" w:color="auto"/>
            </w:tcBorders>
            <w:shd w:val="clear" w:color="auto" w:fill="DAEEF3"/>
            <w:vAlign w:val="center"/>
          </w:tcPr>
          <w:p w:rsidR="004D3C9D" w:rsidRPr="00710A42" w:rsidRDefault="004D3C9D" w:rsidP="004D3C9D">
            <w:pPr>
              <w:pStyle w:val="-f2"/>
              <w:jc w:val="center"/>
              <w:rPr>
                <w:sz w:val="18"/>
              </w:rPr>
            </w:pPr>
            <w:r w:rsidRPr="00710A42">
              <w:rPr>
                <w:sz w:val="18"/>
              </w:rPr>
              <w:t>Наименование участка трассы</w:t>
            </w:r>
          </w:p>
        </w:tc>
        <w:tc>
          <w:tcPr>
            <w:tcW w:w="1234" w:type="pct"/>
            <w:vMerge w:val="restart"/>
            <w:tcBorders>
              <w:top w:val="single" w:sz="4" w:space="0" w:color="auto"/>
              <w:left w:val="single" w:sz="4" w:space="0" w:color="auto"/>
              <w:right w:val="single" w:sz="4" w:space="0" w:color="auto"/>
            </w:tcBorders>
            <w:shd w:val="clear" w:color="auto" w:fill="DAEEF3"/>
            <w:vAlign w:val="center"/>
          </w:tcPr>
          <w:p w:rsidR="004D3C9D" w:rsidRPr="00710A42" w:rsidRDefault="004D3C9D" w:rsidP="004D3C9D">
            <w:pPr>
              <w:pStyle w:val="-f2"/>
              <w:jc w:val="center"/>
              <w:rPr>
                <w:sz w:val="18"/>
              </w:rPr>
            </w:pPr>
            <w:r w:rsidRPr="00710A42">
              <w:rPr>
                <w:sz w:val="18"/>
              </w:rPr>
              <w:t>Тип прокладки</w:t>
            </w:r>
          </w:p>
        </w:tc>
        <w:tc>
          <w:tcPr>
            <w:tcW w:w="957" w:type="pct"/>
            <w:gridSpan w:val="2"/>
            <w:tcBorders>
              <w:top w:val="single" w:sz="4" w:space="0" w:color="auto"/>
              <w:left w:val="single" w:sz="4" w:space="0" w:color="auto"/>
              <w:bottom w:val="single" w:sz="4" w:space="0" w:color="auto"/>
              <w:right w:val="single" w:sz="4" w:space="0" w:color="auto"/>
            </w:tcBorders>
            <w:shd w:val="clear" w:color="auto" w:fill="DAEEF3"/>
            <w:vAlign w:val="center"/>
          </w:tcPr>
          <w:p w:rsidR="004D3C9D" w:rsidRPr="00710A42" w:rsidRDefault="004D3C9D" w:rsidP="004D3C9D">
            <w:pPr>
              <w:pStyle w:val="-f2"/>
              <w:jc w:val="center"/>
              <w:rPr>
                <w:rFonts w:eastAsia="Times New Roman"/>
                <w:sz w:val="18"/>
                <w:szCs w:val="20"/>
              </w:rPr>
            </w:pPr>
            <w:r w:rsidRPr="00710A42">
              <w:rPr>
                <w:rFonts w:eastAsia="Times New Roman"/>
                <w:sz w:val="18"/>
                <w:szCs w:val="20"/>
              </w:rPr>
              <w:t>Внутренние размеры канала, (мм)</w:t>
            </w:r>
          </w:p>
        </w:tc>
        <w:tc>
          <w:tcPr>
            <w:tcW w:w="589" w:type="pct"/>
            <w:vMerge w:val="restart"/>
            <w:tcBorders>
              <w:top w:val="single" w:sz="4" w:space="0" w:color="auto"/>
              <w:left w:val="single" w:sz="4" w:space="0" w:color="auto"/>
              <w:right w:val="single" w:sz="4" w:space="0" w:color="auto"/>
            </w:tcBorders>
            <w:shd w:val="clear" w:color="auto" w:fill="DAEEF3"/>
            <w:vAlign w:val="center"/>
          </w:tcPr>
          <w:p w:rsidR="004D3C9D" w:rsidRPr="00710A42" w:rsidRDefault="004D3C9D" w:rsidP="004D3C9D">
            <w:pPr>
              <w:pStyle w:val="-f2"/>
              <w:jc w:val="center"/>
              <w:rPr>
                <w:sz w:val="18"/>
              </w:rPr>
            </w:pPr>
            <w:r w:rsidRPr="00710A42">
              <w:rPr>
                <w:sz w:val="18"/>
              </w:rPr>
              <w:t>Толщина стенки канала (мм)</w:t>
            </w:r>
          </w:p>
        </w:tc>
        <w:tc>
          <w:tcPr>
            <w:tcW w:w="755" w:type="pct"/>
            <w:vMerge w:val="restart"/>
            <w:tcBorders>
              <w:top w:val="single" w:sz="4" w:space="0" w:color="auto"/>
              <w:left w:val="single" w:sz="4" w:space="0" w:color="auto"/>
              <w:right w:val="single" w:sz="4" w:space="0" w:color="auto"/>
            </w:tcBorders>
            <w:shd w:val="clear" w:color="auto" w:fill="DAEEF3"/>
            <w:vAlign w:val="center"/>
          </w:tcPr>
          <w:p w:rsidR="004D3C9D" w:rsidRPr="00710A42" w:rsidRDefault="004D3C9D" w:rsidP="004D3C9D">
            <w:pPr>
              <w:pStyle w:val="-f2"/>
              <w:jc w:val="center"/>
              <w:rPr>
                <w:sz w:val="18"/>
              </w:rPr>
            </w:pPr>
            <w:r w:rsidRPr="00710A42">
              <w:rPr>
                <w:sz w:val="18"/>
              </w:rPr>
              <w:t>Конструкция покрытия канала</w:t>
            </w:r>
          </w:p>
        </w:tc>
        <w:tc>
          <w:tcPr>
            <w:tcW w:w="566" w:type="pct"/>
            <w:vMerge w:val="restart"/>
            <w:tcBorders>
              <w:top w:val="single" w:sz="4" w:space="0" w:color="auto"/>
              <w:left w:val="single" w:sz="4" w:space="0" w:color="auto"/>
              <w:right w:val="single" w:sz="4" w:space="0" w:color="auto"/>
            </w:tcBorders>
            <w:shd w:val="clear" w:color="auto" w:fill="DAEEF3"/>
            <w:vAlign w:val="center"/>
          </w:tcPr>
          <w:p w:rsidR="004D3C9D" w:rsidRPr="00710A42" w:rsidRDefault="004D3C9D" w:rsidP="004D3C9D">
            <w:pPr>
              <w:pStyle w:val="-f2"/>
              <w:jc w:val="center"/>
              <w:rPr>
                <w:sz w:val="18"/>
              </w:rPr>
            </w:pPr>
            <w:r>
              <w:rPr>
                <w:sz w:val="18"/>
              </w:rPr>
              <w:t>Длина (м)</w:t>
            </w:r>
          </w:p>
        </w:tc>
      </w:tr>
      <w:tr w:rsidR="004D3C9D" w:rsidRPr="00710A42" w:rsidTr="004D3C9D">
        <w:trPr>
          <w:cantSplit/>
          <w:trHeight w:val="20"/>
          <w:tblHeader/>
        </w:trPr>
        <w:tc>
          <w:tcPr>
            <w:tcW w:w="899" w:type="pct"/>
            <w:vMerge/>
            <w:tcBorders>
              <w:left w:val="single" w:sz="4" w:space="0" w:color="auto"/>
              <w:bottom w:val="single" w:sz="4" w:space="0" w:color="auto"/>
              <w:right w:val="single" w:sz="4" w:space="0" w:color="auto"/>
            </w:tcBorders>
            <w:shd w:val="clear" w:color="auto" w:fill="DAEEF3"/>
            <w:vAlign w:val="center"/>
          </w:tcPr>
          <w:p w:rsidR="004D3C9D" w:rsidRPr="00710A42" w:rsidRDefault="004D3C9D" w:rsidP="004D3C9D">
            <w:pPr>
              <w:pStyle w:val="-f2"/>
              <w:jc w:val="center"/>
              <w:rPr>
                <w:rFonts w:eastAsia="Times New Roman"/>
                <w:sz w:val="18"/>
                <w:szCs w:val="20"/>
              </w:rPr>
            </w:pPr>
          </w:p>
        </w:tc>
        <w:tc>
          <w:tcPr>
            <w:tcW w:w="1234" w:type="pct"/>
            <w:vMerge/>
            <w:tcBorders>
              <w:left w:val="single" w:sz="4" w:space="0" w:color="auto"/>
              <w:bottom w:val="single" w:sz="4" w:space="0" w:color="auto"/>
              <w:right w:val="single" w:sz="4" w:space="0" w:color="auto"/>
            </w:tcBorders>
            <w:shd w:val="clear" w:color="auto" w:fill="DAEEF3"/>
            <w:vAlign w:val="center"/>
          </w:tcPr>
          <w:p w:rsidR="004D3C9D" w:rsidRPr="00710A42" w:rsidRDefault="004D3C9D" w:rsidP="004D3C9D">
            <w:pPr>
              <w:pStyle w:val="-f2"/>
              <w:jc w:val="center"/>
              <w:rPr>
                <w:rFonts w:eastAsia="Times New Roman"/>
                <w:sz w:val="18"/>
                <w:szCs w:val="20"/>
              </w:rPr>
            </w:pPr>
          </w:p>
        </w:tc>
        <w:tc>
          <w:tcPr>
            <w:tcW w:w="442" w:type="pct"/>
            <w:tcBorders>
              <w:top w:val="single" w:sz="4" w:space="0" w:color="auto"/>
              <w:left w:val="single" w:sz="4" w:space="0" w:color="auto"/>
              <w:bottom w:val="single" w:sz="4" w:space="0" w:color="auto"/>
              <w:right w:val="single" w:sz="4" w:space="0" w:color="auto"/>
            </w:tcBorders>
            <w:shd w:val="clear" w:color="auto" w:fill="DAEEF3"/>
            <w:vAlign w:val="center"/>
          </w:tcPr>
          <w:p w:rsidR="004D3C9D" w:rsidRPr="00710A42" w:rsidRDefault="004D3C9D" w:rsidP="004D3C9D">
            <w:pPr>
              <w:pStyle w:val="-f2"/>
              <w:jc w:val="center"/>
              <w:rPr>
                <w:sz w:val="18"/>
              </w:rPr>
            </w:pPr>
            <w:r w:rsidRPr="00710A42">
              <w:rPr>
                <w:sz w:val="18"/>
              </w:rPr>
              <w:t>высота</w:t>
            </w:r>
          </w:p>
        </w:tc>
        <w:tc>
          <w:tcPr>
            <w:tcW w:w="515" w:type="pct"/>
            <w:tcBorders>
              <w:top w:val="single" w:sz="4" w:space="0" w:color="auto"/>
              <w:left w:val="single" w:sz="4" w:space="0" w:color="auto"/>
              <w:bottom w:val="single" w:sz="4" w:space="0" w:color="auto"/>
              <w:right w:val="single" w:sz="4" w:space="0" w:color="auto"/>
            </w:tcBorders>
            <w:shd w:val="clear" w:color="auto" w:fill="DAEEF3"/>
            <w:vAlign w:val="center"/>
          </w:tcPr>
          <w:p w:rsidR="004D3C9D" w:rsidRPr="00710A42" w:rsidRDefault="004D3C9D" w:rsidP="004D3C9D">
            <w:pPr>
              <w:pStyle w:val="-f2"/>
              <w:jc w:val="center"/>
              <w:rPr>
                <w:sz w:val="18"/>
              </w:rPr>
            </w:pPr>
            <w:r w:rsidRPr="00710A42">
              <w:rPr>
                <w:sz w:val="18"/>
              </w:rPr>
              <w:t>ширина</w:t>
            </w:r>
          </w:p>
        </w:tc>
        <w:tc>
          <w:tcPr>
            <w:tcW w:w="589" w:type="pct"/>
            <w:vMerge/>
            <w:tcBorders>
              <w:left w:val="single" w:sz="4" w:space="0" w:color="auto"/>
              <w:bottom w:val="single" w:sz="4" w:space="0" w:color="auto"/>
              <w:right w:val="single" w:sz="4" w:space="0" w:color="auto"/>
            </w:tcBorders>
            <w:shd w:val="clear" w:color="auto" w:fill="DAEEF3"/>
            <w:vAlign w:val="center"/>
          </w:tcPr>
          <w:p w:rsidR="004D3C9D" w:rsidRPr="00710A42" w:rsidRDefault="004D3C9D" w:rsidP="004D3C9D">
            <w:pPr>
              <w:pStyle w:val="-f2"/>
              <w:jc w:val="center"/>
              <w:rPr>
                <w:rFonts w:eastAsia="Times New Roman"/>
                <w:sz w:val="18"/>
                <w:szCs w:val="20"/>
              </w:rPr>
            </w:pPr>
          </w:p>
        </w:tc>
        <w:tc>
          <w:tcPr>
            <w:tcW w:w="755" w:type="pct"/>
            <w:vMerge/>
            <w:tcBorders>
              <w:left w:val="single" w:sz="4" w:space="0" w:color="auto"/>
              <w:bottom w:val="single" w:sz="4" w:space="0" w:color="auto"/>
              <w:right w:val="single" w:sz="4" w:space="0" w:color="auto"/>
            </w:tcBorders>
            <w:shd w:val="clear" w:color="auto" w:fill="DAEEF3"/>
            <w:vAlign w:val="center"/>
          </w:tcPr>
          <w:p w:rsidR="004D3C9D" w:rsidRPr="00710A42" w:rsidRDefault="004D3C9D" w:rsidP="004D3C9D">
            <w:pPr>
              <w:pStyle w:val="-f2"/>
              <w:jc w:val="center"/>
              <w:rPr>
                <w:rFonts w:eastAsia="Times New Roman"/>
                <w:sz w:val="18"/>
                <w:szCs w:val="20"/>
              </w:rPr>
            </w:pPr>
          </w:p>
        </w:tc>
        <w:tc>
          <w:tcPr>
            <w:tcW w:w="566" w:type="pct"/>
            <w:vMerge/>
            <w:tcBorders>
              <w:left w:val="single" w:sz="4" w:space="0" w:color="auto"/>
              <w:bottom w:val="single" w:sz="4" w:space="0" w:color="auto"/>
              <w:right w:val="single" w:sz="4" w:space="0" w:color="auto"/>
            </w:tcBorders>
            <w:shd w:val="clear" w:color="auto" w:fill="DAEEF3"/>
          </w:tcPr>
          <w:p w:rsidR="004D3C9D" w:rsidRPr="00710A42" w:rsidRDefault="004D3C9D" w:rsidP="004D3C9D">
            <w:pPr>
              <w:pStyle w:val="-f2"/>
              <w:jc w:val="center"/>
              <w:rPr>
                <w:rFonts w:eastAsia="Times New Roman"/>
                <w:sz w:val="18"/>
                <w:szCs w:val="20"/>
              </w:rPr>
            </w:pPr>
          </w:p>
        </w:tc>
      </w:tr>
      <w:tr w:rsidR="004D3C9D" w:rsidRPr="00AF59AF" w:rsidTr="004D3C9D">
        <w:trPr>
          <w:cantSplit/>
          <w:trHeight w:val="20"/>
        </w:trPr>
        <w:tc>
          <w:tcPr>
            <w:tcW w:w="899" w:type="pct"/>
            <w:tcBorders>
              <w:top w:val="single" w:sz="4" w:space="0" w:color="auto"/>
              <w:left w:val="single" w:sz="4" w:space="0" w:color="auto"/>
              <w:bottom w:val="single" w:sz="4" w:space="0" w:color="auto"/>
              <w:right w:val="single" w:sz="4" w:space="0" w:color="auto"/>
            </w:tcBorders>
            <w:shd w:val="clear" w:color="auto" w:fill="auto"/>
          </w:tcPr>
          <w:p w:rsidR="004D3C9D" w:rsidRPr="00AF59AF" w:rsidRDefault="004D3C9D" w:rsidP="004D3C9D">
            <w:pPr>
              <w:pStyle w:val="-f2"/>
              <w:rPr>
                <w:rFonts w:eastAsia="Times New Roman"/>
                <w:sz w:val="18"/>
                <w:szCs w:val="20"/>
              </w:rPr>
            </w:pPr>
            <w:r w:rsidRPr="00AF59AF">
              <w:rPr>
                <w:rFonts w:eastAsia="Times New Roman"/>
                <w:sz w:val="18"/>
                <w:szCs w:val="20"/>
              </w:rPr>
              <w:t>От котельной до Школы</w:t>
            </w:r>
          </w:p>
        </w:tc>
        <w:tc>
          <w:tcPr>
            <w:tcW w:w="1234" w:type="pct"/>
            <w:tcBorders>
              <w:top w:val="single" w:sz="4" w:space="0" w:color="auto"/>
              <w:left w:val="single" w:sz="4" w:space="0" w:color="auto"/>
              <w:bottom w:val="single" w:sz="4" w:space="0" w:color="auto"/>
              <w:right w:val="single" w:sz="4" w:space="0" w:color="auto"/>
            </w:tcBorders>
            <w:shd w:val="clear" w:color="auto" w:fill="auto"/>
            <w:vAlign w:val="center"/>
          </w:tcPr>
          <w:p w:rsidR="004D3C9D" w:rsidRPr="00AF59AF" w:rsidRDefault="004D3C9D" w:rsidP="004D3C9D">
            <w:pPr>
              <w:pStyle w:val="-f2"/>
              <w:jc w:val="center"/>
              <w:rPr>
                <w:rFonts w:eastAsia="Times New Roman"/>
                <w:sz w:val="18"/>
                <w:szCs w:val="20"/>
              </w:rPr>
            </w:pPr>
            <w:r>
              <w:rPr>
                <w:rFonts w:eastAsia="Times New Roman"/>
                <w:sz w:val="18"/>
                <w:szCs w:val="20"/>
              </w:rPr>
              <w:t>надземная</w:t>
            </w:r>
          </w:p>
        </w:tc>
        <w:tc>
          <w:tcPr>
            <w:tcW w:w="442" w:type="pct"/>
            <w:tcBorders>
              <w:top w:val="single" w:sz="4" w:space="0" w:color="auto"/>
              <w:left w:val="single" w:sz="4" w:space="0" w:color="auto"/>
              <w:bottom w:val="single" w:sz="4" w:space="0" w:color="auto"/>
              <w:right w:val="single" w:sz="4" w:space="0" w:color="auto"/>
            </w:tcBorders>
            <w:shd w:val="clear" w:color="auto" w:fill="auto"/>
            <w:vAlign w:val="center"/>
          </w:tcPr>
          <w:p w:rsidR="004D3C9D" w:rsidRPr="00AF59AF" w:rsidRDefault="004D3C9D" w:rsidP="004D3C9D">
            <w:pPr>
              <w:pStyle w:val="-f2"/>
              <w:jc w:val="center"/>
              <w:rPr>
                <w:rFonts w:eastAsia="Times New Roman"/>
                <w:sz w:val="18"/>
                <w:szCs w:val="20"/>
              </w:rPr>
            </w:pPr>
          </w:p>
        </w:tc>
        <w:tc>
          <w:tcPr>
            <w:tcW w:w="515" w:type="pct"/>
            <w:tcBorders>
              <w:top w:val="single" w:sz="4" w:space="0" w:color="auto"/>
              <w:left w:val="single" w:sz="4" w:space="0" w:color="auto"/>
              <w:bottom w:val="single" w:sz="4" w:space="0" w:color="auto"/>
              <w:right w:val="single" w:sz="4" w:space="0" w:color="auto"/>
            </w:tcBorders>
            <w:shd w:val="clear" w:color="auto" w:fill="auto"/>
            <w:vAlign w:val="center"/>
          </w:tcPr>
          <w:p w:rsidR="004D3C9D" w:rsidRPr="00AF59AF" w:rsidRDefault="004D3C9D" w:rsidP="004D3C9D">
            <w:pPr>
              <w:pStyle w:val="-f2"/>
              <w:jc w:val="center"/>
              <w:rPr>
                <w:rFonts w:eastAsia="Times New Roman"/>
                <w:sz w:val="18"/>
                <w:szCs w:val="20"/>
              </w:rPr>
            </w:pPr>
          </w:p>
        </w:tc>
        <w:tc>
          <w:tcPr>
            <w:tcW w:w="589" w:type="pct"/>
            <w:tcBorders>
              <w:top w:val="single" w:sz="4" w:space="0" w:color="auto"/>
              <w:left w:val="single" w:sz="4" w:space="0" w:color="auto"/>
              <w:bottom w:val="single" w:sz="4" w:space="0" w:color="auto"/>
              <w:right w:val="single" w:sz="4" w:space="0" w:color="auto"/>
            </w:tcBorders>
            <w:shd w:val="clear" w:color="auto" w:fill="auto"/>
            <w:vAlign w:val="center"/>
          </w:tcPr>
          <w:p w:rsidR="004D3C9D" w:rsidRPr="00AF59AF" w:rsidRDefault="004D3C9D" w:rsidP="004D3C9D">
            <w:pPr>
              <w:pStyle w:val="-f2"/>
              <w:jc w:val="center"/>
              <w:rPr>
                <w:rFonts w:eastAsia="Times New Roman"/>
                <w:sz w:val="18"/>
                <w:szCs w:val="20"/>
              </w:rPr>
            </w:pPr>
          </w:p>
        </w:tc>
        <w:tc>
          <w:tcPr>
            <w:tcW w:w="755" w:type="pct"/>
            <w:tcBorders>
              <w:top w:val="single" w:sz="4" w:space="0" w:color="auto"/>
              <w:left w:val="single" w:sz="4" w:space="0" w:color="auto"/>
              <w:bottom w:val="single" w:sz="4" w:space="0" w:color="auto"/>
              <w:right w:val="single" w:sz="4" w:space="0" w:color="auto"/>
            </w:tcBorders>
            <w:shd w:val="clear" w:color="auto" w:fill="auto"/>
            <w:vAlign w:val="center"/>
          </w:tcPr>
          <w:p w:rsidR="004D3C9D" w:rsidRPr="00AF59AF" w:rsidRDefault="004D3C9D" w:rsidP="004D3C9D">
            <w:pPr>
              <w:pStyle w:val="-f2"/>
              <w:jc w:val="center"/>
              <w:rPr>
                <w:rFonts w:eastAsia="Times New Roman"/>
                <w:sz w:val="18"/>
                <w:szCs w:val="20"/>
              </w:rPr>
            </w:pPr>
          </w:p>
        </w:tc>
        <w:tc>
          <w:tcPr>
            <w:tcW w:w="566" w:type="pct"/>
            <w:tcBorders>
              <w:top w:val="single" w:sz="4" w:space="0" w:color="auto"/>
              <w:left w:val="single" w:sz="4" w:space="0" w:color="auto"/>
              <w:bottom w:val="single" w:sz="4" w:space="0" w:color="auto"/>
              <w:right w:val="single" w:sz="4" w:space="0" w:color="auto"/>
            </w:tcBorders>
            <w:vAlign w:val="center"/>
          </w:tcPr>
          <w:p w:rsidR="004D3C9D" w:rsidRPr="00AF59AF" w:rsidRDefault="004D3C9D" w:rsidP="004D3C9D">
            <w:pPr>
              <w:pStyle w:val="-f2"/>
              <w:jc w:val="center"/>
              <w:rPr>
                <w:rFonts w:eastAsia="Times New Roman"/>
                <w:sz w:val="18"/>
                <w:szCs w:val="20"/>
              </w:rPr>
            </w:pPr>
          </w:p>
        </w:tc>
      </w:tr>
    </w:tbl>
    <w:p w:rsidR="004D3C9D" w:rsidRDefault="004D3C9D" w:rsidP="004D3C9D">
      <w:pPr>
        <w:pStyle w:val="-6"/>
      </w:pPr>
      <w:r>
        <w:t>Грунты – преимущественно песчаник с удельным эквивалентным сопротивлением растеканию электрического тока р</w:t>
      </w:r>
      <w:r w:rsidRPr="00DA05C1">
        <w:rPr>
          <w:vertAlign w:val="subscript"/>
        </w:rPr>
        <w:t>ср.</w:t>
      </w:r>
      <w:r w:rsidRPr="00DA05C1">
        <w:t xml:space="preserve"> </w:t>
      </w:r>
      <w:r>
        <w:t>= 600 Ом</w:t>
      </w:r>
      <w:r>
        <w:rPr>
          <w:rFonts w:ascii="Helvetica" w:hAnsi="Helvetica"/>
          <w:color w:val="333333"/>
          <w:sz w:val="23"/>
          <w:szCs w:val="23"/>
          <w:shd w:val="clear" w:color="auto" w:fill="FFFFFF"/>
        </w:rPr>
        <w:t>·</w:t>
      </w:r>
      <w:r>
        <w:t>м, галечник (р</w:t>
      </w:r>
      <w:r w:rsidRPr="00DA05C1">
        <w:rPr>
          <w:vertAlign w:val="subscript"/>
        </w:rPr>
        <w:t>ср.</w:t>
      </w:r>
      <w:r w:rsidRPr="00DA05C1">
        <w:t xml:space="preserve"> </w:t>
      </w:r>
      <w:r>
        <w:t>= 1000 Ом</w:t>
      </w:r>
      <w:r>
        <w:rPr>
          <w:rFonts w:ascii="Helvetica" w:hAnsi="Helvetica"/>
          <w:color w:val="333333"/>
          <w:sz w:val="23"/>
          <w:szCs w:val="23"/>
          <w:shd w:val="clear" w:color="auto" w:fill="FFFFFF"/>
        </w:rPr>
        <w:t>·</w:t>
      </w:r>
      <w:r>
        <w:t>м), реже суглинок          (р</w:t>
      </w:r>
      <w:r w:rsidRPr="00DA05C1">
        <w:rPr>
          <w:vertAlign w:val="subscript"/>
        </w:rPr>
        <w:t>ср.</w:t>
      </w:r>
      <w:r w:rsidRPr="00DA05C1">
        <w:t xml:space="preserve"> </w:t>
      </w:r>
      <w:r>
        <w:t>= 100 Ом</w:t>
      </w:r>
      <w:r>
        <w:rPr>
          <w:rFonts w:ascii="Helvetica" w:hAnsi="Helvetica"/>
          <w:color w:val="333333"/>
          <w:sz w:val="23"/>
          <w:szCs w:val="23"/>
          <w:shd w:val="clear" w:color="auto" w:fill="FFFFFF"/>
        </w:rPr>
        <w:t>·</w:t>
      </w:r>
      <w:r>
        <w:t>м).</w:t>
      </w:r>
    </w:p>
    <w:p w:rsidR="004D3C9D" w:rsidRDefault="004D3C9D" w:rsidP="00832467">
      <w:pPr>
        <w:pStyle w:val="-3"/>
      </w:pPr>
      <w:bookmarkStart w:id="107" w:name="_Toc31122089"/>
      <w:bookmarkStart w:id="108" w:name="_Toc33703586"/>
      <w:bookmarkStart w:id="109" w:name="_Toc35263169"/>
      <w:r>
        <w:lastRenderedPageBreak/>
        <w:t>Описание типов и количества секционирующей и регулирующей арматуры на тепловых сетях.</w:t>
      </w:r>
      <w:bookmarkEnd w:id="107"/>
      <w:bookmarkEnd w:id="108"/>
      <w:bookmarkEnd w:id="109"/>
    </w:p>
    <w:p w:rsidR="004D3C9D" w:rsidRDefault="004D3C9D" w:rsidP="004D3C9D">
      <w:pPr>
        <w:pStyle w:val="-6"/>
        <w:rPr>
          <w:u w:val="single"/>
        </w:rPr>
      </w:pPr>
      <w:r w:rsidRPr="00C66B9C">
        <w:rPr>
          <w:u w:val="single"/>
        </w:rPr>
        <w:t>Котельная №10, с. Верх-Уймон, ул. Набережная, 41.</w:t>
      </w:r>
    </w:p>
    <w:p w:rsidR="004D3C9D" w:rsidRPr="00C7242A" w:rsidRDefault="004D3C9D" w:rsidP="004D3C9D">
      <w:pPr>
        <w:pStyle w:val="-f0"/>
      </w:pPr>
      <w:bookmarkStart w:id="110" w:name="_Toc33796928"/>
      <w:bookmarkStart w:id="111" w:name="_Toc35263392"/>
      <w:r w:rsidRPr="00C7242A">
        <w:t xml:space="preserve">Таблица </w:t>
      </w:r>
      <w:r w:rsidR="0049540A">
        <w:fldChar w:fldCharType="begin"/>
      </w:r>
      <w:r w:rsidR="0049540A">
        <w:instrText xml:space="preserve"> S</w:instrText>
      </w:r>
      <w:r w:rsidR="0049540A">
        <w:instrText xml:space="preserve">TYLEREF  \s "СТ - 1 заголовок" </w:instrText>
      </w:r>
      <w:r w:rsidR="0049540A">
        <w:fldChar w:fldCharType="separate"/>
      </w:r>
      <w:r>
        <w:rPr>
          <w:noProof/>
        </w:rPr>
        <w:t>2</w:t>
      </w:r>
      <w:r w:rsidR="0049540A">
        <w:rPr>
          <w:noProof/>
        </w:rPr>
        <w:fldChar w:fldCharType="end"/>
      </w:r>
      <w:r w:rsidRPr="00C7242A">
        <w:t>.</w:t>
      </w:r>
      <w:r w:rsidR="0049540A">
        <w:fldChar w:fldCharType="begin"/>
      </w:r>
      <w:r w:rsidR="0049540A">
        <w:instrText xml:space="preserve"> SEQ Таблица \* ARABIC \s 1 </w:instrText>
      </w:r>
      <w:r w:rsidR="0049540A">
        <w:fldChar w:fldCharType="separate"/>
      </w:r>
      <w:r>
        <w:rPr>
          <w:noProof/>
        </w:rPr>
        <w:t>10</w:t>
      </w:r>
      <w:r w:rsidR="0049540A">
        <w:rPr>
          <w:noProof/>
        </w:rPr>
        <w:fldChar w:fldCharType="end"/>
      </w:r>
      <w:r w:rsidRPr="00C7242A">
        <w:t xml:space="preserve"> </w:t>
      </w:r>
      <w:r w:rsidRPr="00C7242A">
        <w:sym w:font="Symbol" w:char="F02D"/>
      </w:r>
      <w:r w:rsidRPr="00C7242A">
        <w:t xml:space="preserve"> </w:t>
      </w:r>
      <w:r>
        <w:t>Секционирующая арматура на тепловых сетях котельной №1</w:t>
      </w:r>
      <w:bookmarkEnd w:id="110"/>
      <w:r>
        <w:t>0</w:t>
      </w:r>
      <w:bookmarkEnd w:id="111"/>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45"/>
        <w:gridCol w:w="1161"/>
        <w:gridCol w:w="1305"/>
        <w:gridCol w:w="2030"/>
        <w:gridCol w:w="1886"/>
        <w:gridCol w:w="2026"/>
      </w:tblGrid>
      <w:tr w:rsidR="004D3C9D" w:rsidRPr="00F35468" w:rsidTr="004D3C9D">
        <w:trPr>
          <w:cantSplit/>
          <w:trHeight w:val="20"/>
          <w:tblHeader/>
        </w:trPr>
        <w:tc>
          <w:tcPr>
            <w:tcW w:w="734" w:type="pct"/>
            <w:vMerge w:val="restart"/>
            <w:shd w:val="clear" w:color="auto" w:fill="DAEEF3"/>
            <w:vAlign w:val="center"/>
          </w:tcPr>
          <w:p w:rsidR="004D3C9D" w:rsidRDefault="004D3C9D" w:rsidP="004D3C9D">
            <w:pPr>
              <w:pStyle w:val="-f2"/>
              <w:jc w:val="center"/>
              <w:rPr>
                <w:rFonts w:eastAsia="Times New Roman"/>
                <w:sz w:val="18"/>
                <w:szCs w:val="20"/>
              </w:rPr>
            </w:pPr>
            <w:r>
              <w:rPr>
                <w:rFonts w:eastAsia="Times New Roman"/>
                <w:sz w:val="18"/>
                <w:szCs w:val="20"/>
              </w:rPr>
              <w:t xml:space="preserve">Номер </w:t>
            </w:r>
          </w:p>
          <w:p w:rsidR="004D3C9D" w:rsidRPr="00576EFE" w:rsidRDefault="004D3C9D" w:rsidP="004D3C9D">
            <w:pPr>
              <w:pStyle w:val="-f2"/>
              <w:jc w:val="center"/>
              <w:rPr>
                <w:rFonts w:eastAsia="Times New Roman"/>
                <w:sz w:val="18"/>
                <w:szCs w:val="20"/>
              </w:rPr>
            </w:pPr>
            <w:r>
              <w:rPr>
                <w:rFonts w:eastAsia="Times New Roman"/>
                <w:sz w:val="18"/>
                <w:szCs w:val="20"/>
              </w:rPr>
              <w:t>камеры</w:t>
            </w:r>
          </w:p>
        </w:tc>
        <w:tc>
          <w:tcPr>
            <w:tcW w:w="4266" w:type="pct"/>
            <w:gridSpan w:val="5"/>
            <w:shd w:val="clear" w:color="auto" w:fill="DAEEF3"/>
            <w:vAlign w:val="center"/>
          </w:tcPr>
          <w:p w:rsidR="004D3C9D" w:rsidRPr="00F35468" w:rsidRDefault="004D3C9D" w:rsidP="004D3C9D">
            <w:pPr>
              <w:pStyle w:val="-f2"/>
              <w:jc w:val="center"/>
              <w:rPr>
                <w:rFonts w:eastAsia="Times New Roman"/>
                <w:sz w:val="18"/>
                <w:szCs w:val="20"/>
              </w:rPr>
            </w:pPr>
            <w:r>
              <w:rPr>
                <w:rFonts w:eastAsia="Times New Roman"/>
                <w:sz w:val="18"/>
                <w:szCs w:val="20"/>
              </w:rPr>
              <w:t>Задвижки</w:t>
            </w:r>
          </w:p>
        </w:tc>
      </w:tr>
      <w:tr w:rsidR="004D3C9D" w:rsidRPr="00F35468" w:rsidTr="004D3C9D">
        <w:trPr>
          <w:cantSplit/>
          <w:trHeight w:val="20"/>
          <w:tblHeader/>
        </w:trPr>
        <w:tc>
          <w:tcPr>
            <w:tcW w:w="734" w:type="pct"/>
            <w:vMerge/>
            <w:shd w:val="clear" w:color="auto" w:fill="DAEEF3"/>
            <w:vAlign w:val="center"/>
          </w:tcPr>
          <w:p w:rsidR="004D3C9D" w:rsidRPr="00576EFE" w:rsidRDefault="004D3C9D" w:rsidP="004D3C9D">
            <w:pPr>
              <w:pStyle w:val="-f2"/>
              <w:jc w:val="center"/>
              <w:rPr>
                <w:rFonts w:eastAsia="Times New Roman"/>
                <w:sz w:val="18"/>
                <w:szCs w:val="20"/>
              </w:rPr>
            </w:pPr>
          </w:p>
        </w:tc>
        <w:tc>
          <w:tcPr>
            <w:tcW w:w="589" w:type="pct"/>
            <w:vMerge w:val="restart"/>
            <w:shd w:val="clear" w:color="auto" w:fill="DAEEF3"/>
            <w:vAlign w:val="center"/>
          </w:tcPr>
          <w:p w:rsidR="004D3C9D" w:rsidRPr="00F35468" w:rsidRDefault="004D3C9D" w:rsidP="004D3C9D">
            <w:pPr>
              <w:pStyle w:val="-f2"/>
              <w:jc w:val="center"/>
              <w:rPr>
                <w:rFonts w:eastAsia="Times New Roman"/>
                <w:sz w:val="18"/>
                <w:szCs w:val="20"/>
              </w:rPr>
            </w:pPr>
            <w:r w:rsidRPr="001950B8">
              <w:rPr>
                <w:sz w:val="18"/>
                <w:szCs w:val="20"/>
              </w:rPr>
              <w:t>условный диаметр (мм)</w:t>
            </w:r>
          </w:p>
        </w:tc>
        <w:tc>
          <w:tcPr>
            <w:tcW w:w="3677" w:type="pct"/>
            <w:gridSpan w:val="4"/>
            <w:shd w:val="clear" w:color="auto" w:fill="DAEEF3"/>
            <w:vAlign w:val="center"/>
          </w:tcPr>
          <w:p w:rsidR="004D3C9D" w:rsidRPr="001950B8" w:rsidRDefault="004D3C9D" w:rsidP="004D3C9D">
            <w:pPr>
              <w:pStyle w:val="-f2"/>
              <w:jc w:val="center"/>
              <w:rPr>
                <w:rFonts w:eastAsia="Times New Roman"/>
                <w:sz w:val="18"/>
                <w:szCs w:val="20"/>
              </w:rPr>
            </w:pPr>
            <w:r w:rsidRPr="001950B8">
              <w:rPr>
                <w:sz w:val="18"/>
                <w:szCs w:val="20"/>
              </w:rPr>
              <w:t>Количество (шт.)</w:t>
            </w:r>
          </w:p>
        </w:tc>
      </w:tr>
      <w:tr w:rsidR="004D3C9D" w:rsidRPr="00F35468" w:rsidTr="004D3C9D">
        <w:trPr>
          <w:cantSplit/>
          <w:trHeight w:val="20"/>
          <w:tblHeader/>
        </w:trPr>
        <w:tc>
          <w:tcPr>
            <w:tcW w:w="734" w:type="pct"/>
            <w:vMerge/>
            <w:shd w:val="clear" w:color="auto" w:fill="DAEEF3"/>
            <w:vAlign w:val="center"/>
          </w:tcPr>
          <w:p w:rsidR="004D3C9D" w:rsidRPr="00576EFE" w:rsidRDefault="004D3C9D" w:rsidP="004D3C9D">
            <w:pPr>
              <w:pStyle w:val="-f2"/>
              <w:jc w:val="center"/>
              <w:rPr>
                <w:rFonts w:eastAsia="Times New Roman"/>
                <w:sz w:val="18"/>
                <w:szCs w:val="20"/>
              </w:rPr>
            </w:pPr>
          </w:p>
        </w:tc>
        <w:tc>
          <w:tcPr>
            <w:tcW w:w="589" w:type="pct"/>
            <w:vMerge/>
            <w:shd w:val="clear" w:color="auto" w:fill="DAEEF3"/>
            <w:vAlign w:val="center"/>
          </w:tcPr>
          <w:p w:rsidR="004D3C9D" w:rsidRPr="00F35468" w:rsidRDefault="004D3C9D" w:rsidP="004D3C9D">
            <w:pPr>
              <w:pStyle w:val="-f2"/>
              <w:jc w:val="center"/>
              <w:rPr>
                <w:rFonts w:eastAsia="Times New Roman"/>
                <w:sz w:val="18"/>
                <w:szCs w:val="20"/>
              </w:rPr>
            </w:pPr>
          </w:p>
        </w:tc>
        <w:tc>
          <w:tcPr>
            <w:tcW w:w="662" w:type="pct"/>
            <w:vMerge w:val="restart"/>
            <w:shd w:val="clear" w:color="auto" w:fill="DAEEF3"/>
            <w:vAlign w:val="center"/>
          </w:tcPr>
          <w:p w:rsidR="004D3C9D" w:rsidRPr="001950B8" w:rsidRDefault="004D3C9D" w:rsidP="004D3C9D">
            <w:pPr>
              <w:pStyle w:val="-f2"/>
              <w:jc w:val="center"/>
              <w:rPr>
                <w:rFonts w:eastAsia="Times New Roman"/>
                <w:sz w:val="18"/>
                <w:szCs w:val="20"/>
              </w:rPr>
            </w:pPr>
            <w:r w:rsidRPr="001950B8">
              <w:rPr>
                <w:sz w:val="18"/>
                <w:szCs w:val="20"/>
              </w:rPr>
              <w:t>чугунных</w:t>
            </w:r>
          </w:p>
        </w:tc>
        <w:tc>
          <w:tcPr>
            <w:tcW w:w="3015" w:type="pct"/>
            <w:gridSpan w:val="3"/>
            <w:shd w:val="clear" w:color="auto" w:fill="DAEEF3"/>
            <w:vAlign w:val="center"/>
          </w:tcPr>
          <w:p w:rsidR="004D3C9D" w:rsidRPr="00F35468" w:rsidRDefault="004D3C9D" w:rsidP="004D3C9D">
            <w:pPr>
              <w:pStyle w:val="-f2"/>
              <w:jc w:val="center"/>
              <w:rPr>
                <w:rFonts w:eastAsia="Times New Roman"/>
                <w:sz w:val="18"/>
                <w:szCs w:val="20"/>
              </w:rPr>
            </w:pPr>
            <w:r>
              <w:rPr>
                <w:rFonts w:eastAsia="Times New Roman"/>
                <w:sz w:val="18"/>
                <w:szCs w:val="20"/>
              </w:rPr>
              <w:t>стальных</w:t>
            </w:r>
          </w:p>
        </w:tc>
      </w:tr>
      <w:tr w:rsidR="004D3C9D" w:rsidRPr="00F35468" w:rsidTr="004D3C9D">
        <w:trPr>
          <w:cantSplit/>
          <w:trHeight w:val="20"/>
          <w:tblHeader/>
        </w:trPr>
        <w:tc>
          <w:tcPr>
            <w:tcW w:w="734" w:type="pct"/>
            <w:vMerge/>
            <w:shd w:val="clear" w:color="auto" w:fill="DAEEF3"/>
            <w:vAlign w:val="center"/>
          </w:tcPr>
          <w:p w:rsidR="004D3C9D" w:rsidRPr="00576EFE" w:rsidRDefault="004D3C9D" w:rsidP="004D3C9D">
            <w:pPr>
              <w:pStyle w:val="-f2"/>
              <w:jc w:val="center"/>
              <w:rPr>
                <w:rFonts w:eastAsia="Times New Roman"/>
                <w:sz w:val="18"/>
                <w:szCs w:val="20"/>
              </w:rPr>
            </w:pPr>
          </w:p>
        </w:tc>
        <w:tc>
          <w:tcPr>
            <w:tcW w:w="589" w:type="pct"/>
            <w:vMerge/>
            <w:shd w:val="clear" w:color="auto" w:fill="DAEEF3"/>
            <w:vAlign w:val="center"/>
          </w:tcPr>
          <w:p w:rsidR="004D3C9D" w:rsidRPr="00F35468" w:rsidRDefault="004D3C9D" w:rsidP="004D3C9D">
            <w:pPr>
              <w:pStyle w:val="-f2"/>
              <w:jc w:val="center"/>
              <w:rPr>
                <w:rFonts w:eastAsia="Times New Roman"/>
                <w:sz w:val="18"/>
                <w:szCs w:val="20"/>
              </w:rPr>
            </w:pPr>
          </w:p>
        </w:tc>
        <w:tc>
          <w:tcPr>
            <w:tcW w:w="662" w:type="pct"/>
            <w:vMerge/>
            <w:shd w:val="clear" w:color="auto" w:fill="DAEEF3"/>
            <w:vAlign w:val="center"/>
          </w:tcPr>
          <w:p w:rsidR="004D3C9D" w:rsidRPr="00F35468" w:rsidRDefault="004D3C9D" w:rsidP="004D3C9D">
            <w:pPr>
              <w:pStyle w:val="-f2"/>
              <w:jc w:val="center"/>
              <w:rPr>
                <w:rFonts w:eastAsia="Times New Roman"/>
                <w:sz w:val="18"/>
                <w:szCs w:val="20"/>
              </w:rPr>
            </w:pPr>
          </w:p>
        </w:tc>
        <w:tc>
          <w:tcPr>
            <w:tcW w:w="1030" w:type="pct"/>
            <w:shd w:val="clear" w:color="auto" w:fill="DAEEF3"/>
            <w:vAlign w:val="center"/>
          </w:tcPr>
          <w:p w:rsidR="004D3C9D" w:rsidRPr="001950B8" w:rsidRDefault="004D3C9D" w:rsidP="004D3C9D">
            <w:pPr>
              <w:pStyle w:val="-f2"/>
              <w:jc w:val="center"/>
              <w:rPr>
                <w:rFonts w:eastAsia="Times New Roman"/>
                <w:sz w:val="18"/>
                <w:szCs w:val="20"/>
              </w:rPr>
            </w:pPr>
            <w:r w:rsidRPr="001950B8">
              <w:rPr>
                <w:sz w:val="18"/>
                <w:szCs w:val="20"/>
              </w:rPr>
              <w:t>с ручным приводом</w:t>
            </w:r>
          </w:p>
        </w:tc>
        <w:tc>
          <w:tcPr>
            <w:tcW w:w="957" w:type="pct"/>
            <w:shd w:val="clear" w:color="auto" w:fill="DAEEF3"/>
            <w:vAlign w:val="center"/>
          </w:tcPr>
          <w:p w:rsidR="004D3C9D" w:rsidRPr="001950B8" w:rsidRDefault="004D3C9D" w:rsidP="004D3C9D">
            <w:pPr>
              <w:pStyle w:val="-f2"/>
              <w:jc w:val="center"/>
              <w:rPr>
                <w:rFonts w:eastAsia="Times New Roman"/>
                <w:sz w:val="18"/>
                <w:szCs w:val="20"/>
              </w:rPr>
            </w:pPr>
            <w:r w:rsidRPr="001950B8">
              <w:rPr>
                <w:sz w:val="18"/>
                <w:szCs w:val="20"/>
              </w:rPr>
              <w:t>с электроприводом</w:t>
            </w:r>
          </w:p>
        </w:tc>
        <w:tc>
          <w:tcPr>
            <w:tcW w:w="1028" w:type="pct"/>
            <w:shd w:val="clear" w:color="auto" w:fill="DAEEF3"/>
            <w:vAlign w:val="center"/>
          </w:tcPr>
          <w:p w:rsidR="004D3C9D" w:rsidRPr="001950B8" w:rsidRDefault="004D3C9D" w:rsidP="004D3C9D">
            <w:pPr>
              <w:pStyle w:val="-f2"/>
              <w:jc w:val="center"/>
              <w:rPr>
                <w:rFonts w:eastAsia="Times New Roman"/>
                <w:sz w:val="18"/>
                <w:szCs w:val="20"/>
              </w:rPr>
            </w:pPr>
            <w:r w:rsidRPr="001950B8">
              <w:rPr>
                <w:sz w:val="18"/>
                <w:szCs w:val="20"/>
              </w:rPr>
              <w:t>с гидроприводом</w:t>
            </w:r>
          </w:p>
        </w:tc>
      </w:tr>
      <w:tr w:rsidR="004D3C9D" w:rsidRPr="001950B8" w:rsidTr="004D3C9D">
        <w:trPr>
          <w:cantSplit/>
          <w:trHeight w:val="20"/>
        </w:trPr>
        <w:tc>
          <w:tcPr>
            <w:tcW w:w="734" w:type="pct"/>
            <w:shd w:val="clear" w:color="auto" w:fill="auto"/>
          </w:tcPr>
          <w:p w:rsidR="004D3C9D" w:rsidRPr="001950B8" w:rsidRDefault="004D3C9D" w:rsidP="004D3C9D">
            <w:pPr>
              <w:pStyle w:val="-f2"/>
              <w:jc w:val="center"/>
              <w:rPr>
                <w:rFonts w:eastAsia="Times New Roman"/>
                <w:sz w:val="18"/>
                <w:szCs w:val="20"/>
              </w:rPr>
            </w:pPr>
            <w:r w:rsidRPr="001950B8">
              <w:rPr>
                <w:rFonts w:eastAsia="Times New Roman"/>
                <w:sz w:val="18"/>
                <w:szCs w:val="20"/>
              </w:rPr>
              <w:t>Тк-1</w:t>
            </w:r>
          </w:p>
        </w:tc>
        <w:tc>
          <w:tcPr>
            <w:tcW w:w="589" w:type="pct"/>
            <w:shd w:val="clear" w:color="auto" w:fill="auto"/>
          </w:tcPr>
          <w:p w:rsidR="004D3C9D" w:rsidRPr="001950B8" w:rsidRDefault="004D3C9D" w:rsidP="004D3C9D">
            <w:pPr>
              <w:pStyle w:val="-f2"/>
              <w:jc w:val="center"/>
              <w:rPr>
                <w:rFonts w:eastAsia="Times New Roman"/>
                <w:sz w:val="18"/>
                <w:szCs w:val="20"/>
              </w:rPr>
            </w:pPr>
            <w:r w:rsidRPr="001950B8">
              <w:rPr>
                <w:rFonts w:eastAsia="Times New Roman"/>
                <w:sz w:val="18"/>
                <w:szCs w:val="20"/>
              </w:rPr>
              <w:t>89</w:t>
            </w:r>
          </w:p>
        </w:tc>
        <w:tc>
          <w:tcPr>
            <w:tcW w:w="662" w:type="pct"/>
            <w:shd w:val="clear" w:color="auto" w:fill="auto"/>
          </w:tcPr>
          <w:p w:rsidR="004D3C9D" w:rsidRPr="001950B8" w:rsidRDefault="004D3C9D" w:rsidP="004D3C9D">
            <w:pPr>
              <w:pStyle w:val="-f2"/>
              <w:jc w:val="center"/>
              <w:rPr>
                <w:rFonts w:eastAsia="Times New Roman"/>
                <w:sz w:val="18"/>
                <w:szCs w:val="20"/>
              </w:rPr>
            </w:pPr>
            <w:r>
              <w:rPr>
                <w:rFonts w:eastAsia="Times New Roman"/>
                <w:sz w:val="18"/>
                <w:szCs w:val="20"/>
              </w:rPr>
              <w:t>отсутствуют</w:t>
            </w:r>
          </w:p>
        </w:tc>
        <w:tc>
          <w:tcPr>
            <w:tcW w:w="1030" w:type="pct"/>
            <w:shd w:val="clear" w:color="auto" w:fill="auto"/>
          </w:tcPr>
          <w:p w:rsidR="004D3C9D" w:rsidRPr="001950B8" w:rsidRDefault="004D3C9D" w:rsidP="004D3C9D">
            <w:pPr>
              <w:pStyle w:val="-f2"/>
              <w:jc w:val="center"/>
              <w:rPr>
                <w:rFonts w:eastAsia="Times New Roman"/>
                <w:sz w:val="18"/>
                <w:szCs w:val="20"/>
              </w:rPr>
            </w:pPr>
            <w:r w:rsidRPr="001950B8">
              <w:rPr>
                <w:rFonts w:eastAsia="Times New Roman"/>
                <w:sz w:val="18"/>
                <w:szCs w:val="20"/>
              </w:rPr>
              <w:t>2</w:t>
            </w:r>
          </w:p>
        </w:tc>
        <w:tc>
          <w:tcPr>
            <w:tcW w:w="957" w:type="pct"/>
            <w:shd w:val="clear" w:color="auto" w:fill="auto"/>
          </w:tcPr>
          <w:p w:rsidR="004D3C9D" w:rsidRPr="001950B8" w:rsidRDefault="004D3C9D" w:rsidP="004D3C9D">
            <w:pPr>
              <w:pStyle w:val="-f2"/>
              <w:jc w:val="center"/>
              <w:rPr>
                <w:rFonts w:eastAsia="Times New Roman"/>
                <w:sz w:val="18"/>
                <w:szCs w:val="20"/>
              </w:rPr>
            </w:pPr>
            <w:r>
              <w:rPr>
                <w:rFonts w:eastAsia="Times New Roman"/>
                <w:sz w:val="18"/>
                <w:szCs w:val="20"/>
              </w:rPr>
              <w:t>отсутствуют</w:t>
            </w:r>
          </w:p>
        </w:tc>
        <w:tc>
          <w:tcPr>
            <w:tcW w:w="1028" w:type="pct"/>
            <w:shd w:val="clear" w:color="auto" w:fill="auto"/>
          </w:tcPr>
          <w:p w:rsidR="004D3C9D" w:rsidRPr="001950B8" w:rsidRDefault="004D3C9D" w:rsidP="004D3C9D">
            <w:pPr>
              <w:pStyle w:val="-f2"/>
              <w:jc w:val="center"/>
              <w:rPr>
                <w:rFonts w:eastAsia="Times New Roman"/>
                <w:sz w:val="18"/>
                <w:szCs w:val="20"/>
              </w:rPr>
            </w:pPr>
            <w:r>
              <w:rPr>
                <w:rFonts w:eastAsia="Times New Roman"/>
                <w:sz w:val="18"/>
                <w:szCs w:val="20"/>
              </w:rPr>
              <w:t>отсутствуют</w:t>
            </w:r>
          </w:p>
        </w:tc>
      </w:tr>
    </w:tbl>
    <w:p w:rsidR="004D3C9D" w:rsidRDefault="004D3C9D" w:rsidP="004D3C9D">
      <w:pPr>
        <w:pStyle w:val="-6"/>
        <w:rPr>
          <w:u w:val="single"/>
        </w:rPr>
      </w:pPr>
      <w:r w:rsidRPr="00C66B9C">
        <w:rPr>
          <w:u w:val="single"/>
        </w:rPr>
        <w:t>Котельная № 12, с. Мульта, ул. Школьная, 24.</w:t>
      </w:r>
    </w:p>
    <w:p w:rsidR="004D3C9D" w:rsidRPr="00C7242A" w:rsidRDefault="004D3C9D" w:rsidP="004D3C9D">
      <w:pPr>
        <w:pStyle w:val="-f0"/>
      </w:pPr>
      <w:bookmarkStart w:id="112" w:name="_Toc35263393"/>
      <w:r w:rsidRPr="00C7242A">
        <w:t xml:space="preserve">Таблица </w:t>
      </w:r>
      <w:r w:rsidR="0049540A">
        <w:fldChar w:fldCharType="begin"/>
      </w:r>
      <w:r w:rsidR="0049540A">
        <w:instrText xml:space="preserve"> STYLEREF  \s "СТ - 1 заголовок" </w:instrText>
      </w:r>
      <w:r w:rsidR="0049540A">
        <w:fldChar w:fldCharType="separate"/>
      </w:r>
      <w:r>
        <w:rPr>
          <w:noProof/>
        </w:rPr>
        <w:t>2</w:t>
      </w:r>
      <w:r w:rsidR="0049540A">
        <w:rPr>
          <w:noProof/>
        </w:rPr>
        <w:fldChar w:fldCharType="end"/>
      </w:r>
      <w:r w:rsidRPr="00C7242A">
        <w:t>.</w:t>
      </w:r>
      <w:r w:rsidR="0049540A">
        <w:fldChar w:fldCharType="begin"/>
      </w:r>
      <w:r w:rsidR="0049540A">
        <w:instrText xml:space="preserve"> SEQ Таблица \* ARABIC \s 1 </w:instrText>
      </w:r>
      <w:r w:rsidR="0049540A">
        <w:fldChar w:fldCharType="separate"/>
      </w:r>
      <w:r>
        <w:rPr>
          <w:noProof/>
        </w:rPr>
        <w:t>11</w:t>
      </w:r>
      <w:r w:rsidR="0049540A">
        <w:rPr>
          <w:noProof/>
        </w:rPr>
        <w:fldChar w:fldCharType="end"/>
      </w:r>
      <w:r w:rsidRPr="00C7242A">
        <w:t xml:space="preserve"> </w:t>
      </w:r>
      <w:r w:rsidRPr="00C7242A">
        <w:sym w:font="Symbol" w:char="F02D"/>
      </w:r>
      <w:r w:rsidRPr="00C7242A">
        <w:t xml:space="preserve"> </w:t>
      </w:r>
      <w:r>
        <w:t>Секционирующая арматура на тепловых сетях котельной №12</w:t>
      </w:r>
      <w:bookmarkEnd w:id="112"/>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45"/>
        <w:gridCol w:w="1161"/>
        <w:gridCol w:w="1305"/>
        <w:gridCol w:w="2030"/>
        <w:gridCol w:w="1886"/>
        <w:gridCol w:w="2026"/>
      </w:tblGrid>
      <w:tr w:rsidR="004D3C9D" w:rsidRPr="00F35468" w:rsidTr="004D3C9D">
        <w:trPr>
          <w:cantSplit/>
          <w:trHeight w:val="20"/>
          <w:tblHeader/>
        </w:trPr>
        <w:tc>
          <w:tcPr>
            <w:tcW w:w="734" w:type="pct"/>
            <w:vMerge w:val="restart"/>
            <w:shd w:val="clear" w:color="auto" w:fill="DAEEF3"/>
            <w:vAlign w:val="center"/>
          </w:tcPr>
          <w:p w:rsidR="004D3C9D" w:rsidRDefault="004D3C9D" w:rsidP="004D3C9D">
            <w:pPr>
              <w:pStyle w:val="-f2"/>
              <w:jc w:val="center"/>
              <w:rPr>
                <w:rFonts w:eastAsia="Times New Roman"/>
                <w:sz w:val="18"/>
                <w:szCs w:val="20"/>
              </w:rPr>
            </w:pPr>
            <w:r>
              <w:rPr>
                <w:rFonts w:eastAsia="Times New Roman"/>
                <w:sz w:val="18"/>
                <w:szCs w:val="20"/>
              </w:rPr>
              <w:t xml:space="preserve">Номер </w:t>
            </w:r>
          </w:p>
          <w:p w:rsidR="004D3C9D" w:rsidRPr="00576EFE" w:rsidRDefault="004D3C9D" w:rsidP="004D3C9D">
            <w:pPr>
              <w:pStyle w:val="-f2"/>
              <w:jc w:val="center"/>
              <w:rPr>
                <w:rFonts w:eastAsia="Times New Roman"/>
                <w:sz w:val="18"/>
                <w:szCs w:val="20"/>
              </w:rPr>
            </w:pPr>
            <w:r>
              <w:rPr>
                <w:rFonts w:eastAsia="Times New Roman"/>
                <w:sz w:val="18"/>
                <w:szCs w:val="20"/>
              </w:rPr>
              <w:t>камеры</w:t>
            </w:r>
          </w:p>
        </w:tc>
        <w:tc>
          <w:tcPr>
            <w:tcW w:w="4266" w:type="pct"/>
            <w:gridSpan w:val="5"/>
            <w:shd w:val="clear" w:color="auto" w:fill="DAEEF3"/>
            <w:vAlign w:val="center"/>
          </w:tcPr>
          <w:p w:rsidR="004D3C9D" w:rsidRPr="00F35468" w:rsidRDefault="004D3C9D" w:rsidP="004D3C9D">
            <w:pPr>
              <w:pStyle w:val="-f2"/>
              <w:jc w:val="center"/>
              <w:rPr>
                <w:rFonts w:eastAsia="Times New Roman"/>
                <w:sz w:val="18"/>
                <w:szCs w:val="20"/>
              </w:rPr>
            </w:pPr>
            <w:r>
              <w:rPr>
                <w:rFonts w:eastAsia="Times New Roman"/>
                <w:sz w:val="18"/>
                <w:szCs w:val="20"/>
              </w:rPr>
              <w:t>Задвижки</w:t>
            </w:r>
          </w:p>
        </w:tc>
      </w:tr>
      <w:tr w:rsidR="004D3C9D" w:rsidRPr="00F35468" w:rsidTr="004D3C9D">
        <w:trPr>
          <w:cantSplit/>
          <w:trHeight w:val="20"/>
          <w:tblHeader/>
        </w:trPr>
        <w:tc>
          <w:tcPr>
            <w:tcW w:w="734" w:type="pct"/>
            <w:vMerge/>
            <w:shd w:val="clear" w:color="auto" w:fill="DAEEF3"/>
            <w:vAlign w:val="center"/>
          </w:tcPr>
          <w:p w:rsidR="004D3C9D" w:rsidRPr="00576EFE" w:rsidRDefault="004D3C9D" w:rsidP="004D3C9D">
            <w:pPr>
              <w:pStyle w:val="-f2"/>
              <w:jc w:val="center"/>
              <w:rPr>
                <w:rFonts w:eastAsia="Times New Roman"/>
                <w:sz w:val="18"/>
                <w:szCs w:val="20"/>
              </w:rPr>
            </w:pPr>
          </w:p>
        </w:tc>
        <w:tc>
          <w:tcPr>
            <w:tcW w:w="589" w:type="pct"/>
            <w:vMerge w:val="restart"/>
            <w:shd w:val="clear" w:color="auto" w:fill="DAEEF3"/>
            <w:vAlign w:val="center"/>
          </w:tcPr>
          <w:p w:rsidR="004D3C9D" w:rsidRPr="00F35468" w:rsidRDefault="004D3C9D" w:rsidP="004D3C9D">
            <w:pPr>
              <w:pStyle w:val="-f2"/>
              <w:jc w:val="center"/>
              <w:rPr>
                <w:rFonts w:eastAsia="Times New Roman"/>
                <w:sz w:val="18"/>
                <w:szCs w:val="20"/>
              </w:rPr>
            </w:pPr>
            <w:r w:rsidRPr="001950B8">
              <w:rPr>
                <w:sz w:val="18"/>
                <w:szCs w:val="20"/>
              </w:rPr>
              <w:t>условный диаметр (мм)</w:t>
            </w:r>
          </w:p>
        </w:tc>
        <w:tc>
          <w:tcPr>
            <w:tcW w:w="3677" w:type="pct"/>
            <w:gridSpan w:val="4"/>
            <w:shd w:val="clear" w:color="auto" w:fill="DAEEF3"/>
            <w:vAlign w:val="center"/>
          </w:tcPr>
          <w:p w:rsidR="004D3C9D" w:rsidRPr="001950B8" w:rsidRDefault="004D3C9D" w:rsidP="004D3C9D">
            <w:pPr>
              <w:pStyle w:val="-f2"/>
              <w:jc w:val="center"/>
              <w:rPr>
                <w:rFonts w:eastAsia="Times New Roman"/>
                <w:sz w:val="18"/>
                <w:szCs w:val="20"/>
              </w:rPr>
            </w:pPr>
            <w:r w:rsidRPr="001950B8">
              <w:rPr>
                <w:sz w:val="18"/>
                <w:szCs w:val="20"/>
              </w:rPr>
              <w:t>Количество (шт.)</w:t>
            </w:r>
          </w:p>
        </w:tc>
      </w:tr>
      <w:tr w:rsidR="004D3C9D" w:rsidRPr="00F35468" w:rsidTr="004D3C9D">
        <w:trPr>
          <w:cantSplit/>
          <w:trHeight w:val="20"/>
          <w:tblHeader/>
        </w:trPr>
        <w:tc>
          <w:tcPr>
            <w:tcW w:w="734" w:type="pct"/>
            <w:vMerge/>
            <w:shd w:val="clear" w:color="auto" w:fill="DAEEF3"/>
            <w:vAlign w:val="center"/>
          </w:tcPr>
          <w:p w:rsidR="004D3C9D" w:rsidRPr="00576EFE" w:rsidRDefault="004D3C9D" w:rsidP="004D3C9D">
            <w:pPr>
              <w:pStyle w:val="-f2"/>
              <w:jc w:val="center"/>
              <w:rPr>
                <w:rFonts w:eastAsia="Times New Roman"/>
                <w:sz w:val="18"/>
                <w:szCs w:val="20"/>
              </w:rPr>
            </w:pPr>
          </w:p>
        </w:tc>
        <w:tc>
          <w:tcPr>
            <w:tcW w:w="589" w:type="pct"/>
            <w:vMerge/>
            <w:shd w:val="clear" w:color="auto" w:fill="DAEEF3"/>
            <w:vAlign w:val="center"/>
          </w:tcPr>
          <w:p w:rsidR="004D3C9D" w:rsidRPr="00F35468" w:rsidRDefault="004D3C9D" w:rsidP="004D3C9D">
            <w:pPr>
              <w:pStyle w:val="-f2"/>
              <w:jc w:val="center"/>
              <w:rPr>
                <w:rFonts w:eastAsia="Times New Roman"/>
                <w:sz w:val="18"/>
                <w:szCs w:val="20"/>
              </w:rPr>
            </w:pPr>
          </w:p>
        </w:tc>
        <w:tc>
          <w:tcPr>
            <w:tcW w:w="662" w:type="pct"/>
            <w:vMerge w:val="restart"/>
            <w:shd w:val="clear" w:color="auto" w:fill="DAEEF3"/>
            <w:vAlign w:val="center"/>
          </w:tcPr>
          <w:p w:rsidR="004D3C9D" w:rsidRPr="001950B8" w:rsidRDefault="004D3C9D" w:rsidP="004D3C9D">
            <w:pPr>
              <w:pStyle w:val="-f2"/>
              <w:jc w:val="center"/>
              <w:rPr>
                <w:rFonts w:eastAsia="Times New Roman"/>
                <w:sz w:val="18"/>
                <w:szCs w:val="20"/>
              </w:rPr>
            </w:pPr>
            <w:r w:rsidRPr="001950B8">
              <w:rPr>
                <w:sz w:val="18"/>
                <w:szCs w:val="20"/>
              </w:rPr>
              <w:t>чугунных</w:t>
            </w:r>
          </w:p>
        </w:tc>
        <w:tc>
          <w:tcPr>
            <w:tcW w:w="3015" w:type="pct"/>
            <w:gridSpan w:val="3"/>
            <w:shd w:val="clear" w:color="auto" w:fill="DAEEF3"/>
            <w:vAlign w:val="center"/>
          </w:tcPr>
          <w:p w:rsidR="004D3C9D" w:rsidRPr="00F35468" w:rsidRDefault="004D3C9D" w:rsidP="004D3C9D">
            <w:pPr>
              <w:pStyle w:val="-f2"/>
              <w:jc w:val="center"/>
              <w:rPr>
                <w:rFonts w:eastAsia="Times New Roman"/>
                <w:sz w:val="18"/>
                <w:szCs w:val="20"/>
              </w:rPr>
            </w:pPr>
            <w:r>
              <w:rPr>
                <w:rFonts w:eastAsia="Times New Roman"/>
                <w:sz w:val="18"/>
                <w:szCs w:val="20"/>
              </w:rPr>
              <w:t>стальных</w:t>
            </w:r>
          </w:p>
        </w:tc>
      </w:tr>
      <w:tr w:rsidR="004D3C9D" w:rsidRPr="00F35468" w:rsidTr="004D3C9D">
        <w:trPr>
          <w:cantSplit/>
          <w:trHeight w:val="20"/>
          <w:tblHeader/>
        </w:trPr>
        <w:tc>
          <w:tcPr>
            <w:tcW w:w="734" w:type="pct"/>
            <w:vMerge/>
            <w:shd w:val="clear" w:color="auto" w:fill="DAEEF3"/>
            <w:vAlign w:val="center"/>
          </w:tcPr>
          <w:p w:rsidR="004D3C9D" w:rsidRPr="00576EFE" w:rsidRDefault="004D3C9D" w:rsidP="004D3C9D">
            <w:pPr>
              <w:pStyle w:val="-f2"/>
              <w:jc w:val="center"/>
              <w:rPr>
                <w:rFonts w:eastAsia="Times New Roman"/>
                <w:sz w:val="18"/>
                <w:szCs w:val="20"/>
              </w:rPr>
            </w:pPr>
          </w:p>
        </w:tc>
        <w:tc>
          <w:tcPr>
            <w:tcW w:w="589" w:type="pct"/>
            <w:vMerge/>
            <w:shd w:val="clear" w:color="auto" w:fill="DAEEF3"/>
            <w:vAlign w:val="center"/>
          </w:tcPr>
          <w:p w:rsidR="004D3C9D" w:rsidRPr="00F35468" w:rsidRDefault="004D3C9D" w:rsidP="004D3C9D">
            <w:pPr>
              <w:pStyle w:val="-f2"/>
              <w:jc w:val="center"/>
              <w:rPr>
                <w:rFonts w:eastAsia="Times New Roman"/>
                <w:sz w:val="18"/>
                <w:szCs w:val="20"/>
              </w:rPr>
            </w:pPr>
          </w:p>
        </w:tc>
        <w:tc>
          <w:tcPr>
            <w:tcW w:w="662" w:type="pct"/>
            <w:vMerge/>
            <w:shd w:val="clear" w:color="auto" w:fill="DAEEF3"/>
            <w:vAlign w:val="center"/>
          </w:tcPr>
          <w:p w:rsidR="004D3C9D" w:rsidRPr="00F35468" w:rsidRDefault="004D3C9D" w:rsidP="004D3C9D">
            <w:pPr>
              <w:pStyle w:val="-f2"/>
              <w:jc w:val="center"/>
              <w:rPr>
                <w:rFonts w:eastAsia="Times New Roman"/>
                <w:sz w:val="18"/>
                <w:szCs w:val="20"/>
              </w:rPr>
            </w:pPr>
          </w:p>
        </w:tc>
        <w:tc>
          <w:tcPr>
            <w:tcW w:w="1030" w:type="pct"/>
            <w:shd w:val="clear" w:color="auto" w:fill="DAEEF3"/>
            <w:vAlign w:val="center"/>
          </w:tcPr>
          <w:p w:rsidR="004D3C9D" w:rsidRPr="001950B8" w:rsidRDefault="004D3C9D" w:rsidP="004D3C9D">
            <w:pPr>
              <w:pStyle w:val="-f2"/>
              <w:jc w:val="center"/>
              <w:rPr>
                <w:rFonts w:eastAsia="Times New Roman"/>
                <w:sz w:val="18"/>
                <w:szCs w:val="20"/>
              </w:rPr>
            </w:pPr>
            <w:r w:rsidRPr="001950B8">
              <w:rPr>
                <w:sz w:val="18"/>
                <w:szCs w:val="20"/>
              </w:rPr>
              <w:t>с ручным приводом</w:t>
            </w:r>
          </w:p>
        </w:tc>
        <w:tc>
          <w:tcPr>
            <w:tcW w:w="957" w:type="pct"/>
            <w:shd w:val="clear" w:color="auto" w:fill="DAEEF3"/>
            <w:vAlign w:val="center"/>
          </w:tcPr>
          <w:p w:rsidR="004D3C9D" w:rsidRPr="001950B8" w:rsidRDefault="004D3C9D" w:rsidP="004D3C9D">
            <w:pPr>
              <w:pStyle w:val="-f2"/>
              <w:jc w:val="center"/>
              <w:rPr>
                <w:rFonts w:eastAsia="Times New Roman"/>
                <w:sz w:val="18"/>
                <w:szCs w:val="20"/>
              </w:rPr>
            </w:pPr>
            <w:r w:rsidRPr="001950B8">
              <w:rPr>
                <w:sz w:val="18"/>
                <w:szCs w:val="20"/>
              </w:rPr>
              <w:t>с электроприводом</w:t>
            </w:r>
          </w:p>
        </w:tc>
        <w:tc>
          <w:tcPr>
            <w:tcW w:w="1028" w:type="pct"/>
            <w:shd w:val="clear" w:color="auto" w:fill="DAEEF3"/>
            <w:vAlign w:val="center"/>
          </w:tcPr>
          <w:p w:rsidR="004D3C9D" w:rsidRPr="001950B8" w:rsidRDefault="004D3C9D" w:rsidP="004D3C9D">
            <w:pPr>
              <w:pStyle w:val="-f2"/>
              <w:jc w:val="center"/>
              <w:rPr>
                <w:rFonts w:eastAsia="Times New Roman"/>
                <w:sz w:val="18"/>
                <w:szCs w:val="20"/>
              </w:rPr>
            </w:pPr>
            <w:r w:rsidRPr="001950B8">
              <w:rPr>
                <w:sz w:val="18"/>
                <w:szCs w:val="20"/>
              </w:rPr>
              <w:t>с гидроприводом</w:t>
            </w:r>
          </w:p>
        </w:tc>
      </w:tr>
      <w:tr w:rsidR="004D3C9D" w:rsidRPr="001950B8" w:rsidTr="004D3C9D">
        <w:trPr>
          <w:cantSplit/>
          <w:trHeight w:val="20"/>
        </w:trPr>
        <w:tc>
          <w:tcPr>
            <w:tcW w:w="734" w:type="pct"/>
            <w:shd w:val="clear" w:color="auto" w:fill="auto"/>
          </w:tcPr>
          <w:p w:rsidR="004D3C9D" w:rsidRPr="001950B8" w:rsidRDefault="004D3C9D" w:rsidP="004D3C9D">
            <w:pPr>
              <w:pStyle w:val="-f2"/>
              <w:jc w:val="center"/>
              <w:rPr>
                <w:rFonts w:eastAsia="Times New Roman"/>
                <w:sz w:val="18"/>
                <w:szCs w:val="20"/>
              </w:rPr>
            </w:pPr>
          </w:p>
        </w:tc>
        <w:tc>
          <w:tcPr>
            <w:tcW w:w="589" w:type="pct"/>
            <w:shd w:val="clear" w:color="auto" w:fill="auto"/>
          </w:tcPr>
          <w:p w:rsidR="004D3C9D" w:rsidRPr="001950B8" w:rsidRDefault="004D3C9D" w:rsidP="004D3C9D">
            <w:pPr>
              <w:pStyle w:val="-f2"/>
              <w:jc w:val="center"/>
              <w:rPr>
                <w:rFonts w:eastAsia="Times New Roman"/>
                <w:sz w:val="18"/>
                <w:szCs w:val="20"/>
              </w:rPr>
            </w:pPr>
            <w:r w:rsidRPr="001950B8">
              <w:rPr>
                <w:rFonts w:eastAsia="Times New Roman"/>
                <w:sz w:val="18"/>
                <w:szCs w:val="20"/>
              </w:rPr>
              <w:t>89</w:t>
            </w:r>
          </w:p>
        </w:tc>
        <w:tc>
          <w:tcPr>
            <w:tcW w:w="662" w:type="pct"/>
            <w:shd w:val="clear" w:color="auto" w:fill="auto"/>
          </w:tcPr>
          <w:p w:rsidR="004D3C9D" w:rsidRPr="001950B8" w:rsidRDefault="004D3C9D" w:rsidP="004D3C9D">
            <w:pPr>
              <w:pStyle w:val="-f2"/>
              <w:jc w:val="center"/>
              <w:rPr>
                <w:rFonts w:eastAsia="Times New Roman"/>
                <w:sz w:val="18"/>
                <w:szCs w:val="20"/>
              </w:rPr>
            </w:pPr>
            <w:r>
              <w:rPr>
                <w:rFonts w:eastAsia="Times New Roman"/>
                <w:sz w:val="18"/>
                <w:szCs w:val="20"/>
              </w:rPr>
              <w:t>4</w:t>
            </w:r>
          </w:p>
        </w:tc>
        <w:tc>
          <w:tcPr>
            <w:tcW w:w="1030" w:type="pct"/>
            <w:shd w:val="clear" w:color="auto" w:fill="auto"/>
          </w:tcPr>
          <w:p w:rsidR="004D3C9D" w:rsidRPr="001950B8" w:rsidRDefault="004D3C9D" w:rsidP="004D3C9D">
            <w:pPr>
              <w:pStyle w:val="-f2"/>
              <w:jc w:val="center"/>
              <w:rPr>
                <w:rFonts w:eastAsia="Times New Roman"/>
                <w:sz w:val="18"/>
                <w:szCs w:val="20"/>
              </w:rPr>
            </w:pPr>
            <w:r>
              <w:rPr>
                <w:rFonts w:eastAsia="Times New Roman"/>
                <w:sz w:val="18"/>
                <w:szCs w:val="20"/>
              </w:rPr>
              <w:t>отсутствуют</w:t>
            </w:r>
          </w:p>
        </w:tc>
        <w:tc>
          <w:tcPr>
            <w:tcW w:w="957" w:type="pct"/>
            <w:shd w:val="clear" w:color="auto" w:fill="auto"/>
          </w:tcPr>
          <w:p w:rsidR="004D3C9D" w:rsidRPr="001950B8" w:rsidRDefault="004D3C9D" w:rsidP="004D3C9D">
            <w:pPr>
              <w:pStyle w:val="-f2"/>
              <w:jc w:val="center"/>
              <w:rPr>
                <w:rFonts w:eastAsia="Times New Roman"/>
                <w:sz w:val="18"/>
                <w:szCs w:val="20"/>
              </w:rPr>
            </w:pPr>
            <w:r>
              <w:rPr>
                <w:rFonts w:eastAsia="Times New Roman"/>
                <w:sz w:val="18"/>
                <w:szCs w:val="20"/>
              </w:rPr>
              <w:t>отсутствуют</w:t>
            </w:r>
          </w:p>
        </w:tc>
        <w:tc>
          <w:tcPr>
            <w:tcW w:w="1028" w:type="pct"/>
            <w:shd w:val="clear" w:color="auto" w:fill="auto"/>
          </w:tcPr>
          <w:p w:rsidR="004D3C9D" w:rsidRPr="001950B8" w:rsidRDefault="004D3C9D" w:rsidP="004D3C9D">
            <w:pPr>
              <w:pStyle w:val="-f2"/>
              <w:jc w:val="center"/>
              <w:rPr>
                <w:rFonts w:eastAsia="Times New Roman"/>
                <w:sz w:val="18"/>
                <w:szCs w:val="20"/>
              </w:rPr>
            </w:pPr>
            <w:r>
              <w:rPr>
                <w:rFonts w:eastAsia="Times New Roman"/>
                <w:sz w:val="18"/>
                <w:szCs w:val="20"/>
              </w:rPr>
              <w:t>отсутствуют</w:t>
            </w:r>
          </w:p>
        </w:tc>
      </w:tr>
    </w:tbl>
    <w:p w:rsidR="004D3C9D" w:rsidRDefault="004D3C9D" w:rsidP="004D3C9D">
      <w:pPr>
        <w:pStyle w:val="-6"/>
      </w:pPr>
      <w:r>
        <w:t>Регулирующая арматура на тепловых сетях отсутствует.</w:t>
      </w:r>
    </w:p>
    <w:p w:rsidR="004D3C9D" w:rsidRDefault="004D3C9D" w:rsidP="00832467">
      <w:pPr>
        <w:pStyle w:val="-3"/>
      </w:pPr>
      <w:bookmarkStart w:id="113" w:name="_Toc31122090"/>
      <w:bookmarkStart w:id="114" w:name="_Toc33703587"/>
      <w:bookmarkStart w:id="115" w:name="_Toc35263170"/>
      <w:r>
        <w:t>Описание типов и строительных особенностей тепловых пунктов, тепловых камер и павильонов.</w:t>
      </w:r>
      <w:bookmarkEnd w:id="113"/>
      <w:bookmarkEnd w:id="114"/>
      <w:bookmarkEnd w:id="115"/>
    </w:p>
    <w:p w:rsidR="004D3C9D" w:rsidRDefault="004D3C9D" w:rsidP="004D3C9D">
      <w:pPr>
        <w:pStyle w:val="-6"/>
        <w:rPr>
          <w:u w:val="single"/>
        </w:rPr>
      </w:pPr>
      <w:r w:rsidRPr="00C66B9C">
        <w:rPr>
          <w:u w:val="single"/>
        </w:rPr>
        <w:t>Котельная №10, с. Верх-Уймон, ул. Набережная, 41.</w:t>
      </w:r>
    </w:p>
    <w:p w:rsidR="004D3C9D" w:rsidRDefault="004D3C9D" w:rsidP="004D3C9D">
      <w:pPr>
        <w:pStyle w:val="-f0"/>
      </w:pPr>
      <w:bookmarkStart w:id="116" w:name="_Toc33796935"/>
      <w:bookmarkStart w:id="117" w:name="_Toc35263394"/>
      <w:r w:rsidRPr="00C7242A">
        <w:t xml:space="preserve">Таблица </w:t>
      </w:r>
      <w:r w:rsidR="0049540A">
        <w:fldChar w:fldCharType="begin"/>
      </w:r>
      <w:r w:rsidR="0049540A">
        <w:instrText xml:space="preserve"> STYLEREF  \s "СТ - 1 заголовок" </w:instrText>
      </w:r>
      <w:r w:rsidR="0049540A">
        <w:fldChar w:fldCharType="separate"/>
      </w:r>
      <w:r>
        <w:rPr>
          <w:noProof/>
        </w:rPr>
        <w:t>2</w:t>
      </w:r>
      <w:r w:rsidR="0049540A">
        <w:rPr>
          <w:noProof/>
        </w:rPr>
        <w:fldChar w:fldCharType="end"/>
      </w:r>
      <w:r w:rsidRPr="00C7242A">
        <w:t>.</w:t>
      </w:r>
      <w:r w:rsidR="0049540A">
        <w:fldChar w:fldCharType="begin"/>
      </w:r>
      <w:r w:rsidR="0049540A">
        <w:instrText xml:space="preserve"> SEQ Таблица \* ARABIC \s 1 </w:instrText>
      </w:r>
      <w:r w:rsidR="0049540A">
        <w:fldChar w:fldCharType="separate"/>
      </w:r>
      <w:r>
        <w:rPr>
          <w:noProof/>
        </w:rPr>
        <w:t>12</w:t>
      </w:r>
      <w:r w:rsidR="0049540A">
        <w:rPr>
          <w:noProof/>
        </w:rPr>
        <w:fldChar w:fldCharType="end"/>
      </w:r>
      <w:r w:rsidRPr="00C7242A">
        <w:t xml:space="preserve"> </w:t>
      </w:r>
      <w:r w:rsidRPr="00C7242A">
        <w:sym w:font="Symbol" w:char="F02D"/>
      </w:r>
      <w:r w:rsidRPr="00C7242A">
        <w:t xml:space="preserve"> </w:t>
      </w:r>
      <w:r>
        <w:t>Тепловые камеры на тепловых сетях котельной №</w:t>
      </w:r>
      <w:bookmarkEnd w:id="116"/>
      <w:r>
        <w:t>10</w:t>
      </w:r>
      <w:bookmarkEnd w:id="117"/>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89"/>
        <w:gridCol w:w="1216"/>
        <w:gridCol w:w="1007"/>
        <w:gridCol w:w="1212"/>
        <w:gridCol w:w="1011"/>
        <w:gridCol w:w="1263"/>
        <w:gridCol w:w="1055"/>
      </w:tblGrid>
      <w:tr w:rsidR="004D3C9D" w:rsidRPr="00F77CC3" w:rsidTr="004D3C9D">
        <w:trPr>
          <w:trHeight w:val="20"/>
          <w:tblHeader/>
        </w:trPr>
        <w:tc>
          <w:tcPr>
            <w:tcW w:w="1590" w:type="pct"/>
            <w:vMerge w:val="restart"/>
            <w:shd w:val="clear" w:color="auto" w:fill="DAEEF3"/>
            <w:vAlign w:val="center"/>
            <w:hideMark/>
          </w:tcPr>
          <w:p w:rsidR="004D3C9D" w:rsidRPr="00F77CC3" w:rsidRDefault="004D3C9D" w:rsidP="004D3C9D">
            <w:pPr>
              <w:pStyle w:val="-f2"/>
              <w:jc w:val="center"/>
              <w:rPr>
                <w:rFonts w:eastAsia="Times New Roman"/>
                <w:sz w:val="18"/>
                <w:szCs w:val="20"/>
              </w:rPr>
            </w:pPr>
            <w:r>
              <w:rPr>
                <w:rFonts w:eastAsia="Times New Roman"/>
                <w:sz w:val="18"/>
                <w:szCs w:val="20"/>
              </w:rPr>
              <w:t>Номер камеры</w:t>
            </w:r>
          </w:p>
        </w:tc>
        <w:tc>
          <w:tcPr>
            <w:tcW w:w="1809" w:type="pct"/>
            <w:gridSpan w:val="3"/>
            <w:shd w:val="clear" w:color="auto" w:fill="DAEEF3"/>
            <w:vAlign w:val="center"/>
            <w:hideMark/>
          </w:tcPr>
          <w:p w:rsidR="004D3C9D" w:rsidRPr="008B169B" w:rsidRDefault="004D3C9D" w:rsidP="004D3C9D">
            <w:pPr>
              <w:pStyle w:val="-f2"/>
              <w:jc w:val="center"/>
              <w:rPr>
                <w:rFonts w:eastAsia="Times New Roman"/>
                <w:sz w:val="18"/>
                <w:szCs w:val="20"/>
              </w:rPr>
            </w:pPr>
            <w:r w:rsidRPr="008B169B">
              <w:rPr>
                <w:sz w:val="18"/>
              </w:rPr>
              <w:t>Внутренние размеры, (мм)</w:t>
            </w:r>
          </w:p>
        </w:tc>
        <w:tc>
          <w:tcPr>
            <w:tcW w:w="535" w:type="pct"/>
            <w:vMerge w:val="restart"/>
            <w:shd w:val="clear" w:color="auto" w:fill="DAEEF3"/>
            <w:vAlign w:val="center"/>
          </w:tcPr>
          <w:p w:rsidR="004D3C9D" w:rsidRPr="00F77CC3" w:rsidRDefault="004D3C9D" w:rsidP="004D3C9D">
            <w:pPr>
              <w:pStyle w:val="-f2"/>
              <w:jc w:val="center"/>
              <w:rPr>
                <w:rFonts w:eastAsia="Times New Roman"/>
                <w:sz w:val="18"/>
                <w:szCs w:val="20"/>
              </w:rPr>
            </w:pPr>
            <w:r w:rsidRPr="008B169B">
              <w:rPr>
                <w:rFonts w:eastAsia="Times New Roman"/>
                <w:sz w:val="18"/>
                <w:szCs w:val="20"/>
              </w:rPr>
              <w:t>Толщина стенки, (мм)</w:t>
            </w:r>
          </w:p>
        </w:tc>
        <w:tc>
          <w:tcPr>
            <w:tcW w:w="533" w:type="pct"/>
            <w:vMerge w:val="restart"/>
            <w:shd w:val="clear" w:color="auto" w:fill="DAEEF3"/>
            <w:vAlign w:val="center"/>
            <w:hideMark/>
          </w:tcPr>
          <w:p w:rsidR="004D3C9D" w:rsidRPr="00F77CC3" w:rsidRDefault="004D3C9D" w:rsidP="004D3C9D">
            <w:pPr>
              <w:pStyle w:val="-f2"/>
              <w:jc w:val="center"/>
              <w:rPr>
                <w:rFonts w:eastAsia="Times New Roman"/>
                <w:sz w:val="18"/>
                <w:szCs w:val="20"/>
              </w:rPr>
            </w:pPr>
            <w:r w:rsidRPr="008B169B">
              <w:rPr>
                <w:rFonts w:eastAsia="Times New Roman"/>
                <w:sz w:val="18"/>
                <w:szCs w:val="20"/>
              </w:rPr>
              <w:t>Конструкция перекрытия</w:t>
            </w:r>
          </w:p>
        </w:tc>
        <w:tc>
          <w:tcPr>
            <w:tcW w:w="533" w:type="pct"/>
            <w:vMerge w:val="restart"/>
            <w:shd w:val="clear" w:color="auto" w:fill="DAEEF3"/>
            <w:vAlign w:val="center"/>
          </w:tcPr>
          <w:p w:rsidR="004D3C9D" w:rsidRPr="00F77CC3" w:rsidRDefault="004D3C9D" w:rsidP="004D3C9D">
            <w:pPr>
              <w:pStyle w:val="-f2"/>
              <w:jc w:val="center"/>
              <w:rPr>
                <w:rFonts w:eastAsia="Times New Roman"/>
                <w:sz w:val="18"/>
                <w:szCs w:val="20"/>
              </w:rPr>
            </w:pPr>
            <w:r w:rsidRPr="008B169B">
              <w:rPr>
                <w:rFonts w:eastAsia="Times New Roman"/>
                <w:sz w:val="18"/>
                <w:szCs w:val="20"/>
              </w:rPr>
              <w:t>Материал стенки</w:t>
            </w:r>
          </w:p>
        </w:tc>
      </w:tr>
      <w:tr w:rsidR="004D3C9D" w:rsidRPr="00F77CC3" w:rsidTr="004D3C9D">
        <w:trPr>
          <w:cantSplit/>
          <w:trHeight w:val="417"/>
          <w:tblHeader/>
        </w:trPr>
        <w:tc>
          <w:tcPr>
            <w:tcW w:w="1590" w:type="pct"/>
            <w:vMerge/>
            <w:shd w:val="clear" w:color="auto" w:fill="DAEEF3"/>
            <w:vAlign w:val="center"/>
            <w:hideMark/>
          </w:tcPr>
          <w:p w:rsidR="004D3C9D" w:rsidRPr="00F77CC3" w:rsidRDefault="004D3C9D" w:rsidP="004D3C9D">
            <w:pPr>
              <w:pStyle w:val="-f2"/>
              <w:rPr>
                <w:rFonts w:eastAsia="Times New Roman"/>
                <w:sz w:val="18"/>
                <w:szCs w:val="20"/>
              </w:rPr>
            </w:pPr>
          </w:p>
        </w:tc>
        <w:tc>
          <w:tcPr>
            <w:tcW w:w="639" w:type="pct"/>
            <w:shd w:val="clear" w:color="auto" w:fill="DAEEF3"/>
            <w:vAlign w:val="center"/>
            <w:hideMark/>
          </w:tcPr>
          <w:p w:rsidR="004D3C9D" w:rsidRPr="008B169B" w:rsidRDefault="004D3C9D" w:rsidP="004D3C9D">
            <w:pPr>
              <w:pStyle w:val="-f2"/>
              <w:jc w:val="center"/>
              <w:rPr>
                <w:rFonts w:eastAsia="Times New Roman"/>
                <w:sz w:val="18"/>
                <w:szCs w:val="20"/>
              </w:rPr>
            </w:pPr>
            <w:r w:rsidRPr="008B169B">
              <w:rPr>
                <w:rFonts w:eastAsia="Times New Roman"/>
                <w:sz w:val="18"/>
                <w:szCs w:val="20"/>
              </w:rPr>
              <w:t>высота</w:t>
            </w:r>
          </w:p>
        </w:tc>
        <w:tc>
          <w:tcPr>
            <w:tcW w:w="533" w:type="pct"/>
            <w:shd w:val="clear" w:color="auto" w:fill="DAEEF3"/>
            <w:vAlign w:val="center"/>
            <w:hideMark/>
          </w:tcPr>
          <w:p w:rsidR="004D3C9D" w:rsidRPr="008B169B" w:rsidRDefault="004D3C9D" w:rsidP="004D3C9D">
            <w:pPr>
              <w:pStyle w:val="-f2"/>
              <w:jc w:val="center"/>
              <w:rPr>
                <w:rFonts w:eastAsia="Times New Roman"/>
                <w:sz w:val="18"/>
                <w:szCs w:val="20"/>
              </w:rPr>
            </w:pPr>
            <w:r w:rsidRPr="008B169B">
              <w:rPr>
                <w:rFonts w:eastAsia="Times New Roman"/>
                <w:sz w:val="18"/>
                <w:szCs w:val="20"/>
              </w:rPr>
              <w:t>длина</w:t>
            </w:r>
          </w:p>
        </w:tc>
        <w:tc>
          <w:tcPr>
            <w:tcW w:w="637" w:type="pct"/>
            <w:shd w:val="clear" w:color="auto" w:fill="DAEEF3"/>
            <w:vAlign w:val="center"/>
            <w:hideMark/>
          </w:tcPr>
          <w:p w:rsidR="004D3C9D" w:rsidRPr="008B169B" w:rsidRDefault="004D3C9D" w:rsidP="004D3C9D">
            <w:pPr>
              <w:pStyle w:val="-f2"/>
              <w:jc w:val="center"/>
              <w:rPr>
                <w:rFonts w:eastAsia="Times New Roman"/>
                <w:sz w:val="18"/>
                <w:szCs w:val="20"/>
              </w:rPr>
            </w:pPr>
            <w:r w:rsidRPr="008B169B">
              <w:rPr>
                <w:rFonts w:eastAsia="Times New Roman"/>
                <w:sz w:val="18"/>
                <w:szCs w:val="20"/>
              </w:rPr>
              <w:t>ширина</w:t>
            </w:r>
          </w:p>
        </w:tc>
        <w:tc>
          <w:tcPr>
            <w:tcW w:w="535" w:type="pct"/>
            <w:vMerge/>
            <w:shd w:val="clear" w:color="auto" w:fill="DAEEF3"/>
            <w:hideMark/>
          </w:tcPr>
          <w:p w:rsidR="004D3C9D" w:rsidRPr="008B169B" w:rsidRDefault="004D3C9D" w:rsidP="004D3C9D">
            <w:pPr>
              <w:pStyle w:val="-f2"/>
              <w:jc w:val="center"/>
              <w:rPr>
                <w:rFonts w:eastAsia="Times New Roman"/>
                <w:sz w:val="18"/>
                <w:szCs w:val="20"/>
              </w:rPr>
            </w:pPr>
          </w:p>
        </w:tc>
        <w:tc>
          <w:tcPr>
            <w:tcW w:w="533" w:type="pct"/>
            <w:vMerge/>
            <w:shd w:val="clear" w:color="auto" w:fill="DAEEF3"/>
            <w:hideMark/>
          </w:tcPr>
          <w:p w:rsidR="004D3C9D" w:rsidRPr="008B169B" w:rsidRDefault="004D3C9D" w:rsidP="004D3C9D">
            <w:pPr>
              <w:pStyle w:val="-f2"/>
              <w:jc w:val="center"/>
              <w:rPr>
                <w:rFonts w:eastAsia="Times New Roman"/>
                <w:sz w:val="18"/>
                <w:szCs w:val="20"/>
              </w:rPr>
            </w:pPr>
          </w:p>
        </w:tc>
        <w:tc>
          <w:tcPr>
            <w:tcW w:w="533" w:type="pct"/>
            <w:vMerge/>
            <w:shd w:val="clear" w:color="auto" w:fill="DAEEF3"/>
            <w:hideMark/>
          </w:tcPr>
          <w:p w:rsidR="004D3C9D" w:rsidRPr="008B169B" w:rsidRDefault="004D3C9D" w:rsidP="004D3C9D">
            <w:pPr>
              <w:pStyle w:val="-f2"/>
              <w:jc w:val="center"/>
              <w:rPr>
                <w:rFonts w:eastAsia="Times New Roman"/>
                <w:sz w:val="18"/>
                <w:szCs w:val="20"/>
              </w:rPr>
            </w:pPr>
          </w:p>
        </w:tc>
      </w:tr>
      <w:tr w:rsidR="004D3C9D" w:rsidRPr="0097701A" w:rsidTr="004D3C9D">
        <w:trPr>
          <w:cantSplit/>
          <w:trHeight w:val="20"/>
        </w:trPr>
        <w:tc>
          <w:tcPr>
            <w:tcW w:w="1590" w:type="pct"/>
            <w:shd w:val="clear" w:color="auto" w:fill="auto"/>
          </w:tcPr>
          <w:p w:rsidR="004D3C9D" w:rsidRPr="0097701A" w:rsidRDefault="004D3C9D" w:rsidP="004D3C9D">
            <w:pPr>
              <w:pStyle w:val="-f2"/>
              <w:jc w:val="center"/>
              <w:rPr>
                <w:rFonts w:eastAsia="Times New Roman"/>
                <w:sz w:val="18"/>
                <w:szCs w:val="20"/>
              </w:rPr>
            </w:pPr>
            <w:r>
              <w:rPr>
                <w:rFonts w:eastAsia="Times New Roman"/>
                <w:sz w:val="18"/>
                <w:szCs w:val="20"/>
              </w:rPr>
              <w:t>ТК-</w:t>
            </w:r>
            <w:r w:rsidRPr="0097701A">
              <w:rPr>
                <w:rFonts w:eastAsia="Times New Roman"/>
                <w:sz w:val="18"/>
                <w:szCs w:val="20"/>
              </w:rPr>
              <w:t>1</w:t>
            </w:r>
          </w:p>
        </w:tc>
        <w:tc>
          <w:tcPr>
            <w:tcW w:w="639" w:type="pct"/>
            <w:shd w:val="clear" w:color="auto" w:fill="auto"/>
          </w:tcPr>
          <w:p w:rsidR="004D3C9D" w:rsidRPr="0097701A" w:rsidRDefault="004D3C9D" w:rsidP="004D3C9D">
            <w:pPr>
              <w:pStyle w:val="-f2"/>
              <w:jc w:val="center"/>
              <w:rPr>
                <w:rFonts w:eastAsia="Times New Roman"/>
                <w:sz w:val="18"/>
                <w:szCs w:val="20"/>
              </w:rPr>
            </w:pPr>
            <w:r w:rsidRPr="0097701A">
              <w:rPr>
                <w:rFonts w:eastAsia="Times New Roman"/>
                <w:sz w:val="18"/>
                <w:szCs w:val="20"/>
              </w:rPr>
              <w:t>2000</w:t>
            </w:r>
          </w:p>
        </w:tc>
        <w:tc>
          <w:tcPr>
            <w:tcW w:w="533" w:type="pct"/>
            <w:shd w:val="clear" w:color="auto" w:fill="auto"/>
          </w:tcPr>
          <w:p w:rsidR="004D3C9D" w:rsidRPr="0097701A" w:rsidRDefault="004D3C9D" w:rsidP="004D3C9D">
            <w:pPr>
              <w:pStyle w:val="-f2"/>
              <w:jc w:val="center"/>
              <w:rPr>
                <w:rFonts w:eastAsia="Times New Roman"/>
                <w:sz w:val="18"/>
                <w:szCs w:val="20"/>
              </w:rPr>
            </w:pPr>
            <w:r w:rsidRPr="0097701A">
              <w:rPr>
                <w:rFonts w:eastAsia="Times New Roman"/>
                <w:sz w:val="18"/>
                <w:szCs w:val="20"/>
              </w:rPr>
              <w:t>1400</w:t>
            </w:r>
          </w:p>
        </w:tc>
        <w:tc>
          <w:tcPr>
            <w:tcW w:w="637" w:type="pct"/>
            <w:shd w:val="clear" w:color="auto" w:fill="auto"/>
          </w:tcPr>
          <w:p w:rsidR="004D3C9D" w:rsidRPr="0097701A" w:rsidRDefault="004D3C9D" w:rsidP="004D3C9D">
            <w:pPr>
              <w:pStyle w:val="-f2"/>
              <w:jc w:val="center"/>
              <w:rPr>
                <w:rFonts w:eastAsia="Times New Roman"/>
                <w:sz w:val="18"/>
                <w:szCs w:val="20"/>
              </w:rPr>
            </w:pPr>
            <w:r w:rsidRPr="0097701A">
              <w:rPr>
                <w:rFonts w:eastAsia="Times New Roman"/>
                <w:sz w:val="18"/>
                <w:szCs w:val="20"/>
              </w:rPr>
              <w:t>1400</w:t>
            </w:r>
          </w:p>
        </w:tc>
        <w:tc>
          <w:tcPr>
            <w:tcW w:w="535" w:type="pct"/>
            <w:shd w:val="clear" w:color="auto" w:fill="auto"/>
          </w:tcPr>
          <w:p w:rsidR="004D3C9D" w:rsidRPr="0097701A" w:rsidRDefault="004D3C9D" w:rsidP="004D3C9D">
            <w:pPr>
              <w:pStyle w:val="-f2"/>
              <w:jc w:val="center"/>
              <w:rPr>
                <w:rFonts w:eastAsia="Times New Roman"/>
                <w:sz w:val="18"/>
                <w:szCs w:val="20"/>
              </w:rPr>
            </w:pPr>
            <w:r w:rsidRPr="0097701A">
              <w:rPr>
                <w:rFonts w:eastAsia="Times New Roman"/>
                <w:sz w:val="18"/>
                <w:szCs w:val="20"/>
              </w:rPr>
              <w:t>200</w:t>
            </w:r>
          </w:p>
        </w:tc>
        <w:tc>
          <w:tcPr>
            <w:tcW w:w="533" w:type="pct"/>
            <w:shd w:val="clear" w:color="auto" w:fill="auto"/>
          </w:tcPr>
          <w:p w:rsidR="004D3C9D" w:rsidRPr="0097701A" w:rsidRDefault="004D3C9D" w:rsidP="004D3C9D">
            <w:pPr>
              <w:pStyle w:val="-f2"/>
              <w:jc w:val="center"/>
              <w:rPr>
                <w:rFonts w:eastAsia="Times New Roman"/>
                <w:sz w:val="18"/>
                <w:szCs w:val="20"/>
              </w:rPr>
            </w:pPr>
            <w:r w:rsidRPr="0097701A">
              <w:rPr>
                <w:rFonts w:eastAsia="Times New Roman"/>
                <w:sz w:val="18"/>
                <w:szCs w:val="20"/>
              </w:rPr>
              <w:t xml:space="preserve">ж/б </w:t>
            </w:r>
          </w:p>
        </w:tc>
        <w:tc>
          <w:tcPr>
            <w:tcW w:w="533" w:type="pct"/>
            <w:shd w:val="clear" w:color="auto" w:fill="auto"/>
          </w:tcPr>
          <w:p w:rsidR="004D3C9D" w:rsidRPr="0097701A" w:rsidRDefault="004D3C9D" w:rsidP="004D3C9D">
            <w:pPr>
              <w:pStyle w:val="-f2"/>
              <w:jc w:val="center"/>
              <w:rPr>
                <w:rFonts w:eastAsia="Times New Roman"/>
                <w:sz w:val="18"/>
                <w:szCs w:val="20"/>
              </w:rPr>
            </w:pPr>
            <w:r w:rsidRPr="0097701A">
              <w:rPr>
                <w:rFonts w:eastAsia="Times New Roman"/>
                <w:sz w:val="18"/>
                <w:szCs w:val="20"/>
              </w:rPr>
              <w:t xml:space="preserve">ж/б </w:t>
            </w:r>
          </w:p>
        </w:tc>
      </w:tr>
      <w:tr w:rsidR="004D3C9D" w:rsidRPr="0097701A" w:rsidTr="004D3C9D">
        <w:trPr>
          <w:cantSplit/>
          <w:trHeight w:val="20"/>
        </w:trPr>
        <w:tc>
          <w:tcPr>
            <w:tcW w:w="1590" w:type="pct"/>
            <w:shd w:val="clear" w:color="auto" w:fill="auto"/>
          </w:tcPr>
          <w:p w:rsidR="004D3C9D" w:rsidRPr="0097701A" w:rsidRDefault="004D3C9D" w:rsidP="004D3C9D">
            <w:pPr>
              <w:pStyle w:val="-f2"/>
              <w:jc w:val="center"/>
              <w:rPr>
                <w:rFonts w:eastAsia="Times New Roman"/>
                <w:sz w:val="18"/>
                <w:szCs w:val="20"/>
              </w:rPr>
            </w:pPr>
            <w:r>
              <w:rPr>
                <w:rFonts w:eastAsia="Times New Roman"/>
                <w:sz w:val="18"/>
                <w:szCs w:val="20"/>
              </w:rPr>
              <w:t>ТК-</w:t>
            </w:r>
            <w:r w:rsidRPr="0097701A">
              <w:rPr>
                <w:rFonts w:eastAsia="Times New Roman"/>
                <w:sz w:val="18"/>
                <w:szCs w:val="20"/>
              </w:rPr>
              <w:t>2</w:t>
            </w:r>
          </w:p>
        </w:tc>
        <w:tc>
          <w:tcPr>
            <w:tcW w:w="639" w:type="pct"/>
            <w:shd w:val="clear" w:color="auto" w:fill="auto"/>
          </w:tcPr>
          <w:p w:rsidR="004D3C9D" w:rsidRPr="0097701A" w:rsidRDefault="004D3C9D" w:rsidP="004D3C9D">
            <w:pPr>
              <w:pStyle w:val="-f2"/>
              <w:jc w:val="center"/>
              <w:rPr>
                <w:rFonts w:eastAsia="Times New Roman"/>
                <w:sz w:val="18"/>
                <w:szCs w:val="20"/>
              </w:rPr>
            </w:pPr>
            <w:r w:rsidRPr="0097701A">
              <w:rPr>
                <w:rFonts w:eastAsia="Times New Roman"/>
                <w:sz w:val="18"/>
                <w:szCs w:val="20"/>
              </w:rPr>
              <w:t>2000</w:t>
            </w:r>
          </w:p>
        </w:tc>
        <w:tc>
          <w:tcPr>
            <w:tcW w:w="533" w:type="pct"/>
            <w:shd w:val="clear" w:color="auto" w:fill="auto"/>
          </w:tcPr>
          <w:p w:rsidR="004D3C9D" w:rsidRPr="0097701A" w:rsidRDefault="004D3C9D" w:rsidP="004D3C9D">
            <w:pPr>
              <w:pStyle w:val="-f2"/>
              <w:jc w:val="center"/>
              <w:rPr>
                <w:rFonts w:eastAsia="Times New Roman"/>
                <w:sz w:val="18"/>
                <w:szCs w:val="20"/>
              </w:rPr>
            </w:pPr>
            <w:r w:rsidRPr="0097701A">
              <w:rPr>
                <w:rFonts w:eastAsia="Times New Roman"/>
                <w:sz w:val="18"/>
                <w:szCs w:val="20"/>
              </w:rPr>
              <w:t>1400</w:t>
            </w:r>
          </w:p>
        </w:tc>
        <w:tc>
          <w:tcPr>
            <w:tcW w:w="637" w:type="pct"/>
            <w:shd w:val="clear" w:color="auto" w:fill="auto"/>
          </w:tcPr>
          <w:p w:rsidR="004D3C9D" w:rsidRPr="0097701A" w:rsidRDefault="004D3C9D" w:rsidP="004D3C9D">
            <w:pPr>
              <w:pStyle w:val="-f2"/>
              <w:jc w:val="center"/>
              <w:rPr>
                <w:rFonts w:eastAsia="Times New Roman"/>
                <w:sz w:val="18"/>
                <w:szCs w:val="20"/>
              </w:rPr>
            </w:pPr>
            <w:r w:rsidRPr="0097701A">
              <w:rPr>
                <w:rFonts w:eastAsia="Times New Roman"/>
                <w:sz w:val="18"/>
                <w:szCs w:val="20"/>
              </w:rPr>
              <w:t>1400</w:t>
            </w:r>
          </w:p>
        </w:tc>
        <w:tc>
          <w:tcPr>
            <w:tcW w:w="535" w:type="pct"/>
            <w:shd w:val="clear" w:color="auto" w:fill="auto"/>
          </w:tcPr>
          <w:p w:rsidR="004D3C9D" w:rsidRPr="0097701A" w:rsidRDefault="004D3C9D" w:rsidP="004D3C9D">
            <w:pPr>
              <w:pStyle w:val="-f2"/>
              <w:jc w:val="center"/>
              <w:rPr>
                <w:rFonts w:eastAsia="Times New Roman"/>
                <w:sz w:val="18"/>
                <w:szCs w:val="20"/>
              </w:rPr>
            </w:pPr>
            <w:r w:rsidRPr="0097701A">
              <w:rPr>
                <w:rFonts w:eastAsia="Times New Roman"/>
                <w:sz w:val="18"/>
                <w:szCs w:val="20"/>
              </w:rPr>
              <w:t>200</w:t>
            </w:r>
          </w:p>
        </w:tc>
        <w:tc>
          <w:tcPr>
            <w:tcW w:w="533" w:type="pct"/>
            <w:shd w:val="clear" w:color="auto" w:fill="auto"/>
          </w:tcPr>
          <w:p w:rsidR="004D3C9D" w:rsidRPr="0097701A" w:rsidRDefault="004D3C9D" w:rsidP="004D3C9D">
            <w:pPr>
              <w:pStyle w:val="-f2"/>
              <w:jc w:val="center"/>
              <w:rPr>
                <w:rFonts w:eastAsia="Times New Roman"/>
                <w:sz w:val="18"/>
                <w:szCs w:val="20"/>
              </w:rPr>
            </w:pPr>
            <w:r w:rsidRPr="0097701A">
              <w:rPr>
                <w:rFonts w:eastAsia="Times New Roman"/>
                <w:sz w:val="18"/>
                <w:szCs w:val="20"/>
              </w:rPr>
              <w:t xml:space="preserve">ж/б </w:t>
            </w:r>
          </w:p>
        </w:tc>
        <w:tc>
          <w:tcPr>
            <w:tcW w:w="533" w:type="pct"/>
            <w:shd w:val="clear" w:color="auto" w:fill="auto"/>
          </w:tcPr>
          <w:p w:rsidR="004D3C9D" w:rsidRPr="0097701A" w:rsidRDefault="004D3C9D" w:rsidP="004D3C9D">
            <w:pPr>
              <w:pStyle w:val="-f2"/>
              <w:jc w:val="center"/>
              <w:rPr>
                <w:rFonts w:eastAsia="Times New Roman"/>
                <w:sz w:val="18"/>
                <w:szCs w:val="20"/>
              </w:rPr>
            </w:pPr>
            <w:r w:rsidRPr="0097701A">
              <w:rPr>
                <w:rFonts w:eastAsia="Times New Roman"/>
                <w:sz w:val="18"/>
                <w:szCs w:val="20"/>
              </w:rPr>
              <w:t xml:space="preserve">ж/б </w:t>
            </w:r>
          </w:p>
        </w:tc>
      </w:tr>
    </w:tbl>
    <w:p w:rsidR="004D3C9D" w:rsidRDefault="004D3C9D" w:rsidP="004D3C9D">
      <w:pPr>
        <w:pStyle w:val="-6"/>
        <w:rPr>
          <w:u w:val="single"/>
        </w:rPr>
      </w:pPr>
      <w:r w:rsidRPr="00C66B9C">
        <w:rPr>
          <w:u w:val="single"/>
        </w:rPr>
        <w:t>Котельная № 12, с. Мульта, ул. Школьная, 24.</w:t>
      </w:r>
    </w:p>
    <w:p w:rsidR="004D3C9D" w:rsidRDefault="004D3C9D" w:rsidP="004D3C9D">
      <w:pPr>
        <w:pStyle w:val="-6"/>
      </w:pPr>
      <w:r>
        <w:t>Тепловые камеры отсутствуют.</w:t>
      </w:r>
    </w:p>
    <w:p w:rsidR="004D3C9D" w:rsidRDefault="004D3C9D" w:rsidP="00832467">
      <w:pPr>
        <w:pStyle w:val="-3"/>
      </w:pPr>
      <w:bookmarkStart w:id="118" w:name="_Toc31122091"/>
      <w:bookmarkStart w:id="119" w:name="_Toc33703588"/>
      <w:bookmarkStart w:id="120" w:name="_Toc35263171"/>
      <w:r>
        <w:t>Описание графиков регулирования отпуска тепла в тепловые сети с анализом их обоснованности.</w:t>
      </w:r>
      <w:bookmarkEnd w:id="118"/>
      <w:bookmarkEnd w:id="119"/>
      <w:bookmarkEnd w:id="120"/>
    </w:p>
    <w:p w:rsidR="004D3C9D" w:rsidRDefault="004D3C9D" w:rsidP="004D3C9D">
      <w:pPr>
        <w:pStyle w:val="-6"/>
      </w:pPr>
      <w:r>
        <w:t xml:space="preserve">Отпуск тепловой энергии в сеть котельными предприятия МУП «Тепло Ресурс» осуществляется по температурному графику 70/55 </w:t>
      </w:r>
      <w:r w:rsidRPr="0007617F">
        <w:rPr>
          <w:vertAlign w:val="superscript"/>
        </w:rPr>
        <w:t>о</w:t>
      </w:r>
      <w:r>
        <w:t xml:space="preserve">С при расчетной температуре наружного воздуха -37,5 </w:t>
      </w:r>
      <w:r w:rsidRPr="0007617F">
        <w:rPr>
          <w:vertAlign w:val="superscript"/>
        </w:rPr>
        <w:t>о</w:t>
      </w:r>
      <w:r>
        <w:t>С.</w:t>
      </w:r>
    </w:p>
    <w:p w:rsidR="004D3C9D" w:rsidRDefault="004D3C9D" w:rsidP="004D3C9D">
      <w:pPr>
        <w:pStyle w:val="-6"/>
      </w:pPr>
      <w:r>
        <w:t>Основание: «Справочник по наладке и эксплуатации тепловых, водяных сетей». Москва, Стройиздат, 1982 г. Методические рекомендации по оптимизации гидравлических и температурных режимов функционирования открытых систем коммунального теплоснабжения.</w:t>
      </w:r>
    </w:p>
    <w:p w:rsidR="004D3C9D" w:rsidRPr="00C7242A" w:rsidRDefault="004D3C9D" w:rsidP="004D3C9D">
      <w:pPr>
        <w:pStyle w:val="-f0"/>
        <w:widowControl/>
      </w:pPr>
      <w:bookmarkStart w:id="121" w:name="_Toc33796937"/>
      <w:bookmarkStart w:id="122" w:name="_Toc35263395"/>
      <w:r w:rsidRPr="00C7242A">
        <w:lastRenderedPageBreak/>
        <w:t xml:space="preserve">Таблица </w:t>
      </w:r>
      <w:r w:rsidR="0049540A">
        <w:fldChar w:fldCharType="begin"/>
      </w:r>
      <w:r w:rsidR="0049540A">
        <w:instrText xml:space="preserve"> STYLEREF  \s "СТ - 1 заголовок" </w:instrText>
      </w:r>
      <w:r w:rsidR="0049540A">
        <w:fldChar w:fldCharType="separate"/>
      </w:r>
      <w:r>
        <w:rPr>
          <w:noProof/>
        </w:rPr>
        <w:t>2</w:t>
      </w:r>
      <w:r w:rsidR="0049540A">
        <w:rPr>
          <w:noProof/>
        </w:rPr>
        <w:fldChar w:fldCharType="end"/>
      </w:r>
      <w:r w:rsidRPr="00C7242A">
        <w:t>.</w:t>
      </w:r>
      <w:r w:rsidR="0049540A">
        <w:fldChar w:fldCharType="begin"/>
      </w:r>
      <w:r w:rsidR="0049540A">
        <w:instrText xml:space="preserve"> SEQ Таблица \* ARABIC \s 1 </w:instrText>
      </w:r>
      <w:r w:rsidR="0049540A">
        <w:fldChar w:fldCharType="separate"/>
      </w:r>
      <w:r>
        <w:rPr>
          <w:noProof/>
        </w:rPr>
        <w:t>13</w:t>
      </w:r>
      <w:r w:rsidR="0049540A">
        <w:rPr>
          <w:noProof/>
        </w:rPr>
        <w:fldChar w:fldCharType="end"/>
      </w:r>
      <w:r w:rsidRPr="00C7242A">
        <w:t xml:space="preserve"> </w:t>
      </w:r>
      <w:r w:rsidRPr="00C7242A">
        <w:sym w:font="Symbol" w:char="F02D"/>
      </w:r>
      <w:r w:rsidRPr="00C7242A">
        <w:t xml:space="preserve"> </w:t>
      </w:r>
      <w:r>
        <w:t>Температурный график при отпуске тепловой энергии в сеть котельными МУП «Тепло Ресурс»</w:t>
      </w:r>
      <w:bookmarkEnd w:id="121"/>
      <w:bookmarkEnd w:id="122"/>
    </w:p>
    <w:tbl>
      <w:tblPr>
        <w:tblW w:w="5000" w:type="pct"/>
        <w:jc w:val="center"/>
        <w:tblLook w:val="04A0" w:firstRow="1" w:lastRow="0" w:firstColumn="1" w:lastColumn="0" w:noHBand="0" w:noVBand="1"/>
      </w:tblPr>
      <w:tblGrid>
        <w:gridCol w:w="3719"/>
        <w:gridCol w:w="3068"/>
        <w:gridCol w:w="3066"/>
      </w:tblGrid>
      <w:tr w:rsidR="004D3C9D" w:rsidRPr="0007617F" w:rsidTr="004D3C9D">
        <w:trPr>
          <w:trHeight w:val="230"/>
          <w:jc w:val="center"/>
        </w:trPr>
        <w:tc>
          <w:tcPr>
            <w:tcW w:w="1887" w:type="pct"/>
            <w:vMerge w:val="restart"/>
            <w:tcBorders>
              <w:top w:val="single" w:sz="4" w:space="0" w:color="auto"/>
              <w:left w:val="single" w:sz="4" w:space="0" w:color="auto"/>
              <w:right w:val="single" w:sz="4" w:space="0" w:color="auto"/>
            </w:tcBorders>
            <w:shd w:val="clear" w:color="auto" w:fill="DAEEF3"/>
            <w:vAlign w:val="center"/>
          </w:tcPr>
          <w:p w:rsidR="004D3C9D" w:rsidRPr="0007617F" w:rsidRDefault="004D3C9D" w:rsidP="004D3C9D">
            <w:pPr>
              <w:pStyle w:val="-f2"/>
              <w:keepNext/>
              <w:widowControl/>
              <w:jc w:val="center"/>
              <w:rPr>
                <w:rFonts w:eastAsia="Times New Roman"/>
                <w:szCs w:val="20"/>
              </w:rPr>
            </w:pPr>
            <w:r>
              <w:rPr>
                <w:rFonts w:eastAsia="Times New Roman"/>
                <w:szCs w:val="20"/>
              </w:rPr>
              <w:t xml:space="preserve">Температура наружного воздуха, </w:t>
            </w:r>
            <w:r w:rsidRPr="0007617F">
              <w:rPr>
                <w:rFonts w:eastAsia="Times New Roman"/>
                <w:szCs w:val="20"/>
                <w:vertAlign w:val="superscript"/>
              </w:rPr>
              <w:t>о</w:t>
            </w:r>
            <w:r>
              <w:rPr>
                <w:rFonts w:eastAsia="Times New Roman"/>
                <w:szCs w:val="20"/>
              </w:rPr>
              <w:t>С</w:t>
            </w:r>
          </w:p>
        </w:tc>
        <w:tc>
          <w:tcPr>
            <w:tcW w:w="1557" w:type="pct"/>
            <w:vMerge w:val="restart"/>
            <w:tcBorders>
              <w:top w:val="single" w:sz="4" w:space="0" w:color="auto"/>
              <w:left w:val="single" w:sz="4" w:space="0" w:color="auto"/>
              <w:right w:val="single" w:sz="4" w:space="0" w:color="auto"/>
            </w:tcBorders>
            <w:shd w:val="clear" w:color="auto" w:fill="DAEEF3"/>
            <w:vAlign w:val="center"/>
          </w:tcPr>
          <w:p w:rsidR="004D3C9D" w:rsidRPr="0007617F" w:rsidRDefault="004D3C9D" w:rsidP="004D3C9D">
            <w:pPr>
              <w:pStyle w:val="-f2"/>
              <w:keepNext/>
              <w:widowControl/>
              <w:jc w:val="center"/>
              <w:rPr>
                <w:rFonts w:eastAsia="Times New Roman"/>
                <w:szCs w:val="20"/>
              </w:rPr>
            </w:pPr>
            <w:r>
              <w:rPr>
                <w:rFonts w:eastAsia="Times New Roman"/>
                <w:szCs w:val="20"/>
              </w:rPr>
              <w:t xml:space="preserve">Температура в подающей сети, </w:t>
            </w:r>
            <w:r w:rsidRPr="0007617F">
              <w:rPr>
                <w:rFonts w:eastAsia="Times New Roman"/>
                <w:szCs w:val="20"/>
                <w:vertAlign w:val="superscript"/>
              </w:rPr>
              <w:t>о</w:t>
            </w:r>
            <w:r>
              <w:rPr>
                <w:rFonts w:eastAsia="Times New Roman"/>
                <w:szCs w:val="20"/>
              </w:rPr>
              <w:t>С</w:t>
            </w:r>
          </w:p>
        </w:tc>
        <w:tc>
          <w:tcPr>
            <w:tcW w:w="1556" w:type="pct"/>
            <w:vMerge w:val="restart"/>
            <w:tcBorders>
              <w:top w:val="single" w:sz="4" w:space="0" w:color="auto"/>
              <w:left w:val="single" w:sz="4" w:space="0" w:color="auto"/>
              <w:right w:val="single" w:sz="4" w:space="0" w:color="auto"/>
            </w:tcBorders>
            <w:shd w:val="clear" w:color="auto" w:fill="DAEEF3"/>
            <w:vAlign w:val="center"/>
          </w:tcPr>
          <w:p w:rsidR="004D3C9D" w:rsidRPr="0007617F" w:rsidRDefault="004D3C9D" w:rsidP="004D3C9D">
            <w:pPr>
              <w:pStyle w:val="-f2"/>
              <w:keepNext/>
              <w:widowControl/>
              <w:jc w:val="center"/>
              <w:rPr>
                <w:rFonts w:eastAsia="Times New Roman"/>
                <w:szCs w:val="20"/>
              </w:rPr>
            </w:pPr>
            <w:r>
              <w:rPr>
                <w:rFonts w:eastAsia="Times New Roman"/>
                <w:szCs w:val="20"/>
              </w:rPr>
              <w:t xml:space="preserve">Температура в обратной сети, </w:t>
            </w:r>
            <w:r w:rsidRPr="0007617F">
              <w:rPr>
                <w:rFonts w:eastAsia="Times New Roman"/>
                <w:szCs w:val="20"/>
                <w:vertAlign w:val="superscript"/>
              </w:rPr>
              <w:t>о</w:t>
            </w:r>
            <w:r>
              <w:rPr>
                <w:rFonts w:eastAsia="Times New Roman"/>
                <w:szCs w:val="20"/>
              </w:rPr>
              <w:t>С</w:t>
            </w:r>
          </w:p>
        </w:tc>
      </w:tr>
      <w:tr w:rsidR="004D3C9D" w:rsidRPr="0007617F" w:rsidTr="004D3C9D">
        <w:trPr>
          <w:trHeight w:val="230"/>
          <w:jc w:val="center"/>
        </w:trPr>
        <w:tc>
          <w:tcPr>
            <w:tcW w:w="1887" w:type="pct"/>
            <w:vMerge/>
            <w:tcBorders>
              <w:left w:val="single" w:sz="4" w:space="0" w:color="auto"/>
              <w:bottom w:val="single" w:sz="4" w:space="0" w:color="auto"/>
              <w:right w:val="single" w:sz="4" w:space="0" w:color="auto"/>
            </w:tcBorders>
            <w:shd w:val="clear" w:color="auto" w:fill="DAEEF3"/>
            <w:vAlign w:val="center"/>
          </w:tcPr>
          <w:p w:rsidR="004D3C9D" w:rsidRPr="0007617F" w:rsidRDefault="004D3C9D" w:rsidP="004D3C9D">
            <w:pPr>
              <w:pStyle w:val="-f2"/>
              <w:keepNext/>
              <w:widowControl/>
              <w:jc w:val="center"/>
              <w:rPr>
                <w:rFonts w:eastAsia="Times New Roman"/>
                <w:szCs w:val="20"/>
              </w:rPr>
            </w:pPr>
          </w:p>
        </w:tc>
        <w:tc>
          <w:tcPr>
            <w:tcW w:w="1557" w:type="pct"/>
            <w:vMerge/>
            <w:tcBorders>
              <w:left w:val="single" w:sz="4" w:space="0" w:color="auto"/>
              <w:bottom w:val="single" w:sz="4" w:space="0" w:color="auto"/>
              <w:right w:val="single" w:sz="4" w:space="0" w:color="auto"/>
            </w:tcBorders>
            <w:shd w:val="clear" w:color="auto" w:fill="DAEEF3"/>
            <w:vAlign w:val="center"/>
          </w:tcPr>
          <w:p w:rsidR="004D3C9D" w:rsidRPr="0007617F" w:rsidRDefault="004D3C9D" w:rsidP="004D3C9D">
            <w:pPr>
              <w:pStyle w:val="-f2"/>
              <w:keepNext/>
              <w:widowControl/>
              <w:jc w:val="center"/>
              <w:rPr>
                <w:rFonts w:eastAsia="Times New Roman"/>
                <w:szCs w:val="20"/>
              </w:rPr>
            </w:pPr>
          </w:p>
        </w:tc>
        <w:tc>
          <w:tcPr>
            <w:tcW w:w="1556" w:type="pct"/>
            <w:vMerge/>
            <w:tcBorders>
              <w:left w:val="single" w:sz="4" w:space="0" w:color="auto"/>
              <w:bottom w:val="single" w:sz="4" w:space="0" w:color="auto"/>
              <w:right w:val="single" w:sz="4" w:space="0" w:color="auto"/>
            </w:tcBorders>
            <w:shd w:val="clear" w:color="auto" w:fill="DAEEF3"/>
            <w:vAlign w:val="center"/>
          </w:tcPr>
          <w:p w:rsidR="004D3C9D" w:rsidRPr="0007617F" w:rsidRDefault="004D3C9D" w:rsidP="004D3C9D">
            <w:pPr>
              <w:pStyle w:val="-f2"/>
              <w:keepNext/>
              <w:widowControl/>
              <w:jc w:val="center"/>
              <w:rPr>
                <w:rFonts w:eastAsia="Times New Roman"/>
                <w:szCs w:val="20"/>
              </w:rPr>
            </w:pPr>
          </w:p>
        </w:tc>
      </w:tr>
      <w:tr w:rsidR="004D3C9D" w:rsidRPr="0007617F" w:rsidTr="004D3C9D">
        <w:trPr>
          <w:trHeight w:val="20"/>
          <w:jc w:val="center"/>
        </w:trPr>
        <w:tc>
          <w:tcPr>
            <w:tcW w:w="1887" w:type="pct"/>
            <w:tcBorders>
              <w:top w:val="single" w:sz="4" w:space="0" w:color="auto"/>
              <w:left w:val="single" w:sz="4" w:space="0" w:color="auto"/>
              <w:bottom w:val="single" w:sz="4" w:space="0" w:color="auto"/>
              <w:right w:val="single" w:sz="4" w:space="0" w:color="auto"/>
            </w:tcBorders>
            <w:shd w:val="clear" w:color="auto" w:fill="auto"/>
            <w:vAlign w:val="center"/>
          </w:tcPr>
          <w:p w:rsidR="004D3C9D" w:rsidRPr="0007617F" w:rsidRDefault="004D3C9D" w:rsidP="004D3C9D">
            <w:pPr>
              <w:pStyle w:val="-f2"/>
              <w:keepNext/>
              <w:widowControl/>
              <w:jc w:val="center"/>
              <w:rPr>
                <w:rFonts w:eastAsia="Times New Roman"/>
                <w:szCs w:val="20"/>
              </w:rPr>
            </w:pPr>
            <w:r>
              <w:rPr>
                <w:rFonts w:eastAsia="Times New Roman"/>
                <w:szCs w:val="20"/>
              </w:rPr>
              <w:t>+10</w:t>
            </w:r>
          </w:p>
        </w:tc>
        <w:tc>
          <w:tcPr>
            <w:tcW w:w="1557" w:type="pct"/>
            <w:tcBorders>
              <w:top w:val="single" w:sz="4" w:space="0" w:color="auto"/>
              <w:left w:val="single" w:sz="4" w:space="0" w:color="auto"/>
              <w:bottom w:val="single" w:sz="4" w:space="0" w:color="auto"/>
              <w:right w:val="single" w:sz="4" w:space="0" w:color="auto"/>
            </w:tcBorders>
            <w:shd w:val="clear" w:color="auto" w:fill="auto"/>
            <w:vAlign w:val="center"/>
          </w:tcPr>
          <w:p w:rsidR="004D3C9D" w:rsidRPr="0007617F" w:rsidRDefault="004D3C9D" w:rsidP="004D3C9D">
            <w:pPr>
              <w:pStyle w:val="-f2"/>
              <w:keepNext/>
              <w:widowControl/>
              <w:jc w:val="center"/>
              <w:rPr>
                <w:rFonts w:eastAsia="Times New Roman"/>
                <w:szCs w:val="20"/>
              </w:rPr>
            </w:pPr>
            <w:r>
              <w:rPr>
                <w:rFonts w:eastAsia="Times New Roman"/>
                <w:szCs w:val="20"/>
              </w:rPr>
              <w:t>33,0</w:t>
            </w:r>
          </w:p>
        </w:tc>
        <w:tc>
          <w:tcPr>
            <w:tcW w:w="1556" w:type="pct"/>
            <w:tcBorders>
              <w:top w:val="single" w:sz="4" w:space="0" w:color="auto"/>
              <w:left w:val="single" w:sz="4" w:space="0" w:color="auto"/>
              <w:bottom w:val="single" w:sz="4" w:space="0" w:color="auto"/>
              <w:right w:val="single" w:sz="4" w:space="0" w:color="auto"/>
            </w:tcBorders>
            <w:shd w:val="clear" w:color="auto" w:fill="auto"/>
            <w:vAlign w:val="center"/>
          </w:tcPr>
          <w:p w:rsidR="004D3C9D" w:rsidRPr="0007617F" w:rsidRDefault="004D3C9D" w:rsidP="004D3C9D">
            <w:pPr>
              <w:pStyle w:val="-f2"/>
              <w:keepNext/>
              <w:widowControl/>
              <w:jc w:val="center"/>
              <w:rPr>
                <w:rFonts w:eastAsia="Times New Roman"/>
                <w:szCs w:val="20"/>
              </w:rPr>
            </w:pPr>
            <w:r>
              <w:rPr>
                <w:rFonts w:eastAsia="Times New Roman"/>
                <w:szCs w:val="20"/>
              </w:rPr>
              <w:t>30,0</w:t>
            </w:r>
          </w:p>
        </w:tc>
      </w:tr>
      <w:tr w:rsidR="004D3C9D" w:rsidRPr="0007617F" w:rsidTr="004D3C9D">
        <w:trPr>
          <w:trHeight w:val="20"/>
          <w:jc w:val="center"/>
        </w:trPr>
        <w:tc>
          <w:tcPr>
            <w:tcW w:w="1887" w:type="pct"/>
            <w:tcBorders>
              <w:top w:val="single" w:sz="4" w:space="0" w:color="auto"/>
              <w:left w:val="single" w:sz="4" w:space="0" w:color="auto"/>
              <w:bottom w:val="single" w:sz="4" w:space="0" w:color="auto"/>
              <w:right w:val="single" w:sz="4" w:space="0" w:color="auto"/>
            </w:tcBorders>
            <w:shd w:val="clear" w:color="auto" w:fill="auto"/>
            <w:vAlign w:val="center"/>
          </w:tcPr>
          <w:p w:rsidR="004D3C9D" w:rsidRPr="0007617F" w:rsidRDefault="004D3C9D" w:rsidP="004D3C9D">
            <w:pPr>
              <w:pStyle w:val="-f2"/>
              <w:jc w:val="center"/>
              <w:rPr>
                <w:rFonts w:eastAsia="Times New Roman"/>
                <w:szCs w:val="20"/>
              </w:rPr>
            </w:pPr>
            <w:r>
              <w:rPr>
                <w:rFonts w:eastAsia="Times New Roman"/>
                <w:szCs w:val="20"/>
              </w:rPr>
              <w:t>+5</w:t>
            </w:r>
          </w:p>
        </w:tc>
        <w:tc>
          <w:tcPr>
            <w:tcW w:w="1557" w:type="pct"/>
            <w:tcBorders>
              <w:top w:val="single" w:sz="4" w:space="0" w:color="auto"/>
              <w:left w:val="single" w:sz="4" w:space="0" w:color="auto"/>
              <w:bottom w:val="single" w:sz="4" w:space="0" w:color="auto"/>
              <w:right w:val="single" w:sz="4" w:space="0" w:color="auto"/>
            </w:tcBorders>
            <w:shd w:val="clear" w:color="auto" w:fill="auto"/>
            <w:vAlign w:val="center"/>
          </w:tcPr>
          <w:p w:rsidR="004D3C9D" w:rsidRPr="0007617F" w:rsidRDefault="004D3C9D" w:rsidP="004D3C9D">
            <w:pPr>
              <w:pStyle w:val="-f2"/>
              <w:jc w:val="center"/>
              <w:rPr>
                <w:rFonts w:eastAsia="Times New Roman"/>
                <w:szCs w:val="20"/>
              </w:rPr>
            </w:pPr>
            <w:r>
              <w:rPr>
                <w:rFonts w:eastAsia="Times New Roman"/>
                <w:szCs w:val="20"/>
              </w:rPr>
              <w:t>38,0</w:t>
            </w:r>
          </w:p>
        </w:tc>
        <w:tc>
          <w:tcPr>
            <w:tcW w:w="1556" w:type="pct"/>
            <w:tcBorders>
              <w:top w:val="single" w:sz="4" w:space="0" w:color="auto"/>
              <w:left w:val="single" w:sz="4" w:space="0" w:color="auto"/>
              <w:bottom w:val="single" w:sz="4" w:space="0" w:color="auto"/>
              <w:right w:val="single" w:sz="4" w:space="0" w:color="auto"/>
            </w:tcBorders>
            <w:shd w:val="clear" w:color="auto" w:fill="auto"/>
            <w:vAlign w:val="center"/>
          </w:tcPr>
          <w:p w:rsidR="004D3C9D" w:rsidRPr="0007617F" w:rsidRDefault="004D3C9D" w:rsidP="004D3C9D">
            <w:pPr>
              <w:pStyle w:val="-f2"/>
              <w:jc w:val="center"/>
              <w:rPr>
                <w:rFonts w:eastAsia="Times New Roman"/>
                <w:szCs w:val="20"/>
              </w:rPr>
            </w:pPr>
            <w:r>
              <w:rPr>
                <w:rFonts w:eastAsia="Times New Roman"/>
                <w:szCs w:val="20"/>
              </w:rPr>
              <w:t>34,0</w:t>
            </w:r>
          </w:p>
        </w:tc>
      </w:tr>
      <w:tr w:rsidR="004D3C9D" w:rsidRPr="0007617F" w:rsidTr="004D3C9D">
        <w:trPr>
          <w:trHeight w:val="20"/>
          <w:jc w:val="center"/>
        </w:trPr>
        <w:tc>
          <w:tcPr>
            <w:tcW w:w="1887" w:type="pct"/>
            <w:tcBorders>
              <w:top w:val="single" w:sz="4" w:space="0" w:color="auto"/>
              <w:left w:val="single" w:sz="4" w:space="0" w:color="auto"/>
              <w:bottom w:val="single" w:sz="4" w:space="0" w:color="auto"/>
              <w:right w:val="single" w:sz="4" w:space="0" w:color="auto"/>
            </w:tcBorders>
            <w:shd w:val="clear" w:color="auto" w:fill="auto"/>
            <w:vAlign w:val="center"/>
          </w:tcPr>
          <w:p w:rsidR="004D3C9D" w:rsidRPr="0007617F" w:rsidRDefault="004D3C9D" w:rsidP="004D3C9D">
            <w:pPr>
              <w:pStyle w:val="-f2"/>
              <w:jc w:val="center"/>
              <w:rPr>
                <w:rFonts w:eastAsia="Times New Roman"/>
                <w:szCs w:val="20"/>
              </w:rPr>
            </w:pPr>
            <w:r>
              <w:rPr>
                <w:rFonts w:eastAsia="Times New Roman"/>
                <w:szCs w:val="20"/>
              </w:rPr>
              <w:t>0</w:t>
            </w:r>
          </w:p>
        </w:tc>
        <w:tc>
          <w:tcPr>
            <w:tcW w:w="1557" w:type="pct"/>
            <w:tcBorders>
              <w:top w:val="single" w:sz="4" w:space="0" w:color="auto"/>
              <w:left w:val="single" w:sz="4" w:space="0" w:color="auto"/>
              <w:bottom w:val="single" w:sz="4" w:space="0" w:color="auto"/>
              <w:right w:val="single" w:sz="4" w:space="0" w:color="auto"/>
            </w:tcBorders>
            <w:shd w:val="clear" w:color="auto" w:fill="auto"/>
            <w:vAlign w:val="center"/>
          </w:tcPr>
          <w:p w:rsidR="004D3C9D" w:rsidRPr="0007617F" w:rsidRDefault="004D3C9D" w:rsidP="004D3C9D">
            <w:pPr>
              <w:pStyle w:val="-f2"/>
              <w:jc w:val="center"/>
              <w:rPr>
                <w:rFonts w:eastAsia="Times New Roman"/>
                <w:szCs w:val="20"/>
              </w:rPr>
            </w:pPr>
            <w:r>
              <w:rPr>
                <w:rFonts w:eastAsia="Times New Roman"/>
                <w:szCs w:val="20"/>
              </w:rPr>
              <w:t>42,0</w:t>
            </w:r>
          </w:p>
        </w:tc>
        <w:tc>
          <w:tcPr>
            <w:tcW w:w="1556" w:type="pct"/>
            <w:tcBorders>
              <w:top w:val="single" w:sz="4" w:space="0" w:color="auto"/>
              <w:left w:val="single" w:sz="4" w:space="0" w:color="auto"/>
              <w:bottom w:val="single" w:sz="4" w:space="0" w:color="auto"/>
              <w:right w:val="single" w:sz="4" w:space="0" w:color="auto"/>
            </w:tcBorders>
            <w:shd w:val="clear" w:color="auto" w:fill="auto"/>
            <w:vAlign w:val="center"/>
          </w:tcPr>
          <w:p w:rsidR="004D3C9D" w:rsidRPr="0007617F" w:rsidRDefault="004D3C9D" w:rsidP="004D3C9D">
            <w:pPr>
              <w:pStyle w:val="-f2"/>
              <w:jc w:val="center"/>
              <w:rPr>
                <w:rFonts w:eastAsia="Times New Roman"/>
                <w:szCs w:val="20"/>
              </w:rPr>
            </w:pPr>
            <w:r>
              <w:rPr>
                <w:rFonts w:eastAsia="Times New Roman"/>
                <w:szCs w:val="20"/>
              </w:rPr>
              <w:t>36,0</w:t>
            </w:r>
          </w:p>
        </w:tc>
      </w:tr>
      <w:tr w:rsidR="004D3C9D" w:rsidRPr="0007617F" w:rsidTr="004D3C9D">
        <w:trPr>
          <w:trHeight w:val="20"/>
          <w:jc w:val="center"/>
        </w:trPr>
        <w:tc>
          <w:tcPr>
            <w:tcW w:w="1887" w:type="pct"/>
            <w:tcBorders>
              <w:top w:val="single" w:sz="4" w:space="0" w:color="auto"/>
              <w:left w:val="single" w:sz="4" w:space="0" w:color="auto"/>
              <w:bottom w:val="single" w:sz="4" w:space="0" w:color="auto"/>
              <w:right w:val="single" w:sz="4" w:space="0" w:color="auto"/>
            </w:tcBorders>
            <w:shd w:val="clear" w:color="auto" w:fill="auto"/>
            <w:vAlign w:val="center"/>
          </w:tcPr>
          <w:p w:rsidR="004D3C9D" w:rsidRPr="0007617F" w:rsidRDefault="004D3C9D" w:rsidP="004D3C9D">
            <w:pPr>
              <w:pStyle w:val="-f2"/>
              <w:jc w:val="center"/>
              <w:rPr>
                <w:rFonts w:eastAsia="Times New Roman"/>
                <w:szCs w:val="20"/>
              </w:rPr>
            </w:pPr>
            <w:r>
              <w:rPr>
                <w:rFonts w:eastAsia="Times New Roman"/>
                <w:szCs w:val="20"/>
              </w:rPr>
              <w:t>-5</w:t>
            </w:r>
          </w:p>
        </w:tc>
        <w:tc>
          <w:tcPr>
            <w:tcW w:w="1557" w:type="pct"/>
            <w:tcBorders>
              <w:top w:val="single" w:sz="4" w:space="0" w:color="auto"/>
              <w:left w:val="single" w:sz="4" w:space="0" w:color="auto"/>
              <w:bottom w:val="single" w:sz="4" w:space="0" w:color="auto"/>
              <w:right w:val="single" w:sz="4" w:space="0" w:color="auto"/>
            </w:tcBorders>
            <w:shd w:val="clear" w:color="auto" w:fill="auto"/>
            <w:vAlign w:val="center"/>
          </w:tcPr>
          <w:p w:rsidR="004D3C9D" w:rsidRPr="0007617F" w:rsidRDefault="004D3C9D" w:rsidP="004D3C9D">
            <w:pPr>
              <w:pStyle w:val="-f2"/>
              <w:jc w:val="center"/>
              <w:rPr>
                <w:rFonts w:eastAsia="Times New Roman"/>
                <w:szCs w:val="20"/>
              </w:rPr>
            </w:pPr>
            <w:r>
              <w:rPr>
                <w:rFonts w:eastAsia="Times New Roman"/>
                <w:szCs w:val="20"/>
              </w:rPr>
              <w:t>47,0</w:t>
            </w:r>
          </w:p>
        </w:tc>
        <w:tc>
          <w:tcPr>
            <w:tcW w:w="1556" w:type="pct"/>
            <w:tcBorders>
              <w:top w:val="single" w:sz="4" w:space="0" w:color="auto"/>
              <w:left w:val="single" w:sz="4" w:space="0" w:color="auto"/>
              <w:bottom w:val="single" w:sz="4" w:space="0" w:color="auto"/>
              <w:right w:val="single" w:sz="4" w:space="0" w:color="auto"/>
            </w:tcBorders>
            <w:shd w:val="clear" w:color="auto" w:fill="auto"/>
            <w:vAlign w:val="center"/>
          </w:tcPr>
          <w:p w:rsidR="004D3C9D" w:rsidRPr="0007617F" w:rsidRDefault="004D3C9D" w:rsidP="004D3C9D">
            <w:pPr>
              <w:pStyle w:val="-f2"/>
              <w:jc w:val="center"/>
              <w:rPr>
                <w:rFonts w:eastAsia="Times New Roman"/>
                <w:szCs w:val="20"/>
              </w:rPr>
            </w:pPr>
            <w:r>
              <w:rPr>
                <w:rFonts w:eastAsia="Times New Roman"/>
                <w:szCs w:val="20"/>
              </w:rPr>
              <w:t>40,0</w:t>
            </w:r>
          </w:p>
        </w:tc>
      </w:tr>
      <w:tr w:rsidR="004D3C9D" w:rsidRPr="0007617F" w:rsidTr="004D3C9D">
        <w:trPr>
          <w:trHeight w:val="20"/>
          <w:jc w:val="center"/>
        </w:trPr>
        <w:tc>
          <w:tcPr>
            <w:tcW w:w="1887" w:type="pct"/>
            <w:tcBorders>
              <w:top w:val="single" w:sz="4" w:space="0" w:color="auto"/>
              <w:left w:val="single" w:sz="4" w:space="0" w:color="auto"/>
              <w:bottom w:val="single" w:sz="4" w:space="0" w:color="auto"/>
              <w:right w:val="single" w:sz="4" w:space="0" w:color="auto"/>
            </w:tcBorders>
            <w:shd w:val="clear" w:color="auto" w:fill="auto"/>
            <w:vAlign w:val="center"/>
          </w:tcPr>
          <w:p w:rsidR="004D3C9D" w:rsidRPr="0007617F" w:rsidRDefault="004D3C9D" w:rsidP="004D3C9D">
            <w:pPr>
              <w:pStyle w:val="-f2"/>
              <w:jc w:val="center"/>
              <w:rPr>
                <w:rFonts w:eastAsia="Times New Roman"/>
                <w:szCs w:val="20"/>
              </w:rPr>
            </w:pPr>
            <w:r>
              <w:rPr>
                <w:rFonts w:eastAsia="Times New Roman"/>
                <w:szCs w:val="20"/>
              </w:rPr>
              <w:t>-10</w:t>
            </w:r>
          </w:p>
        </w:tc>
        <w:tc>
          <w:tcPr>
            <w:tcW w:w="1557" w:type="pct"/>
            <w:tcBorders>
              <w:top w:val="single" w:sz="4" w:space="0" w:color="auto"/>
              <w:left w:val="single" w:sz="4" w:space="0" w:color="auto"/>
              <w:bottom w:val="single" w:sz="4" w:space="0" w:color="auto"/>
              <w:right w:val="single" w:sz="4" w:space="0" w:color="auto"/>
            </w:tcBorders>
            <w:shd w:val="clear" w:color="auto" w:fill="auto"/>
            <w:vAlign w:val="center"/>
          </w:tcPr>
          <w:p w:rsidR="004D3C9D" w:rsidRPr="0007617F" w:rsidRDefault="004D3C9D" w:rsidP="004D3C9D">
            <w:pPr>
              <w:pStyle w:val="-f2"/>
              <w:jc w:val="center"/>
              <w:rPr>
                <w:rFonts w:eastAsia="Times New Roman"/>
                <w:szCs w:val="20"/>
              </w:rPr>
            </w:pPr>
            <w:r>
              <w:rPr>
                <w:rFonts w:eastAsia="Times New Roman"/>
                <w:szCs w:val="20"/>
              </w:rPr>
              <w:t>51,0</w:t>
            </w:r>
          </w:p>
        </w:tc>
        <w:tc>
          <w:tcPr>
            <w:tcW w:w="1556" w:type="pct"/>
            <w:tcBorders>
              <w:top w:val="single" w:sz="4" w:space="0" w:color="auto"/>
              <w:left w:val="single" w:sz="4" w:space="0" w:color="auto"/>
              <w:bottom w:val="single" w:sz="4" w:space="0" w:color="auto"/>
              <w:right w:val="single" w:sz="4" w:space="0" w:color="auto"/>
            </w:tcBorders>
            <w:shd w:val="clear" w:color="auto" w:fill="auto"/>
            <w:vAlign w:val="center"/>
          </w:tcPr>
          <w:p w:rsidR="004D3C9D" w:rsidRPr="0007617F" w:rsidRDefault="004D3C9D" w:rsidP="004D3C9D">
            <w:pPr>
              <w:pStyle w:val="-f2"/>
              <w:jc w:val="center"/>
              <w:rPr>
                <w:rFonts w:eastAsia="Times New Roman"/>
                <w:szCs w:val="20"/>
              </w:rPr>
            </w:pPr>
            <w:r>
              <w:rPr>
                <w:rFonts w:eastAsia="Times New Roman"/>
                <w:szCs w:val="20"/>
              </w:rPr>
              <w:t>43,0</w:t>
            </w:r>
          </w:p>
        </w:tc>
      </w:tr>
      <w:tr w:rsidR="004D3C9D" w:rsidRPr="0007617F" w:rsidTr="004D3C9D">
        <w:trPr>
          <w:trHeight w:val="20"/>
          <w:jc w:val="center"/>
        </w:trPr>
        <w:tc>
          <w:tcPr>
            <w:tcW w:w="1887" w:type="pct"/>
            <w:tcBorders>
              <w:top w:val="single" w:sz="4" w:space="0" w:color="auto"/>
              <w:left w:val="single" w:sz="4" w:space="0" w:color="auto"/>
              <w:bottom w:val="single" w:sz="4" w:space="0" w:color="auto"/>
              <w:right w:val="single" w:sz="4" w:space="0" w:color="auto"/>
            </w:tcBorders>
            <w:shd w:val="clear" w:color="auto" w:fill="auto"/>
            <w:vAlign w:val="center"/>
          </w:tcPr>
          <w:p w:rsidR="004D3C9D" w:rsidRPr="0007617F" w:rsidRDefault="004D3C9D" w:rsidP="004D3C9D">
            <w:pPr>
              <w:pStyle w:val="-f2"/>
              <w:jc w:val="center"/>
              <w:rPr>
                <w:rFonts w:eastAsia="Times New Roman"/>
                <w:szCs w:val="20"/>
              </w:rPr>
            </w:pPr>
            <w:r>
              <w:rPr>
                <w:rFonts w:eastAsia="Times New Roman"/>
                <w:szCs w:val="20"/>
              </w:rPr>
              <w:t>-15</w:t>
            </w:r>
          </w:p>
        </w:tc>
        <w:tc>
          <w:tcPr>
            <w:tcW w:w="1557" w:type="pct"/>
            <w:tcBorders>
              <w:top w:val="single" w:sz="4" w:space="0" w:color="auto"/>
              <w:left w:val="single" w:sz="4" w:space="0" w:color="auto"/>
              <w:bottom w:val="single" w:sz="4" w:space="0" w:color="auto"/>
              <w:right w:val="single" w:sz="4" w:space="0" w:color="auto"/>
            </w:tcBorders>
            <w:shd w:val="clear" w:color="auto" w:fill="auto"/>
            <w:vAlign w:val="center"/>
          </w:tcPr>
          <w:p w:rsidR="004D3C9D" w:rsidRPr="0007617F" w:rsidRDefault="004D3C9D" w:rsidP="004D3C9D">
            <w:pPr>
              <w:pStyle w:val="-f2"/>
              <w:jc w:val="center"/>
              <w:rPr>
                <w:rFonts w:eastAsia="Times New Roman"/>
                <w:szCs w:val="20"/>
              </w:rPr>
            </w:pPr>
            <w:r>
              <w:rPr>
                <w:rFonts w:eastAsia="Times New Roman"/>
                <w:szCs w:val="20"/>
              </w:rPr>
              <w:t>56,0</w:t>
            </w:r>
          </w:p>
        </w:tc>
        <w:tc>
          <w:tcPr>
            <w:tcW w:w="1556" w:type="pct"/>
            <w:tcBorders>
              <w:top w:val="single" w:sz="4" w:space="0" w:color="auto"/>
              <w:left w:val="single" w:sz="4" w:space="0" w:color="auto"/>
              <w:bottom w:val="single" w:sz="4" w:space="0" w:color="auto"/>
              <w:right w:val="single" w:sz="4" w:space="0" w:color="auto"/>
            </w:tcBorders>
            <w:shd w:val="clear" w:color="auto" w:fill="auto"/>
            <w:vAlign w:val="center"/>
          </w:tcPr>
          <w:p w:rsidR="004D3C9D" w:rsidRPr="0007617F" w:rsidRDefault="004D3C9D" w:rsidP="004D3C9D">
            <w:pPr>
              <w:pStyle w:val="-f2"/>
              <w:jc w:val="center"/>
              <w:rPr>
                <w:rFonts w:eastAsia="Times New Roman"/>
                <w:szCs w:val="20"/>
              </w:rPr>
            </w:pPr>
            <w:r>
              <w:rPr>
                <w:rFonts w:eastAsia="Times New Roman"/>
                <w:szCs w:val="20"/>
              </w:rPr>
              <w:t>46,0</w:t>
            </w:r>
          </w:p>
        </w:tc>
      </w:tr>
      <w:tr w:rsidR="004D3C9D" w:rsidRPr="0007617F" w:rsidTr="004D3C9D">
        <w:trPr>
          <w:trHeight w:val="20"/>
          <w:jc w:val="center"/>
        </w:trPr>
        <w:tc>
          <w:tcPr>
            <w:tcW w:w="1887" w:type="pct"/>
            <w:tcBorders>
              <w:top w:val="single" w:sz="4" w:space="0" w:color="auto"/>
              <w:left w:val="single" w:sz="4" w:space="0" w:color="auto"/>
              <w:bottom w:val="single" w:sz="4" w:space="0" w:color="auto"/>
              <w:right w:val="single" w:sz="4" w:space="0" w:color="auto"/>
            </w:tcBorders>
            <w:shd w:val="clear" w:color="auto" w:fill="auto"/>
            <w:vAlign w:val="center"/>
          </w:tcPr>
          <w:p w:rsidR="004D3C9D" w:rsidRPr="0007617F" w:rsidRDefault="004D3C9D" w:rsidP="004D3C9D">
            <w:pPr>
              <w:pStyle w:val="-f2"/>
              <w:jc w:val="center"/>
              <w:rPr>
                <w:rFonts w:eastAsia="Times New Roman"/>
                <w:szCs w:val="20"/>
              </w:rPr>
            </w:pPr>
            <w:r>
              <w:rPr>
                <w:rFonts w:eastAsia="Times New Roman"/>
                <w:szCs w:val="20"/>
              </w:rPr>
              <w:t>-20</w:t>
            </w:r>
          </w:p>
        </w:tc>
        <w:tc>
          <w:tcPr>
            <w:tcW w:w="1557" w:type="pct"/>
            <w:tcBorders>
              <w:top w:val="single" w:sz="4" w:space="0" w:color="auto"/>
              <w:left w:val="single" w:sz="4" w:space="0" w:color="auto"/>
              <w:bottom w:val="single" w:sz="4" w:space="0" w:color="auto"/>
              <w:right w:val="single" w:sz="4" w:space="0" w:color="auto"/>
            </w:tcBorders>
            <w:shd w:val="clear" w:color="auto" w:fill="auto"/>
            <w:vAlign w:val="center"/>
          </w:tcPr>
          <w:p w:rsidR="004D3C9D" w:rsidRPr="0007617F" w:rsidRDefault="004D3C9D" w:rsidP="004D3C9D">
            <w:pPr>
              <w:pStyle w:val="-f2"/>
              <w:jc w:val="center"/>
              <w:rPr>
                <w:rFonts w:eastAsia="Times New Roman"/>
                <w:szCs w:val="20"/>
              </w:rPr>
            </w:pPr>
            <w:r>
              <w:rPr>
                <w:rFonts w:eastAsia="Times New Roman"/>
                <w:szCs w:val="20"/>
              </w:rPr>
              <w:t>60,0</w:t>
            </w:r>
          </w:p>
        </w:tc>
        <w:tc>
          <w:tcPr>
            <w:tcW w:w="1556" w:type="pct"/>
            <w:tcBorders>
              <w:top w:val="single" w:sz="4" w:space="0" w:color="auto"/>
              <w:left w:val="single" w:sz="4" w:space="0" w:color="auto"/>
              <w:bottom w:val="single" w:sz="4" w:space="0" w:color="auto"/>
              <w:right w:val="single" w:sz="4" w:space="0" w:color="auto"/>
            </w:tcBorders>
            <w:shd w:val="clear" w:color="auto" w:fill="auto"/>
            <w:vAlign w:val="center"/>
          </w:tcPr>
          <w:p w:rsidR="004D3C9D" w:rsidRPr="0007617F" w:rsidRDefault="004D3C9D" w:rsidP="004D3C9D">
            <w:pPr>
              <w:pStyle w:val="-f2"/>
              <w:jc w:val="center"/>
              <w:rPr>
                <w:rFonts w:eastAsia="Times New Roman"/>
                <w:szCs w:val="20"/>
              </w:rPr>
            </w:pPr>
            <w:r>
              <w:rPr>
                <w:rFonts w:eastAsia="Times New Roman"/>
                <w:szCs w:val="20"/>
              </w:rPr>
              <w:t>49,0</w:t>
            </w:r>
          </w:p>
        </w:tc>
      </w:tr>
      <w:tr w:rsidR="004D3C9D" w:rsidRPr="0007617F" w:rsidTr="004D3C9D">
        <w:trPr>
          <w:trHeight w:val="20"/>
          <w:jc w:val="center"/>
        </w:trPr>
        <w:tc>
          <w:tcPr>
            <w:tcW w:w="1887" w:type="pct"/>
            <w:tcBorders>
              <w:top w:val="single" w:sz="4" w:space="0" w:color="auto"/>
              <w:left w:val="single" w:sz="4" w:space="0" w:color="auto"/>
              <w:bottom w:val="single" w:sz="4" w:space="0" w:color="auto"/>
              <w:right w:val="single" w:sz="4" w:space="0" w:color="auto"/>
            </w:tcBorders>
            <w:shd w:val="clear" w:color="auto" w:fill="auto"/>
            <w:vAlign w:val="center"/>
          </w:tcPr>
          <w:p w:rsidR="004D3C9D" w:rsidRDefault="004D3C9D" w:rsidP="004D3C9D">
            <w:pPr>
              <w:pStyle w:val="-f2"/>
              <w:jc w:val="center"/>
              <w:rPr>
                <w:rFonts w:eastAsia="Times New Roman"/>
                <w:szCs w:val="20"/>
              </w:rPr>
            </w:pPr>
            <w:r>
              <w:rPr>
                <w:rFonts w:eastAsia="Times New Roman"/>
                <w:szCs w:val="20"/>
              </w:rPr>
              <w:t>-25</w:t>
            </w:r>
          </w:p>
        </w:tc>
        <w:tc>
          <w:tcPr>
            <w:tcW w:w="1557" w:type="pct"/>
            <w:tcBorders>
              <w:top w:val="single" w:sz="4" w:space="0" w:color="auto"/>
              <w:left w:val="single" w:sz="4" w:space="0" w:color="auto"/>
              <w:bottom w:val="single" w:sz="4" w:space="0" w:color="auto"/>
              <w:right w:val="single" w:sz="4" w:space="0" w:color="auto"/>
            </w:tcBorders>
            <w:shd w:val="clear" w:color="auto" w:fill="auto"/>
            <w:vAlign w:val="center"/>
          </w:tcPr>
          <w:p w:rsidR="004D3C9D" w:rsidRPr="0007617F" w:rsidRDefault="004D3C9D" w:rsidP="004D3C9D">
            <w:pPr>
              <w:pStyle w:val="-f2"/>
              <w:jc w:val="center"/>
              <w:rPr>
                <w:rFonts w:eastAsia="Times New Roman"/>
                <w:szCs w:val="20"/>
              </w:rPr>
            </w:pPr>
            <w:r>
              <w:rPr>
                <w:rFonts w:eastAsia="Times New Roman"/>
                <w:szCs w:val="20"/>
              </w:rPr>
              <w:t>64,0</w:t>
            </w:r>
          </w:p>
        </w:tc>
        <w:tc>
          <w:tcPr>
            <w:tcW w:w="1556" w:type="pct"/>
            <w:tcBorders>
              <w:top w:val="single" w:sz="4" w:space="0" w:color="auto"/>
              <w:left w:val="single" w:sz="4" w:space="0" w:color="auto"/>
              <w:bottom w:val="single" w:sz="4" w:space="0" w:color="auto"/>
              <w:right w:val="single" w:sz="4" w:space="0" w:color="auto"/>
            </w:tcBorders>
            <w:shd w:val="clear" w:color="auto" w:fill="auto"/>
            <w:vAlign w:val="center"/>
          </w:tcPr>
          <w:p w:rsidR="004D3C9D" w:rsidRPr="0007617F" w:rsidRDefault="004D3C9D" w:rsidP="004D3C9D">
            <w:pPr>
              <w:pStyle w:val="-f2"/>
              <w:jc w:val="center"/>
              <w:rPr>
                <w:rFonts w:eastAsia="Times New Roman"/>
                <w:szCs w:val="20"/>
              </w:rPr>
            </w:pPr>
            <w:r>
              <w:rPr>
                <w:rFonts w:eastAsia="Times New Roman"/>
                <w:szCs w:val="20"/>
              </w:rPr>
              <w:t>51,0</w:t>
            </w:r>
          </w:p>
        </w:tc>
      </w:tr>
      <w:tr w:rsidR="004D3C9D" w:rsidRPr="0007617F" w:rsidTr="004D3C9D">
        <w:trPr>
          <w:trHeight w:val="20"/>
          <w:jc w:val="center"/>
        </w:trPr>
        <w:tc>
          <w:tcPr>
            <w:tcW w:w="1887" w:type="pct"/>
            <w:tcBorders>
              <w:top w:val="single" w:sz="4" w:space="0" w:color="auto"/>
              <w:left w:val="single" w:sz="4" w:space="0" w:color="auto"/>
              <w:bottom w:val="single" w:sz="4" w:space="0" w:color="auto"/>
              <w:right w:val="single" w:sz="4" w:space="0" w:color="auto"/>
            </w:tcBorders>
            <w:shd w:val="clear" w:color="auto" w:fill="auto"/>
            <w:vAlign w:val="center"/>
          </w:tcPr>
          <w:p w:rsidR="004D3C9D" w:rsidRDefault="004D3C9D" w:rsidP="004D3C9D">
            <w:pPr>
              <w:pStyle w:val="-f2"/>
              <w:jc w:val="center"/>
              <w:rPr>
                <w:rFonts w:eastAsia="Times New Roman"/>
                <w:szCs w:val="20"/>
              </w:rPr>
            </w:pPr>
            <w:r>
              <w:rPr>
                <w:rFonts w:eastAsia="Times New Roman"/>
                <w:szCs w:val="20"/>
              </w:rPr>
              <w:t>-30</w:t>
            </w:r>
          </w:p>
        </w:tc>
        <w:tc>
          <w:tcPr>
            <w:tcW w:w="1557" w:type="pct"/>
            <w:tcBorders>
              <w:top w:val="single" w:sz="4" w:space="0" w:color="auto"/>
              <w:left w:val="single" w:sz="4" w:space="0" w:color="auto"/>
              <w:bottom w:val="single" w:sz="4" w:space="0" w:color="auto"/>
              <w:right w:val="single" w:sz="4" w:space="0" w:color="auto"/>
            </w:tcBorders>
            <w:shd w:val="clear" w:color="auto" w:fill="auto"/>
            <w:vAlign w:val="center"/>
          </w:tcPr>
          <w:p w:rsidR="004D3C9D" w:rsidRPr="0007617F" w:rsidRDefault="004D3C9D" w:rsidP="004D3C9D">
            <w:pPr>
              <w:pStyle w:val="-f2"/>
              <w:jc w:val="center"/>
              <w:rPr>
                <w:rFonts w:eastAsia="Times New Roman"/>
                <w:szCs w:val="20"/>
              </w:rPr>
            </w:pPr>
            <w:r>
              <w:rPr>
                <w:rFonts w:eastAsia="Times New Roman"/>
                <w:szCs w:val="20"/>
              </w:rPr>
              <w:t>68,0</w:t>
            </w:r>
          </w:p>
        </w:tc>
        <w:tc>
          <w:tcPr>
            <w:tcW w:w="1556" w:type="pct"/>
            <w:tcBorders>
              <w:top w:val="single" w:sz="4" w:space="0" w:color="auto"/>
              <w:left w:val="single" w:sz="4" w:space="0" w:color="auto"/>
              <w:bottom w:val="single" w:sz="4" w:space="0" w:color="auto"/>
              <w:right w:val="single" w:sz="4" w:space="0" w:color="auto"/>
            </w:tcBorders>
            <w:shd w:val="clear" w:color="auto" w:fill="auto"/>
            <w:vAlign w:val="center"/>
          </w:tcPr>
          <w:p w:rsidR="004D3C9D" w:rsidRPr="0007617F" w:rsidRDefault="004D3C9D" w:rsidP="004D3C9D">
            <w:pPr>
              <w:pStyle w:val="-f2"/>
              <w:jc w:val="center"/>
              <w:rPr>
                <w:rFonts w:eastAsia="Times New Roman"/>
                <w:szCs w:val="20"/>
              </w:rPr>
            </w:pPr>
            <w:r>
              <w:rPr>
                <w:rFonts w:eastAsia="Times New Roman"/>
                <w:szCs w:val="20"/>
              </w:rPr>
              <w:t>54,0</w:t>
            </w:r>
          </w:p>
        </w:tc>
      </w:tr>
      <w:tr w:rsidR="004D3C9D" w:rsidRPr="0007617F" w:rsidTr="004D3C9D">
        <w:trPr>
          <w:trHeight w:val="20"/>
          <w:jc w:val="center"/>
        </w:trPr>
        <w:tc>
          <w:tcPr>
            <w:tcW w:w="1887" w:type="pct"/>
            <w:tcBorders>
              <w:top w:val="single" w:sz="4" w:space="0" w:color="auto"/>
              <w:left w:val="single" w:sz="4" w:space="0" w:color="auto"/>
              <w:bottom w:val="single" w:sz="4" w:space="0" w:color="auto"/>
              <w:right w:val="single" w:sz="4" w:space="0" w:color="auto"/>
            </w:tcBorders>
            <w:shd w:val="clear" w:color="auto" w:fill="auto"/>
            <w:vAlign w:val="center"/>
          </w:tcPr>
          <w:p w:rsidR="004D3C9D" w:rsidRDefault="004D3C9D" w:rsidP="004D3C9D">
            <w:pPr>
              <w:pStyle w:val="-f2"/>
              <w:jc w:val="center"/>
              <w:rPr>
                <w:rFonts w:eastAsia="Times New Roman"/>
                <w:szCs w:val="20"/>
              </w:rPr>
            </w:pPr>
            <w:r>
              <w:rPr>
                <w:rFonts w:eastAsia="Times New Roman"/>
                <w:szCs w:val="20"/>
              </w:rPr>
              <w:t>-33 и ниже</w:t>
            </w:r>
          </w:p>
        </w:tc>
        <w:tc>
          <w:tcPr>
            <w:tcW w:w="1557" w:type="pct"/>
            <w:tcBorders>
              <w:top w:val="single" w:sz="4" w:space="0" w:color="auto"/>
              <w:left w:val="single" w:sz="4" w:space="0" w:color="auto"/>
              <w:bottom w:val="single" w:sz="4" w:space="0" w:color="auto"/>
              <w:right w:val="single" w:sz="4" w:space="0" w:color="auto"/>
            </w:tcBorders>
            <w:shd w:val="clear" w:color="auto" w:fill="auto"/>
            <w:vAlign w:val="center"/>
          </w:tcPr>
          <w:p w:rsidR="004D3C9D" w:rsidRPr="0007617F" w:rsidRDefault="004D3C9D" w:rsidP="004D3C9D">
            <w:pPr>
              <w:pStyle w:val="-f2"/>
              <w:jc w:val="center"/>
              <w:rPr>
                <w:rFonts w:eastAsia="Times New Roman"/>
                <w:szCs w:val="20"/>
              </w:rPr>
            </w:pPr>
            <w:r>
              <w:rPr>
                <w:rFonts w:eastAsia="Times New Roman"/>
                <w:szCs w:val="20"/>
              </w:rPr>
              <w:t>70,0</w:t>
            </w:r>
          </w:p>
        </w:tc>
        <w:tc>
          <w:tcPr>
            <w:tcW w:w="1556" w:type="pct"/>
            <w:tcBorders>
              <w:top w:val="single" w:sz="4" w:space="0" w:color="auto"/>
              <w:left w:val="single" w:sz="4" w:space="0" w:color="auto"/>
              <w:bottom w:val="single" w:sz="4" w:space="0" w:color="auto"/>
              <w:right w:val="single" w:sz="4" w:space="0" w:color="auto"/>
            </w:tcBorders>
            <w:shd w:val="clear" w:color="auto" w:fill="auto"/>
            <w:vAlign w:val="center"/>
          </w:tcPr>
          <w:p w:rsidR="004D3C9D" w:rsidRPr="0007617F" w:rsidRDefault="004D3C9D" w:rsidP="004D3C9D">
            <w:pPr>
              <w:pStyle w:val="-f2"/>
              <w:jc w:val="center"/>
              <w:rPr>
                <w:rFonts w:eastAsia="Times New Roman"/>
                <w:szCs w:val="20"/>
              </w:rPr>
            </w:pPr>
            <w:r>
              <w:rPr>
                <w:rFonts w:eastAsia="Times New Roman"/>
                <w:szCs w:val="20"/>
              </w:rPr>
              <w:t>55,0</w:t>
            </w:r>
          </w:p>
        </w:tc>
      </w:tr>
    </w:tbl>
    <w:p w:rsidR="004D3C9D" w:rsidRDefault="004D3C9D" w:rsidP="00832467">
      <w:pPr>
        <w:pStyle w:val="-3"/>
      </w:pPr>
      <w:bookmarkStart w:id="123" w:name="_Toc31122092"/>
      <w:bookmarkStart w:id="124" w:name="_Toc33703589"/>
      <w:bookmarkStart w:id="125" w:name="_Toc35263172"/>
      <w:r>
        <w:t>Фактические температурные режимы отпуска тепла в тепловые сети и их соответствие утвержденным графикам регулирования отпуска тепла в тепловые сети.</w:t>
      </w:r>
      <w:bookmarkEnd w:id="123"/>
      <w:bookmarkEnd w:id="124"/>
      <w:bookmarkEnd w:id="125"/>
    </w:p>
    <w:p w:rsidR="004D3C9D" w:rsidRDefault="004D3C9D" w:rsidP="004D3C9D">
      <w:pPr>
        <w:pStyle w:val="-6"/>
      </w:pPr>
      <w:r>
        <w:t>Информация о фактических температурных режимах отпуска тепла в тепловые сети и их соответствие утвержденным графикам регулирования отпуска тепла в тепловые сети отсутствует.</w:t>
      </w:r>
    </w:p>
    <w:p w:rsidR="004D3C9D" w:rsidRDefault="004D3C9D" w:rsidP="00832467">
      <w:pPr>
        <w:pStyle w:val="-3"/>
      </w:pPr>
      <w:bookmarkStart w:id="126" w:name="_Toc31122093"/>
      <w:bookmarkStart w:id="127" w:name="_Toc33703590"/>
      <w:bookmarkStart w:id="128" w:name="_Toc35263173"/>
      <w:r>
        <w:t>Гидравлические режимы и пьезометрические графики тепловых сетей</w:t>
      </w:r>
      <w:bookmarkEnd w:id="126"/>
      <w:bookmarkEnd w:id="127"/>
      <w:bookmarkEnd w:id="128"/>
    </w:p>
    <w:p w:rsidR="004D3C9D" w:rsidRDefault="004D3C9D" w:rsidP="004D3C9D">
      <w:pPr>
        <w:pStyle w:val="-6"/>
      </w:pPr>
      <w:r>
        <w:t>На выводах каждой котельной поддерживается давление в подающем и обратном трубопроводах равное 2,5 - 2 кгс/см</w:t>
      </w:r>
      <w:r w:rsidRPr="004D548C">
        <w:rPr>
          <w:vertAlign w:val="superscript"/>
        </w:rPr>
        <w:t>2</w:t>
      </w:r>
      <w:r w:rsidRPr="004D548C">
        <w:t>.</w:t>
      </w:r>
    </w:p>
    <w:p w:rsidR="004D3C9D" w:rsidRDefault="004D3C9D" w:rsidP="004D3C9D">
      <w:pPr>
        <w:pStyle w:val="-6"/>
      </w:pPr>
      <w:r>
        <w:t>Расчетные гидравлические режимы приведены в п. 4.10.</w:t>
      </w:r>
    </w:p>
    <w:p w:rsidR="004D3C9D" w:rsidRDefault="004D3C9D" w:rsidP="00832467">
      <w:pPr>
        <w:pStyle w:val="-3"/>
      </w:pPr>
      <w:bookmarkStart w:id="129" w:name="_Toc31122094"/>
      <w:bookmarkStart w:id="130" w:name="_Toc33703591"/>
      <w:bookmarkStart w:id="131" w:name="_Toc35263174"/>
      <w:r>
        <w:t>Статистика отказов тепловых сетей (аварийных ситуаций) за последние 5 лет</w:t>
      </w:r>
      <w:bookmarkEnd w:id="129"/>
      <w:bookmarkEnd w:id="130"/>
      <w:bookmarkEnd w:id="131"/>
    </w:p>
    <w:p w:rsidR="004D3C9D" w:rsidRDefault="004D3C9D" w:rsidP="004D3C9D">
      <w:pPr>
        <w:pStyle w:val="-6"/>
      </w:pPr>
      <w:r>
        <w:t>Информация о статистике отказов тепловых сетей (аварийных ситуаций) за последние 5 лет отсутствует.</w:t>
      </w:r>
    </w:p>
    <w:p w:rsidR="004D3C9D" w:rsidRDefault="004D3C9D" w:rsidP="00832467">
      <w:pPr>
        <w:pStyle w:val="-3"/>
      </w:pPr>
      <w:bookmarkStart w:id="132" w:name="_Toc31122095"/>
      <w:bookmarkStart w:id="133" w:name="_Toc33703592"/>
      <w:bookmarkStart w:id="134" w:name="_Toc35263175"/>
      <w:r>
        <w:t>Статистика восстановлений (аварийно-восстановительных ремонтов) тепловых сетей и среднее время, затраченное на восстановление работоспособности тепловых сетей, за последние 5 лет.</w:t>
      </w:r>
      <w:bookmarkEnd w:id="132"/>
      <w:bookmarkEnd w:id="133"/>
      <w:bookmarkEnd w:id="134"/>
    </w:p>
    <w:p w:rsidR="004D3C9D" w:rsidRDefault="004D3C9D" w:rsidP="004D3C9D">
      <w:pPr>
        <w:pStyle w:val="-6"/>
      </w:pPr>
      <w:r>
        <w:t>Информация о статистике восстановлений (аварийно-восстановительных ремонтов) тепловых сетей и среднем времени, затраченном на восстановление работоспособности тепловых сетей, за последние 5 лет отсутствует.</w:t>
      </w:r>
    </w:p>
    <w:p w:rsidR="004D3C9D" w:rsidRDefault="004D3C9D" w:rsidP="00832467">
      <w:pPr>
        <w:pStyle w:val="-3"/>
      </w:pPr>
      <w:bookmarkStart w:id="135" w:name="_Toc31122096"/>
      <w:bookmarkStart w:id="136" w:name="_Toc33703593"/>
      <w:bookmarkStart w:id="137" w:name="_Toc35263176"/>
      <w:r>
        <w:t>Описание процедур диагностики состояния тепловых сетей и планирования капитальных (текущих) ремонтов.</w:t>
      </w:r>
      <w:bookmarkEnd w:id="135"/>
      <w:bookmarkEnd w:id="136"/>
      <w:bookmarkEnd w:id="137"/>
    </w:p>
    <w:p w:rsidR="004D3C9D" w:rsidRDefault="004D3C9D" w:rsidP="004D3C9D">
      <w:pPr>
        <w:pStyle w:val="-6"/>
      </w:pPr>
      <w:r>
        <w:t>Диагностика состояния тепловых сетей и планирование капитальных (текущих) ремонтов осуществляется путем оценки остаточного ресурса тепловых сетей по результатам камерального обследования и технической инвентаризации тепловых сетей.</w:t>
      </w:r>
    </w:p>
    <w:p w:rsidR="004D3C9D" w:rsidRDefault="004D3C9D" w:rsidP="00832467">
      <w:pPr>
        <w:pStyle w:val="-3"/>
      </w:pPr>
      <w:bookmarkStart w:id="138" w:name="_Toc31122097"/>
      <w:bookmarkStart w:id="139" w:name="_Toc33703594"/>
      <w:bookmarkStart w:id="140" w:name="_Toc35263177"/>
      <w:r>
        <w:lastRenderedPageBreak/>
        <w:t>Описание периодичности и соответствия требованиям технических регламентов и иным обязательным требованиям процедур летнего ремонта с параметрами и методами испытаний (гидравлических, температурных, на тепловые потери) тепловых сетей.</w:t>
      </w:r>
      <w:bookmarkEnd w:id="138"/>
      <w:bookmarkEnd w:id="139"/>
      <w:bookmarkEnd w:id="140"/>
    </w:p>
    <w:p w:rsidR="004D3C9D" w:rsidRDefault="004D3C9D" w:rsidP="004D3C9D">
      <w:pPr>
        <w:pStyle w:val="-6"/>
      </w:pPr>
      <w:r>
        <w:t>При планировании и проведении текущих и капитальных ремонтов эксплуатационные службы тепловых сетей руководствуются «</w:t>
      </w:r>
      <w:r w:rsidRPr="001516DB">
        <w:t>Положение</w:t>
      </w:r>
      <w:r>
        <w:t>м</w:t>
      </w:r>
      <w:r w:rsidRPr="001516DB">
        <w:t xml:space="preserve"> о системе планово-предупредительных ремонтов основного оборудования коммунальных теплоэнергетических предприятий</w:t>
      </w:r>
      <w:r>
        <w:t>.»</w:t>
      </w:r>
      <w:r w:rsidRPr="001516DB">
        <w:t xml:space="preserve"> </w:t>
      </w:r>
      <w:r>
        <w:t>(</w:t>
      </w:r>
      <w:r w:rsidRPr="001516DB">
        <w:t>М: Стройиздат,</w:t>
      </w:r>
      <w:r>
        <w:t xml:space="preserve"> </w:t>
      </w:r>
      <w:r w:rsidRPr="001516DB">
        <w:t>1986</w:t>
      </w:r>
      <w:r>
        <w:t xml:space="preserve"> г.), сроками начала и окончания отопительного сезона, выявленными за время эксплуатации в отопительный период дефектами на тепловой сети и другими основаниями.</w:t>
      </w:r>
    </w:p>
    <w:p w:rsidR="004D3C9D" w:rsidRDefault="004D3C9D" w:rsidP="004D3C9D">
      <w:pPr>
        <w:pStyle w:val="-6"/>
      </w:pPr>
      <w:r>
        <w:t>Выявленные в результате эксплуатации нарушения фиксируются в дефектных ведомостях и используются для составления графиков планирования ремонтно-восстановительных работ.</w:t>
      </w:r>
    </w:p>
    <w:p w:rsidR="004D3C9D" w:rsidRPr="00C61F71" w:rsidRDefault="004D3C9D" w:rsidP="004D3C9D">
      <w:pPr>
        <w:pStyle w:val="-6"/>
      </w:pPr>
      <w:r>
        <w:t xml:space="preserve">После выполнения ремонтных работ по </w:t>
      </w:r>
      <w:r w:rsidRPr="007A2EFF">
        <w:t>ликвидации нарушений на тепловых сетях, выявленных в результате гидравлических испытаний, производятся повторные опрессовки участка сети с использованием секционирующих задвижек. Результаты опрессовки позволяют проверить качество ремонтных работ и выявить дополнительные участки тепловой сети, находящиеся в аварийном состоянии.</w:t>
      </w:r>
    </w:p>
    <w:p w:rsidR="004D3C9D" w:rsidRDefault="004D3C9D" w:rsidP="00832467">
      <w:pPr>
        <w:pStyle w:val="-3"/>
      </w:pPr>
      <w:bookmarkStart w:id="141" w:name="_Toc31122098"/>
      <w:bookmarkStart w:id="142" w:name="_Toc33703595"/>
      <w:bookmarkStart w:id="143" w:name="_Toc35263178"/>
      <w:r>
        <w:t>Описание нормативов технологических потерь при передаче тепловой энергии (мощности) и теплоносителя, включаемых в расчет отпущенных тепловой энергии (мощности) и теплоносителя.</w:t>
      </w:r>
      <w:bookmarkEnd w:id="141"/>
      <w:bookmarkEnd w:id="142"/>
      <w:bookmarkEnd w:id="143"/>
    </w:p>
    <w:p w:rsidR="004D3C9D" w:rsidRDefault="004D3C9D" w:rsidP="004D3C9D">
      <w:pPr>
        <w:pStyle w:val="-6"/>
      </w:pPr>
      <w:r>
        <w:t>Информация по описанию нормативов технологических потерь при передаче тепловой энергии (мощности) и теплоносителя, включаемых в расчет отпущенных тепловой энергии (мощности) и теплоносителя от котельных МУП «Тепло Ресурс» отсутствует.</w:t>
      </w:r>
    </w:p>
    <w:p w:rsidR="004D3C9D" w:rsidRDefault="004D3C9D" w:rsidP="00832467">
      <w:pPr>
        <w:pStyle w:val="-3"/>
      </w:pPr>
      <w:bookmarkStart w:id="144" w:name="_Toc31122099"/>
      <w:bookmarkStart w:id="145" w:name="_Toc33703596"/>
      <w:bookmarkStart w:id="146" w:name="_Toc35263179"/>
      <w:r>
        <w:t>Оценка фактических потерь тепловой энергии и теплоносителя при передаче тепловой энергии и теплоносителя по тепловым сетям за последние 3 года.</w:t>
      </w:r>
      <w:bookmarkEnd w:id="144"/>
      <w:bookmarkEnd w:id="145"/>
      <w:bookmarkEnd w:id="146"/>
    </w:p>
    <w:p w:rsidR="004D3C9D" w:rsidRDefault="004D3C9D" w:rsidP="004D3C9D">
      <w:pPr>
        <w:pStyle w:val="-6"/>
      </w:pPr>
      <w:r>
        <w:t>Фактические потери тепловой энергии в тепловых сетях за 2019 г. определены оценочно расчетным путем.</w:t>
      </w:r>
    </w:p>
    <w:p w:rsidR="004D3C9D" w:rsidRPr="00C7242A" w:rsidRDefault="004D3C9D" w:rsidP="004D3C9D">
      <w:pPr>
        <w:pStyle w:val="-f0"/>
      </w:pPr>
      <w:bookmarkStart w:id="147" w:name="_Toc35263396"/>
      <w:r w:rsidRPr="00C7242A">
        <w:t xml:space="preserve">Таблица </w:t>
      </w:r>
      <w:r w:rsidR="0049540A">
        <w:fldChar w:fldCharType="begin"/>
      </w:r>
      <w:r w:rsidR="0049540A">
        <w:instrText xml:space="preserve"> STYLEREF  \s "СТ - 1 заголовок" </w:instrText>
      </w:r>
      <w:r w:rsidR="0049540A">
        <w:fldChar w:fldCharType="separate"/>
      </w:r>
      <w:r>
        <w:rPr>
          <w:noProof/>
        </w:rPr>
        <w:t>2</w:t>
      </w:r>
      <w:r w:rsidR="0049540A">
        <w:rPr>
          <w:noProof/>
        </w:rPr>
        <w:fldChar w:fldCharType="end"/>
      </w:r>
      <w:r w:rsidRPr="00C7242A">
        <w:t>.</w:t>
      </w:r>
      <w:r w:rsidR="0049540A">
        <w:fldChar w:fldCharType="begin"/>
      </w:r>
      <w:r w:rsidR="0049540A">
        <w:instrText xml:space="preserve"> SEQ Таблица \* ARABIC \s 1 </w:instrText>
      </w:r>
      <w:r w:rsidR="0049540A">
        <w:fldChar w:fldCharType="separate"/>
      </w:r>
      <w:r>
        <w:rPr>
          <w:noProof/>
        </w:rPr>
        <w:t>14</w:t>
      </w:r>
      <w:r w:rsidR="0049540A">
        <w:rPr>
          <w:noProof/>
        </w:rPr>
        <w:fldChar w:fldCharType="end"/>
      </w:r>
      <w:r w:rsidRPr="00C7242A">
        <w:t xml:space="preserve"> </w:t>
      </w:r>
      <w:r w:rsidRPr="00C7242A">
        <w:sym w:font="Symbol" w:char="F02D"/>
      </w:r>
      <w:r w:rsidRPr="00C7242A">
        <w:t xml:space="preserve"> </w:t>
      </w:r>
      <w:r>
        <w:t>Фактические потери тепловой энергии по тепловым сетям за 2019 г.</w:t>
      </w:r>
      <w:bookmarkEnd w:id="147"/>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37"/>
        <w:gridCol w:w="3336"/>
        <w:gridCol w:w="2321"/>
        <w:gridCol w:w="2459"/>
      </w:tblGrid>
      <w:tr w:rsidR="004D3C9D" w:rsidRPr="00F35468" w:rsidTr="004D3C9D">
        <w:trPr>
          <w:cantSplit/>
          <w:trHeight w:val="20"/>
        </w:trPr>
        <w:tc>
          <w:tcPr>
            <w:tcW w:w="881" w:type="pct"/>
            <w:shd w:val="clear" w:color="auto" w:fill="DAEEF3"/>
            <w:vAlign w:val="center"/>
          </w:tcPr>
          <w:p w:rsidR="004D3C9D" w:rsidRPr="00F35468" w:rsidRDefault="004D3C9D" w:rsidP="004D3C9D">
            <w:pPr>
              <w:pStyle w:val="-f2"/>
              <w:jc w:val="center"/>
              <w:rPr>
                <w:rFonts w:eastAsia="Times New Roman"/>
                <w:sz w:val="18"/>
                <w:szCs w:val="20"/>
              </w:rPr>
            </w:pPr>
            <w:r>
              <w:rPr>
                <w:rFonts w:eastAsia="Times New Roman"/>
                <w:sz w:val="18"/>
                <w:szCs w:val="20"/>
              </w:rPr>
              <w:t>Наименование котельной</w:t>
            </w:r>
          </w:p>
        </w:tc>
        <w:tc>
          <w:tcPr>
            <w:tcW w:w="1693" w:type="pct"/>
            <w:shd w:val="clear" w:color="auto" w:fill="DAEEF3"/>
            <w:vAlign w:val="center"/>
          </w:tcPr>
          <w:p w:rsidR="004D3C9D" w:rsidRPr="00F35468" w:rsidRDefault="004D3C9D" w:rsidP="004D3C9D">
            <w:pPr>
              <w:pStyle w:val="-f2"/>
              <w:jc w:val="center"/>
              <w:rPr>
                <w:rFonts w:eastAsia="Times New Roman"/>
                <w:sz w:val="18"/>
                <w:szCs w:val="20"/>
              </w:rPr>
            </w:pPr>
            <w:r>
              <w:rPr>
                <w:rFonts w:eastAsia="Times New Roman"/>
                <w:sz w:val="18"/>
                <w:szCs w:val="20"/>
              </w:rPr>
              <w:t>Адрес</w:t>
            </w:r>
          </w:p>
        </w:tc>
        <w:tc>
          <w:tcPr>
            <w:tcW w:w="1178" w:type="pct"/>
            <w:shd w:val="clear" w:color="auto" w:fill="DAEEF3"/>
            <w:vAlign w:val="center"/>
          </w:tcPr>
          <w:p w:rsidR="004D3C9D" w:rsidRPr="00F35468" w:rsidRDefault="004D3C9D" w:rsidP="004D3C9D">
            <w:pPr>
              <w:pStyle w:val="-f2"/>
              <w:jc w:val="center"/>
              <w:rPr>
                <w:rFonts w:eastAsia="Times New Roman"/>
                <w:sz w:val="18"/>
                <w:szCs w:val="20"/>
              </w:rPr>
            </w:pPr>
            <w:r>
              <w:rPr>
                <w:rFonts w:eastAsia="Times New Roman"/>
                <w:sz w:val="18"/>
                <w:szCs w:val="20"/>
              </w:rPr>
              <w:t>Потери т/э в тепловых сетях (2019 г.), Гкал</w:t>
            </w:r>
          </w:p>
        </w:tc>
        <w:tc>
          <w:tcPr>
            <w:tcW w:w="1248" w:type="pct"/>
            <w:shd w:val="clear" w:color="auto" w:fill="DAEEF3"/>
            <w:vAlign w:val="center"/>
          </w:tcPr>
          <w:p w:rsidR="004D3C9D" w:rsidRDefault="004D3C9D" w:rsidP="004D3C9D">
            <w:pPr>
              <w:pStyle w:val="-f2"/>
              <w:jc w:val="center"/>
              <w:rPr>
                <w:rFonts w:eastAsia="Times New Roman"/>
                <w:sz w:val="18"/>
                <w:szCs w:val="20"/>
              </w:rPr>
            </w:pPr>
            <w:r>
              <w:rPr>
                <w:rFonts w:eastAsia="Times New Roman"/>
                <w:sz w:val="18"/>
                <w:szCs w:val="20"/>
              </w:rPr>
              <w:t>Тепловые потери, Гкал/ч</w:t>
            </w:r>
          </w:p>
        </w:tc>
      </w:tr>
      <w:tr w:rsidR="004D3C9D" w:rsidRPr="00F35468" w:rsidTr="004D3C9D">
        <w:trPr>
          <w:cantSplit/>
          <w:trHeight w:val="20"/>
        </w:trPr>
        <w:tc>
          <w:tcPr>
            <w:tcW w:w="881" w:type="pct"/>
            <w:shd w:val="clear" w:color="auto" w:fill="auto"/>
            <w:vAlign w:val="center"/>
          </w:tcPr>
          <w:p w:rsidR="004D3C9D" w:rsidRPr="00F35468" w:rsidRDefault="004D3C9D" w:rsidP="004D3C9D">
            <w:pPr>
              <w:pStyle w:val="-f2"/>
              <w:jc w:val="center"/>
              <w:rPr>
                <w:rFonts w:eastAsia="Times New Roman"/>
                <w:sz w:val="18"/>
                <w:szCs w:val="20"/>
              </w:rPr>
            </w:pPr>
            <w:r>
              <w:rPr>
                <w:rFonts w:eastAsia="Times New Roman"/>
                <w:sz w:val="18"/>
                <w:szCs w:val="20"/>
              </w:rPr>
              <w:t>Котельная №10</w:t>
            </w:r>
          </w:p>
        </w:tc>
        <w:tc>
          <w:tcPr>
            <w:tcW w:w="1693" w:type="pct"/>
            <w:shd w:val="clear" w:color="auto" w:fill="auto"/>
            <w:vAlign w:val="center"/>
          </w:tcPr>
          <w:p w:rsidR="004D3C9D" w:rsidRPr="00F35468" w:rsidRDefault="004D3C9D" w:rsidP="004D3C9D">
            <w:pPr>
              <w:pStyle w:val="-f2"/>
              <w:jc w:val="center"/>
              <w:rPr>
                <w:rFonts w:eastAsia="Times New Roman"/>
                <w:sz w:val="18"/>
                <w:szCs w:val="20"/>
              </w:rPr>
            </w:pPr>
            <w:r w:rsidRPr="004B6726">
              <w:rPr>
                <w:rFonts w:eastAsia="Times New Roman"/>
                <w:sz w:val="18"/>
                <w:szCs w:val="20"/>
              </w:rPr>
              <w:t xml:space="preserve">с. </w:t>
            </w:r>
            <w:r>
              <w:rPr>
                <w:rFonts w:eastAsia="Times New Roman"/>
                <w:sz w:val="18"/>
                <w:szCs w:val="20"/>
              </w:rPr>
              <w:t xml:space="preserve">Верх-Уймон, </w:t>
            </w:r>
            <w:r w:rsidRPr="007A2EFF">
              <w:rPr>
                <w:rFonts w:eastAsia="Times New Roman"/>
                <w:sz w:val="18"/>
                <w:szCs w:val="20"/>
              </w:rPr>
              <w:t>ул. Набережная, 41</w:t>
            </w:r>
          </w:p>
        </w:tc>
        <w:tc>
          <w:tcPr>
            <w:tcW w:w="1178" w:type="pct"/>
            <w:shd w:val="clear" w:color="auto" w:fill="auto"/>
            <w:vAlign w:val="center"/>
          </w:tcPr>
          <w:p w:rsidR="004D3C9D" w:rsidRPr="00F35468" w:rsidRDefault="004D3C9D" w:rsidP="004D3C9D">
            <w:pPr>
              <w:pStyle w:val="-f2"/>
              <w:jc w:val="center"/>
              <w:rPr>
                <w:rFonts w:eastAsia="Times New Roman"/>
                <w:sz w:val="18"/>
                <w:szCs w:val="20"/>
              </w:rPr>
            </w:pPr>
            <w:r>
              <w:rPr>
                <w:rFonts w:eastAsia="Times New Roman"/>
                <w:sz w:val="18"/>
                <w:szCs w:val="20"/>
              </w:rPr>
              <w:t>29,9</w:t>
            </w:r>
          </w:p>
        </w:tc>
        <w:tc>
          <w:tcPr>
            <w:tcW w:w="1248" w:type="pct"/>
          </w:tcPr>
          <w:p w:rsidR="004D3C9D" w:rsidRDefault="004D3C9D" w:rsidP="004D3C9D">
            <w:pPr>
              <w:pStyle w:val="-f2"/>
              <w:jc w:val="center"/>
              <w:rPr>
                <w:rFonts w:eastAsia="Times New Roman"/>
                <w:sz w:val="18"/>
                <w:szCs w:val="20"/>
              </w:rPr>
            </w:pPr>
            <w:r>
              <w:rPr>
                <w:rFonts w:eastAsia="Times New Roman"/>
                <w:sz w:val="18"/>
                <w:szCs w:val="20"/>
              </w:rPr>
              <w:t>0,0238</w:t>
            </w:r>
          </w:p>
        </w:tc>
      </w:tr>
      <w:tr w:rsidR="004D3C9D" w:rsidRPr="00F35468" w:rsidTr="004D3C9D">
        <w:trPr>
          <w:cantSplit/>
          <w:trHeight w:val="20"/>
        </w:trPr>
        <w:tc>
          <w:tcPr>
            <w:tcW w:w="881" w:type="pct"/>
            <w:shd w:val="clear" w:color="auto" w:fill="auto"/>
            <w:vAlign w:val="center"/>
          </w:tcPr>
          <w:p w:rsidR="004D3C9D" w:rsidRDefault="004D3C9D" w:rsidP="004D3C9D">
            <w:pPr>
              <w:pStyle w:val="-f2"/>
              <w:jc w:val="center"/>
              <w:rPr>
                <w:rFonts w:eastAsia="Times New Roman"/>
                <w:sz w:val="18"/>
                <w:szCs w:val="20"/>
              </w:rPr>
            </w:pPr>
            <w:r>
              <w:rPr>
                <w:rFonts w:eastAsia="Times New Roman"/>
                <w:sz w:val="18"/>
                <w:szCs w:val="20"/>
              </w:rPr>
              <w:t>Котельная №12</w:t>
            </w:r>
          </w:p>
        </w:tc>
        <w:tc>
          <w:tcPr>
            <w:tcW w:w="1693" w:type="pct"/>
            <w:shd w:val="clear" w:color="auto" w:fill="auto"/>
            <w:vAlign w:val="center"/>
          </w:tcPr>
          <w:p w:rsidR="004D3C9D" w:rsidRDefault="004D3C9D" w:rsidP="004D3C9D">
            <w:pPr>
              <w:pStyle w:val="-f2"/>
              <w:jc w:val="center"/>
              <w:rPr>
                <w:rFonts w:eastAsia="Times New Roman"/>
                <w:sz w:val="18"/>
                <w:szCs w:val="20"/>
              </w:rPr>
            </w:pPr>
            <w:r>
              <w:rPr>
                <w:rFonts w:eastAsia="Times New Roman"/>
                <w:sz w:val="18"/>
                <w:szCs w:val="20"/>
              </w:rPr>
              <w:t xml:space="preserve">с. Мульта, </w:t>
            </w:r>
            <w:r w:rsidRPr="007A2EFF">
              <w:rPr>
                <w:rFonts w:eastAsia="Times New Roman"/>
                <w:sz w:val="18"/>
                <w:szCs w:val="20"/>
              </w:rPr>
              <w:t>ул. Школьная, 24</w:t>
            </w:r>
          </w:p>
        </w:tc>
        <w:tc>
          <w:tcPr>
            <w:tcW w:w="1178" w:type="pct"/>
            <w:shd w:val="clear" w:color="auto" w:fill="auto"/>
            <w:vAlign w:val="center"/>
          </w:tcPr>
          <w:p w:rsidR="004D3C9D" w:rsidRDefault="004D3C9D" w:rsidP="004D3C9D">
            <w:pPr>
              <w:pStyle w:val="-f2"/>
              <w:jc w:val="center"/>
              <w:rPr>
                <w:rFonts w:eastAsia="Times New Roman"/>
                <w:sz w:val="18"/>
                <w:szCs w:val="20"/>
              </w:rPr>
            </w:pPr>
            <w:r>
              <w:rPr>
                <w:rFonts w:eastAsia="Times New Roman"/>
                <w:sz w:val="18"/>
                <w:szCs w:val="20"/>
              </w:rPr>
              <w:t>23,8</w:t>
            </w:r>
          </w:p>
        </w:tc>
        <w:tc>
          <w:tcPr>
            <w:tcW w:w="1248" w:type="pct"/>
          </w:tcPr>
          <w:p w:rsidR="004D3C9D" w:rsidRDefault="004D3C9D" w:rsidP="004D3C9D">
            <w:pPr>
              <w:pStyle w:val="-f2"/>
              <w:jc w:val="center"/>
              <w:rPr>
                <w:rFonts w:eastAsia="Times New Roman"/>
                <w:sz w:val="18"/>
                <w:szCs w:val="20"/>
              </w:rPr>
            </w:pPr>
            <w:r>
              <w:rPr>
                <w:rFonts w:eastAsia="Times New Roman"/>
                <w:sz w:val="18"/>
                <w:szCs w:val="20"/>
              </w:rPr>
              <w:t>0,0189</w:t>
            </w:r>
          </w:p>
        </w:tc>
      </w:tr>
    </w:tbl>
    <w:p w:rsidR="004D3C9D" w:rsidRDefault="004D3C9D" w:rsidP="004D3C9D">
      <w:pPr>
        <w:pStyle w:val="-6"/>
      </w:pPr>
      <w:r>
        <w:t>Информация по оценке фактических потерь тепловой энергии и теплоносителя при передаче тепловой энергии и теплоносителя по тепловым сетям за 2017-2018 гг. отсутствует.</w:t>
      </w:r>
    </w:p>
    <w:p w:rsidR="004D3C9D" w:rsidRDefault="004D3C9D" w:rsidP="004D3C9D">
      <w:pPr>
        <w:pStyle w:val="-6"/>
      </w:pPr>
      <w:r>
        <w:t>Информация по оценке потерь теплоносителя за 2019 г. отсутствует.</w:t>
      </w:r>
    </w:p>
    <w:p w:rsidR="004D3C9D" w:rsidRDefault="004D3C9D" w:rsidP="00832467">
      <w:pPr>
        <w:pStyle w:val="-3"/>
      </w:pPr>
      <w:bookmarkStart w:id="148" w:name="_Toc31122100"/>
      <w:bookmarkStart w:id="149" w:name="_Toc33703597"/>
      <w:bookmarkStart w:id="150" w:name="_Toc35263180"/>
      <w:r>
        <w:lastRenderedPageBreak/>
        <w:t>Предписания надзорных органов по запрещению дальнейшей эксплуатации участков тепловой сети и результаты их исполнения.</w:t>
      </w:r>
      <w:bookmarkEnd w:id="148"/>
      <w:bookmarkEnd w:id="149"/>
      <w:bookmarkEnd w:id="150"/>
    </w:p>
    <w:p w:rsidR="004D3C9D" w:rsidRDefault="004D3C9D" w:rsidP="004D3C9D">
      <w:pPr>
        <w:pStyle w:val="-6"/>
      </w:pPr>
      <w:r>
        <w:t>Предписания надзорных органов по запрещению дальнейшей эксплуатации участков тепловой сети отсутствуют.</w:t>
      </w:r>
    </w:p>
    <w:p w:rsidR="004D3C9D" w:rsidRDefault="004D3C9D" w:rsidP="00832467">
      <w:pPr>
        <w:pStyle w:val="-3"/>
      </w:pPr>
      <w:bookmarkStart w:id="151" w:name="_Toc31122101"/>
      <w:bookmarkStart w:id="152" w:name="_Toc33703598"/>
      <w:bookmarkStart w:id="153" w:name="_Toc35263181"/>
      <w:r>
        <w:t>Описание наиболее распространенных типов присоединений теплопотребляющих установок потребителей к тепловым сетям, определяющих выбор и обоснование графика регулирования отпуска тепловой энергии потребителям.</w:t>
      </w:r>
      <w:bookmarkEnd w:id="151"/>
      <w:bookmarkEnd w:id="152"/>
      <w:bookmarkEnd w:id="153"/>
    </w:p>
    <w:p w:rsidR="004D3C9D" w:rsidRDefault="004D3C9D" w:rsidP="004D3C9D">
      <w:pPr>
        <w:pStyle w:val="-6"/>
      </w:pPr>
      <w:r>
        <w:t>Все потребители присоединены к тепловым сетям по непосредственной схеме. Нагрузка на нужды горячего водоснабжения отсутствует.</w:t>
      </w:r>
    </w:p>
    <w:p w:rsidR="004D3C9D" w:rsidRDefault="004D3C9D" w:rsidP="00832467">
      <w:pPr>
        <w:pStyle w:val="-3"/>
      </w:pPr>
      <w:bookmarkStart w:id="154" w:name="_Toc31122102"/>
      <w:bookmarkStart w:id="155" w:name="_Toc33703599"/>
      <w:bookmarkStart w:id="156" w:name="_Toc35263182"/>
      <w:r>
        <w:t>Сведения о наличии коммерческого приборного учета тепловой энергии, отпущенной из тепловых сетей потребителям, и анализ планов по установке приборов учета тепловой энергии и теплоносителя.</w:t>
      </w:r>
      <w:bookmarkEnd w:id="154"/>
      <w:bookmarkEnd w:id="155"/>
      <w:bookmarkEnd w:id="156"/>
    </w:p>
    <w:p w:rsidR="004D3C9D" w:rsidRDefault="004D3C9D" w:rsidP="004D3C9D">
      <w:pPr>
        <w:pStyle w:val="-6"/>
      </w:pPr>
      <w:r>
        <w:t>Коммерческий приборный учет тепловой энергии, отпущенной из тепловых сетей потребителям, отсутствует.</w:t>
      </w:r>
    </w:p>
    <w:p w:rsidR="004D3C9D" w:rsidRDefault="004D3C9D" w:rsidP="00832467">
      <w:pPr>
        <w:pStyle w:val="-3"/>
      </w:pPr>
      <w:bookmarkStart w:id="157" w:name="_Toc31122103"/>
      <w:bookmarkStart w:id="158" w:name="_Toc33703600"/>
      <w:bookmarkStart w:id="159" w:name="_Toc35263183"/>
      <w:r>
        <w:t>Анализ работы диспетчерских служб теплоснабжающих (теплосетевых) организаций и используемых средств автоматизации, телемеханизации и связи.</w:t>
      </w:r>
      <w:bookmarkEnd w:id="157"/>
      <w:bookmarkEnd w:id="158"/>
      <w:bookmarkEnd w:id="159"/>
    </w:p>
    <w:p w:rsidR="004D3C9D" w:rsidRDefault="004D3C9D" w:rsidP="004D3C9D">
      <w:pPr>
        <w:pStyle w:val="-6"/>
      </w:pPr>
      <w:r>
        <w:t>С</w:t>
      </w:r>
      <w:r w:rsidRPr="0084239E">
        <w:t>истемы диспетчеризации, телемеханизации</w:t>
      </w:r>
      <w:r>
        <w:t xml:space="preserve"> и управления режимами в системе</w:t>
      </w:r>
      <w:r w:rsidRPr="0084239E">
        <w:t xml:space="preserve"> теплоснабжения</w:t>
      </w:r>
      <w:r>
        <w:t xml:space="preserve"> отсутствуют.</w:t>
      </w:r>
    </w:p>
    <w:p w:rsidR="004D3C9D" w:rsidRDefault="004D3C9D" w:rsidP="00832467">
      <w:pPr>
        <w:pStyle w:val="-3"/>
      </w:pPr>
      <w:bookmarkStart w:id="160" w:name="_Toc31122104"/>
      <w:bookmarkStart w:id="161" w:name="_Toc33703601"/>
      <w:bookmarkStart w:id="162" w:name="_Toc35263184"/>
      <w:r>
        <w:t>Уровень автоматизации и обслуживания центральных тепловых пунктов, насосных станций.</w:t>
      </w:r>
      <w:bookmarkEnd w:id="160"/>
      <w:bookmarkEnd w:id="161"/>
      <w:bookmarkEnd w:id="162"/>
    </w:p>
    <w:p w:rsidR="004D3C9D" w:rsidRPr="007A2EFF" w:rsidRDefault="004D3C9D" w:rsidP="004D3C9D">
      <w:pPr>
        <w:pStyle w:val="-6"/>
      </w:pPr>
      <w:r w:rsidRPr="007A2EFF">
        <w:t>Насосные станции и центральные тепловые пункты в системе теплоснабжения отсутствуют.</w:t>
      </w:r>
    </w:p>
    <w:p w:rsidR="004D3C9D" w:rsidRDefault="004D3C9D" w:rsidP="00832467">
      <w:pPr>
        <w:pStyle w:val="-3"/>
      </w:pPr>
      <w:bookmarkStart w:id="163" w:name="_Toc31122105"/>
      <w:bookmarkStart w:id="164" w:name="_Toc33703602"/>
      <w:bookmarkStart w:id="165" w:name="_Toc35263185"/>
      <w:r>
        <w:t>Сведения о наличии защиты тепловых сетей от превышения давления.</w:t>
      </w:r>
      <w:bookmarkEnd w:id="163"/>
      <w:bookmarkEnd w:id="164"/>
      <w:bookmarkEnd w:id="165"/>
    </w:p>
    <w:p w:rsidR="004D3C9D" w:rsidRDefault="004D3C9D" w:rsidP="004D3C9D">
      <w:pPr>
        <w:pStyle w:val="-6"/>
      </w:pPr>
      <w:r>
        <w:t>В системах теплоснабжения существует</w:t>
      </w:r>
      <w:r w:rsidRPr="006E1A4C">
        <w:t xml:space="preserve"> вероятность возникновения аварийных либо переходных гидравлических </w:t>
      </w:r>
      <w:r>
        <w:t>режимов</w:t>
      </w:r>
      <w:r w:rsidRPr="006E1A4C">
        <w:t>, характеризуемых колебаниями либо повышением давления сетевой воды, значения которых выходят за пределы допустимых значений прочностных характеристик оборудования и сет</w:t>
      </w:r>
      <w:r>
        <w:t>ей. Подобные процессы возможны</w:t>
      </w:r>
      <w:r w:rsidRPr="006E1A4C">
        <w:t xml:space="preserve"> в </w:t>
      </w:r>
      <w:r>
        <w:t>системах теплоснабжения</w:t>
      </w:r>
      <w:r w:rsidRPr="006E1A4C">
        <w:t xml:space="preserve"> невысокой мощности и протяженности, и могут иметь характер гидравлического удара.</w:t>
      </w:r>
    </w:p>
    <w:p w:rsidR="004D3C9D" w:rsidRDefault="004D3C9D" w:rsidP="004D3C9D">
      <w:pPr>
        <w:pStyle w:val="-6"/>
      </w:pPr>
      <w:r w:rsidRPr="007E5150">
        <w:t xml:space="preserve">Нарушения нормального гидравлического режима </w:t>
      </w:r>
      <w:r>
        <w:t>систем теплоснабжения</w:t>
      </w:r>
      <w:r w:rsidRPr="007E5150">
        <w:t xml:space="preserve"> имеют следующие технические причины:</w:t>
      </w:r>
    </w:p>
    <w:p w:rsidR="004D3C9D" w:rsidRPr="0068476C" w:rsidRDefault="004D3C9D" w:rsidP="004D3C9D">
      <w:pPr>
        <w:pStyle w:val="-"/>
        <w:numPr>
          <w:ilvl w:val="0"/>
          <w:numId w:val="2"/>
        </w:numPr>
      </w:pPr>
      <w:r w:rsidRPr="0068476C">
        <w:t>аварийные отключения</w:t>
      </w:r>
      <w:r>
        <w:t xml:space="preserve"> сетевых и подпиточных насосов </w:t>
      </w:r>
      <w:r w:rsidRPr="0068476C">
        <w:t>котельных;</w:t>
      </w:r>
    </w:p>
    <w:p w:rsidR="004D3C9D" w:rsidRPr="0068476C" w:rsidRDefault="004D3C9D" w:rsidP="004D3C9D">
      <w:pPr>
        <w:pStyle w:val="-"/>
        <w:numPr>
          <w:ilvl w:val="0"/>
          <w:numId w:val="2"/>
        </w:numPr>
      </w:pPr>
      <w:r w:rsidRPr="0068476C">
        <w:lastRenderedPageBreak/>
        <w:t>закрытие (открытие) регуляторов, запорной, предохранительной и обратной арматуры на источниках теплоснабжения, в тепловых сетях и в тепловых пунктах потребителей (причем разрывы коррозионно-ослабленных трубопроводов могут происходить даже в случае плановых переключений в тепловых схемах, при перепуске насосов, уменьшении или увеличении подпитки сети);</w:t>
      </w:r>
    </w:p>
    <w:p w:rsidR="004D3C9D" w:rsidRPr="0068476C" w:rsidRDefault="004D3C9D" w:rsidP="004D3C9D">
      <w:pPr>
        <w:pStyle w:val="-"/>
        <w:numPr>
          <w:ilvl w:val="0"/>
          <w:numId w:val="2"/>
        </w:numPr>
      </w:pPr>
      <w:r w:rsidRPr="0068476C">
        <w:t>вскипани</w:t>
      </w:r>
      <w:r>
        <w:t xml:space="preserve">е воды в котлах и оборудовании </w:t>
      </w:r>
      <w:r w:rsidRPr="0068476C">
        <w:t>котельных;</w:t>
      </w:r>
    </w:p>
    <w:p w:rsidR="004D3C9D" w:rsidRPr="0068476C" w:rsidRDefault="004D3C9D" w:rsidP="004D3C9D">
      <w:pPr>
        <w:pStyle w:val="-"/>
        <w:numPr>
          <w:ilvl w:val="0"/>
          <w:numId w:val="2"/>
        </w:numPr>
      </w:pPr>
      <w:r w:rsidRPr="0068476C">
        <w:t>разрывы магистральных сетевых трубопроводов.</w:t>
      </w:r>
    </w:p>
    <w:p w:rsidR="004D3C9D" w:rsidRDefault="004D3C9D" w:rsidP="004D3C9D">
      <w:pPr>
        <w:pStyle w:val="-6"/>
      </w:pPr>
      <w:r w:rsidRPr="007E5150">
        <w:t>В зависимости от инерционности системы трубопроводов и характеристик возмущения переходные гидравлические режимы можно подразделить на условно-стабильные и на гидравлические удары. Обе разновидности могут носить характер затухающего колебательного процесса</w:t>
      </w:r>
      <w:r>
        <w:t>.</w:t>
      </w:r>
    </w:p>
    <w:p w:rsidR="004D3C9D" w:rsidRPr="009426F5" w:rsidRDefault="004D3C9D" w:rsidP="004D3C9D">
      <w:pPr>
        <w:pStyle w:val="-6"/>
      </w:pPr>
      <w:r w:rsidRPr="009426F5">
        <w:t>Условно-стабильные режимы характеризуются монотонными нарушениями стационарного гидравлического режима, при которых скорость изменения (в т.ч. нарастания) давления невысока. Подобные режимы наиболее часто являются следствием операций с регулирующими клапанами, закрытия или открытия арматуры с электроприводом.</w:t>
      </w:r>
    </w:p>
    <w:p w:rsidR="004D3C9D" w:rsidRDefault="004D3C9D" w:rsidP="004D3C9D">
      <w:pPr>
        <w:pStyle w:val="-6"/>
      </w:pPr>
      <w:r w:rsidRPr="009426F5">
        <w:t xml:space="preserve">Кроме того, </w:t>
      </w:r>
      <w:r>
        <w:t>системы теплоснабжения</w:t>
      </w:r>
      <w:r w:rsidRPr="009426F5">
        <w:t xml:space="preserve"> обладают следующей особенностью: существует значительный разброс допустимых давлений для оборудования и трубопроводов, установленных </w:t>
      </w:r>
      <w:r>
        <w:t>на котельных</w:t>
      </w:r>
      <w:r w:rsidRPr="009426F5">
        <w:t>, тепловых сетях и системах теплопотребления. Например, системы теплопотребления, укомплектованные чугунными радиаторами, имеют допустимое давление 0,6 МПа и присоединены по зависимой схеме к тепловым сетям, имеющим допустимое давление 1,6 МПа.</w:t>
      </w:r>
    </w:p>
    <w:p w:rsidR="004D3C9D" w:rsidRPr="009426F5" w:rsidRDefault="004D3C9D" w:rsidP="004D3C9D">
      <w:pPr>
        <w:pStyle w:val="-6"/>
      </w:pPr>
      <w:r w:rsidRPr="009426F5">
        <w:t>Гидравлическим ударом называется явление, возникающее в трубопроводе при быстром изменении скорости движения жидкости. Гидравлический удар характеризуется мгновенными повышениями и понижениями давления, которые могут привести к разрушению трубопровода. Вероятность возникновения гидравлических ударов возрастает с увеличением мощности теплоисточников, увеличением диаметров и длины тепловых сетей, оснащения сети регуляторами, клапанами и задвижками.</w:t>
      </w:r>
    </w:p>
    <w:p w:rsidR="004D3C9D" w:rsidRDefault="004D3C9D" w:rsidP="004D3C9D">
      <w:pPr>
        <w:pStyle w:val="-6"/>
      </w:pPr>
      <w:r w:rsidRPr="009426F5">
        <w:t>Причинами возникновения гидравлических ударов являются:</w:t>
      </w:r>
    </w:p>
    <w:p w:rsidR="004D3C9D" w:rsidRPr="009426F5" w:rsidRDefault="004D3C9D" w:rsidP="004D3C9D">
      <w:pPr>
        <w:pStyle w:val="-"/>
        <w:numPr>
          <w:ilvl w:val="0"/>
          <w:numId w:val="2"/>
        </w:numPr>
        <w:rPr>
          <w:rFonts w:ascii="Times New Roman" w:hAnsi="Times New Roman" w:cs="Times New Roman"/>
          <w:sz w:val="24"/>
        </w:rPr>
      </w:pPr>
      <w:r w:rsidRPr="009426F5">
        <w:t>внезапный останов насосов на теплоисточнике или насосной станции при прекращении по</w:t>
      </w:r>
      <w:r>
        <w:t>дачи электроэнергии. Происходит волновой процесс, сопровождающийся уменьшением давления на нагнетательном коллекторе насосной установки и повышением давления на всасывающем коллекторе;</w:t>
      </w:r>
    </w:p>
    <w:p w:rsidR="004D3C9D" w:rsidRPr="009426F5" w:rsidRDefault="004D3C9D" w:rsidP="004D3C9D">
      <w:pPr>
        <w:pStyle w:val="-"/>
        <w:numPr>
          <w:ilvl w:val="0"/>
          <w:numId w:val="2"/>
        </w:numPr>
        <w:rPr>
          <w:rFonts w:ascii="Times New Roman" w:hAnsi="Times New Roman" w:cs="Times New Roman"/>
          <w:sz w:val="24"/>
        </w:rPr>
      </w:pPr>
      <w:r>
        <w:t>внезапное включение насосов;</w:t>
      </w:r>
    </w:p>
    <w:p w:rsidR="004D3C9D" w:rsidRPr="009426F5" w:rsidRDefault="004D3C9D" w:rsidP="004D3C9D">
      <w:pPr>
        <w:pStyle w:val="-"/>
        <w:numPr>
          <w:ilvl w:val="0"/>
          <w:numId w:val="2"/>
        </w:numPr>
        <w:rPr>
          <w:rFonts w:ascii="Times New Roman" w:hAnsi="Times New Roman" w:cs="Times New Roman"/>
          <w:sz w:val="24"/>
        </w:rPr>
      </w:pPr>
      <w:r>
        <w:t xml:space="preserve">включение в систему пиковых водогрейных котлов. В этом случае внезапное </w:t>
      </w:r>
      <w:r>
        <w:lastRenderedPageBreak/>
        <w:t>изменение расхода воды через котел может привести к резкому повышению температуры воды в котле, а затем ее вскипанию в сети с последующей конденсацией;</w:t>
      </w:r>
    </w:p>
    <w:p w:rsidR="004D3C9D" w:rsidRDefault="004D3C9D" w:rsidP="004D3C9D">
      <w:pPr>
        <w:pStyle w:val="-"/>
        <w:numPr>
          <w:ilvl w:val="0"/>
          <w:numId w:val="2"/>
        </w:numPr>
        <w:rPr>
          <w:rFonts w:ascii="Times New Roman" w:hAnsi="Times New Roman" w:cs="Times New Roman"/>
          <w:sz w:val="24"/>
        </w:rPr>
      </w:pPr>
      <w:r w:rsidRPr="009426F5">
        <w:t>быстрое закрытие регулирующих клапанов и задвижек на теплоисточнике, насосных станциях и тепловой сети.</w:t>
      </w:r>
    </w:p>
    <w:p w:rsidR="004D3C9D" w:rsidRDefault="004D3C9D" w:rsidP="004D3C9D">
      <w:pPr>
        <w:pStyle w:val="-6"/>
      </w:pPr>
      <w:r>
        <w:t>Волны гидравлического удара распространяются по системе со скоростью звука в воде и могут многократно повторяться, пока энергия удара не израсходуется на работу сил трения и деформацию трубопроводов или не будет погашена в специальных устройствах, ограничивающих распространение гидравлического удара. Наибольшую амплитуду изменения давления имеет обычно первая волна, которая и является наиболее опасной.</w:t>
      </w:r>
    </w:p>
    <w:p w:rsidR="004D3C9D" w:rsidRDefault="004D3C9D" w:rsidP="004D3C9D">
      <w:pPr>
        <w:pStyle w:val="-6"/>
      </w:pPr>
      <w:r>
        <w:t xml:space="preserve">Для сортамента труб, применяемых в тепловых сетях, в диапазоне изменения диаметров от 0,05 до 1,0 м отношение </w:t>
      </w:r>
      <w:r w:rsidRPr="00A4030B">
        <w:fldChar w:fldCharType="begin"/>
      </w:r>
      <w:r w:rsidRPr="00A4030B">
        <w:instrText xml:space="preserve"> QUOTE </w:instrText>
      </w:r>
      <w:r w:rsidRPr="00A4030B">
        <w:rPr>
          <w:noProof/>
        </w:rPr>
        <w:drawing>
          <wp:inline distT="0" distB="0" distL="0" distR="0" wp14:anchorId="52F29BEF" wp14:editId="4055025B">
            <wp:extent cx="219075" cy="190500"/>
            <wp:effectExtent l="0" t="0" r="9525" b="0"/>
            <wp:docPr id="10" name="Рисунок 15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5"/>
                    <pic:cNvPicPr>
                      <a:picLocks noChangeAspect="1" noChangeArrowheads="1"/>
                    </pic:cNvPicPr>
                  </pic:nvPicPr>
                  <pic:blipFill>
                    <a:blip r:embed="rId26">
                      <a:clrChange>
                        <a:clrFrom>
                          <a:srgbClr val="FFFFFF"/>
                        </a:clrFrom>
                        <a:clrTo>
                          <a:srgbClr val="FFFFFF">
                            <a:alpha val="0"/>
                          </a:srgbClr>
                        </a:clrTo>
                      </a:clrChange>
                    </a:blip>
                    <a:srcRect/>
                    <a:stretch>
                      <a:fillRect/>
                    </a:stretch>
                  </pic:blipFill>
                  <pic:spPr bwMode="auto">
                    <a:xfrm>
                      <a:off x="0" y="0"/>
                      <a:ext cx="219075" cy="190500"/>
                    </a:xfrm>
                    <a:prstGeom prst="rect">
                      <a:avLst/>
                    </a:prstGeom>
                    <a:noFill/>
                    <a:ln w="9525">
                      <a:noFill/>
                      <a:miter lim="800000"/>
                      <a:headEnd/>
                      <a:tailEnd/>
                    </a:ln>
                  </pic:spPr>
                </pic:pic>
              </a:graphicData>
            </a:graphic>
          </wp:inline>
        </w:drawing>
      </w:r>
      <w:r w:rsidRPr="00A4030B">
        <w:fldChar w:fldCharType="separate"/>
      </w:r>
      <w:r w:rsidRPr="00A4030B">
        <w:rPr>
          <w:noProof/>
          <w:position w:val="-10"/>
        </w:rPr>
        <w:object w:dxaOrig="420" w:dyaOrig="340">
          <v:shape id="_x0000_i1027" type="#_x0000_t75" style="width:21.5pt;height:13.95pt" o:ole="">
            <v:imagedata r:id="rId27" o:title=""/>
          </v:shape>
          <o:OLEObject Type="Embed" ProgID="Equation.DSMT4" ShapeID="_x0000_i1027" DrawAspect="Content" ObjectID="_1647093989" r:id="rId28"/>
        </w:object>
      </w:r>
      <w:r w:rsidRPr="00A4030B">
        <w:fldChar w:fldCharType="end"/>
      </w:r>
      <w:r>
        <w:t xml:space="preserve"> изменяется от 20 до 90 и скорость звука в воде составляет от 1300 до 1050 м/с.</w:t>
      </w:r>
    </w:p>
    <w:p w:rsidR="004D3C9D" w:rsidRPr="00F91719" w:rsidRDefault="004D3C9D" w:rsidP="004D3C9D">
      <w:pPr>
        <w:pStyle w:val="-6"/>
      </w:pPr>
      <w:r w:rsidRPr="00F91719">
        <w:t xml:space="preserve">Отсутствие в составе </w:t>
      </w:r>
      <w:r>
        <w:t>систем теплоснабжения</w:t>
      </w:r>
      <w:r w:rsidRPr="00F91719">
        <w:t xml:space="preserve"> специализированных устройств защиты от названных </w:t>
      </w:r>
      <w:r>
        <w:t xml:space="preserve">выше </w:t>
      </w:r>
      <w:r w:rsidRPr="00F91719">
        <w:t>явлений в значительной степени усугубляет аварийную ситуацию, приводит к цепному характеру ее распространения и серьезным последствиям для системы теплоснабжения, таким как:</w:t>
      </w:r>
    </w:p>
    <w:p w:rsidR="004D3C9D" w:rsidRPr="00F91719" w:rsidRDefault="004D3C9D" w:rsidP="004D3C9D">
      <w:pPr>
        <w:pStyle w:val="-"/>
        <w:numPr>
          <w:ilvl w:val="0"/>
          <w:numId w:val="2"/>
        </w:numPr>
      </w:pPr>
      <w:r w:rsidRPr="00F91719">
        <w:t>повреждение тепломеханического оборудования источников теплоснабжения;</w:t>
      </w:r>
    </w:p>
    <w:p w:rsidR="004D3C9D" w:rsidRPr="00F91719" w:rsidRDefault="004D3C9D" w:rsidP="004D3C9D">
      <w:pPr>
        <w:pStyle w:val="-"/>
        <w:numPr>
          <w:ilvl w:val="0"/>
          <w:numId w:val="2"/>
        </w:numPr>
      </w:pPr>
      <w:r w:rsidRPr="00F91719">
        <w:t>разрыв сетевых трубопроводов с затоплением помещений источников теплоснабжения, выводом из строя электрооборудования и потерей собственных нужд;</w:t>
      </w:r>
    </w:p>
    <w:p w:rsidR="004D3C9D" w:rsidRPr="00F91719" w:rsidRDefault="004D3C9D" w:rsidP="004D3C9D">
      <w:pPr>
        <w:pStyle w:val="-"/>
        <w:numPr>
          <w:ilvl w:val="0"/>
          <w:numId w:val="2"/>
        </w:numPr>
      </w:pPr>
      <w:r w:rsidRPr="00F91719">
        <w:t>прекращение теплоснабжения объектов ЖКХ и социальной</w:t>
      </w:r>
      <w:r>
        <w:t xml:space="preserve"> сферы, предприятий, влекущее </w:t>
      </w:r>
      <w:r w:rsidRPr="00F91719">
        <w:t>серьезные социальные последствия и нанесение материального ущерба;</w:t>
      </w:r>
    </w:p>
    <w:p w:rsidR="004D3C9D" w:rsidRPr="00F91719" w:rsidRDefault="004D3C9D" w:rsidP="004D3C9D">
      <w:pPr>
        <w:pStyle w:val="-"/>
        <w:numPr>
          <w:ilvl w:val="0"/>
          <w:numId w:val="2"/>
        </w:numPr>
      </w:pPr>
      <w:r w:rsidRPr="00F91719">
        <w:t>разрыв отопительных приборов внутренних систем теплопотребления с затоплением помещений.</w:t>
      </w:r>
    </w:p>
    <w:p w:rsidR="004D3C9D" w:rsidRDefault="004D3C9D" w:rsidP="004D3C9D">
      <w:pPr>
        <w:pStyle w:val="-6"/>
      </w:pPr>
      <w:r w:rsidRPr="00F91719">
        <w:t xml:space="preserve">Подобные инциденты могут сопровождаться травматизмом обслуживающего персонала </w:t>
      </w:r>
      <w:r>
        <w:t>теплоснабжающих организаций</w:t>
      </w:r>
      <w:r w:rsidRPr="00F91719">
        <w:t xml:space="preserve"> и третьих лиц.</w:t>
      </w:r>
    </w:p>
    <w:p w:rsidR="004D3C9D" w:rsidRPr="008F6450" w:rsidRDefault="004D3C9D" w:rsidP="004D3C9D">
      <w:pPr>
        <w:pStyle w:val="-6"/>
        <w:rPr>
          <w:b/>
          <w:u w:val="single"/>
        </w:rPr>
      </w:pPr>
      <w:r w:rsidRPr="008F6450">
        <w:rPr>
          <w:b/>
          <w:u w:val="single"/>
        </w:rPr>
        <w:t>Анализ защищенности систем теплоснабжения от резких скачков давления и гидравлических ударов</w:t>
      </w:r>
    </w:p>
    <w:p w:rsidR="004D3C9D" w:rsidRDefault="004D3C9D" w:rsidP="004D3C9D">
      <w:pPr>
        <w:pStyle w:val="-6"/>
      </w:pPr>
      <w:r w:rsidRPr="00B66A00">
        <w:t>Нормативными документами, такими как: «ПТЭ электрических станций и сетей Рос</w:t>
      </w:r>
      <w:r>
        <w:t>сий</w:t>
      </w:r>
      <w:r w:rsidRPr="00B66A00">
        <w:t>ской Федерации» - п. 4.11.8, 4.12.40, «ПТЭ тепловых энергоустановок» - п. 5.1.14, 6.2.62, 9.1.1, 9.1.42, а также СНиП 41-02-2003 «Тепловые сети» - п. 8.18, 15.14 устанавливаются требования по защите трубопроводов и оборудования всех элементов систем централизованного теплоснабжения</w:t>
      </w:r>
      <w:r>
        <w:t>, в том числе</w:t>
      </w:r>
      <w:r w:rsidRPr="00B66A00">
        <w:t xml:space="preserve"> тепловых сетей и систем </w:t>
      </w:r>
      <w:r w:rsidRPr="00B66A00">
        <w:lastRenderedPageBreak/>
        <w:t>теплопотребления</w:t>
      </w:r>
      <w:r>
        <w:t>,</w:t>
      </w:r>
      <w:r w:rsidRPr="00B66A00">
        <w:t xml:space="preserve"> от повышения давления сетевой воды сверх допускаемых значений и гидравлических ударов</w:t>
      </w:r>
      <w:r>
        <w:t>.</w:t>
      </w:r>
    </w:p>
    <w:p w:rsidR="004D3C9D" w:rsidRDefault="004D3C9D" w:rsidP="004D3C9D">
      <w:pPr>
        <w:pStyle w:val="-6"/>
      </w:pPr>
      <w:r w:rsidRPr="00B66A00">
        <w:t>Требования указанных нормативных документов обусловлены высокой вероятностью возникновения аварий, сопровождающихся повышениями давления сетевой воды и ги</w:t>
      </w:r>
      <w:r>
        <w:t>дравлическими ударами, вызванными</w:t>
      </w:r>
      <w:r w:rsidRPr="00B66A00">
        <w:t xml:space="preserve"> потерей или перерывом электроснабжения подкачивающих насосных станций (ПНС), групп сетевых и подпиточных насосов источников тепловой энергии, действием запорно-регулирующей арматуры, а также несанкционированными действиями персонала или посторонних лиц, приводящими к подобным аварийным ситуациям</w:t>
      </w:r>
      <w:r>
        <w:t>.</w:t>
      </w:r>
    </w:p>
    <w:p w:rsidR="004D3C9D" w:rsidRDefault="004D3C9D" w:rsidP="004D3C9D">
      <w:pPr>
        <w:pStyle w:val="-6"/>
        <w:rPr>
          <w:color w:val="000000"/>
          <w:sz w:val="20"/>
          <w:szCs w:val="20"/>
        </w:rPr>
      </w:pPr>
      <w:r w:rsidRPr="00F11B57">
        <w:t xml:space="preserve">Обобщая вышеизложенное, можно сделать вывод: каждый элемент единой </w:t>
      </w:r>
      <w:r>
        <w:t>системы</w:t>
      </w:r>
      <w:r w:rsidRPr="00F11B57">
        <w:t xml:space="preserve"> (источник тепла, тепловые сети, системы теплопотребления) должен быть оборудован специальными устройствами защиты от недопустимого </w:t>
      </w:r>
      <w:r>
        <w:t>повышения (колебания; изменения</w:t>
      </w:r>
      <w:r w:rsidRPr="00F11B57">
        <w:t xml:space="preserve">) давления теплоносителя, обеспечивающими поддержание заданного давления на границах эксплуатационной ответственности субъектов теплоснабжения при внезапных изменениях гидравлического режима, вызванных оборудованием данного элемента </w:t>
      </w:r>
      <w:r>
        <w:t>системы теплоснабжения</w:t>
      </w:r>
      <w:r w:rsidRPr="00F11B57">
        <w:t>. То есть устройства защиты должны обеспечить поддержание давления в допустимых пределах для собственного оборудования независимо от источника возмущения и причин повышения давления.</w:t>
      </w:r>
    </w:p>
    <w:p w:rsidR="004D3C9D" w:rsidRDefault="004D3C9D" w:rsidP="004D3C9D">
      <w:pPr>
        <w:pStyle w:val="-6"/>
      </w:pPr>
      <w:r>
        <w:t>Р</w:t>
      </w:r>
      <w:r w:rsidRPr="00B66A00">
        <w:t xml:space="preserve">ешение проблемы защиты от </w:t>
      </w:r>
      <w:r>
        <w:t>изменения</w:t>
      </w:r>
      <w:r w:rsidRPr="00B66A00">
        <w:t xml:space="preserve"> давления должно носить комплексный характер и учитывать взаимовлияние средств автоматизации и защиты, установленных в различных точках единой системы </w:t>
      </w:r>
      <w:r>
        <w:t>централизованного теплоснабжения</w:t>
      </w:r>
      <w:r w:rsidRPr="00B66A00">
        <w:t>. Следует отметить, что наиболее опасными в части возможных последствий аварийные ситуации, как правило, обусловлены отключением под нагрузкой сетевых насосов источников тепловой энергии или подкачивающих насосов ПНС.</w:t>
      </w:r>
    </w:p>
    <w:p w:rsidR="004D3C9D" w:rsidRDefault="004D3C9D" w:rsidP="004D3C9D">
      <w:pPr>
        <w:pStyle w:val="-6"/>
      </w:pPr>
      <w:r>
        <w:t>Обеспечение высокой степени надежности работы систем теплоснабжения и их защита от недопустимого изменения давления и гидравлических ударов может быть осуществлена за счет применения ряда специальных устройств:</w:t>
      </w:r>
    </w:p>
    <w:p w:rsidR="004D3C9D" w:rsidRDefault="004D3C9D" w:rsidP="004D3C9D">
      <w:pPr>
        <w:pStyle w:val="-0"/>
        <w:numPr>
          <w:ilvl w:val="0"/>
          <w:numId w:val="3"/>
        </w:numPr>
      </w:pPr>
      <w:r>
        <w:t>Установка на насосных станциях противоударной перемычки между обратным и подающим трубопроводами с установкой на ней обратного клапана. При внезапной остановке насосов противоударная перемычка приводит к выравниванию давлений в трубопроводах и затуханию ударной волны. При запуске насосов из неподвижного состояния «на сеть» с открытыми задвижками на подающем и обратном коллекторах также</w:t>
      </w:r>
      <w:r w:rsidR="002D036E">
        <w:t xml:space="preserve"> возникает волновой процесс, со</w:t>
      </w:r>
      <w:r>
        <w:t>провождающийся повышением давления (напора) на подающем коллекторе и снижением напора на обратном коллекторе насосной.</w:t>
      </w:r>
    </w:p>
    <w:p w:rsidR="004D3C9D" w:rsidRDefault="004D3C9D" w:rsidP="004D3C9D">
      <w:pPr>
        <w:pStyle w:val="-0"/>
        <w:numPr>
          <w:ilvl w:val="0"/>
          <w:numId w:val="3"/>
        </w:numPr>
      </w:pPr>
      <w:r>
        <w:t>Установка устройств для сброса давлений: гидрозатворы - переливы, быстродействующие сбросные клапаны, разрывные диафрагмы.</w:t>
      </w:r>
    </w:p>
    <w:p w:rsidR="004D3C9D" w:rsidRDefault="004D3C9D" w:rsidP="004D3C9D">
      <w:pPr>
        <w:pStyle w:val="-0"/>
        <w:numPr>
          <w:ilvl w:val="0"/>
          <w:numId w:val="3"/>
        </w:numPr>
      </w:pPr>
      <w:r>
        <w:lastRenderedPageBreak/>
        <w:t xml:space="preserve">Применение устройств частотного регулирования для насосных установок. Частотные преобразователи </w:t>
      </w:r>
      <w:r w:rsidRPr="003F4923">
        <w:t>позволя</w:t>
      </w:r>
      <w:r>
        <w:t>ю</w:t>
      </w:r>
      <w:r w:rsidRPr="003F4923">
        <w:t>т уменьшить колебания давления на переходных режимах, не создавать резких волновых возмущений в период планового пуска или останова насоса.</w:t>
      </w:r>
    </w:p>
    <w:p w:rsidR="004D3C9D" w:rsidRDefault="004D3C9D" w:rsidP="004D3C9D">
      <w:pPr>
        <w:pStyle w:val="-0"/>
        <w:numPr>
          <w:ilvl w:val="0"/>
          <w:numId w:val="3"/>
        </w:numPr>
      </w:pPr>
      <w:r>
        <w:t>Установка устройств, тормозящих волновой процесс. К ним относятся ресиверы (воздушные колпаки).</w:t>
      </w:r>
    </w:p>
    <w:p w:rsidR="004D3C9D" w:rsidRPr="009379C5" w:rsidRDefault="004D3C9D" w:rsidP="004D3C9D">
      <w:pPr>
        <w:pStyle w:val="-0"/>
        <w:numPr>
          <w:ilvl w:val="0"/>
          <w:numId w:val="3"/>
        </w:numPr>
      </w:pPr>
      <w:r>
        <w:t xml:space="preserve">Установка устройств стабилизации давления. Такие устройства гасят </w:t>
      </w:r>
      <w:r w:rsidRPr="00B66A00">
        <w:t>пульсации давления незначительной амплитуды</w:t>
      </w:r>
      <w:r>
        <w:t xml:space="preserve">, чем повышают надежность </w:t>
      </w:r>
      <w:r w:rsidRPr="00B66A00">
        <w:t>системы, предотвращая преждевременное повреждение ветхих коррозионно-изношенных трубопроводов</w:t>
      </w:r>
      <w:r>
        <w:t>.</w:t>
      </w:r>
    </w:p>
    <w:p w:rsidR="004D3C9D" w:rsidRDefault="004D3C9D" w:rsidP="004D3C9D">
      <w:pPr>
        <w:pStyle w:val="-0"/>
        <w:numPr>
          <w:ilvl w:val="0"/>
          <w:numId w:val="3"/>
        </w:numPr>
      </w:pPr>
      <w:r>
        <w:t>Использование быстродействующих клапанов (давление настройки до 1,0 МПа и высокая плотность в закрытом состоянии).</w:t>
      </w:r>
    </w:p>
    <w:p w:rsidR="004D3C9D" w:rsidRDefault="004D3C9D" w:rsidP="004D3C9D">
      <w:pPr>
        <w:pStyle w:val="-0"/>
        <w:numPr>
          <w:ilvl w:val="0"/>
          <w:numId w:val="3"/>
        </w:numPr>
      </w:pPr>
      <w:r>
        <w:t>Использование мембранных предохранительных устройств (давление настройки 0,25 – 6 МПа, быстродействие – 3 мсек).</w:t>
      </w:r>
    </w:p>
    <w:p w:rsidR="004D3C9D" w:rsidRDefault="004D3C9D" w:rsidP="004D3C9D">
      <w:pPr>
        <w:pStyle w:val="-0"/>
        <w:numPr>
          <w:ilvl w:val="0"/>
          <w:numId w:val="3"/>
        </w:numPr>
      </w:pPr>
      <w:r>
        <w:t>Установка д</w:t>
      </w:r>
      <w:r w:rsidRPr="009379C5">
        <w:t>емпфирующи</w:t>
      </w:r>
      <w:r>
        <w:t>х</w:t>
      </w:r>
      <w:r w:rsidRPr="009379C5">
        <w:t xml:space="preserve"> устройств</w:t>
      </w:r>
      <w:r>
        <w:t xml:space="preserve"> </w:t>
      </w:r>
      <w:r w:rsidRPr="009379C5">
        <w:t>для защиты чувствительных элементов - манометров, регуляторов, датчиков, от воздействия гидроударов (быстродействие – 0,5-2 сек).</w:t>
      </w:r>
    </w:p>
    <w:p w:rsidR="004D3C9D" w:rsidRDefault="004D3C9D" w:rsidP="004D3C9D">
      <w:pPr>
        <w:pStyle w:val="-0"/>
        <w:numPr>
          <w:ilvl w:val="0"/>
          <w:numId w:val="3"/>
        </w:numPr>
      </w:pPr>
      <w:r w:rsidRPr="00DD5C61">
        <w:t>Примен</w:t>
      </w:r>
      <w:r>
        <w:t>ение</w:t>
      </w:r>
      <w:r w:rsidRPr="00DD5C61">
        <w:t xml:space="preserve"> тепловы</w:t>
      </w:r>
      <w:r>
        <w:t>х</w:t>
      </w:r>
      <w:r w:rsidRPr="00DD5C61">
        <w:t xml:space="preserve"> схем с автоматической отсечкой потребителя при открытии сбросных устройств с небольшой выдержкой времени.</w:t>
      </w:r>
    </w:p>
    <w:p w:rsidR="004D3C9D" w:rsidRDefault="004D3C9D" w:rsidP="00832467">
      <w:pPr>
        <w:pStyle w:val="-3"/>
      </w:pPr>
      <w:bookmarkStart w:id="166" w:name="_Toc31122106"/>
      <w:bookmarkStart w:id="167" w:name="_Toc33703603"/>
      <w:bookmarkStart w:id="168" w:name="_Toc35263186"/>
      <w:r>
        <w:t>Перечень выявленных бесхозяйных тепловых сетей и обоснование выбора организации, уполномоченной на их эксплуатацию.</w:t>
      </w:r>
      <w:bookmarkEnd w:id="166"/>
      <w:bookmarkEnd w:id="167"/>
      <w:bookmarkEnd w:id="168"/>
    </w:p>
    <w:p w:rsidR="004D3C9D" w:rsidRDefault="004D3C9D" w:rsidP="004D3C9D">
      <w:pPr>
        <w:pStyle w:val="-6"/>
      </w:pPr>
      <w:r>
        <w:t>Бесхозяйные тепловые сети не выявлены.</w:t>
      </w:r>
    </w:p>
    <w:p w:rsidR="004D3C9D" w:rsidRDefault="004D3C9D" w:rsidP="00832467">
      <w:pPr>
        <w:pStyle w:val="-3"/>
      </w:pPr>
      <w:bookmarkStart w:id="169" w:name="_Toc31122107"/>
      <w:bookmarkStart w:id="170" w:name="_Toc33703604"/>
      <w:bookmarkStart w:id="171" w:name="_Toc35263187"/>
      <w:r>
        <w:t>Данные энергетических характеристик тепловых сетей (при их наличии).</w:t>
      </w:r>
      <w:bookmarkEnd w:id="169"/>
      <w:bookmarkEnd w:id="170"/>
      <w:bookmarkEnd w:id="171"/>
    </w:p>
    <w:p w:rsidR="004D3C9D" w:rsidRDefault="004D3C9D" w:rsidP="004D3C9D">
      <w:pPr>
        <w:pStyle w:val="-6"/>
      </w:pPr>
      <w:r>
        <w:t>Данные энергетических характеристик тепловых сетей отсутствуют.</w:t>
      </w:r>
    </w:p>
    <w:p w:rsidR="004D3C9D" w:rsidRDefault="004D3C9D" w:rsidP="00832467">
      <w:pPr>
        <w:pStyle w:val="-3"/>
      </w:pPr>
      <w:bookmarkStart w:id="172" w:name="_Toc31122108"/>
      <w:bookmarkStart w:id="173" w:name="_Toc33703605"/>
      <w:bookmarkStart w:id="174" w:name="_Toc35263188"/>
      <w:r>
        <w:t>Описание изменений в характеристиках тепловых сетей и сооружений на них, зафиксированных за период, предшествующий актуализации схемы</w:t>
      </w:r>
      <w:bookmarkEnd w:id="172"/>
      <w:bookmarkEnd w:id="173"/>
      <w:bookmarkEnd w:id="174"/>
    </w:p>
    <w:p w:rsidR="004D3C9D" w:rsidRDefault="004D3C9D" w:rsidP="004D3C9D">
      <w:pPr>
        <w:pStyle w:val="-6"/>
      </w:pPr>
      <w:r w:rsidRPr="00642552">
        <w:t>Схема теплоснабжения поселения разрабатывается впервые. Изменения в характеристиках тепловых сетей и сооружений на них будут описаны при следующей актуализации.</w:t>
      </w:r>
    </w:p>
    <w:p w:rsidR="004D3C9D" w:rsidRDefault="004D3C9D" w:rsidP="004D3C9D">
      <w:pPr>
        <w:pStyle w:val="-6"/>
      </w:pPr>
    </w:p>
    <w:p w:rsidR="004D3C9D" w:rsidRDefault="004D3C9D">
      <w:pPr>
        <w:rPr>
          <w:rFonts w:ascii="Arial" w:eastAsiaTheme="minorEastAsia" w:hAnsi="Arial"/>
          <w:lang w:eastAsia="ru-RU"/>
        </w:rPr>
      </w:pPr>
      <w:r>
        <w:br w:type="page"/>
      </w:r>
    </w:p>
    <w:p w:rsidR="00E15521" w:rsidRDefault="00E15521" w:rsidP="00E15521">
      <w:pPr>
        <w:pStyle w:val="-2"/>
        <w:numPr>
          <w:ilvl w:val="1"/>
          <w:numId w:val="1"/>
        </w:numPr>
        <w:jc w:val="both"/>
      </w:pPr>
      <w:bookmarkStart w:id="175" w:name="_Toc31122109"/>
      <w:bookmarkStart w:id="176" w:name="_Toc35263189"/>
      <w:r w:rsidRPr="00716DFD">
        <w:lastRenderedPageBreak/>
        <w:t xml:space="preserve">Зоны действия источников тепловой </w:t>
      </w:r>
      <w:r>
        <w:t>энергии</w:t>
      </w:r>
      <w:bookmarkEnd w:id="175"/>
      <w:bookmarkEnd w:id="176"/>
    </w:p>
    <w:p w:rsidR="00914B26" w:rsidRDefault="00914B26" w:rsidP="00914B26">
      <w:pPr>
        <w:pStyle w:val="-6"/>
      </w:pPr>
      <w:r>
        <w:t>Зоны действия источников тепловой энергии сельского поселения приведены на рисунках ниже.</w:t>
      </w:r>
    </w:p>
    <w:p w:rsidR="00914B26" w:rsidRDefault="00D011C6" w:rsidP="004D3C9D">
      <w:pPr>
        <w:pStyle w:val="-f1"/>
      </w:pPr>
      <w:r>
        <w:rPr>
          <w:noProof/>
        </w:rPr>
        <w:drawing>
          <wp:inline distT="0" distB="0" distL="0" distR="0" wp14:anchorId="1848316E" wp14:editId="249D10AB">
            <wp:extent cx="6119495" cy="5513070"/>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Верх-Уймонское СП, с. Верх-Уймон.PNG"/>
                    <pic:cNvPicPr/>
                  </pic:nvPicPr>
                  <pic:blipFill>
                    <a:blip r:embed="rId29">
                      <a:extLst>
                        <a:ext uri="{28A0092B-C50C-407E-A947-70E740481C1C}">
                          <a14:useLocalDpi xmlns:a14="http://schemas.microsoft.com/office/drawing/2010/main" val="0"/>
                        </a:ext>
                      </a:extLst>
                    </a:blip>
                    <a:stretch>
                      <a:fillRect/>
                    </a:stretch>
                  </pic:blipFill>
                  <pic:spPr>
                    <a:xfrm>
                      <a:off x="0" y="0"/>
                      <a:ext cx="6119495" cy="5513070"/>
                    </a:xfrm>
                    <a:prstGeom prst="rect">
                      <a:avLst/>
                    </a:prstGeom>
                  </pic:spPr>
                </pic:pic>
              </a:graphicData>
            </a:graphic>
          </wp:inline>
        </w:drawing>
      </w:r>
    </w:p>
    <w:p w:rsidR="00914B26" w:rsidRDefault="00914B26" w:rsidP="005265FA">
      <w:pPr>
        <w:pStyle w:val="-f1"/>
      </w:pPr>
      <w:bookmarkStart w:id="177" w:name="_Toc35263455"/>
      <w:r w:rsidRPr="00D011C6">
        <w:t>Рисунок</w:t>
      </w:r>
      <w:r w:rsidRPr="00F501CD">
        <w:t xml:space="preserve"> </w:t>
      </w:r>
      <w:r w:rsidR="0049540A">
        <w:fldChar w:fldCharType="begin"/>
      </w:r>
      <w:r w:rsidR="0049540A">
        <w:instrText xml:space="preserve"> STYLEREF "СТ - 1 заголовок"  \s </w:instrText>
      </w:r>
      <w:r w:rsidR="0049540A">
        <w:fldChar w:fldCharType="separate"/>
      </w:r>
      <w:r w:rsidR="004D3C9D">
        <w:rPr>
          <w:noProof/>
        </w:rPr>
        <w:t>2</w:t>
      </w:r>
      <w:r w:rsidR="0049540A">
        <w:rPr>
          <w:noProof/>
        </w:rPr>
        <w:fldChar w:fldCharType="end"/>
      </w:r>
      <w:r w:rsidRPr="00F501CD">
        <w:t>.</w:t>
      </w:r>
      <w:r w:rsidRPr="00F501CD">
        <w:fldChar w:fldCharType="begin"/>
      </w:r>
      <w:r w:rsidRPr="00F501CD">
        <w:instrText xml:space="preserve"> SEQ Рисунок \* ARABIC \</w:instrText>
      </w:r>
      <w:r>
        <w:rPr>
          <w:lang w:val="en-US"/>
        </w:rPr>
        <w:instrText>s</w:instrText>
      </w:r>
      <w:r w:rsidRPr="00F501CD">
        <w:instrText xml:space="preserve"> 1 </w:instrText>
      </w:r>
      <w:r w:rsidRPr="00F501CD">
        <w:fldChar w:fldCharType="separate"/>
      </w:r>
      <w:r w:rsidR="004D3C9D">
        <w:rPr>
          <w:noProof/>
        </w:rPr>
        <w:t>7</w:t>
      </w:r>
      <w:r w:rsidRPr="00F501CD">
        <w:fldChar w:fldCharType="end"/>
      </w:r>
      <w:r w:rsidRPr="00F501CD">
        <w:t xml:space="preserve"> – </w:t>
      </w:r>
      <w:r>
        <w:t xml:space="preserve">Зона действия </w:t>
      </w:r>
      <w:r w:rsidR="00514DF0">
        <w:t>источников тепловой энергии</w:t>
      </w:r>
      <w:r>
        <w:t xml:space="preserve"> с. Верх-Уймон</w:t>
      </w:r>
      <w:bookmarkEnd w:id="177"/>
    </w:p>
    <w:p w:rsidR="00914B26" w:rsidRDefault="00914B26" w:rsidP="00914B26">
      <w:pPr>
        <w:pStyle w:val="-f1"/>
        <w:jc w:val="left"/>
      </w:pPr>
    </w:p>
    <w:p w:rsidR="00D011C6" w:rsidRDefault="00D011C6" w:rsidP="004D3C9D">
      <w:pPr>
        <w:pStyle w:val="-f1"/>
        <w:rPr>
          <w:highlight w:val="yellow"/>
        </w:rPr>
      </w:pPr>
      <w:r>
        <w:rPr>
          <w:noProof/>
        </w:rPr>
        <w:lastRenderedPageBreak/>
        <w:drawing>
          <wp:inline distT="0" distB="0" distL="0" distR="0" wp14:anchorId="38954371" wp14:editId="51491F4A">
            <wp:extent cx="5532599" cy="6393734"/>
            <wp:effectExtent l="0" t="0" r="0" b="762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Верх-Уймонское СП, с. Мульта.PNG"/>
                    <pic:cNvPicPr/>
                  </pic:nvPicPr>
                  <pic:blipFill>
                    <a:blip r:embed="rId30">
                      <a:extLst>
                        <a:ext uri="{28A0092B-C50C-407E-A947-70E740481C1C}">
                          <a14:useLocalDpi xmlns:a14="http://schemas.microsoft.com/office/drawing/2010/main" val="0"/>
                        </a:ext>
                      </a:extLst>
                    </a:blip>
                    <a:stretch>
                      <a:fillRect/>
                    </a:stretch>
                  </pic:blipFill>
                  <pic:spPr>
                    <a:xfrm>
                      <a:off x="0" y="0"/>
                      <a:ext cx="5532599" cy="6393734"/>
                    </a:xfrm>
                    <a:prstGeom prst="rect">
                      <a:avLst/>
                    </a:prstGeom>
                  </pic:spPr>
                </pic:pic>
              </a:graphicData>
            </a:graphic>
          </wp:inline>
        </w:drawing>
      </w:r>
    </w:p>
    <w:p w:rsidR="00914B26" w:rsidRPr="00E30D4F" w:rsidRDefault="00914B26" w:rsidP="005265FA">
      <w:pPr>
        <w:pStyle w:val="-f1"/>
      </w:pPr>
      <w:bookmarkStart w:id="178" w:name="_Toc35263456"/>
      <w:r w:rsidRPr="00D011C6">
        <w:t>Рисунок</w:t>
      </w:r>
      <w:r w:rsidRPr="00F501CD">
        <w:t xml:space="preserve"> </w:t>
      </w:r>
      <w:r w:rsidR="0049540A">
        <w:fldChar w:fldCharType="begin"/>
      </w:r>
      <w:r w:rsidR="0049540A">
        <w:instrText xml:space="preserve"> STYLEREF "СТ - 1 заголовок"  \s </w:instrText>
      </w:r>
      <w:r w:rsidR="0049540A">
        <w:fldChar w:fldCharType="separate"/>
      </w:r>
      <w:r w:rsidR="004D3C9D">
        <w:rPr>
          <w:noProof/>
        </w:rPr>
        <w:t>2</w:t>
      </w:r>
      <w:r w:rsidR="0049540A">
        <w:rPr>
          <w:noProof/>
        </w:rPr>
        <w:fldChar w:fldCharType="end"/>
      </w:r>
      <w:r w:rsidRPr="00F501CD">
        <w:t>.</w:t>
      </w:r>
      <w:r w:rsidRPr="00F501CD">
        <w:fldChar w:fldCharType="begin"/>
      </w:r>
      <w:r w:rsidRPr="00F501CD">
        <w:instrText xml:space="preserve"> SEQ Рисунок \* ARABIC \</w:instrText>
      </w:r>
      <w:r>
        <w:rPr>
          <w:lang w:val="en-US"/>
        </w:rPr>
        <w:instrText>s</w:instrText>
      </w:r>
      <w:r w:rsidRPr="00F501CD">
        <w:instrText xml:space="preserve"> 1 </w:instrText>
      </w:r>
      <w:r w:rsidRPr="00F501CD">
        <w:fldChar w:fldCharType="separate"/>
      </w:r>
      <w:r w:rsidR="004D3C9D">
        <w:rPr>
          <w:noProof/>
        </w:rPr>
        <w:t>8</w:t>
      </w:r>
      <w:r w:rsidRPr="00F501CD">
        <w:fldChar w:fldCharType="end"/>
      </w:r>
      <w:r w:rsidRPr="00F501CD">
        <w:t xml:space="preserve"> – </w:t>
      </w:r>
      <w:r>
        <w:t xml:space="preserve">Зона действия </w:t>
      </w:r>
      <w:r w:rsidR="00514DF0">
        <w:t>источников тепловой энергии</w:t>
      </w:r>
      <w:r>
        <w:t xml:space="preserve"> с. Мульта</w:t>
      </w:r>
      <w:bookmarkEnd w:id="178"/>
    </w:p>
    <w:p w:rsidR="004D3C9D" w:rsidRDefault="004D3C9D" w:rsidP="00914B26">
      <w:pPr>
        <w:pStyle w:val="-6"/>
        <w:jc w:val="left"/>
      </w:pPr>
    </w:p>
    <w:p w:rsidR="00914B26" w:rsidRPr="005836F0" w:rsidRDefault="00914B26" w:rsidP="00914B26">
      <w:pPr>
        <w:pStyle w:val="-6"/>
        <w:jc w:val="left"/>
      </w:pPr>
      <w:r>
        <w:t>На территории других населённых пунктов применяется индивидуальное котельно-печное теплоснабжение.</w:t>
      </w:r>
    </w:p>
    <w:p w:rsidR="00E15521" w:rsidRPr="00B52210" w:rsidRDefault="00E15521" w:rsidP="00E15521">
      <w:pPr>
        <w:pStyle w:val="-6"/>
      </w:pPr>
    </w:p>
    <w:p w:rsidR="00E15521" w:rsidRDefault="00E15521" w:rsidP="00E15521">
      <w:pPr>
        <w:pStyle w:val="-2"/>
        <w:numPr>
          <w:ilvl w:val="1"/>
          <w:numId w:val="1"/>
        </w:numPr>
        <w:jc w:val="both"/>
      </w:pPr>
      <w:bookmarkStart w:id="179" w:name="_Toc31122110"/>
      <w:bookmarkStart w:id="180" w:name="_Toc35263190"/>
      <w:r w:rsidRPr="00716DFD">
        <w:lastRenderedPageBreak/>
        <w:t>Тепловые нагрузки потребителей тепловой энергии, груп</w:t>
      </w:r>
      <w:r>
        <w:t>п потребителей тепловой энергии</w:t>
      </w:r>
      <w:bookmarkEnd w:id="179"/>
      <w:bookmarkEnd w:id="180"/>
    </w:p>
    <w:p w:rsidR="00E15521" w:rsidRDefault="00E15521" w:rsidP="00832467">
      <w:pPr>
        <w:pStyle w:val="-3"/>
      </w:pPr>
      <w:bookmarkStart w:id="181" w:name="_Toc31122111"/>
      <w:bookmarkStart w:id="182" w:name="_Toc35263191"/>
      <w:r>
        <w:t>Описание значений спроса на тепловую мощность в расчетных элементах территориального деления, в том числе значений тепловых нагрузок потребителей тепловой энергии, групп потребителей тепловой энергии</w:t>
      </w:r>
      <w:bookmarkEnd w:id="181"/>
      <w:bookmarkEnd w:id="182"/>
    </w:p>
    <w:p w:rsidR="007F37FD" w:rsidRPr="007F37FD" w:rsidRDefault="007F37FD" w:rsidP="007F37FD">
      <w:pPr>
        <w:pStyle w:val="-6"/>
      </w:pPr>
      <w:r w:rsidRPr="007F37FD">
        <w:t>Значения договорных тепловых нагрузок потребителей приведен</w:t>
      </w:r>
      <w:r w:rsidR="00C71FFA">
        <w:t>ы</w:t>
      </w:r>
      <w:r w:rsidRPr="007F37FD">
        <w:t xml:space="preserve"> в таблицах ниже.</w:t>
      </w:r>
    </w:p>
    <w:p w:rsidR="007F37FD" w:rsidRPr="007F37FD" w:rsidRDefault="007F37FD" w:rsidP="00D63BAE">
      <w:pPr>
        <w:pStyle w:val="-f0"/>
      </w:pPr>
      <w:bookmarkStart w:id="183" w:name="_Toc35263397"/>
      <w:r w:rsidRPr="007F37FD">
        <w:t xml:space="preserve">Таблица </w:t>
      </w:r>
      <w:r w:rsidR="0049540A">
        <w:fldChar w:fldCharType="begin"/>
      </w:r>
      <w:r w:rsidR="0049540A">
        <w:instrText xml:space="preserve"> STYLEREF  \s "СТ - 1 заголовок" </w:instrText>
      </w:r>
      <w:r w:rsidR="0049540A">
        <w:fldChar w:fldCharType="separate"/>
      </w:r>
      <w:r w:rsidR="004D3C9D">
        <w:rPr>
          <w:noProof/>
        </w:rPr>
        <w:t>2</w:t>
      </w:r>
      <w:r w:rsidR="0049540A">
        <w:rPr>
          <w:noProof/>
        </w:rPr>
        <w:fldChar w:fldCharType="end"/>
      </w:r>
      <w:r w:rsidRPr="007F37FD">
        <w:t>.</w:t>
      </w:r>
      <w:r w:rsidRPr="007F37FD">
        <w:fldChar w:fldCharType="begin"/>
      </w:r>
      <w:r w:rsidRPr="007F37FD">
        <w:instrText xml:space="preserve"> SEQ Таблица \* ARABIC \</w:instrText>
      </w:r>
      <w:r w:rsidRPr="007F37FD">
        <w:rPr>
          <w:lang w:val="en-US"/>
        </w:rPr>
        <w:instrText>s</w:instrText>
      </w:r>
      <w:r w:rsidRPr="007F37FD">
        <w:instrText xml:space="preserve"> 1 </w:instrText>
      </w:r>
      <w:r w:rsidRPr="007F37FD">
        <w:fldChar w:fldCharType="separate"/>
      </w:r>
      <w:r w:rsidR="004D3C9D">
        <w:rPr>
          <w:noProof/>
        </w:rPr>
        <w:t>15</w:t>
      </w:r>
      <w:r w:rsidRPr="007F37FD">
        <w:rPr>
          <w:noProof/>
        </w:rPr>
        <w:fldChar w:fldCharType="end"/>
      </w:r>
      <w:r w:rsidRPr="007F37FD">
        <w:t xml:space="preserve"> </w:t>
      </w:r>
      <w:r w:rsidRPr="007F37FD">
        <w:sym w:font="Symbol" w:char="F02D"/>
      </w:r>
      <w:r w:rsidRPr="007F37FD">
        <w:t xml:space="preserve"> Договорные тепловые нагрузки котельных</w:t>
      </w:r>
      <w:bookmarkEnd w:id="183"/>
    </w:p>
    <w:tbl>
      <w:tblPr>
        <w:tblStyle w:val="22"/>
        <w:tblW w:w="0" w:type="auto"/>
        <w:tblLayout w:type="fixed"/>
        <w:tblLook w:val="04A0" w:firstRow="1" w:lastRow="0" w:firstColumn="1" w:lastColumn="0" w:noHBand="0" w:noVBand="1"/>
      </w:tblPr>
      <w:tblGrid>
        <w:gridCol w:w="1593"/>
        <w:gridCol w:w="567"/>
        <w:gridCol w:w="767"/>
        <w:gridCol w:w="567"/>
        <w:gridCol w:w="567"/>
        <w:gridCol w:w="754"/>
        <w:gridCol w:w="850"/>
        <w:gridCol w:w="851"/>
        <w:gridCol w:w="850"/>
        <w:gridCol w:w="851"/>
        <w:gridCol w:w="1410"/>
      </w:tblGrid>
      <w:tr w:rsidR="007F37FD" w:rsidRPr="007F37FD" w:rsidTr="0041012F">
        <w:trPr>
          <w:trHeight w:val="20"/>
        </w:trPr>
        <w:tc>
          <w:tcPr>
            <w:tcW w:w="1593" w:type="dxa"/>
            <w:vMerge w:val="restart"/>
            <w:shd w:val="clear" w:color="auto" w:fill="DAEEF3"/>
            <w:noWrap/>
            <w:vAlign w:val="center"/>
            <w:hideMark/>
          </w:tcPr>
          <w:p w:rsidR="007F37FD" w:rsidRPr="007F37FD" w:rsidRDefault="007F37FD" w:rsidP="007F37FD">
            <w:pPr>
              <w:widowControl w:val="0"/>
              <w:jc w:val="center"/>
              <w:rPr>
                <w:rFonts w:ascii="Arial" w:hAnsi="Arial" w:cs="Arial"/>
                <w:sz w:val="18"/>
                <w:szCs w:val="18"/>
              </w:rPr>
            </w:pPr>
            <w:r w:rsidRPr="007F37FD">
              <w:rPr>
                <w:rFonts w:ascii="Arial" w:hAnsi="Arial" w:cs="Arial"/>
                <w:sz w:val="18"/>
                <w:szCs w:val="18"/>
              </w:rPr>
              <w:t xml:space="preserve">Наименование </w:t>
            </w:r>
          </w:p>
          <w:p w:rsidR="007F37FD" w:rsidRPr="007F37FD" w:rsidRDefault="007F37FD" w:rsidP="007F37FD">
            <w:pPr>
              <w:widowControl w:val="0"/>
              <w:jc w:val="center"/>
              <w:rPr>
                <w:rFonts w:ascii="Arial" w:hAnsi="Arial" w:cs="Arial"/>
                <w:sz w:val="18"/>
                <w:szCs w:val="18"/>
              </w:rPr>
            </w:pPr>
            <w:r w:rsidRPr="007F37FD">
              <w:rPr>
                <w:rFonts w:ascii="Arial" w:hAnsi="Arial" w:cs="Arial"/>
                <w:sz w:val="18"/>
                <w:szCs w:val="18"/>
              </w:rPr>
              <w:t>котельной</w:t>
            </w:r>
          </w:p>
        </w:tc>
        <w:tc>
          <w:tcPr>
            <w:tcW w:w="4072" w:type="dxa"/>
            <w:gridSpan w:val="6"/>
            <w:shd w:val="clear" w:color="auto" w:fill="DAEEF3"/>
            <w:vAlign w:val="center"/>
            <w:hideMark/>
          </w:tcPr>
          <w:p w:rsidR="007F37FD" w:rsidRPr="007F37FD" w:rsidRDefault="007F37FD" w:rsidP="007F37FD">
            <w:pPr>
              <w:widowControl w:val="0"/>
              <w:jc w:val="center"/>
              <w:rPr>
                <w:rFonts w:ascii="Arial" w:hAnsi="Arial" w:cs="Arial"/>
                <w:sz w:val="18"/>
                <w:szCs w:val="18"/>
              </w:rPr>
            </w:pPr>
            <w:r w:rsidRPr="007F37FD">
              <w:rPr>
                <w:rFonts w:ascii="Arial" w:hAnsi="Arial" w:cs="Arial"/>
                <w:sz w:val="18"/>
                <w:szCs w:val="18"/>
              </w:rPr>
              <w:t>Тепловая нагрузка в сетевой воде при расчётной tнв=-37,5 °С, Гкал/ч</w:t>
            </w:r>
          </w:p>
        </w:tc>
        <w:tc>
          <w:tcPr>
            <w:tcW w:w="2552" w:type="dxa"/>
            <w:gridSpan w:val="3"/>
            <w:shd w:val="clear" w:color="auto" w:fill="DAEEF3"/>
            <w:vAlign w:val="center"/>
            <w:hideMark/>
          </w:tcPr>
          <w:p w:rsidR="007F37FD" w:rsidRPr="007F37FD" w:rsidRDefault="007F37FD" w:rsidP="007F37FD">
            <w:pPr>
              <w:widowControl w:val="0"/>
              <w:jc w:val="center"/>
              <w:rPr>
                <w:rFonts w:ascii="Arial" w:hAnsi="Arial" w:cs="Arial"/>
                <w:sz w:val="18"/>
                <w:szCs w:val="18"/>
              </w:rPr>
            </w:pPr>
            <w:r w:rsidRPr="007F37FD">
              <w:rPr>
                <w:rFonts w:ascii="Arial" w:hAnsi="Arial" w:cs="Arial"/>
                <w:sz w:val="18"/>
                <w:szCs w:val="18"/>
              </w:rPr>
              <w:t xml:space="preserve">Признак потребителя </w:t>
            </w:r>
          </w:p>
        </w:tc>
        <w:tc>
          <w:tcPr>
            <w:tcW w:w="1410" w:type="dxa"/>
            <w:vMerge w:val="restart"/>
            <w:shd w:val="clear" w:color="auto" w:fill="DAEEF3"/>
            <w:vAlign w:val="center"/>
            <w:hideMark/>
          </w:tcPr>
          <w:p w:rsidR="007F37FD" w:rsidRPr="007F37FD" w:rsidRDefault="007F37FD" w:rsidP="007F37FD">
            <w:pPr>
              <w:widowControl w:val="0"/>
              <w:jc w:val="center"/>
              <w:rPr>
                <w:rFonts w:ascii="Arial" w:hAnsi="Arial" w:cs="Arial"/>
                <w:sz w:val="18"/>
                <w:szCs w:val="18"/>
              </w:rPr>
            </w:pPr>
            <w:r w:rsidRPr="007F37FD">
              <w:rPr>
                <w:rFonts w:ascii="Arial" w:hAnsi="Arial" w:cs="Arial"/>
                <w:sz w:val="18"/>
                <w:szCs w:val="18"/>
              </w:rPr>
              <w:t>Общая договорная подкл. нагрузка</w:t>
            </w:r>
            <w:r w:rsidRPr="007F37FD">
              <w:rPr>
                <w:rFonts w:ascii="Arial" w:hAnsi="Arial" w:cs="Arial"/>
                <w:sz w:val="18"/>
                <w:szCs w:val="18"/>
              </w:rPr>
              <w:br/>
              <w:t xml:space="preserve">(tнв=-37,5 °С), </w:t>
            </w:r>
            <w:r w:rsidRPr="007F37FD">
              <w:rPr>
                <w:rFonts w:ascii="Arial" w:hAnsi="Arial" w:cs="Arial"/>
                <w:sz w:val="18"/>
                <w:szCs w:val="18"/>
              </w:rPr>
              <w:br/>
              <w:t>Гкал/ч</w:t>
            </w:r>
          </w:p>
        </w:tc>
      </w:tr>
      <w:tr w:rsidR="0041012F" w:rsidRPr="007F37FD" w:rsidTr="0041012F">
        <w:trPr>
          <w:trHeight w:val="1713"/>
        </w:trPr>
        <w:tc>
          <w:tcPr>
            <w:tcW w:w="1593" w:type="dxa"/>
            <w:vMerge/>
            <w:vAlign w:val="center"/>
            <w:hideMark/>
          </w:tcPr>
          <w:p w:rsidR="007F37FD" w:rsidRPr="007F37FD" w:rsidRDefault="007F37FD" w:rsidP="007F37FD">
            <w:pPr>
              <w:widowControl w:val="0"/>
              <w:jc w:val="center"/>
              <w:rPr>
                <w:rFonts w:ascii="Arial" w:hAnsi="Arial" w:cs="Arial"/>
                <w:sz w:val="18"/>
                <w:szCs w:val="18"/>
              </w:rPr>
            </w:pPr>
          </w:p>
        </w:tc>
        <w:tc>
          <w:tcPr>
            <w:tcW w:w="567" w:type="dxa"/>
            <w:shd w:val="clear" w:color="auto" w:fill="DAEEF3"/>
            <w:textDirection w:val="btLr"/>
            <w:vAlign w:val="center"/>
            <w:hideMark/>
          </w:tcPr>
          <w:p w:rsidR="007F37FD" w:rsidRPr="007F37FD" w:rsidRDefault="007F37FD" w:rsidP="007F37FD">
            <w:pPr>
              <w:widowControl w:val="0"/>
              <w:jc w:val="center"/>
              <w:rPr>
                <w:rFonts w:ascii="Arial" w:hAnsi="Arial" w:cs="Arial"/>
                <w:sz w:val="18"/>
                <w:szCs w:val="18"/>
              </w:rPr>
            </w:pPr>
            <w:r w:rsidRPr="007F37FD">
              <w:rPr>
                <w:rFonts w:ascii="Arial" w:hAnsi="Arial" w:cs="Arial"/>
                <w:sz w:val="18"/>
                <w:szCs w:val="18"/>
              </w:rPr>
              <w:t>технология</w:t>
            </w:r>
          </w:p>
        </w:tc>
        <w:tc>
          <w:tcPr>
            <w:tcW w:w="767" w:type="dxa"/>
            <w:shd w:val="clear" w:color="auto" w:fill="DAEEF3"/>
            <w:textDirection w:val="btLr"/>
            <w:vAlign w:val="center"/>
            <w:hideMark/>
          </w:tcPr>
          <w:p w:rsidR="007F37FD" w:rsidRPr="007F37FD" w:rsidRDefault="007F37FD" w:rsidP="007F37FD">
            <w:pPr>
              <w:widowControl w:val="0"/>
              <w:jc w:val="center"/>
              <w:rPr>
                <w:rFonts w:ascii="Arial" w:hAnsi="Arial" w:cs="Arial"/>
                <w:sz w:val="18"/>
                <w:szCs w:val="18"/>
              </w:rPr>
            </w:pPr>
            <w:r w:rsidRPr="007F37FD">
              <w:rPr>
                <w:rFonts w:ascii="Arial" w:hAnsi="Arial" w:cs="Arial"/>
                <w:sz w:val="18"/>
                <w:szCs w:val="18"/>
              </w:rPr>
              <w:t>Отопление</w:t>
            </w:r>
          </w:p>
        </w:tc>
        <w:tc>
          <w:tcPr>
            <w:tcW w:w="567" w:type="dxa"/>
            <w:shd w:val="clear" w:color="auto" w:fill="DAEEF3"/>
            <w:textDirection w:val="btLr"/>
            <w:vAlign w:val="center"/>
            <w:hideMark/>
          </w:tcPr>
          <w:p w:rsidR="007F37FD" w:rsidRPr="007F37FD" w:rsidRDefault="007F37FD" w:rsidP="007F37FD">
            <w:pPr>
              <w:widowControl w:val="0"/>
              <w:jc w:val="center"/>
              <w:rPr>
                <w:rFonts w:ascii="Arial" w:hAnsi="Arial" w:cs="Arial"/>
                <w:sz w:val="18"/>
                <w:szCs w:val="18"/>
              </w:rPr>
            </w:pPr>
            <w:r w:rsidRPr="007F37FD">
              <w:rPr>
                <w:rFonts w:ascii="Arial" w:hAnsi="Arial" w:cs="Arial"/>
                <w:sz w:val="18"/>
                <w:szCs w:val="18"/>
              </w:rPr>
              <w:t>Вентиляция</w:t>
            </w:r>
          </w:p>
        </w:tc>
        <w:tc>
          <w:tcPr>
            <w:tcW w:w="567" w:type="dxa"/>
            <w:shd w:val="clear" w:color="auto" w:fill="DAEEF3"/>
            <w:textDirection w:val="btLr"/>
            <w:vAlign w:val="center"/>
            <w:hideMark/>
          </w:tcPr>
          <w:p w:rsidR="007F37FD" w:rsidRPr="007F37FD" w:rsidRDefault="007F37FD" w:rsidP="007F37FD">
            <w:pPr>
              <w:widowControl w:val="0"/>
              <w:jc w:val="center"/>
              <w:rPr>
                <w:rFonts w:ascii="Arial" w:hAnsi="Arial" w:cs="Arial"/>
                <w:sz w:val="18"/>
                <w:szCs w:val="18"/>
              </w:rPr>
            </w:pPr>
            <w:r w:rsidRPr="007F37FD">
              <w:rPr>
                <w:rFonts w:ascii="Arial" w:hAnsi="Arial" w:cs="Arial"/>
                <w:sz w:val="18"/>
                <w:szCs w:val="18"/>
              </w:rPr>
              <w:t>ГВС при средней нагрузке</w:t>
            </w:r>
          </w:p>
        </w:tc>
        <w:tc>
          <w:tcPr>
            <w:tcW w:w="754" w:type="dxa"/>
            <w:shd w:val="clear" w:color="auto" w:fill="DAEEF3"/>
            <w:textDirection w:val="btLr"/>
            <w:vAlign w:val="center"/>
            <w:hideMark/>
          </w:tcPr>
          <w:p w:rsidR="007F37FD" w:rsidRPr="007F37FD" w:rsidRDefault="007F37FD" w:rsidP="007F37FD">
            <w:pPr>
              <w:widowControl w:val="0"/>
              <w:jc w:val="center"/>
              <w:rPr>
                <w:rFonts w:ascii="Arial" w:hAnsi="Arial" w:cs="Arial"/>
                <w:sz w:val="18"/>
                <w:szCs w:val="18"/>
              </w:rPr>
            </w:pPr>
            <w:r w:rsidRPr="007F37FD">
              <w:rPr>
                <w:rFonts w:ascii="Arial" w:hAnsi="Arial" w:cs="Arial"/>
                <w:sz w:val="18"/>
                <w:szCs w:val="18"/>
              </w:rPr>
              <w:t>ГВС при максимальной нагрузке</w:t>
            </w:r>
          </w:p>
        </w:tc>
        <w:tc>
          <w:tcPr>
            <w:tcW w:w="850" w:type="dxa"/>
            <w:shd w:val="clear" w:color="auto" w:fill="DAEEF3"/>
            <w:textDirection w:val="btLr"/>
            <w:vAlign w:val="center"/>
            <w:hideMark/>
          </w:tcPr>
          <w:p w:rsidR="007F37FD" w:rsidRPr="007F37FD" w:rsidRDefault="007F37FD" w:rsidP="007F37FD">
            <w:pPr>
              <w:widowControl w:val="0"/>
              <w:jc w:val="center"/>
              <w:rPr>
                <w:rFonts w:ascii="Arial" w:hAnsi="Arial" w:cs="Arial"/>
                <w:sz w:val="18"/>
                <w:szCs w:val="18"/>
              </w:rPr>
            </w:pPr>
            <w:r w:rsidRPr="007F37FD">
              <w:rPr>
                <w:rFonts w:ascii="Arial" w:hAnsi="Arial" w:cs="Arial"/>
                <w:sz w:val="18"/>
                <w:szCs w:val="18"/>
              </w:rPr>
              <w:t>Договорная присоед. нагрузка</w:t>
            </w:r>
          </w:p>
        </w:tc>
        <w:tc>
          <w:tcPr>
            <w:tcW w:w="851" w:type="dxa"/>
            <w:shd w:val="clear" w:color="auto" w:fill="DAEEF3"/>
            <w:vAlign w:val="center"/>
            <w:hideMark/>
          </w:tcPr>
          <w:p w:rsidR="007F37FD" w:rsidRPr="007F37FD" w:rsidRDefault="007F37FD" w:rsidP="007F37FD">
            <w:pPr>
              <w:widowControl w:val="0"/>
              <w:jc w:val="center"/>
              <w:rPr>
                <w:rFonts w:ascii="Arial" w:hAnsi="Arial" w:cs="Arial"/>
                <w:sz w:val="18"/>
                <w:szCs w:val="18"/>
              </w:rPr>
            </w:pPr>
            <w:r w:rsidRPr="007F37FD">
              <w:rPr>
                <w:rFonts w:ascii="Arial" w:hAnsi="Arial" w:cs="Arial"/>
                <w:sz w:val="18"/>
                <w:szCs w:val="18"/>
              </w:rPr>
              <w:t>ЖФ</w:t>
            </w:r>
          </w:p>
        </w:tc>
        <w:tc>
          <w:tcPr>
            <w:tcW w:w="850" w:type="dxa"/>
            <w:shd w:val="clear" w:color="auto" w:fill="DAEEF3"/>
            <w:vAlign w:val="center"/>
            <w:hideMark/>
          </w:tcPr>
          <w:p w:rsidR="007F37FD" w:rsidRPr="007F37FD" w:rsidRDefault="007F37FD" w:rsidP="007F37FD">
            <w:pPr>
              <w:widowControl w:val="0"/>
              <w:jc w:val="center"/>
              <w:rPr>
                <w:rFonts w:ascii="Arial" w:hAnsi="Arial" w:cs="Arial"/>
                <w:sz w:val="18"/>
                <w:szCs w:val="18"/>
              </w:rPr>
            </w:pPr>
            <w:r w:rsidRPr="007F37FD">
              <w:rPr>
                <w:rFonts w:ascii="Arial" w:hAnsi="Arial" w:cs="Arial"/>
                <w:sz w:val="18"/>
                <w:szCs w:val="18"/>
              </w:rPr>
              <w:t>ОДЗ</w:t>
            </w:r>
          </w:p>
        </w:tc>
        <w:tc>
          <w:tcPr>
            <w:tcW w:w="851" w:type="dxa"/>
            <w:shd w:val="clear" w:color="auto" w:fill="DAEEF3"/>
            <w:vAlign w:val="center"/>
            <w:hideMark/>
          </w:tcPr>
          <w:p w:rsidR="007F37FD" w:rsidRPr="007F37FD" w:rsidRDefault="007F37FD" w:rsidP="007F37FD">
            <w:pPr>
              <w:widowControl w:val="0"/>
              <w:jc w:val="center"/>
              <w:rPr>
                <w:rFonts w:ascii="Arial" w:hAnsi="Arial" w:cs="Arial"/>
                <w:sz w:val="18"/>
                <w:szCs w:val="18"/>
              </w:rPr>
            </w:pPr>
            <w:r w:rsidRPr="007F37FD">
              <w:rPr>
                <w:rFonts w:ascii="Arial" w:hAnsi="Arial" w:cs="Arial"/>
                <w:sz w:val="18"/>
                <w:szCs w:val="18"/>
              </w:rPr>
              <w:t>П</w:t>
            </w:r>
          </w:p>
        </w:tc>
        <w:tc>
          <w:tcPr>
            <w:tcW w:w="1410" w:type="dxa"/>
            <w:vMerge/>
            <w:vAlign w:val="center"/>
            <w:hideMark/>
          </w:tcPr>
          <w:p w:rsidR="007F37FD" w:rsidRPr="007F37FD" w:rsidRDefault="007F37FD" w:rsidP="007F37FD">
            <w:pPr>
              <w:widowControl w:val="0"/>
              <w:jc w:val="center"/>
              <w:rPr>
                <w:rFonts w:ascii="Arial" w:hAnsi="Arial" w:cs="Arial"/>
                <w:sz w:val="18"/>
                <w:szCs w:val="18"/>
              </w:rPr>
            </w:pPr>
          </w:p>
        </w:tc>
      </w:tr>
      <w:tr w:rsidR="0041012F" w:rsidRPr="007F37FD" w:rsidTr="0041012F">
        <w:trPr>
          <w:trHeight w:val="20"/>
        </w:trPr>
        <w:tc>
          <w:tcPr>
            <w:tcW w:w="1593" w:type="dxa"/>
            <w:noWrap/>
            <w:vAlign w:val="center"/>
          </w:tcPr>
          <w:p w:rsidR="0041012F" w:rsidRDefault="0041012F" w:rsidP="0041012F">
            <w:pPr>
              <w:jc w:val="center"/>
              <w:rPr>
                <w:rFonts w:ascii="Arial" w:hAnsi="Arial" w:cs="Arial"/>
                <w:sz w:val="18"/>
                <w:szCs w:val="18"/>
              </w:rPr>
            </w:pPr>
            <w:r w:rsidRPr="0041012F">
              <w:rPr>
                <w:rFonts w:ascii="Arial" w:hAnsi="Arial" w:cs="Arial"/>
                <w:sz w:val="18"/>
                <w:szCs w:val="18"/>
              </w:rPr>
              <w:t>Котельная № 10</w:t>
            </w:r>
          </w:p>
          <w:p w:rsidR="0041012F" w:rsidRPr="0041012F" w:rsidRDefault="0041012F" w:rsidP="0041012F">
            <w:pPr>
              <w:jc w:val="center"/>
              <w:rPr>
                <w:rFonts w:ascii="Arial" w:hAnsi="Arial" w:cs="Arial"/>
                <w:sz w:val="18"/>
                <w:szCs w:val="18"/>
              </w:rPr>
            </w:pPr>
            <w:r w:rsidRPr="0041012F">
              <w:rPr>
                <w:rFonts w:ascii="Arial" w:hAnsi="Arial" w:cs="Arial"/>
                <w:sz w:val="18"/>
                <w:szCs w:val="18"/>
              </w:rPr>
              <w:t>(с. Верх-Уймон)</w:t>
            </w:r>
          </w:p>
        </w:tc>
        <w:tc>
          <w:tcPr>
            <w:tcW w:w="567" w:type="dxa"/>
            <w:noWrap/>
            <w:vAlign w:val="center"/>
          </w:tcPr>
          <w:p w:rsidR="0041012F" w:rsidRPr="0041012F" w:rsidRDefault="0041012F" w:rsidP="0041012F">
            <w:pPr>
              <w:jc w:val="center"/>
              <w:rPr>
                <w:rFonts w:ascii="Arial" w:hAnsi="Arial" w:cs="Arial"/>
                <w:sz w:val="18"/>
                <w:szCs w:val="18"/>
              </w:rPr>
            </w:pPr>
            <w:r w:rsidRPr="0041012F">
              <w:rPr>
                <w:rFonts w:ascii="Arial" w:hAnsi="Arial" w:cs="Arial"/>
                <w:sz w:val="18"/>
                <w:szCs w:val="18"/>
              </w:rPr>
              <w:t>0,00</w:t>
            </w:r>
          </w:p>
        </w:tc>
        <w:tc>
          <w:tcPr>
            <w:tcW w:w="767" w:type="dxa"/>
            <w:noWrap/>
            <w:vAlign w:val="center"/>
          </w:tcPr>
          <w:p w:rsidR="0041012F" w:rsidRPr="00E22EF5" w:rsidRDefault="0041012F" w:rsidP="0041012F">
            <w:pPr>
              <w:jc w:val="center"/>
              <w:rPr>
                <w:rFonts w:ascii="Arial" w:hAnsi="Arial" w:cs="Arial"/>
                <w:sz w:val="18"/>
                <w:szCs w:val="18"/>
              </w:rPr>
            </w:pPr>
            <w:r w:rsidRPr="00E22EF5">
              <w:rPr>
                <w:rFonts w:ascii="Arial" w:hAnsi="Arial" w:cs="Arial"/>
                <w:sz w:val="18"/>
                <w:szCs w:val="18"/>
              </w:rPr>
              <w:t>0,0914</w:t>
            </w:r>
          </w:p>
        </w:tc>
        <w:tc>
          <w:tcPr>
            <w:tcW w:w="567" w:type="dxa"/>
            <w:noWrap/>
            <w:vAlign w:val="center"/>
          </w:tcPr>
          <w:p w:rsidR="0041012F" w:rsidRPr="0041012F" w:rsidRDefault="0041012F" w:rsidP="0041012F">
            <w:pPr>
              <w:jc w:val="center"/>
              <w:rPr>
                <w:rFonts w:ascii="Arial" w:hAnsi="Arial" w:cs="Arial"/>
                <w:sz w:val="18"/>
                <w:szCs w:val="18"/>
              </w:rPr>
            </w:pPr>
            <w:r w:rsidRPr="0041012F">
              <w:rPr>
                <w:rFonts w:ascii="Arial" w:hAnsi="Arial" w:cs="Arial"/>
                <w:sz w:val="18"/>
                <w:szCs w:val="18"/>
              </w:rPr>
              <w:t>0,00</w:t>
            </w:r>
          </w:p>
        </w:tc>
        <w:tc>
          <w:tcPr>
            <w:tcW w:w="567" w:type="dxa"/>
            <w:noWrap/>
            <w:vAlign w:val="center"/>
          </w:tcPr>
          <w:p w:rsidR="0041012F" w:rsidRPr="0041012F" w:rsidRDefault="0041012F" w:rsidP="0041012F">
            <w:pPr>
              <w:jc w:val="center"/>
              <w:rPr>
                <w:rFonts w:ascii="Arial" w:hAnsi="Arial" w:cs="Arial"/>
                <w:sz w:val="18"/>
                <w:szCs w:val="18"/>
              </w:rPr>
            </w:pPr>
            <w:r w:rsidRPr="0041012F">
              <w:rPr>
                <w:rFonts w:ascii="Arial" w:hAnsi="Arial" w:cs="Arial"/>
                <w:sz w:val="18"/>
                <w:szCs w:val="18"/>
              </w:rPr>
              <w:t>0,00</w:t>
            </w:r>
          </w:p>
        </w:tc>
        <w:tc>
          <w:tcPr>
            <w:tcW w:w="754" w:type="dxa"/>
            <w:noWrap/>
            <w:vAlign w:val="center"/>
          </w:tcPr>
          <w:p w:rsidR="0041012F" w:rsidRPr="0041012F" w:rsidRDefault="0041012F" w:rsidP="0041012F">
            <w:pPr>
              <w:jc w:val="center"/>
              <w:rPr>
                <w:rFonts w:ascii="Arial" w:hAnsi="Arial" w:cs="Arial"/>
                <w:sz w:val="18"/>
                <w:szCs w:val="18"/>
              </w:rPr>
            </w:pPr>
            <w:r w:rsidRPr="0041012F">
              <w:rPr>
                <w:rFonts w:ascii="Arial" w:hAnsi="Arial" w:cs="Arial"/>
                <w:sz w:val="18"/>
                <w:szCs w:val="18"/>
              </w:rPr>
              <w:t>0,00</w:t>
            </w:r>
          </w:p>
        </w:tc>
        <w:tc>
          <w:tcPr>
            <w:tcW w:w="850" w:type="dxa"/>
            <w:noWrap/>
            <w:vAlign w:val="center"/>
          </w:tcPr>
          <w:p w:rsidR="0041012F" w:rsidRPr="00E22EF5" w:rsidRDefault="0041012F" w:rsidP="0041012F">
            <w:pPr>
              <w:jc w:val="center"/>
              <w:rPr>
                <w:rFonts w:ascii="Arial" w:hAnsi="Arial" w:cs="Arial"/>
                <w:sz w:val="18"/>
                <w:szCs w:val="18"/>
              </w:rPr>
            </w:pPr>
            <w:r w:rsidRPr="00E22EF5">
              <w:rPr>
                <w:rFonts w:ascii="Arial" w:hAnsi="Arial" w:cs="Arial"/>
                <w:sz w:val="18"/>
                <w:szCs w:val="18"/>
              </w:rPr>
              <w:t>0,0914</w:t>
            </w:r>
          </w:p>
        </w:tc>
        <w:tc>
          <w:tcPr>
            <w:tcW w:w="851" w:type="dxa"/>
            <w:noWrap/>
            <w:vAlign w:val="center"/>
          </w:tcPr>
          <w:p w:rsidR="0041012F" w:rsidRPr="0041012F" w:rsidRDefault="0041012F" w:rsidP="0041012F">
            <w:pPr>
              <w:jc w:val="center"/>
              <w:rPr>
                <w:rFonts w:ascii="Arial" w:hAnsi="Arial" w:cs="Arial"/>
                <w:sz w:val="18"/>
                <w:szCs w:val="18"/>
              </w:rPr>
            </w:pPr>
            <w:r w:rsidRPr="0041012F">
              <w:rPr>
                <w:rFonts w:ascii="Arial" w:hAnsi="Arial" w:cs="Arial"/>
                <w:sz w:val="18"/>
                <w:szCs w:val="18"/>
              </w:rPr>
              <w:t>0,0000</w:t>
            </w:r>
          </w:p>
        </w:tc>
        <w:tc>
          <w:tcPr>
            <w:tcW w:w="850" w:type="dxa"/>
            <w:noWrap/>
            <w:vAlign w:val="center"/>
          </w:tcPr>
          <w:p w:rsidR="0041012F" w:rsidRPr="00E22EF5" w:rsidRDefault="0041012F" w:rsidP="0041012F">
            <w:pPr>
              <w:jc w:val="center"/>
              <w:rPr>
                <w:rFonts w:ascii="Arial" w:hAnsi="Arial" w:cs="Arial"/>
                <w:sz w:val="18"/>
                <w:szCs w:val="18"/>
              </w:rPr>
            </w:pPr>
            <w:r w:rsidRPr="00E22EF5">
              <w:rPr>
                <w:rFonts w:ascii="Arial" w:hAnsi="Arial" w:cs="Arial"/>
                <w:sz w:val="18"/>
                <w:szCs w:val="18"/>
              </w:rPr>
              <w:t>0,0914</w:t>
            </w:r>
          </w:p>
        </w:tc>
        <w:tc>
          <w:tcPr>
            <w:tcW w:w="851" w:type="dxa"/>
            <w:noWrap/>
            <w:vAlign w:val="center"/>
          </w:tcPr>
          <w:p w:rsidR="0041012F" w:rsidRPr="0041012F" w:rsidRDefault="0041012F" w:rsidP="0041012F">
            <w:pPr>
              <w:jc w:val="center"/>
              <w:rPr>
                <w:rFonts w:ascii="Arial" w:hAnsi="Arial" w:cs="Arial"/>
                <w:sz w:val="18"/>
                <w:szCs w:val="18"/>
              </w:rPr>
            </w:pPr>
            <w:r w:rsidRPr="0041012F">
              <w:rPr>
                <w:rFonts w:ascii="Arial" w:hAnsi="Arial" w:cs="Arial"/>
                <w:sz w:val="18"/>
                <w:szCs w:val="18"/>
              </w:rPr>
              <w:t>0,0000</w:t>
            </w:r>
          </w:p>
        </w:tc>
        <w:tc>
          <w:tcPr>
            <w:tcW w:w="1410" w:type="dxa"/>
            <w:noWrap/>
            <w:vAlign w:val="center"/>
          </w:tcPr>
          <w:p w:rsidR="0041012F" w:rsidRPr="00E22EF5" w:rsidRDefault="0041012F" w:rsidP="0041012F">
            <w:pPr>
              <w:jc w:val="center"/>
              <w:rPr>
                <w:rFonts w:ascii="Arial" w:hAnsi="Arial" w:cs="Arial"/>
                <w:sz w:val="18"/>
                <w:szCs w:val="18"/>
              </w:rPr>
            </w:pPr>
            <w:r w:rsidRPr="00E22EF5">
              <w:rPr>
                <w:rFonts w:ascii="Arial" w:hAnsi="Arial" w:cs="Arial"/>
                <w:sz w:val="18"/>
                <w:szCs w:val="18"/>
              </w:rPr>
              <w:t>0,0914</w:t>
            </w:r>
          </w:p>
        </w:tc>
      </w:tr>
      <w:tr w:rsidR="0041012F" w:rsidRPr="007F37FD" w:rsidTr="0041012F">
        <w:trPr>
          <w:trHeight w:val="20"/>
        </w:trPr>
        <w:tc>
          <w:tcPr>
            <w:tcW w:w="1593" w:type="dxa"/>
            <w:noWrap/>
            <w:vAlign w:val="center"/>
          </w:tcPr>
          <w:p w:rsidR="0041012F" w:rsidRDefault="0041012F" w:rsidP="0041012F">
            <w:pPr>
              <w:jc w:val="center"/>
              <w:rPr>
                <w:rFonts w:ascii="Arial" w:hAnsi="Arial" w:cs="Arial"/>
                <w:sz w:val="18"/>
                <w:szCs w:val="18"/>
              </w:rPr>
            </w:pPr>
            <w:r w:rsidRPr="0041012F">
              <w:rPr>
                <w:rFonts w:ascii="Arial" w:hAnsi="Arial" w:cs="Arial"/>
                <w:sz w:val="18"/>
                <w:szCs w:val="18"/>
              </w:rPr>
              <w:t>Котельная № 12</w:t>
            </w:r>
          </w:p>
          <w:p w:rsidR="0041012F" w:rsidRPr="0041012F" w:rsidRDefault="0041012F" w:rsidP="0041012F">
            <w:pPr>
              <w:jc w:val="center"/>
              <w:rPr>
                <w:rFonts w:ascii="Arial" w:hAnsi="Arial" w:cs="Arial"/>
                <w:sz w:val="18"/>
                <w:szCs w:val="18"/>
              </w:rPr>
            </w:pPr>
            <w:r w:rsidRPr="0041012F">
              <w:rPr>
                <w:rFonts w:ascii="Arial" w:hAnsi="Arial" w:cs="Arial"/>
                <w:sz w:val="18"/>
                <w:szCs w:val="18"/>
              </w:rPr>
              <w:t>(с. Мульта)</w:t>
            </w:r>
          </w:p>
        </w:tc>
        <w:tc>
          <w:tcPr>
            <w:tcW w:w="567" w:type="dxa"/>
            <w:noWrap/>
            <w:vAlign w:val="center"/>
          </w:tcPr>
          <w:p w:rsidR="0041012F" w:rsidRPr="0041012F" w:rsidRDefault="0041012F" w:rsidP="0041012F">
            <w:pPr>
              <w:jc w:val="center"/>
              <w:rPr>
                <w:rFonts w:ascii="Arial" w:hAnsi="Arial" w:cs="Arial"/>
                <w:sz w:val="18"/>
                <w:szCs w:val="18"/>
              </w:rPr>
            </w:pPr>
            <w:r w:rsidRPr="0041012F">
              <w:rPr>
                <w:rFonts w:ascii="Arial" w:hAnsi="Arial" w:cs="Arial"/>
                <w:sz w:val="18"/>
                <w:szCs w:val="18"/>
              </w:rPr>
              <w:t>0,00</w:t>
            </w:r>
          </w:p>
        </w:tc>
        <w:tc>
          <w:tcPr>
            <w:tcW w:w="767" w:type="dxa"/>
            <w:noWrap/>
            <w:vAlign w:val="center"/>
          </w:tcPr>
          <w:p w:rsidR="0041012F" w:rsidRPr="00E22EF5" w:rsidRDefault="0041012F" w:rsidP="0041012F">
            <w:pPr>
              <w:jc w:val="center"/>
              <w:rPr>
                <w:rFonts w:ascii="Arial" w:hAnsi="Arial" w:cs="Arial"/>
                <w:sz w:val="18"/>
                <w:szCs w:val="18"/>
              </w:rPr>
            </w:pPr>
            <w:r w:rsidRPr="00E22EF5">
              <w:rPr>
                <w:rFonts w:ascii="Arial" w:hAnsi="Arial" w:cs="Arial"/>
                <w:sz w:val="18"/>
                <w:szCs w:val="18"/>
              </w:rPr>
              <w:t>0,0727</w:t>
            </w:r>
          </w:p>
        </w:tc>
        <w:tc>
          <w:tcPr>
            <w:tcW w:w="567" w:type="dxa"/>
            <w:noWrap/>
            <w:vAlign w:val="center"/>
          </w:tcPr>
          <w:p w:rsidR="0041012F" w:rsidRPr="0041012F" w:rsidRDefault="0041012F" w:rsidP="0041012F">
            <w:pPr>
              <w:jc w:val="center"/>
              <w:rPr>
                <w:rFonts w:ascii="Arial" w:hAnsi="Arial" w:cs="Arial"/>
                <w:sz w:val="18"/>
                <w:szCs w:val="18"/>
              </w:rPr>
            </w:pPr>
            <w:r w:rsidRPr="0041012F">
              <w:rPr>
                <w:rFonts w:ascii="Arial" w:hAnsi="Arial" w:cs="Arial"/>
                <w:sz w:val="18"/>
                <w:szCs w:val="18"/>
              </w:rPr>
              <w:t>0,00</w:t>
            </w:r>
          </w:p>
        </w:tc>
        <w:tc>
          <w:tcPr>
            <w:tcW w:w="567" w:type="dxa"/>
            <w:noWrap/>
            <w:vAlign w:val="center"/>
          </w:tcPr>
          <w:p w:rsidR="0041012F" w:rsidRPr="0041012F" w:rsidRDefault="0041012F" w:rsidP="0041012F">
            <w:pPr>
              <w:jc w:val="center"/>
              <w:rPr>
                <w:rFonts w:ascii="Arial" w:hAnsi="Arial" w:cs="Arial"/>
                <w:sz w:val="18"/>
                <w:szCs w:val="18"/>
              </w:rPr>
            </w:pPr>
            <w:r w:rsidRPr="0041012F">
              <w:rPr>
                <w:rFonts w:ascii="Arial" w:hAnsi="Arial" w:cs="Arial"/>
                <w:sz w:val="18"/>
                <w:szCs w:val="18"/>
              </w:rPr>
              <w:t>0,00</w:t>
            </w:r>
          </w:p>
        </w:tc>
        <w:tc>
          <w:tcPr>
            <w:tcW w:w="754" w:type="dxa"/>
            <w:noWrap/>
            <w:vAlign w:val="center"/>
          </w:tcPr>
          <w:p w:rsidR="0041012F" w:rsidRPr="0041012F" w:rsidRDefault="0041012F" w:rsidP="0041012F">
            <w:pPr>
              <w:jc w:val="center"/>
              <w:rPr>
                <w:rFonts w:ascii="Arial" w:hAnsi="Arial" w:cs="Arial"/>
                <w:sz w:val="18"/>
                <w:szCs w:val="18"/>
              </w:rPr>
            </w:pPr>
            <w:r w:rsidRPr="0041012F">
              <w:rPr>
                <w:rFonts w:ascii="Arial" w:hAnsi="Arial" w:cs="Arial"/>
                <w:sz w:val="18"/>
                <w:szCs w:val="18"/>
              </w:rPr>
              <w:t>0,00</w:t>
            </w:r>
          </w:p>
        </w:tc>
        <w:tc>
          <w:tcPr>
            <w:tcW w:w="850" w:type="dxa"/>
            <w:noWrap/>
            <w:vAlign w:val="center"/>
          </w:tcPr>
          <w:p w:rsidR="0041012F" w:rsidRPr="00E22EF5" w:rsidRDefault="0041012F" w:rsidP="0041012F">
            <w:pPr>
              <w:jc w:val="center"/>
              <w:rPr>
                <w:rFonts w:ascii="Arial" w:hAnsi="Arial" w:cs="Arial"/>
                <w:sz w:val="18"/>
                <w:szCs w:val="18"/>
              </w:rPr>
            </w:pPr>
            <w:r w:rsidRPr="00E22EF5">
              <w:rPr>
                <w:rFonts w:ascii="Arial" w:hAnsi="Arial" w:cs="Arial"/>
                <w:sz w:val="18"/>
                <w:szCs w:val="18"/>
              </w:rPr>
              <w:t>0,0727</w:t>
            </w:r>
          </w:p>
        </w:tc>
        <w:tc>
          <w:tcPr>
            <w:tcW w:w="851" w:type="dxa"/>
            <w:noWrap/>
            <w:vAlign w:val="center"/>
          </w:tcPr>
          <w:p w:rsidR="0041012F" w:rsidRPr="0041012F" w:rsidRDefault="0041012F" w:rsidP="0041012F">
            <w:pPr>
              <w:jc w:val="center"/>
              <w:rPr>
                <w:rFonts w:ascii="Arial" w:hAnsi="Arial" w:cs="Arial"/>
                <w:sz w:val="18"/>
                <w:szCs w:val="18"/>
              </w:rPr>
            </w:pPr>
            <w:r w:rsidRPr="0041012F">
              <w:rPr>
                <w:rFonts w:ascii="Arial" w:hAnsi="Arial" w:cs="Arial"/>
                <w:sz w:val="18"/>
                <w:szCs w:val="18"/>
              </w:rPr>
              <w:t>0,0000</w:t>
            </w:r>
          </w:p>
        </w:tc>
        <w:tc>
          <w:tcPr>
            <w:tcW w:w="850" w:type="dxa"/>
            <w:noWrap/>
            <w:vAlign w:val="center"/>
          </w:tcPr>
          <w:p w:rsidR="0041012F" w:rsidRPr="00E22EF5" w:rsidRDefault="0041012F" w:rsidP="0041012F">
            <w:pPr>
              <w:jc w:val="center"/>
              <w:rPr>
                <w:rFonts w:ascii="Arial" w:hAnsi="Arial" w:cs="Arial"/>
                <w:sz w:val="18"/>
                <w:szCs w:val="18"/>
              </w:rPr>
            </w:pPr>
            <w:r w:rsidRPr="00E22EF5">
              <w:rPr>
                <w:rFonts w:ascii="Arial" w:hAnsi="Arial" w:cs="Arial"/>
                <w:sz w:val="18"/>
                <w:szCs w:val="18"/>
              </w:rPr>
              <w:t>0,0727</w:t>
            </w:r>
          </w:p>
        </w:tc>
        <w:tc>
          <w:tcPr>
            <w:tcW w:w="851" w:type="dxa"/>
            <w:noWrap/>
            <w:vAlign w:val="center"/>
          </w:tcPr>
          <w:p w:rsidR="0041012F" w:rsidRPr="0041012F" w:rsidRDefault="0041012F" w:rsidP="0041012F">
            <w:pPr>
              <w:jc w:val="center"/>
              <w:rPr>
                <w:rFonts w:ascii="Arial" w:hAnsi="Arial" w:cs="Arial"/>
                <w:sz w:val="18"/>
                <w:szCs w:val="18"/>
              </w:rPr>
            </w:pPr>
            <w:r w:rsidRPr="0041012F">
              <w:rPr>
                <w:rFonts w:ascii="Arial" w:hAnsi="Arial" w:cs="Arial"/>
                <w:sz w:val="18"/>
                <w:szCs w:val="18"/>
              </w:rPr>
              <w:t>0,0000</w:t>
            </w:r>
          </w:p>
        </w:tc>
        <w:tc>
          <w:tcPr>
            <w:tcW w:w="1410" w:type="dxa"/>
            <w:noWrap/>
            <w:vAlign w:val="center"/>
          </w:tcPr>
          <w:p w:rsidR="0041012F" w:rsidRPr="00E22EF5" w:rsidRDefault="0041012F" w:rsidP="0041012F">
            <w:pPr>
              <w:jc w:val="center"/>
              <w:rPr>
                <w:rFonts w:ascii="Arial" w:hAnsi="Arial" w:cs="Arial"/>
                <w:sz w:val="18"/>
                <w:szCs w:val="18"/>
              </w:rPr>
            </w:pPr>
            <w:r w:rsidRPr="00E22EF5">
              <w:rPr>
                <w:rFonts w:ascii="Arial" w:hAnsi="Arial" w:cs="Arial"/>
                <w:sz w:val="18"/>
                <w:szCs w:val="18"/>
              </w:rPr>
              <w:t>0,0727</w:t>
            </w:r>
          </w:p>
        </w:tc>
      </w:tr>
      <w:tr w:rsidR="0041012F" w:rsidRPr="007F37FD" w:rsidTr="0041012F">
        <w:trPr>
          <w:trHeight w:val="20"/>
        </w:trPr>
        <w:tc>
          <w:tcPr>
            <w:tcW w:w="1593" w:type="dxa"/>
            <w:noWrap/>
            <w:vAlign w:val="center"/>
          </w:tcPr>
          <w:p w:rsidR="0041012F" w:rsidRPr="0041012F" w:rsidRDefault="0041012F" w:rsidP="0041012F">
            <w:pPr>
              <w:widowControl w:val="0"/>
              <w:jc w:val="center"/>
              <w:rPr>
                <w:rFonts w:ascii="Arial" w:hAnsi="Arial" w:cs="Arial"/>
                <w:b/>
                <w:sz w:val="18"/>
                <w:szCs w:val="18"/>
              </w:rPr>
            </w:pPr>
            <w:r w:rsidRPr="0041012F">
              <w:rPr>
                <w:rFonts w:ascii="Arial" w:hAnsi="Arial" w:cs="Arial"/>
                <w:b/>
                <w:sz w:val="18"/>
                <w:szCs w:val="18"/>
              </w:rPr>
              <w:t>Всего</w:t>
            </w:r>
          </w:p>
        </w:tc>
        <w:tc>
          <w:tcPr>
            <w:tcW w:w="567" w:type="dxa"/>
            <w:noWrap/>
            <w:vAlign w:val="center"/>
          </w:tcPr>
          <w:p w:rsidR="0041012F" w:rsidRPr="0041012F" w:rsidRDefault="0041012F" w:rsidP="0041012F">
            <w:pPr>
              <w:jc w:val="center"/>
              <w:rPr>
                <w:rFonts w:ascii="Arial" w:hAnsi="Arial" w:cs="Arial"/>
                <w:b/>
                <w:sz w:val="18"/>
                <w:szCs w:val="18"/>
              </w:rPr>
            </w:pPr>
            <w:r w:rsidRPr="0041012F">
              <w:rPr>
                <w:rFonts w:ascii="Arial" w:hAnsi="Arial" w:cs="Arial"/>
                <w:b/>
                <w:sz w:val="18"/>
                <w:szCs w:val="18"/>
              </w:rPr>
              <w:t>0,00</w:t>
            </w:r>
          </w:p>
        </w:tc>
        <w:tc>
          <w:tcPr>
            <w:tcW w:w="767" w:type="dxa"/>
            <w:noWrap/>
            <w:vAlign w:val="center"/>
          </w:tcPr>
          <w:p w:rsidR="0041012F" w:rsidRPr="00E22EF5" w:rsidRDefault="0041012F" w:rsidP="0041012F">
            <w:pPr>
              <w:jc w:val="center"/>
              <w:rPr>
                <w:rFonts w:ascii="Arial" w:hAnsi="Arial" w:cs="Arial"/>
                <w:b/>
                <w:sz w:val="18"/>
                <w:szCs w:val="18"/>
              </w:rPr>
            </w:pPr>
            <w:r w:rsidRPr="00E22EF5">
              <w:rPr>
                <w:rFonts w:ascii="Arial" w:hAnsi="Arial" w:cs="Arial"/>
                <w:b/>
                <w:sz w:val="18"/>
                <w:szCs w:val="18"/>
              </w:rPr>
              <w:t>0,1641</w:t>
            </w:r>
          </w:p>
        </w:tc>
        <w:tc>
          <w:tcPr>
            <w:tcW w:w="567" w:type="dxa"/>
            <w:noWrap/>
            <w:vAlign w:val="center"/>
          </w:tcPr>
          <w:p w:rsidR="0041012F" w:rsidRPr="0041012F" w:rsidRDefault="0041012F" w:rsidP="0041012F">
            <w:pPr>
              <w:jc w:val="center"/>
              <w:rPr>
                <w:rFonts w:ascii="Arial" w:hAnsi="Arial" w:cs="Arial"/>
                <w:b/>
                <w:sz w:val="18"/>
                <w:szCs w:val="18"/>
              </w:rPr>
            </w:pPr>
            <w:r w:rsidRPr="0041012F">
              <w:rPr>
                <w:rFonts w:ascii="Arial" w:hAnsi="Arial" w:cs="Arial"/>
                <w:b/>
                <w:sz w:val="18"/>
                <w:szCs w:val="18"/>
              </w:rPr>
              <w:t>0,00</w:t>
            </w:r>
          </w:p>
        </w:tc>
        <w:tc>
          <w:tcPr>
            <w:tcW w:w="567" w:type="dxa"/>
            <w:noWrap/>
            <w:vAlign w:val="center"/>
          </w:tcPr>
          <w:p w:rsidR="0041012F" w:rsidRPr="0041012F" w:rsidRDefault="0041012F" w:rsidP="0041012F">
            <w:pPr>
              <w:jc w:val="center"/>
              <w:rPr>
                <w:rFonts w:ascii="Arial" w:hAnsi="Arial" w:cs="Arial"/>
                <w:b/>
                <w:sz w:val="18"/>
                <w:szCs w:val="18"/>
              </w:rPr>
            </w:pPr>
            <w:r w:rsidRPr="0041012F">
              <w:rPr>
                <w:rFonts w:ascii="Arial" w:hAnsi="Arial" w:cs="Arial"/>
                <w:b/>
                <w:sz w:val="18"/>
                <w:szCs w:val="18"/>
              </w:rPr>
              <w:t>0,00</w:t>
            </w:r>
          </w:p>
        </w:tc>
        <w:tc>
          <w:tcPr>
            <w:tcW w:w="754" w:type="dxa"/>
            <w:noWrap/>
            <w:vAlign w:val="center"/>
          </w:tcPr>
          <w:p w:rsidR="0041012F" w:rsidRPr="0041012F" w:rsidRDefault="0041012F" w:rsidP="0041012F">
            <w:pPr>
              <w:jc w:val="center"/>
              <w:rPr>
                <w:rFonts w:ascii="Arial" w:hAnsi="Arial" w:cs="Arial"/>
                <w:b/>
                <w:sz w:val="18"/>
                <w:szCs w:val="18"/>
              </w:rPr>
            </w:pPr>
            <w:r w:rsidRPr="0041012F">
              <w:rPr>
                <w:rFonts w:ascii="Arial" w:hAnsi="Arial" w:cs="Arial"/>
                <w:b/>
                <w:sz w:val="18"/>
                <w:szCs w:val="18"/>
              </w:rPr>
              <w:t>0,00</w:t>
            </w:r>
          </w:p>
        </w:tc>
        <w:tc>
          <w:tcPr>
            <w:tcW w:w="850" w:type="dxa"/>
            <w:noWrap/>
            <w:vAlign w:val="center"/>
          </w:tcPr>
          <w:p w:rsidR="0041012F" w:rsidRPr="00E22EF5" w:rsidRDefault="0041012F" w:rsidP="0041012F">
            <w:pPr>
              <w:jc w:val="center"/>
              <w:rPr>
                <w:rFonts w:ascii="Arial" w:hAnsi="Arial" w:cs="Arial"/>
                <w:b/>
                <w:sz w:val="18"/>
                <w:szCs w:val="18"/>
              </w:rPr>
            </w:pPr>
            <w:r w:rsidRPr="00E22EF5">
              <w:rPr>
                <w:rFonts w:ascii="Arial" w:hAnsi="Arial" w:cs="Arial"/>
                <w:b/>
                <w:sz w:val="18"/>
                <w:szCs w:val="18"/>
              </w:rPr>
              <w:t>0,1641</w:t>
            </w:r>
          </w:p>
        </w:tc>
        <w:tc>
          <w:tcPr>
            <w:tcW w:w="851" w:type="dxa"/>
            <w:noWrap/>
            <w:vAlign w:val="center"/>
          </w:tcPr>
          <w:p w:rsidR="0041012F" w:rsidRPr="0041012F" w:rsidRDefault="0041012F" w:rsidP="0041012F">
            <w:pPr>
              <w:jc w:val="center"/>
              <w:rPr>
                <w:rFonts w:ascii="Arial" w:hAnsi="Arial" w:cs="Arial"/>
                <w:b/>
                <w:sz w:val="18"/>
                <w:szCs w:val="18"/>
              </w:rPr>
            </w:pPr>
            <w:r w:rsidRPr="0041012F">
              <w:rPr>
                <w:rFonts w:ascii="Arial" w:hAnsi="Arial" w:cs="Arial"/>
                <w:b/>
                <w:sz w:val="18"/>
                <w:szCs w:val="18"/>
              </w:rPr>
              <w:t>0,0000</w:t>
            </w:r>
          </w:p>
        </w:tc>
        <w:tc>
          <w:tcPr>
            <w:tcW w:w="850" w:type="dxa"/>
            <w:noWrap/>
            <w:vAlign w:val="center"/>
          </w:tcPr>
          <w:p w:rsidR="0041012F" w:rsidRPr="00E22EF5" w:rsidRDefault="0041012F" w:rsidP="0041012F">
            <w:pPr>
              <w:jc w:val="center"/>
              <w:rPr>
                <w:rFonts w:ascii="Arial" w:hAnsi="Arial" w:cs="Arial"/>
                <w:b/>
                <w:sz w:val="18"/>
                <w:szCs w:val="18"/>
              </w:rPr>
            </w:pPr>
            <w:r w:rsidRPr="00E22EF5">
              <w:rPr>
                <w:rFonts w:ascii="Arial" w:hAnsi="Arial" w:cs="Arial"/>
                <w:b/>
                <w:sz w:val="18"/>
                <w:szCs w:val="18"/>
              </w:rPr>
              <w:t>0,1641</w:t>
            </w:r>
          </w:p>
        </w:tc>
        <w:tc>
          <w:tcPr>
            <w:tcW w:w="851" w:type="dxa"/>
            <w:noWrap/>
            <w:vAlign w:val="center"/>
          </w:tcPr>
          <w:p w:rsidR="0041012F" w:rsidRPr="0041012F" w:rsidRDefault="0041012F" w:rsidP="0041012F">
            <w:pPr>
              <w:jc w:val="center"/>
              <w:rPr>
                <w:rFonts w:ascii="Arial" w:hAnsi="Arial" w:cs="Arial"/>
                <w:b/>
                <w:sz w:val="18"/>
                <w:szCs w:val="18"/>
              </w:rPr>
            </w:pPr>
            <w:r w:rsidRPr="0041012F">
              <w:rPr>
                <w:rFonts w:ascii="Arial" w:hAnsi="Arial" w:cs="Arial"/>
                <w:b/>
                <w:sz w:val="18"/>
                <w:szCs w:val="18"/>
              </w:rPr>
              <w:t>0,0000</w:t>
            </w:r>
          </w:p>
        </w:tc>
        <w:tc>
          <w:tcPr>
            <w:tcW w:w="1410" w:type="dxa"/>
            <w:noWrap/>
            <w:vAlign w:val="center"/>
          </w:tcPr>
          <w:p w:rsidR="0041012F" w:rsidRPr="00E22EF5" w:rsidRDefault="0041012F" w:rsidP="0041012F">
            <w:pPr>
              <w:jc w:val="center"/>
              <w:rPr>
                <w:rFonts w:ascii="Arial" w:hAnsi="Arial" w:cs="Arial"/>
                <w:b/>
                <w:sz w:val="18"/>
                <w:szCs w:val="18"/>
              </w:rPr>
            </w:pPr>
            <w:r w:rsidRPr="00E22EF5">
              <w:rPr>
                <w:rFonts w:ascii="Arial" w:hAnsi="Arial" w:cs="Arial"/>
                <w:b/>
                <w:sz w:val="18"/>
                <w:szCs w:val="18"/>
              </w:rPr>
              <w:t>0,1641</w:t>
            </w:r>
          </w:p>
        </w:tc>
      </w:tr>
    </w:tbl>
    <w:p w:rsidR="00E15521" w:rsidRDefault="007F37FD" w:rsidP="007F37FD">
      <w:pPr>
        <w:pStyle w:val="-6"/>
      </w:pPr>
      <w:r w:rsidRPr="007F37FD">
        <w:rPr>
          <w:rFonts w:eastAsiaTheme="minorHAnsi"/>
        </w:rPr>
        <w:t>Тепловые нагрузки потребителей в паре отсутствуют.</w:t>
      </w:r>
    </w:p>
    <w:p w:rsidR="00E15521" w:rsidRDefault="00E15521" w:rsidP="00832467">
      <w:pPr>
        <w:pStyle w:val="-3"/>
      </w:pPr>
      <w:bookmarkStart w:id="184" w:name="_Toc31122112"/>
      <w:bookmarkStart w:id="185" w:name="_Toc35263192"/>
      <w:r>
        <w:t>Описание значений расчетных тепловых нагрузок на коллекторах источников тепловой энергии.</w:t>
      </w:r>
      <w:bookmarkEnd w:id="184"/>
      <w:bookmarkEnd w:id="185"/>
    </w:p>
    <w:p w:rsidR="007F37FD" w:rsidRPr="007F37FD" w:rsidRDefault="007F37FD" w:rsidP="007F37FD">
      <w:pPr>
        <w:pStyle w:val="-6"/>
      </w:pPr>
      <w:r w:rsidRPr="007F37FD">
        <w:t>В связи с отсутствием на котельных узлов учёта тепловой энергии определение расчётных фактических тепловых нагрузок на коллекторах не представляется возможным.</w:t>
      </w:r>
    </w:p>
    <w:p w:rsidR="007F37FD" w:rsidRPr="007F37FD" w:rsidRDefault="007F37FD" w:rsidP="007F37FD">
      <w:pPr>
        <w:widowControl w:val="0"/>
        <w:spacing w:before="120" w:after="120" w:line="360" w:lineRule="atLeast"/>
        <w:ind w:firstLine="567"/>
        <w:jc w:val="both"/>
        <w:rPr>
          <w:rFonts w:ascii="Arial" w:eastAsiaTheme="minorEastAsia" w:hAnsi="Arial"/>
          <w:lang w:eastAsia="ru-RU"/>
        </w:rPr>
      </w:pPr>
      <w:r w:rsidRPr="007F37FD">
        <w:rPr>
          <w:rFonts w:ascii="Arial" w:eastAsiaTheme="minorEastAsia" w:hAnsi="Arial"/>
          <w:lang w:eastAsia="ru-RU"/>
        </w:rPr>
        <w:t>Расчётные тепловые нагрузки на коллекторах источников тепловой энергии принимаются равными договорным тепловым нагрузкам и представлены в таблицах ниже.</w:t>
      </w:r>
    </w:p>
    <w:p w:rsidR="007F37FD" w:rsidRPr="007F37FD" w:rsidRDefault="007F37FD" w:rsidP="00D63BAE">
      <w:pPr>
        <w:pStyle w:val="-f0"/>
      </w:pPr>
      <w:bookmarkStart w:id="186" w:name="_Toc35263398"/>
      <w:r w:rsidRPr="007F37FD">
        <w:t xml:space="preserve">Таблица </w:t>
      </w:r>
      <w:r w:rsidR="0049540A">
        <w:fldChar w:fldCharType="begin"/>
      </w:r>
      <w:r w:rsidR="0049540A">
        <w:instrText xml:space="preserve"> STYLEREF  \s "СТ - 1 заголовок" </w:instrText>
      </w:r>
      <w:r w:rsidR="0049540A">
        <w:fldChar w:fldCharType="separate"/>
      </w:r>
      <w:r w:rsidR="004D3C9D">
        <w:rPr>
          <w:noProof/>
        </w:rPr>
        <w:t>2</w:t>
      </w:r>
      <w:r w:rsidR="0049540A">
        <w:rPr>
          <w:noProof/>
        </w:rPr>
        <w:fldChar w:fldCharType="end"/>
      </w:r>
      <w:r w:rsidRPr="007F37FD">
        <w:t>.</w:t>
      </w:r>
      <w:r w:rsidRPr="007F37FD">
        <w:fldChar w:fldCharType="begin"/>
      </w:r>
      <w:r w:rsidRPr="007F37FD">
        <w:instrText xml:space="preserve"> SEQ Таблица \* ARABIC \</w:instrText>
      </w:r>
      <w:r w:rsidRPr="007F37FD">
        <w:rPr>
          <w:lang w:val="en-US"/>
        </w:rPr>
        <w:instrText>s</w:instrText>
      </w:r>
      <w:r w:rsidRPr="007F37FD">
        <w:instrText xml:space="preserve"> 1 </w:instrText>
      </w:r>
      <w:r w:rsidRPr="007F37FD">
        <w:fldChar w:fldCharType="separate"/>
      </w:r>
      <w:r w:rsidR="004D3C9D">
        <w:rPr>
          <w:noProof/>
        </w:rPr>
        <w:t>16</w:t>
      </w:r>
      <w:r w:rsidRPr="007F37FD">
        <w:rPr>
          <w:noProof/>
        </w:rPr>
        <w:fldChar w:fldCharType="end"/>
      </w:r>
      <w:r w:rsidRPr="007F37FD">
        <w:t xml:space="preserve"> </w:t>
      </w:r>
      <w:r w:rsidRPr="007F37FD">
        <w:sym w:font="Symbol" w:char="F02D"/>
      </w:r>
      <w:r w:rsidRPr="007F37FD">
        <w:t xml:space="preserve"> Расчётные тепловые нагрузки котельных на коллекторах</w:t>
      </w:r>
      <w:bookmarkEnd w:id="186"/>
    </w:p>
    <w:tbl>
      <w:tblPr>
        <w:tblStyle w:val="32"/>
        <w:tblW w:w="9670" w:type="dxa"/>
        <w:tblLook w:val="04A0" w:firstRow="1" w:lastRow="0" w:firstColumn="1" w:lastColumn="0" w:noHBand="0" w:noVBand="1"/>
      </w:tblPr>
      <w:tblGrid>
        <w:gridCol w:w="1593"/>
        <w:gridCol w:w="1663"/>
        <w:gridCol w:w="1417"/>
        <w:gridCol w:w="1559"/>
        <w:gridCol w:w="1701"/>
        <w:gridCol w:w="1737"/>
      </w:tblGrid>
      <w:tr w:rsidR="007F37FD" w:rsidRPr="007F37FD" w:rsidTr="006F3040">
        <w:trPr>
          <w:trHeight w:val="1682"/>
        </w:trPr>
        <w:tc>
          <w:tcPr>
            <w:tcW w:w="0" w:type="auto"/>
            <w:shd w:val="clear" w:color="auto" w:fill="DAEEF3"/>
            <w:vAlign w:val="center"/>
            <w:hideMark/>
          </w:tcPr>
          <w:p w:rsidR="007F37FD" w:rsidRPr="007F37FD" w:rsidRDefault="007F37FD" w:rsidP="007F37FD">
            <w:pPr>
              <w:widowControl w:val="0"/>
              <w:jc w:val="center"/>
              <w:rPr>
                <w:rFonts w:ascii="Arial" w:hAnsi="Arial" w:cs="Arial"/>
                <w:sz w:val="18"/>
                <w:szCs w:val="18"/>
              </w:rPr>
            </w:pPr>
            <w:r w:rsidRPr="007F37FD">
              <w:rPr>
                <w:rFonts w:ascii="Arial" w:hAnsi="Arial" w:cs="Arial"/>
                <w:sz w:val="18"/>
                <w:szCs w:val="18"/>
              </w:rPr>
              <w:t xml:space="preserve">Наименование </w:t>
            </w:r>
          </w:p>
          <w:p w:rsidR="007F37FD" w:rsidRPr="007F37FD" w:rsidRDefault="007F37FD" w:rsidP="007F37FD">
            <w:pPr>
              <w:widowControl w:val="0"/>
              <w:jc w:val="center"/>
              <w:rPr>
                <w:rFonts w:ascii="Arial" w:hAnsi="Arial" w:cs="Arial"/>
                <w:sz w:val="18"/>
                <w:szCs w:val="18"/>
              </w:rPr>
            </w:pPr>
            <w:r w:rsidRPr="007F37FD">
              <w:rPr>
                <w:rFonts w:ascii="Arial" w:hAnsi="Arial" w:cs="Arial"/>
                <w:sz w:val="18"/>
                <w:szCs w:val="18"/>
              </w:rPr>
              <w:t>Котельной</w:t>
            </w:r>
          </w:p>
        </w:tc>
        <w:tc>
          <w:tcPr>
            <w:tcW w:w="1663" w:type="dxa"/>
            <w:shd w:val="clear" w:color="auto" w:fill="DAEEF3"/>
            <w:vAlign w:val="center"/>
            <w:hideMark/>
          </w:tcPr>
          <w:p w:rsidR="007F37FD" w:rsidRPr="007F37FD" w:rsidRDefault="007F37FD" w:rsidP="007F37FD">
            <w:pPr>
              <w:widowControl w:val="0"/>
              <w:jc w:val="center"/>
              <w:rPr>
                <w:rFonts w:ascii="Arial" w:hAnsi="Arial" w:cs="Arial"/>
                <w:sz w:val="18"/>
                <w:szCs w:val="18"/>
              </w:rPr>
            </w:pPr>
            <w:r w:rsidRPr="007F37FD">
              <w:rPr>
                <w:rFonts w:ascii="Arial" w:hAnsi="Arial" w:cs="Arial"/>
                <w:sz w:val="18"/>
                <w:szCs w:val="18"/>
              </w:rPr>
              <w:t>Договорная</w:t>
            </w:r>
          </w:p>
          <w:p w:rsidR="007F37FD" w:rsidRPr="007F37FD" w:rsidRDefault="007F37FD" w:rsidP="007F37FD">
            <w:pPr>
              <w:widowControl w:val="0"/>
              <w:jc w:val="center"/>
              <w:rPr>
                <w:rFonts w:ascii="Arial" w:hAnsi="Arial" w:cs="Arial"/>
                <w:sz w:val="18"/>
                <w:szCs w:val="18"/>
              </w:rPr>
            </w:pPr>
            <w:r w:rsidRPr="007F37FD">
              <w:rPr>
                <w:rFonts w:ascii="Arial" w:hAnsi="Arial" w:cs="Arial"/>
                <w:sz w:val="18"/>
                <w:szCs w:val="18"/>
              </w:rPr>
              <w:t xml:space="preserve">присоединённая </w:t>
            </w:r>
          </w:p>
          <w:p w:rsidR="007F37FD" w:rsidRPr="007F37FD" w:rsidRDefault="007F37FD" w:rsidP="007F37FD">
            <w:pPr>
              <w:widowControl w:val="0"/>
              <w:jc w:val="center"/>
              <w:rPr>
                <w:rFonts w:ascii="Arial" w:hAnsi="Arial" w:cs="Arial"/>
                <w:sz w:val="18"/>
                <w:szCs w:val="18"/>
              </w:rPr>
            </w:pPr>
            <w:r w:rsidRPr="007F37FD">
              <w:rPr>
                <w:rFonts w:ascii="Arial" w:hAnsi="Arial" w:cs="Arial"/>
                <w:sz w:val="18"/>
                <w:szCs w:val="18"/>
              </w:rPr>
              <w:t xml:space="preserve">нагрузка </w:t>
            </w:r>
          </w:p>
          <w:p w:rsidR="007F37FD" w:rsidRPr="007F37FD" w:rsidRDefault="007F37FD" w:rsidP="007F37FD">
            <w:pPr>
              <w:widowControl w:val="0"/>
              <w:jc w:val="center"/>
              <w:rPr>
                <w:rFonts w:ascii="Arial" w:hAnsi="Arial" w:cs="Arial"/>
                <w:sz w:val="18"/>
                <w:szCs w:val="18"/>
              </w:rPr>
            </w:pPr>
            <w:r w:rsidRPr="007F37FD">
              <w:rPr>
                <w:rFonts w:ascii="Arial" w:hAnsi="Arial" w:cs="Arial"/>
                <w:sz w:val="18"/>
                <w:szCs w:val="18"/>
              </w:rPr>
              <w:t>(tнв=-37,5 °С), Гкал/ч</w:t>
            </w:r>
          </w:p>
        </w:tc>
        <w:tc>
          <w:tcPr>
            <w:tcW w:w="1417" w:type="dxa"/>
            <w:shd w:val="clear" w:color="auto" w:fill="DAEEF3"/>
            <w:vAlign w:val="center"/>
            <w:hideMark/>
          </w:tcPr>
          <w:p w:rsidR="007F37FD" w:rsidRPr="007F37FD" w:rsidRDefault="007F37FD" w:rsidP="007F37FD">
            <w:pPr>
              <w:widowControl w:val="0"/>
              <w:jc w:val="center"/>
              <w:rPr>
                <w:rFonts w:ascii="Arial" w:hAnsi="Arial" w:cs="Arial"/>
                <w:sz w:val="18"/>
                <w:szCs w:val="18"/>
              </w:rPr>
            </w:pPr>
            <w:r w:rsidRPr="007F37FD">
              <w:rPr>
                <w:rFonts w:ascii="Arial" w:hAnsi="Arial" w:cs="Arial"/>
                <w:sz w:val="18"/>
                <w:szCs w:val="18"/>
              </w:rPr>
              <w:t>Тепловые потери в тепловых сетях</w:t>
            </w:r>
          </w:p>
          <w:p w:rsidR="007F37FD" w:rsidRPr="007F37FD" w:rsidRDefault="007F37FD" w:rsidP="007F37FD">
            <w:pPr>
              <w:widowControl w:val="0"/>
              <w:jc w:val="center"/>
              <w:rPr>
                <w:rFonts w:ascii="Arial" w:hAnsi="Arial" w:cs="Arial"/>
                <w:sz w:val="18"/>
                <w:szCs w:val="18"/>
              </w:rPr>
            </w:pPr>
            <w:r w:rsidRPr="007F37FD">
              <w:rPr>
                <w:rFonts w:ascii="Arial" w:hAnsi="Arial" w:cs="Arial"/>
                <w:sz w:val="18"/>
                <w:szCs w:val="18"/>
              </w:rPr>
              <w:t xml:space="preserve">(tнв=-37,5 °С), </w:t>
            </w:r>
          </w:p>
          <w:p w:rsidR="007F37FD" w:rsidRPr="007F37FD" w:rsidRDefault="007F37FD" w:rsidP="007F37FD">
            <w:pPr>
              <w:widowControl w:val="0"/>
              <w:jc w:val="center"/>
              <w:rPr>
                <w:rFonts w:ascii="Arial" w:hAnsi="Arial" w:cs="Arial"/>
                <w:sz w:val="18"/>
                <w:szCs w:val="18"/>
              </w:rPr>
            </w:pPr>
            <w:r w:rsidRPr="007F37FD">
              <w:rPr>
                <w:rFonts w:ascii="Arial" w:hAnsi="Arial" w:cs="Arial"/>
                <w:sz w:val="18"/>
                <w:szCs w:val="18"/>
              </w:rPr>
              <w:t>Гкал/ч</w:t>
            </w:r>
          </w:p>
        </w:tc>
        <w:tc>
          <w:tcPr>
            <w:tcW w:w="1559" w:type="dxa"/>
            <w:shd w:val="clear" w:color="auto" w:fill="DAEEF3"/>
            <w:vAlign w:val="center"/>
          </w:tcPr>
          <w:p w:rsidR="007F37FD" w:rsidRPr="007F37FD" w:rsidRDefault="007F37FD" w:rsidP="007F37FD">
            <w:pPr>
              <w:widowControl w:val="0"/>
              <w:jc w:val="center"/>
              <w:rPr>
                <w:rFonts w:ascii="Arial" w:hAnsi="Arial" w:cs="Arial"/>
                <w:sz w:val="18"/>
                <w:szCs w:val="18"/>
              </w:rPr>
            </w:pPr>
            <w:r w:rsidRPr="007F37FD">
              <w:rPr>
                <w:rFonts w:ascii="Arial" w:hAnsi="Arial" w:cs="Arial"/>
                <w:sz w:val="18"/>
                <w:szCs w:val="18"/>
              </w:rPr>
              <w:t xml:space="preserve">Расчётная </w:t>
            </w:r>
          </w:p>
          <w:p w:rsidR="007F37FD" w:rsidRPr="007F37FD" w:rsidRDefault="007F37FD" w:rsidP="007F37FD">
            <w:pPr>
              <w:widowControl w:val="0"/>
              <w:jc w:val="center"/>
              <w:rPr>
                <w:rFonts w:ascii="Arial" w:hAnsi="Arial" w:cs="Arial"/>
                <w:sz w:val="18"/>
                <w:szCs w:val="18"/>
              </w:rPr>
            </w:pPr>
            <w:r w:rsidRPr="007F37FD">
              <w:rPr>
                <w:rFonts w:ascii="Arial" w:hAnsi="Arial" w:cs="Arial"/>
                <w:sz w:val="18"/>
                <w:szCs w:val="18"/>
              </w:rPr>
              <w:t xml:space="preserve">тепловая </w:t>
            </w:r>
          </w:p>
          <w:p w:rsidR="007F37FD" w:rsidRPr="007F37FD" w:rsidRDefault="007F37FD" w:rsidP="007F37FD">
            <w:pPr>
              <w:widowControl w:val="0"/>
              <w:jc w:val="center"/>
              <w:rPr>
                <w:rFonts w:ascii="Arial" w:hAnsi="Arial" w:cs="Arial"/>
                <w:sz w:val="18"/>
                <w:szCs w:val="18"/>
              </w:rPr>
            </w:pPr>
            <w:r w:rsidRPr="007F37FD">
              <w:rPr>
                <w:rFonts w:ascii="Arial" w:hAnsi="Arial" w:cs="Arial"/>
                <w:sz w:val="18"/>
                <w:szCs w:val="18"/>
              </w:rPr>
              <w:t xml:space="preserve">нагрузка на </w:t>
            </w:r>
          </w:p>
          <w:p w:rsidR="007F37FD" w:rsidRPr="007F37FD" w:rsidRDefault="007F37FD" w:rsidP="007F37FD">
            <w:pPr>
              <w:widowControl w:val="0"/>
              <w:jc w:val="center"/>
              <w:rPr>
                <w:rFonts w:ascii="Arial" w:hAnsi="Arial" w:cs="Arial"/>
                <w:sz w:val="18"/>
                <w:szCs w:val="18"/>
              </w:rPr>
            </w:pPr>
            <w:r w:rsidRPr="007F37FD">
              <w:rPr>
                <w:rFonts w:ascii="Arial" w:hAnsi="Arial" w:cs="Arial"/>
                <w:sz w:val="18"/>
                <w:szCs w:val="18"/>
              </w:rPr>
              <w:t>коллекторах</w:t>
            </w:r>
          </w:p>
          <w:p w:rsidR="007F37FD" w:rsidRPr="007F37FD" w:rsidRDefault="007F37FD" w:rsidP="007F37FD">
            <w:pPr>
              <w:widowControl w:val="0"/>
              <w:jc w:val="center"/>
              <w:rPr>
                <w:rFonts w:ascii="Arial" w:hAnsi="Arial" w:cs="Arial"/>
                <w:sz w:val="18"/>
                <w:szCs w:val="18"/>
              </w:rPr>
            </w:pPr>
            <w:r w:rsidRPr="007F37FD">
              <w:rPr>
                <w:rFonts w:ascii="Arial" w:hAnsi="Arial" w:cs="Arial"/>
                <w:sz w:val="18"/>
                <w:szCs w:val="18"/>
              </w:rPr>
              <w:t xml:space="preserve">(tнв=-37,5 °С), </w:t>
            </w:r>
          </w:p>
          <w:p w:rsidR="007F37FD" w:rsidRPr="007F37FD" w:rsidRDefault="007F37FD" w:rsidP="007F37FD">
            <w:pPr>
              <w:widowControl w:val="0"/>
              <w:jc w:val="center"/>
              <w:rPr>
                <w:rFonts w:ascii="Arial" w:hAnsi="Arial" w:cs="Arial"/>
                <w:sz w:val="18"/>
                <w:szCs w:val="18"/>
              </w:rPr>
            </w:pPr>
            <w:r w:rsidRPr="007F37FD">
              <w:rPr>
                <w:rFonts w:ascii="Arial" w:hAnsi="Arial" w:cs="Arial"/>
                <w:sz w:val="18"/>
                <w:szCs w:val="18"/>
              </w:rPr>
              <w:t>Гкал/ч</w:t>
            </w:r>
          </w:p>
        </w:tc>
        <w:tc>
          <w:tcPr>
            <w:tcW w:w="1701" w:type="dxa"/>
            <w:shd w:val="clear" w:color="auto" w:fill="DAEEF3"/>
            <w:vAlign w:val="center"/>
          </w:tcPr>
          <w:p w:rsidR="007F37FD" w:rsidRPr="007F37FD" w:rsidRDefault="007F37FD" w:rsidP="007F37FD">
            <w:pPr>
              <w:widowControl w:val="0"/>
              <w:jc w:val="center"/>
              <w:rPr>
                <w:rFonts w:ascii="Arial" w:hAnsi="Arial" w:cs="Arial"/>
                <w:sz w:val="18"/>
                <w:szCs w:val="18"/>
              </w:rPr>
            </w:pPr>
            <w:r w:rsidRPr="007F37FD">
              <w:rPr>
                <w:rFonts w:ascii="Arial" w:hAnsi="Arial" w:cs="Arial"/>
                <w:sz w:val="18"/>
                <w:szCs w:val="18"/>
              </w:rPr>
              <w:t>Расчётная тепловая нагрузка на коллекторах</w:t>
            </w:r>
          </w:p>
          <w:p w:rsidR="007F37FD" w:rsidRPr="007F37FD" w:rsidRDefault="007F37FD" w:rsidP="007F37FD">
            <w:pPr>
              <w:widowControl w:val="0"/>
              <w:jc w:val="center"/>
              <w:rPr>
                <w:rFonts w:ascii="Arial" w:hAnsi="Arial" w:cs="Arial"/>
                <w:sz w:val="18"/>
                <w:szCs w:val="18"/>
              </w:rPr>
            </w:pPr>
            <w:r w:rsidRPr="007F37FD">
              <w:rPr>
                <w:rFonts w:ascii="Arial" w:hAnsi="Arial" w:cs="Arial"/>
                <w:sz w:val="18"/>
                <w:szCs w:val="18"/>
              </w:rPr>
              <w:t>по отчётному отпуску тепловой энергии</w:t>
            </w:r>
          </w:p>
          <w:p w:rsidR="007F37FD" w:rsidRPr="007F37FD" w:rsidRDefault="007F37FD" w:rsidP="007F37FD">
            <w:pPr>
              <w:widowControl w:val="0"/>
              <w:jc w:val="center"/>
              <w:rPr>
                <w:rFonts w:ascii="Arial" w:hAnsi="Arial" w:cs="Arial"/>
                <w:sz w:val="18"/>
                <w:szCs w:val="18"/>
              </w:rPr>
            </w:pPr>
            <w:r w:rsidRPr="007F37FD">
              <w:rPr>
                <w:rFonts w:ascii="Arial" w:hAnsi="Arial" w:cs="Arial"/>
                <w:sz w:val="18"/>
                <w:szCs w:val="18"/>
              </w:rPr>
              <w:t xml:space="preserve">(tнв=-37,5 °С), </w:t>
            </w:r>
          </w:p>
          <w:p w:rsidR="007F37FD" w:rsidRPr="007F37FD" w:rsidRDefault="007F37FD" w:rsidP="007F37FD">
            <w:pPr>
              <w:widowControl w:val="0"/>
              <w:jc w:val="center"/>
              <w:rPr>
                <w:rFonts w:ascii="Arial" w:hAnsi="Arial" w:cs="Arial"/>
                <w:sz w:val="18"/>
                <w:szCs w:val="18"/>
              </w:rPr>
            </w:pPr>
            <w:r w:rsidRPr="007F37FD">
              <w:rPr>
                <w:rFonts w:ascii="Arial" w:hAnsi="Arial" w:cs="Arial"/>
                <w:sz w:val="18"/>
                <w:szCs w:val="18"/>
              </w:rPr>
              <w:t>Гкал/ч</w:t>
            </w:r>
          </w:p>
        </w:tc>
        <w:tc>
          <w:tcPr>
            <w:tcW w:w="1737" w:type="dxa"/>
            <w:shd w:val="clear" w:color="auto" w:fill="DAEEF3"/>
            <w:vAlign w:val="center"/>
          </w:tcPr>
          <w:p w:rsidR="007F37FD" w:rsidRPr="007F37FD" w:rsidRDefault="007F37FD" w:rsidP="007F37FD">
            <w:pPr>
              <w:widowControl w:val="0"/>
              <w:jc w:val="center"/>
              <w:rPr>
                <w:rFonts w:ascii="Arial" w:hAnsi="Arial" w:cs="Arial"/>
                <w:sz w:val="18"/>
                <w:szCs w:val="18"/>
              </w:rPr>
            </w:pPr>
            <w:r w:rsidRPr="007F37FD">
              <w:rPr>
                <w:rFonts w:ascii="Arial" w:hAnsi="Arial" w:cs="Arial"/>
                <w:sz w:val="18"/>
                <w:szCs w:val="18"/>
              </w:rPr>
              <w:t>Средняя тепловая нагрузка на коллекторах за отопительный период</w:t>
            </w:r>
          </w:p>
          <w:p w:rsidR="007F37FD" w:rsidRPr="007F37FD" w:rsidRDefault="007F37FD" w:rsidP="007F37FD">
            <w:pPr>
              <w:widowControl w:val="0"/>
              <w:jc w:val="center"/>
              <w:rPr>
                <w:rFonts w:ascii="Arial" w:hAnsi="Arial" w:cs="Arial"/>
                <w:sz w:val="18"/>
                <w:szCs w:val="18"/>
              </w:rPr>
            </w:pPr>
            <w:r w:rsidRPr="007F37FD">
              <w:rPr>
                <w:rFonts w:ascii="Arial" w:hAnsi="Arial" w:cs="Arial"/>
                <w:sz w:val="18"/>
                <w:szCs w:val="18"/>
              </w:rPr>
              <w:t>(tнв=-8,5 °С), Гкал/ч</w:t>
            </w:r>
          </w:p>
        </w:tc>
      </w:tr>
      <w:tr w:rsidR="0053215E" w:rsidRPr="007F37FD" w:rsidTr="0053215E">
        <w:trPr>
          <w:trHeight w:val="19"/>
        </w:trPr>
        <w:tc>
          <w:tcPr>
            <w:tcW w:w="0" w:type="auto"/>
            <w:noWrap/>
            <w:vAlign w:val="center"/>
          </w:tcPr>
          <w:p w:rsidR="0053215E" w:rsidRPr="0053215E" w:rsidRDefault="0053215E" w:rsidP="0053215E">
            <w:pPr>
              <w:jc w:val="center"/>
              <w:rPr>
                <w:rFonts w:ascii="Arial" w:hAnsi="Arial" w:cs="Arial"/>
                <w:sz w:val="18"/>
                <w:szCs w:val="18"/>
              </w:rPr>
            </w:pPr>
            <w:r w:rsidRPr="0053215E">
              <w:rPr>
                <w:rFonts w:ascii="Arial" w:hAnsi="Arial" w:cs="Arial"/>
                <w:sz w:val="18"/>
                <w:szCs w:val="18"/>
              </w:rPr>
              <w:t>Котельная № 10</w:t>
            </w:r>
          </w:p>
          <w:p w:rsidR="0053215E" w:rsidRPr="0053215E" w:rsidRDefault="0053215E" w:rsidP="0053215E">
            <w:pPr>
              <w:jc w:val="center"/>
              <w:rPr>
                <w:rFonts w:ascii="Arial" w:hAnsi="Arial" w:cs="Arial"/>
                <w:sz w:val="18"/>
                <w:szCs w:val="18"/>
              </w:rPr>
            </w:pPr>
            <w:r w:rsidRPr="0053215E">
              <w:rPr>
                <w:rFonts w:ascii="Arial" w:hAnsi="Arial" w:cs="Arial"/>
                <w:sz w:val="18"/>
                <w:szCs w:val="18"/>
              </w:rPr>
              <w:t>(с. Верх-Уймон)</w:t>
            </w:r>
          </w:p>
        </w:tc>
        <w:tc>
          <w:tcPr>
            <w:tcW w:w="1663" w:type="dxa"/>
            <w:noWrap/>
            <w:vAlign w:val="center"/>
          </w:tcPr>
          <w:p w:rsidR="0053215E" w:rsidRPr="00E22EF5" w:rsidRDefault="0053215E" w:rsidP="0053215E">
            <w:pPr>
              <w:jc w:val="center"/>
              <w:rPr>
                <w:rFonts w:ascii="Arial" w:hAnsi="Arial" w:cs="Arial"/>
                <w:sz w:val="18"/>
                <w:szCs w:val="18"/>
              </w:rPr>
            </w:pPr>
            <w:r w:rsidRPr="00E22EF5">
              <w:rPr>
                <w:rFonts w:ascii="Arial" w:hAnsi="Arial" w:cs="Arial"/>
                <w:sz w:val="18"/>
                <w:szCs w:val="18"/>
              </w:rPr>
              <w:t>0,0914</w:t>
            </w:r>
          </w:p>
        </w:tc>
        <w:tc>
          <w:tcPr>
            <w:tcW w:w="1417" w:type="dxa"/>
            <w:noWrap/>
            <w:vAlign w:val="center"/>
          </w:tcPr>
          <w:p w:rsidR="0053215E" w:rsidRPr="00E22EF5" w:rsidRDefault="0053215E" w:rsidP="0053215E">
            <w:pPr>
              <w:jc w:val="center"/>
              <w:rPr>
                <w:rFonts w:ascii="Arial" w:hAnsi="Arial" w:cs="Arial"/>
                <w:sz w:val="18"/>
                <w:szCs w:val="18"/>
              </w:rPr>
            </w:pPr>
            <w:r w:rsidRPr="00E22EF5">
              <w:rPr>
                <w:rFonts w:ascii="Arial" w:hAnsi="Arial" w:cs="Arial"/>
                <w:sz w:val="18"/>
                <w:szCs w:val="18"/>
              </w:rPr>
              <w:t>0,0238</w:t>
            </w:r>
          </w:p>
        </w:tc>
        <w:tc>
          <w:tcPr>
            <w:tcW w:w="1559" w:type="dxa"/>
            <w:noWrap/>
            <w:vAlign w:val="center"/>
          </w:tcPr>
          <w:p w:rsidR="0053215E" w:rsidRPr="00E22EF5" w:rsidRDefault="0053215E" w:rsidP="0053215E">
            <w:pPr>
              <w:jc w:val="center"/>
              <w:rPr>
                <w:rFonts w:ascii="Arial" w:hAnsi="Arial" w:cs="Arial"/>
                <w:sz w:val="18"/>
                <w:szCs w:val="18"/>
              </w:rPr>
            </w:pPr>
            <w:r w:rsidRPr="00E22EF5">
              <w:rPr>
                <w:rFonts w:ascii="Arial" w:hAnsi="Arial" w:cs="Arial"/>
                <w:sz w:val="18"/>
                <w:szCs w:val="18"/>
              </w:rPr>
              <w:t>0,1152</w:t>
            </w:r>
          </w:p>
        </w:tc>
        <w:tc>
          <w:tcPr>
            <w:tcW w:w="1701" w:type="dxa"/>
            <w:noWrap/>
            <w:vAlign w:val="center"/>
          </w:tcPr>
          <w:p w:rsidR="0053215E" w:rsidRPr="00E22EF5" w:rsidRDefault="0053215E" w:rsidP="0053215E">
            <w:pPr>
              <w:jc w:val="center"/>
              <w:rPr>
                <w:rFonts w:ascii="Arial" w:hAnsi="Arial" w:cs="Arial"/>
                <w:sz w:val="18"/>
                <w:szCs w:val="18"/>
              </w:rPr>
            </w:pPr>
            <w:r w:rsidRPr="00E22EF5">
              <w:rPr>
                <w:rFonts w:ascii="Arial" w:hAnsi="Arial" w:cs="Arial"/>
                <w:sz w:val="18"/>
                <w:szCs w:val="18"/>
              </w:rPr>
              <w:t>0,2417</w:t>
            </w:r>
          </w:p>
        </w:tc>
        <w:tc>
          <w:tcPr>
            <w:tcW w:w="1737" w:type="dxa"/>
            <w:noWrap/>
            <w:vAlign w:val="center"/>
          </w:tcPr>
          <w:p w:rsidR="0053215E" w:rsidRPr="00E22EF5" w:rsidRDefault="0053215E" w:rsidP="0053215E">
            <w:pPr>
              <w:jc w:val="center"/>
              <w:rPr>
                <w:rFonts w:ascii="Arial" w:hAnsi="Arial" w:cs="Arial"/>
                <w:sz w:val="18"/>
                <w:szCs w:val="18"/>
              </w:rPr>
            </w:pPr>
            <w:r w:rsidRPr="00E22EF5">
              <w:rPr>
                <w:rFonts w:ascii="Arial" w:hAnsi="Arial" w:cs="Arial"/>
                <w:sz w:val="18"/>
                <w:szCs w:val="18"/>
              </w:rPr>
              <w:t>0,1137</w:t>
            </w:r>
          </w:p>
        </w:tc>
      </w:tr>
      <w:tr w:rsidR="0053215E" w:rsidRPr="007F37FD" w:rsidTr="0053215E">
        <w:trPr>
          <w:trHeight w:val="19"/>
        </w:trPr>
        <w:tc>
          <w:tcPr>
            <w:tcW w:w="0" w:type="auto"/>
            <w:noWrap/>
            <w:vAlign w:val="center"/>
          </w:tcPr>
          <w:p w:rsidR="0053215E" w:rsidRPr="0053215E" w:rsidRDefault="0053215E" w:rsidP="0053215E">
            <w:pPr>
              <w:jc w:val="center"/>
              <w:rPr>
                <w:rFonts w:ascii="Arial" w:hAnsi="Arial" w:cs="Arial"/>
                <w:sz w:val="18"/>
                <w:szCs w:val="18"/>
              </w:rPr>
            </w:pPr>
            <w:r w:rsidRPr="0053215E">
              <w:rPr>
                <w:rFonts w:ascii="Arial" w:hAnsi="Arial" w:cs="Arial"/>
                <w:sz w:val="18"/>
                <w:szCs w:val="18"/>
              </w:rPr>
              <w:t>Котельная № 12</w:t>
            </w:r>
          </w:p>
          <w:p w:rsidR="0053215E" w:rsidRPr="0053215E" w:rsidRDefault="0053215E" w:rsidP="0053215E">
            <w:pPr>
              <w:jc w:val="center"/>
              <w:rPr>
                <w:rFonts w:ascii="Arial" w:hAnsi="Arial" w:cs="Arial"/>
                <w:sz w:val="18"/>
                <w:szCs w:val="18"/>
              </w:rPr>
            </w:pPr>
            <w:r w:rsidRPr="0053215E">
              <w:rPr>
                <w:rFonts w:ascii="Arial" w:hAnsi="Arial" w:cs="Arial"/>
                <w:sz w:val="18"/>
                <w:szCs w:val="18"/>
              </w:rPr>
              <w:t>(с. Мульта)</w:t>
            </w:r>
          </w:p>
        </w:tc>
        <w:tc>
          <w:tcPr>
            <w:tcW w:w="1663" w:type="dxa"/>
            <w:noWrap/>
            <w:vAlign w:val="center"/>
          </w:tcPr>
          <w:p w:rsidR="0053215E" w:rsidRPr="00E22EF5" w:rsidRDefault="0053215E" w:rsidP="0053215E">
            <w:pPr>
              <w:jc w:val="center"/>
              <w:rPr>
                <w:rFonts w:ascii="Arial" w:hAnsi="Arial" w:cs="Arial"/>
                <w:sz w:val="18"/>
                <w:szCs w:val="18"/>
              </w:rPr>
            </w:pPr>
            <w:r w:rsidRPr="00E22EF5">
              <w:rPr>
                <w:rFonts w:ascii="Arial" w:hAnsi="Arial" w:cs="Arial"/>
                <w:sz w:val="18"/>
                <w:szCs w:val="18"/>
              </w:rPr>
              <w:t>0,0727</w:t>
            </w:r>
          </w:p>
        </w:tc>
        <w:tc>
          <w:tcPr>
            <w:tcW w:w="1417" w:type="dxa"/>
            <w:noWrap/>
            <w:vAlign w:val="center"/>
          </w:tcPr>
          <w:p w:rsidR="0053215E" w:rsidRPr="00E22EF5" w:rsidRDefault="0053215E" w:rsidP="0053215E">
            <w:pPr>
              <w:jc w:val="center"/>
              <w:rPr>
                <w:rFonts w:ascii="Arial" w:hAnsi="Arial" w:cs="Arial"/>
                <w:sz w:val="18"/>
                <w:szCs w:val="18"/>
              </w:rPr>
            </w:pPr>
            <w:r w:rsidRPr="00E22EF5">
              <w:rPr>
                <w:rFonts w:ascii="Arial" w:hAnsi="Arial" w:cs="Arial"/>
                <w:sz w:val="18"/>
                <w:szCs w:val="18"/>
              </w:rPr>
              <w:t>0,0189</w:t>
            </w:r>
          </w:p>
        </w:tc>
        <w:tc>
          <w:tcPr>
            <w:tcW w:w="1559" w:type="dxa"/>
            <w:noWrap/>
            <w:vAlign w:val="center"/>
          </w:tcPr>
          <w:p w:rsidR="0053215E" w:rsidRPr="00E22EF5" w:rsidRDefault="0053215E" w:rsidP="0053215E">
            <w:pPr>
              <w:jc w:val="center"/>
              <w:rPr>
                <w:rFonts w:ascii="Arial" w:hAnsi="Arial" w:cs="Arial"/>
                <w:sz w:val="18"/>
                <w:szCs w:val="18"/>
              </w:rPr>
            </w:pPr>
            <w:r w:rsidRPr="00E22EF5">
              <w:rPr>
                <w:rFonts w:ascii="Arial" w:hAnsi="Arial" w:cs="Arial"/>
                <w:sz w:val="18"/>
                <w:szCs w:val="18"/>
              </w:rPr>
              <w:t>0,0916</w:t>
            </w:r>
          </w:p>
        </w:tc>
        <w:tc>
          <w:tcPr>
            <w:tcW w:w="1701" w:type="dxa"/>
            <w:noWrap/>
            <w:vAlign w:val="center"/>
          </w:tcPr>
          <w:p w:rsidR="0053215E" w:rsidRPr="00E22EF5" w:rsidRDefault="0053215E" w:rsidP="0053215E">
            <w:pPr>
              <w:jc w:val="center"/>
              <w:rPr>
                <w:rFonts w:ascii="Arial" w:hAnsi="Arial" w:cs="Arial"/>
                <w:sz w:val="18"/>
                <w:szCs w:val="18"/>
              </w:rPr>
            </w:pPr>
            <w:r w:rsidRPr="00E22EF5">
              <w:rPr>
                <w:rFonts w:ascii="Arial" w:hAnsi="Arial" w:cs="Arial"/>
                <w:sz w:val="18"/>
                <w:szCs w:val="18"/>
              </w:rPr>
              <w:t>0,1923</w:t>
            </w:r>
          </w:p>
        </w:tc>
        <w:tc>
          <w:tcPr>
            <w:tcW w:w="1737" w:type="dxa"/>
            <w:noWrap/>
            <w:vAlign w:val="center"/>
          </w:tcPr>
          <w:p w:rsidR="0053215E" w:rsidRPr="00E22EF5" w:rsidRDefault="0053215E" w:rsidP="0053215E">
            <w:pPr>
              <w:jc w:val="center"/>
              <w:rPr>
                <w:rFonts w:ascii="Arial" w:hAnsi="Arial" w:cs="Arial"/>
                <w:sz w:val="18"/>
                <w:szCs w:val="18"/>
              </w:rPr>
            </w:pPr>
            <w:r w:rsidRPr="00E22EF5">
              <w:rPr>
                <w:rFonts w:ascii="Arial" w:hAnsi="Arial" w:cs="Arial"/>
                <w:sz w:val="18"/>
                <w:szCs w:val="18"/>
              </w:rPr>
              <w:t>0,0905</w:t>
            </w:r>
          </w:p>
        </w:tc>
      </w:tr>
      <w:tr w:rsidR="0053215E" w:rsidRPr="007F37FD" w:rsidTr="0053215E">
        <w:trPr>
          <w:trHeight w:val="19"/>
        </w:trPr>
        <w:tc>
          <w:tcPr>
            <w:tcW w:w="0" w:type="auto"/>
            <w:noWrap/>
            <w:vAlign w:val="center"/>
          </w:tcPr>
          <w:p w:rsidR="0053215E" w:rsidRPr="0053215E" w:rsidRDefault="0053215E" w:rsidP="0053215E">
            <w:pPr>
              <w:widowControl w:val="0"/>
              <w:jc w:val="center"/>
              <w:rPr>
                <w:rFonts w:ascii="Arial" w:hAnsi="Arial" w:cs="Arial"/>
                <w:b/>
                <w:sz w:val="18"/>
                <w:szCs w:val="18"/>
              </w:rPr>
            </w:pPr>
            <w:r w:rsidRPr="0053215E">
              <w:rPr>
                <w:rFonts w:ascii="Arial" w:hAnsi="Arial" w:cs="Arial"/>
                <w:b/>
                <w:sz w:val="18"/>
                <w:szCs w:val="18"/>
              </w:rPr>
              <w:t>Всего</w:t>
            </w:r>
          </w:p>
        </w:tc>
        <w:tc>
          <w:tcPr>
            <w:tcW w:w="1663" w:type="dxa"/>
            <w:noWrap/>
            <w:vAlign w:val="center"/>
          </w:tcPr>
          <w:p w:rsidR="0053215E" w:rsidRPr="00E22EF5" w:rsidRDefault="0053215E" w:rsidP="0053215E">
            <w:pPr>
              <w:jc w:val="center"/>
              <w:rPr>
                <w:rFonts w:ascii="Arial" w:hAnsi="Arial" w:cs="Arial"/>
                <w:b/>
                <w:sz w:val="18"/>
                <w:szCs w:val="18"/>
              </w:rPr>
            </w:pPr>
            <w:r w:rsidRPr="00E22EF5">
              <w:rPr>
                <w:rFonts w:ascii="Arial" w:hAnsi="Arial" w:cs="Arial"/>
                <w:b/>
                <w:sz w:val="18"/>
                <w:szCs w:val="18"/>
              </w:rPr>
              <w:t>0,1641</w:t>
            </w:r>
          </w:p>
        </w:tc>
        <w:tc>
          <w:tcPr>
            <w:tcW w:w="1417" w:type="dxa"/>
            <w:noWrap/>
            <w:vAlign w:val="center"/>
          </w:tcPr>
          <w:p w:rsidR="0053215E" w:rsidRPr="00E22EF5" w:rsidRDefault="0053215E" w:rsidP="0053215E">
            <w:pPr>
              <w:jc w:val="center"/>
              <w:rPr>
                <w:rFonts w:ascii="Arial" w:hAnsi="Arial" w:cs="Arial"/>
                <w:b/>
                <w:sz w:val="18"/>
                <w:szCs w:val="18"/>
              </w:rPr>
            </w:pPr>
            <w:r w:rsidRPr="00E22EF5">
              <w:rPr>
                <w:rFonts w:ascii="Arial" w:hAnsi="Arial" w:cs="Arial"/>
                <w:b/>
                <w:sz w:val="18"/>
                <w:szCs w:val="18"/>
              </w:rPr>
              <w:t>0,0428</w:t>
            </w:r>
          </w:p>
        </w:tc>
        <w:tc>
          <w:tcPr>
            <w:tcW w:w="1559" w:type="dxa"/>
            <w:noWrap/>
            <w:vAlign w:val="center"/>
          </w:tcPr>
          <w:p w:rsidR="0053215E" w:rsidRPr="00E22EF5" w:rsidRDefault="0053215E" w:rsidP="0053215E">
            <w:pPr>
              <w:jc w:val="center"/>
              <w:rPr>
                <w:rFonts w:ascii="Arial" w:hAnsi="Arial" w:cs="Arial"/>
                <w:b/>
                <w:sz w:val="18"/>
                <w:szCs w:val="18"/>
              </w:rPr>
            </w:pPr>
            <w:r w:rsidRPr="00E22EF5">
              <w:rPr>
                <w:rFonts w:ascii="Arial" w:hAnsi="Arial" w:cs="Arial"/>
                <w:b/>
                <w:sz w:val="18"/>
                <w:szCs w:val="18"/>
              </w:rPr>
              <w:t>0,2069</w:t>
            </w:r>
          </w:p>
        </w:tc>
        <w:tc>
          <w:tcPr>
            <w:tcW w:w="1701" w:type="dxa"/>
            <w:noWrap/>
            <w:vAlign w:val="center"/>
          </w:tcPr>
          <w:p w:rsidR="0053215E" w:rsidRPr="00E22EF5" w:rsidRDefault="0053215E" w:rsidP="0053215E">
            <w:pPr>
              <w:jc w:val="center"/>
              <w:rPr>
                <w:rFonts w:ascii="Arial" w:hAnsi="Arial" w:cs="Arial"/>
                <w:b/>
                <w:sz w:val="18"/>
                <w:szCs w:val="18"/>
              </w:rPr>
            </w:pPr>
            <w:r w:rsidRPr="00E22EF5">
              <w:rPr>
                <w:rFonts w:ascii="Arial" w:hAnsi="Arial" w:cs="Arial"/>
                <w:b/>
                <w:sz w:val="18"/>
                <w:szCs w:val="18"/>
              </w:rPr>
              <w:t>0,4340</w:t>
            </w:r>
          </w:p>
        </w:tc>
        <w:tc>
          <w:tcPr>
            <w:tcW w:w="1737" w:type="dxa"/>
            <w:noWrap/>
            <w:vAlign w:val="center"/>
          </w:tcPr>
          <w:p w:rsidR="0053215E" w:rsidRPr="00E22EF5" w:rsidRDefault="0053215E" w:rsidP="0053215E">
            <w:pPr>
              <w:jc w:val="center"/>
              <w:rPr>
                <w:rFonts w:ascii="Arial" w:hAnsi="Arial" w:cs="Arial"/>
                <w:b/>
                <w:sz w:val="18"/>
                <w:szCs w:val="18"/>
              </w:rPr>
            </w:pPr>
            <w:r w:rsidRPr="00E22EF5">
              <w:rPr>
                <w:rFonts w:ascii="Arial" w:hAnsi="Arial" w:cs="Arial"/>
                <w:b/>
                <w:sz w:val="18"/>
                <w:szCs w:val="18"/>
              </w:rPr>
              <w:t>0,2041</w:t>
            </w:r>
          </w:p>
        </w:tc>
      </w:tr>
    </w:tbl>
    <w:p w:rsidR="00E15521" w:rsidRPr="007F37FD" w:rsidRDefault="00E15521" w:rsidP="007F37FD">
      <w:pPr>
        <w:pStyle w:val="-6"/>
      </w:pPr>
    </w:p>
    <w:p w:rsidR="00E15521" w:rsidRDefault="00E15521" w:rsidP="00832467">
      <w:pPr>
        <w:pStyle w:val="-3"/>
      </w:pPr>
      <w:bookmarkStart w:id="187" w:name="_Toc31122113"/>
      <w:bookmarkStart w:id="188" w:name="_Toc35263193"/>
      <w:r>
        <w:lastRenderedPageBreak/>
        <w:t>Описание случаев и условий применения отопления жилых помещений в многоквартирных домах с использованием индивидуальных квартирных источников тепловой энергии</w:t>
      </w:r>
      <w:bookmarkEnd w:id="187"/>
      <w:bookmarkEnd w:id="188"/>
    </w:p>
    <w:p w:rsidR="00E15521" w:rsidRDefault="00E15521" w:rsidP="00E15521">
      <w:pPr>
        <w:pStyle w:val="-6"/>
      </w:pPr>
      <w:r>
        <w:t>Случаи применения отопления жилых помещений в многоквартирных домах с использованием индивидуальных квартирных источников тепловой энергии отсутствуют.</w:t>
      </w:r>
    </w:p>
    <w:p w:rsidR="00E15521" w:rsidRDefault="00E15521" w:rsidP="00832467">
      <w:pPr>
        <w:pStyle w:val="-3"/>
      </w:pPr>
      <w:bookmarkStart w:id="189" w:name="_Toc31122114"/>
      <w:bookmarkStart w:id="190" w:name="_Toc35263194"/>
      <w:r>
        <w:t>Описание величины потребления тепловой энергии в расчетных элементах территориального деления за отопительный период и за год в целом.</w:t>
      </w:r>
      <w:bookmarkEnd w:id="189"/>
      <w:bookmarkEnd w:id="190"/>
    </w:p>
    <w:p w:rsidR="007F37FD" w:rsidRPr="007F37FD" w:rsidRDefault="007F37FD" w:rsidP="007F37FD">
      <w:pPr>
        <w:pStyle w:val="-6"/>
      </w:pPr>
      <w:r w:rsidRPr="007F37FD">
        <w:t>Величины потребления тепловой энергии за отопительный период и год совпадают и представлены в таблице ниже.</w:t>
      </w:r>
    </w:p>
    <w:p w:rsidR="007F37FD" w:rsidRPr="007F37FD" w:rsidRDefault="007F37FD" w:rsidP="00D63BAE">
      <w:pPr>
        <w:pStyle w:val="-f0"/>
      </w:pPr>
      <w:bookmarkStart w:id="191" w:name="_Toc35263399"/>
      <w:r w:rsidRPr="007F37FD">
        <w:t xml:space="preserve">Таблица </w:t>
      </w:r>
      <w:r w:rsidR="0049540A">
        <w:fldChar w:fldCharType="begin"/>
      </w:r>
      <w:r w:rsidR="0049540A">
        <w:instrText xml:space="preserve"> </w:instrText>
      </w:r>
      <w:r w:rsidR="0049540A">
        <w:instrText xml:space="preserve">STYLEREF  \s "СТ - 1 заголовок" </w:instrText>
      </w:r>
      <w:r w:rsidR="0049540A">
        <w:fldChar w:fldCharType="separate"/>
      </w:r>
      <w:r w:rsidR="004D3C9D">
        <w:rPr>
          <w:noProof/>
        </w:rPr>
        <w:t>2</w:t>
      </w:r>
      <w:r w:rsidR="0049540A">
        <w:rPr>
          <w:noProof/>
        </w:rPr>
        <w:fldChar w:fldCharType="end"/>
      </w:r>
      <w:r w:rsidRPr="007F37FD">
        <w:t>.</w:t>
      </w:r>
      <w:r w:rsidRPr="007F37FD">
        <w:fldChar w:fldCharType="begin"/>
      </w:r>
      <w:r w:rsidRPr="007F37FD">
        <w:instrText xml:space="preserve"> SEQ Таблица \* ARABIC \</w:instrText>
      </w:r>
      <w:r w:rsidRPr="007F37FD">
        <w:rPr>
          <w:lang w:val="en-US"/>
        </w:rPr>
        <w:instrText>s</w:instrText>
      </w:r>
      <w:r w:rsidRPr="007F37FD">
        <w:instrText xml:space="preserve"> 1 </w:instrText>
      </w:r>
      <w:r w:rsidRPr="007F37FD">
        <w:fldChar w:fldCharType="separate"/>
      </w:r>
      <w:r w:rsidR="004D3C9D">
        <w:rPr>
          <w:noProof/>
        </w:rPr>
        <w:t>17</w:t>
      </w:r>
      <w:r w:rsidRPr="007F37FD">
        <w:rPr>
          <w:noProof/>
        </w:rPr>
        <w:fldChar w:fldCharType="end"/>
      </w:r>
      <w:r w:rsidRPr="007F37FD">
        <w:t xml:space="preserve"> </w:t>
      </w:r>
      <w:r w:rsidRPr="007F37FD">
        <w:sym w:font="Symbol" w:char="F02D"/>
      </w:r>
      <w:r w:rsidRPr="007F37FD">
        <w:t xml:space="preserve"> Потребление тепловой энергии за 2019 год</w:t>
      </w:r>
      <w:bookmarkEnd w:id="191"/>
    </w:p>
    <w:tbl>
      <w:tblPr>
        <w:tblStyle w:val="40"/>
        <w:tblW w:w="5000" w:type="pct"/>
        <w:tblLayout w:type="fixed"/>
        <w:tblLook w:val="04A0" w:firstRow="1" w:lastRow="0" w:firstColumn="1" w:lastColumn="0" w:noHBand="0" w:noVBand="1"/>
      </w:tblPr>
      <w:tblGrid>
        <w:gridCol w:w="1782"/>
        <w:gridCol w:w="1153"/>
        <w:gridCol w:w="1153"/>
        <w:gridCol w:w="1153"/>
        <w:gridCol w:w="849"/>
        <w:gridCol w:w="1457"/>
        <w:gridCol w:w="1153"/>
        <w:gridCol w:w="1153"/>
      </w:tblGrid>
      <w:tr w:rsidR="007F37FD" w:rsidRPr="007F37FD" w:rsidTr="006F3040">
        <w:trPr>
          <w:cantSplit/>
          <w:trHeight w:val="1773"/>
        </w:trPr>
        <w:tc>
          <w:tcPr>
            <w:tcW w:w="1740" w:type="dxa"/>
            <w:shd w:val="clear" w:color="auto" w:fill="DAEEF3"/>
            <w:vAlign w:val="center"/>
            <w:hideMark/>
          </w:tcPr>
          <w:p w:rsidR="007F37FD" w:rsidRPr="007F37FD" w:rsidRDefault="007F37FD" w:rsidP="007F37FD">
            <w:pPr>
              <w:widowControl w:val="0"/>
              <w:jc w:val="center"/>
              <w:rPr>
                <w:rFonts w:ascii="Arial" w:hAnsi="Arial" w:cs="Arial"/>
                <w:sz w:val="18"/>
                <w:szCs w:val="18"/>
              </w:rPr>
            </w:pPr>
            <w:r w:rsidRPr="007F37FD">
              <w:rPr>
                <w:rFonts w:ascii="Arial" w:hAnsi="Arial" w:cs="Arial"/>
                <w:sz w:val="18"/>
                <w:szCs w:val="18"/>
              </w:rPr>
              <w:t xml:space="preserve">Наименование </w:t>
            </w:r>
          </w:p>
          <w:p w:rsidR="007F37FD" w:rsidRPr="007F37FD" w:rsidRDefault="007F37FD" w:rsidP="007F37FD">
            <w:pPr>
              <w:widowControl w:val="0"/>
              <w:jc w:val="center"/>
              <w:rPr>
                <w:rFonts w:ascii="Arial" w:hAnsi="Arial" w:cs="Arial"/>
                <w:sz w:val="18"/>
                <w:szCs w:val="18"/>
              </w:rPr>
            </w:pPr>
            <w:r w:rsidRPr="007F37FD">
              <w:rPr>
                <w:rFonts w:ascii="Arial" w:hAnsi="Arial" w:cs="Arial"/>
                <w:sz w:val="18"/>
                <w:szCs w:val="18"/>
              </w:rPr>
              <w:t>Котельной</w:t>
            </w:r>
          </w:p>
        </w:tc>
        <w:tc>
          <w:tcPr>
            <w:tcW w:w="1126" w:type="dxa"/>
            <w:shd w:val="clear" w:color="auto" w:fill="DAEEF3"/>
            <w:textDirection w:val="btLr"/>
            <w:vAlign w:val="center"/>
          </w:tcPr>
          <w:p w:rsidR="007F37FD" w:rsidRPr="007F37FD" w:rsidRDefault="007F37FD" w:rsidP="007F37FD">
            <w:pPr>
              <w:widowControl w:val="0"/>
              <w:ind w:left="113" w:right="113"/>
              <w:jc w:val="center"/>
              <w:rPr>
                <w:rFonts w:ascii="Arial" w:hAnsi="Arial" w:cs="Arial"/>
                <w:sz w:val="18"/>
                <w:szCs w:val="18"/>
              </w:rPr>
            </w:pPr>
            <w:r w:rsidRPr="007F37FD">
              <w:rPr>
                <w:rFonts w:ascii="Arial" w:hAnsi="Arial" w:cs="Arial"/>
                <w:sz w:val="18"/>
                <w:szCs w:val="18"/>
              </w:rPr>
              <w:t>Выработка тепловой энергии, Гкал</w:t>
            </w:r>
          </w:p>
        </w:tc>
        <w:tc>
          <w:tcPr>
            <w:tcW w:w="1126" w:type="dxa"/>
            <w:shd w:val="clear" w:color="auto" w:fill="DAEEF3"/>
            <w:textDirection w:val="btLr"/>
            <w:vAlign w:val="center"/>
          </w:tcPr>
          <w:p w:rsidR="007F37FD" w:rsidRPr="007F37FD" w:rsidRDefault="007F37FD" w:rsidP="007F37FD">
            <w:pPr>
              <w:widowControl w:val="0"/>
              <w:ind w:left="113" w:right="113"/>
              <w:jc w:val="center"/>
              <w:rPr>
                <w:rFonts w:ascii="Arial" w:hAnsi="Arial" w:cs="Arial"/>
                <w:sz w:val="18"/>
                <w:szCs w:val="18"/>
              </w:rPr>
            </w:pPr>
            <w:r w:rsidRPr="007F37FD">
              <w:rPr>
                <w:rFonts w:ascii="Arial" w:hAnsi="Arial" w:cs="Arial"/>
                <w:sz w:val="18"/>
                <w:szCs w:val="18"/>
              </w:rPr>
              <w:t>Собственные нужды, Гкал</w:t>
            </w:r>
          </w:p>
        </w:tc>
        <w:tc>
          <w:tcPr>
            <w:tcW w:w="1127" w:type="dxa"/>
            <w:shd w:val="clear" w:color="auto" w:fill="DAEEF3"/>
            <w:textDirection w:val="btLr"/>
            <w:vAlign w:val="center"/>
          </w:tcPr>
          <w:p w:rsidR="007F37FD" w:rsidRPr="007F37FD" w:rsidRDefault="007F37FD" w:rsidP="007F37FD">
            <w:pPr>
              <w:widowControl w:val="0"/>
              <w:ind w:left="113" w:right="113"/>
              <w:jc w:val="center"/>
              <w:rPr>
                <w:rFonts w:ascii="Arial" w:hAnsi="Arial" w:cs="Arial"/>
                <w:sz w:val="18"/>
                <w:szCs w:val="18"/>
              </w:rPr>
            </w:pPr>
            <w:r w:rsidRPr="007F37FD">
              <w:rPr>
                <w:rFonts w:ascii="Arial" w:hAnsi="Arial" w:cs="Arial"/>
                <w:sz w:val="18"/>
                <w:szCs w:val="18"/>
              </w:rPr>
              <w:t>Отпуск тепловой энергии с коллекторов, Гкал</w:t>
            </w:r>
          </w:p>
        </w:tc>
        <w:tc>
          <w:tcPr>
            <w:tcW w:w="830" w:type="dxa"/>
            <w:shd w:val="clear" w:color="auto" w:fill="DAEEF3"/>
            <w:textDirection w:val="btLr"/>
            <w:vAlign w:val="center"/>
          </w:tcPr>
          <w:p w:rsidR="007F37FD" w:rsidRPr="007F37FD" w:rsidRDefault="007F37FD" w:rsidP="007F37FD">
            <w:pPr>
              <w:widowControl w:val="0"/>
              <w:ind w:left="113" w:right="113"/>
              <w:jc w:val="center"/>
              <w:rPr>
                <w:rFonts w:ascii="Arial" w:hAnsi="Arial" w:cs="Arial"/>
                <w:sz w:val="18"/>
                <w:szCs w:val="18"/>
              </w:rPr>
            </w:pPr>
            <w:r w:rsidRPr="007F37FD">
              <w:rPr>
                <w:rFonts w:ascii="Arial" w:hAnsi="Arial" w:cs="Arial"/>
                <w:sz w:val="18"/>
                <w:szCs w:val="18"/>
              </w:rPr>
              <w:t>Хозяйственные нужды, Гкал</w:t>
            </w:r>
          </w:p>
        </w:tc>
        <w:tc>
          <w:tcPr>
            <w:tcW w:w="1424" w:type="dxa"/>
            <w:shd w:val="clear" w:color="auto" w:fill="DAEEF3"/>
            <w:textDirection w:val="btLr"/>
            <w:vAlign w:val="center"/>
          </w:tcPr>
          <w:p w:rsidR="007F37FD" w:rsidRPr="007F37FD" w:rsidRDefault="007F37FD" w:rsidP="007F37FD">
            <w:pPr>
              <w:widowControl w:val="0"/>
              <w:ind w:left="113" w:right="113"/>
              <w:jc w:val="center"/>
              <w:rPr>
                <w:rFonts w:ascii="Arial" w:hAnsi="Arial" w:cs="Arial"/>
                <w:sz w:val="18"/>
                <w:szCs w:val="18"/>
              </w:rPr>
            </w:pPr>
            <w:r w:rsidRPr="007F37FD">
              <w:rPr>
                <w:rFonts w:ascii="Arial" w:hAnsi="Arial" w:cs="Arial"/>
                <w:sz w:val="18"/>
                <w:szCs w:val="18"/>
              </w:rPr>
              <w:t>Отпуск тепловой энергии с коллекторов внешним потребителям, Гкал</w:t>
            </w:r>
          </w:p>
        </w:tc>
        <w:tc>
          <w:tcPr>
            <w:tcW w:w="1127" w:type="dxa"/>
            <w:shd w:val="clear" w:color="auto" w:fill="DAEEF3"/>
            <w:textDirection w:val="btLr"/>
            <w:vAlign w:val="center"/>
          </w:tcPr>
          <w:p w:rsidR="007F37FD" w:rsidRPr="007F37FD" w:rsidRDefault="007F37FD" w:rsidP="007F37FD">
            <w:pPr>
              <w:widowControl w:val="0"/>
              <w:ind w:left="113" w:right="113"/>
              <w:jc w:val="center"/>
              <w:rPr>
                <w:rFonts w:ascii="Arial" w:hAnsi="Arial" w:cs="Arial"/>
                <w:sz w:val="18"/>
                <w:szCs w:val="18"/>
              </w:rPr>
            </w:pPr>
            <w:r w:rsidRPr="007F37FD">
              <w:rPr>
                <w:rFonts w:ascii="Arial" w:hAnsi="Arial" w:cs="Arial"/>
                <w:sz w:val="18"/>
                <w:szCs w:val="18"/>
              </w:rPr>
              <w:t>Потери тепловой энергии в тепловой сети, Гкал</w:t>
            </w:r>
          </w:p>
        </w:tc>
        <w:tc>
          <w:tcPr>
            <w:tcW w:w="1127" w:type="dxa"/>
            <w:shd w:val="clear" w:color="auto" w:fill="DAEEF3"/>
            <w:textDirection w:val="btLr"/>
            <w:vAlign w:val="center"/>
          </w:tcPr>
          <w:p w:rsidR="007F37FD" w:rsidRPr="007F37FD" w:rsidRDefault="007F37FD" w:rsidP="007F37FD">
            <w:pPr>
              <w:widowControl w:val="0"/>
              <w:ind w:left="113" w:right="113"/>
              <w:jc w:val="center"/>
              <w:rPr>
                <w:rFonts w:ascii="Arial" w:hAnsi="Arial" w:cs="Arial"/>
                <w:sz w:val="18"/>
                <w:szCs w:val="18"/>
              </w:rPr>
            </w:pPr>
            <w:r w:rsidRPr="007F37FD">
              <w:rPr>
                <w:rFonts w:ascii="Arial" w:hAnsi="Arial" w:cs="Arial"/>
                <w:sz w:val="18"/>
                <w:szCs w:val="18"/>
              </w:rPr>
              <w:t>Полезный отпуск тепловой энергии,</w:t>
            </w:r>
          </w:p>
          <w:p w:rsidR="007F37FD" w:rsidRPr="007F37FD" w:rsidRDefault="007F37FD" w:rsidP="007F37FD">
            <w:pPr>
              <w:widowControl w:val="0"/>
              <w:ind w:left="113" w:right="113"/>
              <w:jc w:val="center"/>
              <w:rPr>
                <w:rFonts w:ascii="Arial" w:hAnsi="Arial" w:cs="Arial"/>
                <w:sz w:val="18"/>
                <w:szCs w:val="18"/>
              </w:rPr>
            </w:pPr>
            <w:r w:rsidRPr="007F37FD">
              <w:rPr>
                <w:rFonts w:ascii="Arial" w:hAnsi="Arial" w:cs="Arial"/>
                <w:sz w:val="18"/>
                <w:szCs w:val="18"/>
              </w:rPr>
              <w:t>Гкал</w:t>
            </w:r>
          </w:p>
        </w:tc>
      </w:tr>
      <w:tr w:rsidR="0053215E" w:rsidRPr="007F37FD" w:rsidTr="0053215E">
        <w:trPr>
          <w:trHeight w:val="20"/>
        </w:trPr>
        <w:tc>
          <w:tcPr>
            <w:tcW w:w="1740" w:type="dxa"/>
            <w:noWrap/>
            <w:vAlign w:val="center"/>
          </w:tcPr>
          <w:p w:rsidR="0053215E" w:rsidRPr="0053215E" w:rsidRDefault="0053215E" w:rsidP="0053215E">
            <w:pPr>
              <w:jc w:val="center"/>
              <w:rPr>
                <w:rFonts w:ascii="Arial" w:hAnsi="Arial" w:cs="Arial"/>
                <w:sz w:val="18"/>
                <w:szCs w:val="18"/>
              </w:rPr>
            </w:pPr>
            <w:r w:rsidRPr="0053215E">
              <w:rPr>
                <w:rFonts w:ascii="Arial" w:hAnsi="Arial" w:cs="Arial"/>
                <w:sz w:val="18"/>
                <w:szCs w:val="18"/>
              </w:rPr>
              <w:t>Котельная № 10</w:t>
            </w:r>
          </w:p>
        </w:tc>
        <w:tc>
          <w:tcPr>
            <w:tcW w:w="1126" w:type="dxa"/>
            <w:noWrap/>
            <w:vAlign w:val="center"/>
          </w:tcPr>
          <w:p w:rsidR="0053215E" w:rsidRPr="00E22EF5" w:rsidRDefault="0053215E" w:rsidP="0053215E">
            <w:pPr>
              <w:jc w:val="center"/>
              <w:rPr>
                <w:rFonts w:ascii="Arial" w:hAnsi="Arial" w:cs="Arial"/>
                <w:sz w:val="18"/>
                <w:szCs w:val="18"/>
              </w:rPr>
            </w:pPr>
            <w:r w:rsidRPr="00E22EF5">
              <w:rPr>
                <w:rFonts w:ascii="Arial" w:hAnsi="Arial" w:cs="Arial"/>
                <w:sz w:val="18"/>
                <w:szCs w:val="18"/>
              </w:rPr>
              <w:t>659,1</w:t>
            </w:r>
          </w:p>
        </w:tc>
        <w:tc>
          <w:tcPr>
            <w:tcW w:w="1126" w:type="dxa"/>
            <w:noWrap/>
            <w:vAlign w:val="center"/>
          </w:tcPr>
          <w:p w:rsidR="0053215E" w:rsidRPr="00E22EF5" w:rsidRDefault="0053215E" w:rsidP="0053215E">
            <w:pPr>
              <w:jc w:val="center"/>
              <w:rPr>
                <w:rFonts w:ascii="Arial" w:hAnsi="Arial" w:cs="Arial"/>
                <w:sz w:val="18"/>
                <w:szCs w:val="18"/>
              </w:rPr>
            </w:pPr>
            <w:r w:rsidRPr="00E22EF5">
              <w:rPr>
                <w:rFonts w:ascii="Arial" w:hAnsi="Arial" w:cs="Arial"/>
                <w:sz w:val="18"/>
                <w:szCs w:val="18"/>
              </w:rPr>
              <w:t>28,9</w:t>
            </w:r>
          </w:p>
        </w:tc>
        <w:tc>
          <w:tcPr>
            <w:tcW w:w="1127" w:type="dxa"/>
            <w:noWrap/>
            <w:vAlign w:val="center"/>
          </w:tcPr>
          <w:p w:rsidR="0053215E" w:rsidRPr="00E22EF5" w:rsidRDefault="0053215E" w:rsidP="0053215E">
            <w:pPr>
              <w:jc w:val="center"/>
              <w:rPr>
                <w:rFonts w:ascii="Arial" w:hAnsi="Arial" w:cs="Arial"/>
                <w:sz w:val="18"/>
                <w:szCs w:val="18"/>
              </w:rPr>
            </w:pPr>
            <w:r w:rsidRPr="00E22EF5">
              <w:rPr>
                <w:rFonts w:ascii="Arial" w:hAnsi="Arial" w:cs="Arial"/>
                <w:sz w:val="18"/>
                <w:szCs w:val="18"/>
              </w:rPr>
              <w:t>630,2</w:t>
            </w:r>
          </w:p>
        </w:tc>
        <w:tc>
          <w:tcPr>
            <w:tcW w:w="830" w:type="dxa"/>
            <w:noWrap/>
            <w:vAlign w:val="center"/>
          </w:tcPr>
          <w:p w:rsidR="0053215E" w:rsidRPr="00E22EF5" w:rsidRDefault="0053215E" w:rsidP="0053215E">
            <w:pPr>
              <w:jc w:val="center"/>
              <w:rPr>
                <w:rFonts w:ascii="Arial" w:hAnsi="Arial" w:cs="Arial"/>
                <w:sz w:val="18"/>
                <w:szCs w:val="18"/>
              </w:rPr>
            </w:pPr>
            <w:r w:rsidRPr="00E22EF5">
              <w:rPr>
                <w:rFonts w:ascii="Arial" w:hAnsi="Arial" w:cs="Arial"/>
                <w:sz w:val="18"/>
                <w:szCs w:val="18"/>
              </w:rPr>
              <w:t>1,4</w:t>
            </w:r>
          </w:p>
        </w:tc>
        <w:tc>
          <w:tcPr>
            <w:tcW w:w="1424" w:type="dxa"/>
            <w:vAlign w:val="center"/>
          </w:tcPr>
          <w:p w:rsidR="0053215E" w:rsidRPr="00E22EF5" w:rsidRDefault="0053215E" w:rsidP="0053215E">
            <w:pPr>
              <w:jc w:val="center"/>
              <w:rPr>
                <w:rFonts w:ascii="Arial" w:hAnsi="Arial" w:cs="Arial"/>
                <w:sz w:val="18"/>
                <w:szCs w:val="18"/>
              </w:rPr>
            </w:pPr>
            <w:r w:rsidRPr="00E22EF5">
              <w:rPr>
                <w:rFonts w:ascii="Arial" w:hAnsi="Arial" w:cs="Arial"/>
                <w:sz w:val="18"/>
                <w:szCs w:val="18"/>
              </w:rPr>
              <w:t>628,8</w:t>
            </w:r>
          </w:p>
        </w:tc>
        <w:tc>
          <w:tcPr>
            <w:tcW w:w="1127" w:type="dxa"/>
            <w:noWrap/>
            <w:vAlign w:val="center"/>
          </w:tcPr>
          <w:p w:rsidR="0053215E" w:rsidRPr="00E22EF5" w:rsidRDefault="0053215E" w:rsidP="0053215E">
            <w:pPr>
              <w:jc w:val="center"/>
              <w:rPr>
                <w:rFonts w:ascii="Arial" w:hAnsi="Arial" w:cs="Arial"/>
                <w:sz w:val="18"/>
                <w:szCs w:val="18"/>
              </w:rPr>
            </w:pPr>
            <w:r w:rsidRPr="00E22EF5">
              <w:rPr>
                <w:rFonts w:ascii="Arial" w:hAnsi="Arial" w:cs="Arial"/>
                <w:sz w:val="18"/>
                <w:szCs w:val="18"/>
              </w:rPr>
              <w:t>29,9</w:t>
            </w:r>
          </w:p>
        </w:tc>
        <w:tc>
          <w:tcPr>
            <w:tcW w:w="1127" w:type="dxa"/>
            <w:vAlign w:val="center"/>
          </w:tcPr>
          <w:p w:rsidR="0053215E" w:rsidRPr="00E22EF5" w:rsidRDefault="0053215E" w:rsidP="0053215E">
            <w:pPr>
              <w:jc w:val="center"/>
              <w:rPr>
                <w:rFonts w:ascii="Arial" w:hAnsi="Arial" w:cs="Arial"/>
                <w:sz w:val="18"/>
                <w:szCs w:val="18"/>
              </w:rPr>
            </w:pPr>
            <w:r w:rsidRPr="00E22EF5">
              <w:rPr>
                <w:rFonts w:ascii="Arial" w:hAnsi="Arial" w:cs="Arial"/>
                <w:sz w:val="18"/>
                <w:szCs w:val="18"/>
              </w:rPr>
              <w:t>598,8</w:t>
            </w:r>
          </w:p>
        </w:tc>
      </w:tr>
      <w:tr w:rsidR="0053215E" w:rsidRPr="007F37FD" w:rsidTr="0053215E">
        <w:trPr>
          <w:trHeight w:val="20"/>
        </w:trPr>
        <w:tc>
          <w:tcPr>
            <w:tcW w:w="1740" w:type="dxa"/>
            <w:noWrap/>
            <w:vAlign w:val="center"/>
          </w:tcPr>
          <w:p w:rsidR="0053215E" w:rsidRPr="0053215E" w:rsidRDefault="0053215E" w:rsidP="0053215E">
            <w:pPr>
              <w:jc w:val="center"/>
              <w:rPr>
                <w:rFonts w:ascii="Arial" w:hAnsi="Arial" w:cs="Arial"/>
                <w:sz w:val="18"/>
                <w:szCs w:val="18"/>
              </w:rPr>
            </w:pPr>
            <w:r w:rsidRPr="0053215E">
              <w:rPr>
                <w:rFonts w:ascii="Arial" w:hAnsi="Arial" w:cs="Arial"/>
                <w:sz w:val="18"/>
                <w:szCs w:val="18"/>
              </w:rPr>
              <w:t>(с. Верх-Уймон)</w:t>
            </w:r>
          </w:p>
        </w:tc>
        <w:tc>
          <w:tcPr>
            <w:tcW w:w="1126" w:type="dxa"/>
            <w:noWrap/>
            <w:vAlign w:val="center"/>
          </w:tcPr>
          <w:p w:rsidR="0053215E" w:rsidRPr="00E22EF5" w:rsidRDefault="0053215E" w:rsidP="0053215E">
            <w:pPr>
              <w:jc w:val="center"/>
              <w:rPr>
                <w:rFonts w:ascii="Arial" w:hAnsi="Arial" w:cs="Arial"/>
                <w:sz w:val="18"/>
                <w:szCs w:val="18"/>
              </w:rPr>
            </w:pPr>
            <w:r w:rsidRPr="00E22EF5">
              <w:rPr>
                <w:rFonts w:ascii="Arial" w:hAnsi="Arial" w:cs="Arial"/>
                <w:sz w:val="18"/>
                <w:szCs w:val="18"/>
              </w:rPr>
              <w:t>530,4</w:t>
            </w:r>
          </w:p>
        </w:tc>
        <w:tc>
          <w:tcPr>
            <w:tcW w:w="1126" w:type="dxa"/>
            <w:noWrap/>
            <w:vAlign w:val="center"/>
          </w:tcPr>
          <w:p w:rsidR="0053215E" w:rsidRPr="00E22EF5" w:rsidRDefault="0053215E" w:rsidP="0053215E">
            <w:pPr>
              <w:jc w:val="center"/>
              <w:rPr>
                <w:rFonts w:ascii="Arial" w:hAnsi="Arial" w:cs="Arial"/>
                <w:sz w:val="18"/>
                <w:szCs w:val="18"/>
              </w:rPr>
            </w:pPr>
            <w:r w:rsidRPr="00E22EF5">
              <w:rPr>
                <w:rFonts w:ascii="Arial" w:hAnsi="Arial" w:cs="Arial"/>
                <w:sz w:val="18"/>
                <w:szCs w:val="18"/>
              </w:rPr>
              <w:t>28,9</w:t>
            </w:r>
          </w:p>
        </w:tc>
        <w:tc>
          <w:tcPr>
            <w:tcW w:w="1127" w:type="dxa"/>
            <w:noWrap/>
            <w:vAlign w:val="center"/>
          </w:tcPr>
          <w:p w:rsidR="0053215E" w:rsidRPr="00E22EF5" w:rsidRDefault="0053215E" w:rsidP="0053215E">
            <w:pPr>
              <w:jc w:val="center"/>
              <w:rPr>
                <w:rFonts w:ascii="Arial" w:hAnsi="Arial" w:cs="Arial"/>
                <w:sz w:val="18"/>
                <w:szCs w:val="18"/>
              </w:rPr>
            </w:pPr>
            <w:r w:rsidRPr="00E22EF5">
              <w:rPr>
                <w:rFonts w:ascii="Arial" w:hAnsi="Arial" w:cs="Arial"/>
                <w:sz w:val="18"/>
                <w:szCs w:val="18"/>
              </w:rPr>
              <w:t>501,6</w:t>
            </w:r>
          </w:p>
        </w:tc>
        <w:tc>
          <w:tcPr>
            <w:tcW w:w="830" w:type="dxa"/>
            <w:noWrap/>
            <w:vAlign w:val="center"/>
          </w:tcPr>
          <w:p w:rsidR="0053215E" w:rsidRPr="00E22EF5" w:rsidRDefault="0053215E" w:rsidP="0053215E">
            <w:pPr>
              <w:jc w:val="center"/>
              <w:rPr>
                <w:rFonts w:ascii="Arial" w:hAnsi="Arial" w:cs="Arial"/>
                <w:sz w:val="18"/>
                <w:szCs w:val="18"/>
              </w:rPr>
            </w:pPr>
            <w:r w:rsidRPr="00E22EF5">
              <w:rPr>
                <w:rFonts w:ascii="Arial" w:hAnsi="Arial" w:cs="Arial"/>
                <w:sz w:val="18"/>
                <w:szCs w:val="18"/>
              </w:rPr>
              <w:t>1,4</w:t>
            </w:r>
          </w:p>
        </w:tc>
        <w:tc>
          <w:tcPr>
            <w:tcW w:w="1424" w:type="dxa"/>
            <w:vAlign w:val="center"/>
          </w:tcPr>
          <w:p w:rsidR="0053215E" w:rsidRPr="00E22EF5" w:rsidRDefault="0053215E" w:rsidP="0053215E">
            <w:pPr>
              <w:jc w:val="center"/>
              <w:rPr>
                <w:rFonts w:ascii="Arial" w:hAnsi="Arial" w:cs="Arial"/>
                <w:sz w:val="18"/>
                <w:szCs w:val="18"/>
              </w:rPr>
            </w:pPr>
            <w:r w:rsidRPr="00E22EF5">
              <w:rPr>
                <w:rFonts w:ascii="Arial" w:hAnsi="Arial" w:cs="Arial"/>
                <w:sz w:val="18"/>
                <w:szCs w:val="18"/>
              </w:rPr>
              <w:t>500,1</w:t>
            </w:r>
          </w:p>
        </w:tc>
        <w:tc>
          <w:tcPr>
            <w:tcW w:w="1127" w:type="dxa"/>
            <w:noWrap/>
            <w:vAlign w:val="center"/>
          </w:tcPr>
          <w:p w:rsidR="0053215E" w:rsidRPr="00E22EF5" w:rsidRDefault="0053215E" w:rsidP="0053215E">
            <w:pPr>
              <w:jc w:val="center"/>
              <w:rPr>
                <w:rFonts w:ascii="Arial" w:hAnsi="Arial" w:cs="Arial"/>
                <w:sz w:val="18"/>
                <w:szCs w:val="18"/>
              </w:rPr>
            </w:pPr>
            <w:r w:rsidRPr="00E22EF5">
              <w:rPr>
                <w:rFonts w:ascii="Arial" w:hAnsi="Arial" w:cs="Arial"/>
                <w:sz w:val="18"/>
                <w:szCs w:val="18"/>
              </w:rPr>
              <w:t>23,8</w:t>
            </w:r>
          </w:p>
        </w:tc>
        <w:tc>
          <w:tcPr>
            <w:tcW w:w="1127" w:type="dxa"/>
            <w:vAlign w:val="center"/>
          </w:tcPr>
          <w:p w:rsidR="0053215E" w:rsidRPr="00E22EF5" w:rsidRDefault="0053215E" w:rsidP="0053215E">
            <w:pPr>
              <w:jc w:val="center"/>
              <w:rPr>
                <w:rFonts w:ascii="Arial" w:hAnsi="Arial" w:cs="Arial"/>
                <w:sz w:val="18"/>
                <w:szCs w:val="18"/>
              </w:rPr>
            </w:pPr>
            <w:r w:rsidRPr="00E22EF5">
              <w:rPr>
                <w:rFonts w:ascii="Arial" w:hAnsi="Arial" w:cs="Arial"/>
                <w:sz w:val="18"/>
                <w:szCs w:val="18"/>
              </w:rPr>
              <w:t>476,3</w:t>
            </w:r>
          </w:p>
        </w:tc>
      </w:tr>
      <w:tr w:rsidR="0053215E" w:rsidRPr="007F37FD" w:rsidTr="0053215E">
        <w:trPr>
          <w:trHeight w:val="20"/>
        </w:trPr>
        <w:tc>
          <w:tcPr>
            <w:tcW w:w="1740" w:type="dxa"/>
            <w:noWrap/>
            <w:vAlign w:val="center"/>
          </w:tcPr>
          <w:p w:rsidR="0053215E" w:rsidRPr="0053215E" w:rsidRDefault="0053215E" w:rsidP="0053215E">
            <w:pPr>
              <w:widowControl w:val="0"/>
              <w:jc w:val="center"/>
              <w:rPr>
                <w:rFonts w:ascii="Arial" w:hAnsi="Arial" w:cs="Arial"/>
                <w:b/>
                <w:sz w:val="18"/>
                <w:szCs w:val="18"/>
              </w:rPr>
            </w:pPr>
            <w:r w:rsidRPr="0053215E">
              <w:rPr>
                <w:rFonts w:ascii="Arial" w:hAnsi="Arial" w:cs="Arial"/>
                <w:b/>
                <w:sz w:val="18"/>
                <w:szCs w:val="18"/>
              </w:rPr>
              <w:t>Всего</w:t>
            </w:r>
          </w:p>
        </w:tc>
        <w:tc>
          <w:tcPr>
            <w:tcW w:w="1126" w:type="dxa"/>
            <w:noWrap/>
            <w:vAlign w:val="center"/>
          </w:tcPr>
          <w:p w:rsidR="0053215E" w:rsidRPr="00E22EF5" w:rsidRDefault="0053215E" w:rsidP="0053215E">
            <w:pPr>
              <w:jc w:val="center"/>
              <w:rPr>
                <w:rFonts w:ascii="Arial" w:hAnsi="Arial" w:cs="Arial"/>
                <w:b/>
                <w:sz w:val="18"/>
                <w:szCs w:val="18"/>
              </w:rPr>
            </w:pPr>
            <w:r w:rsidRPr="00E22EF5">
              <w:rPr>
                <w:rFonts w:ascii="Arial" w:hAnsi="Arial" w:cs="Arial"/>
                <w:b/>
                <w:sz w:val="18"/>
                <w:szCs w:val="18"/>
              </w:rPr>
              <w:t>1189,5</w:t>
            </w:r>
          </w:p>
        </w:tc>
        <w:tc>
          <w:tcPr>
            <w:tcW w:w="1126" w:type="dxa"/>
            <w:noWrap/>
            <w:vAlign w:val="center"/>
          </w:tcPr>
          <w:p w:rsidR="0053215E" w:rsidRPr="00E22EF5" w:rsidRDefault="0053215E" w:rsidP="0053215E">
            <w:pPr>
              <w:jc w:val="center"/>
              <w:rPr>
                <w:rFonts w:ascii="Arial" w:hAnsi="Arial" w:cs="Arial"/>
                <w:b/>
                <w:sz w:val="18"/>
                <w:szCs w:val="18"/>
              </w:rPr>
            </w:pPr>
            <w:r w:rsidRPr="00E22EF5">
              <w:rPr>
                <w:rFonts w:ascii="Arial" w:hAnsi="Arial" w:cs="Arial"/>
                <w:b/>
                <w:sz w:val="18"/>
                <w:szCs w:val="18"/>
              </w:rPr>
              <w:t>57,7</w:t>
            </w:r>
          </w:p>
        </w:tc>
        <w:tc>
          <w:tcPr>
            <w:tcW w:w="1127" w:type="dxa"/>
            <w:noWrap/>
            <w:vAlign w:val="center"/>
          </w:tcPr>
          <w:p w:rsidR="0053215E" w:rsidRPr="00E22EF5" w:rsidRDefault="0053215E" w:rsidP="0053215E">
            <w:pPr>
              <w:jc w:val="center"/>
              <w:rPr>
                <w:rFonts w:ascii="Arial" w:hAnsi="Arial" w:cs="Arial"/>
                <w:b/>
                <w:sz w:val="18"/>
                <w:szCs w:val="18"/>
              </w:rPr>
            </w:pPr>
            <w:r w:rsidRPr="00E22EF5">
              <w:rPr>
                <w:rFonts w:ascii="Arial" w:hAnsi="Arial" w:cs="Arial"/>
                <w:b/>
                <w:sz w:val="18"/>
                <w:szCs w:val="18"/>
              </w:rPr>
              <w:t>1131,8</w:t>
            </w:r>
          </w:p>
        </w:tc>
        <w:tc>
          <w:tcPr>
            <w:tcW w:w="830" w:type="dxa"/>
            <w:noWrap/>
            <w:vAlign w:val="center"/>
          </w:tcPr>
          <w:p w:rsidR="0053215E" w:rsidRPr="00E22EF5" w:rsidRDefault="0053215E" w:rsidP="0053215E">
            <w:pPr>
              <w:jc w:val="center"/>
              <w:rPr>
                <w:rFonts w:ascii="Arial" w:hAnsi="Arial" w:cs="Arial"/>
                <w:b/>
                <w:sz w:val="18"/>
                <w:szCs w:val="18"/>
              </w:rPr>
            </w:pPr>
            <w:r w:rsidRPr="00E22EF5">
              <w:rPr>
                <w:rFonts w:ascii="Arial" w:hAnsi="Arial" w:cs="Arial"/>
                <w:b/>
                <w:sz w:val="18"/>
                <w:szCs w:val="18"/>
              </w:rPr>
              <w:t>2,9</w:t>
            </w:r>
          </w:p>
        </w:tc>
        <w:tc>
          <w:tcPr>
            <w:tcW w:w="1424" w:type="dxa"/>
            <w:vAlign w:val="center"/>
          </w:tcPr>
          <w:p w:rsidR="0053215E" w:rsidRPr="00E22EF5" w:rsidRDefault="0053215E" w:rsidP="0053215E">
            <w:pPr>
              <w:jc w:val="center"/>
              <w:rPr>
                <w:rFonts w:ascii="Arial" w:hAnsi="Arial" w:cs="Arial"/>
                <w:b/>
                <w:sz w:val="18"/>
                <w:szCs w:val="18"/>
              </w:rPr>
            </w:pPr>
            <w:r w:rsidRPr="00E22EF5">
              <w:rPr>
                <w:rFonts w:ascii="Arial" w:hAnsi="Arial" w:cs="Arial"/>
                <w:b/>
                <w:sz w:val="18"/>
                <w:szCs w:val="18"/>
              </w:rPr>
              <w:t>1128,9</w:t>
            </w:r>
          </w:p>
        </w:tc>
        <w:tc>
          <w:tcPr>
            <w:tcW w:w="1127" w:type="dxa"/>
            <w:noWrap/>
            <w:vAlign w:val="center"/>
          </w:tcPr>
          <w:p w:rsidR="0053215E" w:rsidRPr="00E22EF5" w:rsidRDefault="0053215E" w:rsidP="0053215E">
            <w:pPr>
              <w:jc w:val="center"/>
              <w:rPr>
                <w:rFonts w:ascii="Arial" w:hAnsi="Arial" w:cs="Arial"/>
                <w:b/>
                <w:sz w:val="18"/>
                <w:szCs w:val="18"/>
              </w:rPr>
            </w:pPr>
            <w:r w:rsidRPr="00E22EF5">
              <w:rPr>
                <w:rFonts w:ascii="Arial" w:hAnsi="Arial" w:cs="Arial"/>
                <w:b/>
                <w:sz w:val="18"/>
                <w:szCs w:val="18"/>
              </w:rPr>
              <w:t>53,8</w:t>
            </w:r>
          </w:p>
        </w:tc>
        <w:tc>
          <w:tcPr>
            <w:tcW w:w="1127" w:type="dxa"/>
            <w:vAlign w:val="center"/>
          </w:tcPr>
          <w:p w:rsidR="0053215E" w:rsidRPr="00E22EF5" w:rsidRDefault="0053215E" w:rsidP="0053215E">
            <w:pPr>
              <w:jc w:val="center"/>
              <w:rPr>
                <w:rFonts w:ascii="Arial" w:hAnsi="Arial" w:cs="Arial"/>
                <w:b/>
                <w:sz w:val="18"/>
                <w:szCs w:val="18"/>
              </w:rPr>
            </w:pPr>
            <w:r w:rsidRPr="00E22EF5">
              <w:rPr>
                <w:rFonts w:ascii="Arial" w:hAnsi="Arial" w:cs="Arial"/>
                <w:b/>
                <w:sz w:val="18"/>
                <w:szCs w:val="18"/>
              </w:rPr>
              <w:t>1075,1</w:t>
            </w:r>
          </w:p>
        </w:tc>
      </w:tr>
    </w:tbl>
    <w:p w:rsidR="00E15521" w:rsidRDefault="00E15521" w:rsidP="00832467">
      <w:pPr>
        <w:pStyle w:val="-3"/>
      </w:pPr>
      <w:bookmarkStart w:id="192" w:name="_Toc31122115"/>
      <w:bookmarkStart w:id="193" w:name="_Toc35263195"/>
      <w:r>
        <w:t>Описание существующих нормативов потребления тепловой энергии для населения на отопление и горячее водоснабжение.</w:t>
      </w:r>
      <w:bookmarkEnd w:id="192"/>
      <w:bookmarkEnd w:id="193"/>
    </w:p>
    <w:p w:rsidR="00060E0D" w:rsidRDefault="00060E0D" w:rsidP="00060E0D">
      <w:pPr>
        <w:pStyle w:val="-6"/>
      </w:pPr>
      <w:r>
        <w:t xml:space="preserve">В сельских поселениях МО «Усть-Коксинский район» </w:t>
      </w:r>
      <w:r w:rsidR="00C9211B">
        <w:t xml:space="preserve">установлены </w:t>
      </w:r>
      <w:r>
        <w:t>нормативы потребления тепловой энергии</w:t>
      </w:r>
      <w:r w:rsidRPr="003B5430">
        <w:t xml:space="preserve"> </w:t>
      </w:r>
      <w:r>
        <w:t xml:space="preserve">на </w:t>
      </w:r>
      <w:r w:rsidRPr="00BB690F">
        <w:t>отопление</w:t>
      </w:r>
      <w:r>
        <w:t>, утверждённые приказом к</w:t>
      </w:r>
      <w:r w:rsidRPr="00BB690F">
        <w:t>омитета по тарифам Республики Алтай от 20.12.2019 года № 93-ВД</w:t>
      </w:r>
      <w:r>
        <w:t>а. Величин</w:t>
      </w:r>
      <w:r w:rsidR="00C9211B">
        <w:t>а</w:t>
      </w:r>
      <w:r>
        <w:t xml:space="preserve"> установленного норматива теплопотребления приведен</w:t>
      </w:r>
      <w:r w:rsidR="00C9211B">
        <w:t>а</w:t>
      </w:r>
      <w:r>
        <w:t xml:space="preserve"> в таблиц</w:t>
      </w:r>
      <w:r w:rsidR="00C9211B">
        <w:t>ах</w:t>
      </w:r>
      <w:r>
        <w:t xml:space="preserve"> ниже.</w:t>
      </w:r>
    </w:p>
    <w:p w:rsidR="00060E0D" w:rsidRDefault="00060E0D" w:rsidP="00060E0D">
      <w:pPr>
        <w:pStyle w:val="-f0"/>
        <w:spacing w:before="0"/>
      </w:pPr>
      <w:bookmarkStart w:id="194" w:name="_Toc33538565"/>
      <w:bookmarkStart w:id="195" w:name="_Toc35263400"/>
      <w:r w:rsidRPr="00AA358C">
        <w:t>Таблица</w:t>
      </w:r>
      <w:r>
        <w:t xml:space="preserve"> </w:t>
      </w:r>
      <w:r w:rsidR="0049540A">
        <w:fldChar w:fldCharType="begin"/>
      </w:r>
      <w:r w:rsidR="0049540A">
        <w:instrText xml:space="preserve"> STYLEREF  \s "СТ - 1 заголовок" </w:instrText>
      </w:r>
      <w:r w:rsidR="0049540A">
        <w:fldChar w:fldCharType="separate"/>
      </w:r>
      <w:r w:rsidR="004D3C9D">
        <w:rPr>
          <w:noProof/>
        </w:rPr>
        <w:t>2</w:t>
      </w:r>
      <w:r w:rsidR="0049540A">
        <w:rPr>
          <w:noProof/>
        </w:rPr>
        <w:fldChar w:fldCharType="end"/>
      </w:r>
      <w:r w:rsidRPr="00AA358C">
        <w:t>.</w:t>
      </w:r>
      <w:r>
        <w:fldChar w:fldCharType="begin"/>
      </w:r>
      <w:r>
        <w:instrText xml:space="preserve"> SEQ Таблица \* ARABIC \</w:instrText>
      </w:r>
      <w:r>
        <w:rPr>
          <w:lang w:val="en-US"/>
        </w:rPr>
        <w:instrText>s</w:instrText>
      </w:r>
      <w:r>
        <w:instrText xml:space="preserve"> 1 </w:instrText>
      </w:r>
      <w:r>
        <w:fldChar w:fldCharType="separate"/>
      </w:r>
      <w:r w:rsidR="004D3C9D">
        <w:rPr>
          <w:noProof/>
        </w:rPr>
        <w:t>18</w:t>
      </w:r>
      <w:r>
        <w:rPr>
          <w:noProof/>
        </w:rPr>
        <w:fldChar w:fldCharType="end"/>
      </w:r>
      <w:r>
        <w:t xml:space="preserve"> </w:t>
      </w:r>
      <w:r>
        <w:sym w:font="Symbol" w:char="F02D"/>
      </w:r>
      <w:r>
        <w:t xml:space="preserve"> Норматив потребления тепловой энергии на отопление жилого помещения на 2020 год</w:t>
      </w:r>
      <w:bookmarkEnd w:id="194"/>
      <w:r w:rsidR="00C907D8">
        <w:t xml:space="preserve"> (для начисления оплаты за 12 мес.)</w:t>
      </w:r>
      <w:bookmarkEnd w:id="195"/>
    </w:p>
    <w:tbl>
      <w:tblPr>
        <w:tblStyle w:val="aff1"/>
        <w:tblW w:w="0" w:type="auto"/>
        <w:jc w:val="center"/>
        <w:tblLook w:val="04A0" w:firstRow="1" w:lastRow="0" w:firstColumn="1" w:lastColumn="0" w:noHBand="0" w:noVBand="1"/>
      </w:tblPr>
      <w:tblGrid>
        <w:gridCol w:w="3471"/>
        <w:gridCol w:w="2052"/>
        <w:gridCol w:w="2052"/>
        <w:gridCol w:w="2052"/>
      </w:tblGrid>
      <w:tr w:rsidR="00060E0D" w:rsidRPr="00905B1F" w:rsidTr="00350CAB">
        <w:trPr>
          <w:cantSplit/>
          <w:trHeight w:val="20"/>
          <w:jc w:val="center"/>
        </w:trPr>
        <w:tc>
          <w:tcPr>
            <w:tcW w:w="3471" w:type="dxa"/>
            <w:vMerge w:val="restart"/>
            <w:shd w:val="clear" w:color="auto" w:fill="DAEEF3"/>
            <w:vAlign w:val="center"/>
          </w:tcPr>
          <w:p w:rsidR="00060E0D" w:rsidRDefault="00060E0D" w:rsidP="00350CAB">
            <w:pPr>
              <w:jc w:val="center"/>
              <w:rPr>
                <w:rFonts w:ascii="Arial" w:hAnsi="Arial" w:cs="Arial"/>
                <w:sz w:val="18"/>
                <w:szCs w:val="18"/>
              </w:rPr>
            </w:pPr>
            <w:r w:rsidRPr="00905B1F">
              <w:rPr>
                <w:rFonts w:ascii="Arial" w:hAnsi="Arial" w:cs="Arial"/>
                <w:sz w:val="18"/>
                <w:szCs w:val="18"/>
              </w:rPr>
              <w:t>Категория многоквартирного</w:t>
            </w:r>
          </w:p>
          <w:p w:rsidR="00060E0D" w:rsidRPr="00905B1F" w:rsidRDefault="00060E0D" w:rsidP="00350CAB">
            <w:pPr>
              <w:jc w:val="center"/>
              <w:rPr>
                <w:rFonts w:ascii="Arial" w:hAnsi="Arial" w:cs="Arial"/>
                <w:sz w:val="18"/>
                <w:szCs w:val="18"/>
              </w:rPr>
            </w:pPr>
            <w:r w:rsidRPr="00905B1F">
              <w:rPr>
                <w:rFonts w:ascii="Arial" w:hAnsi="Arial" w:cs="Arial"/>
                <w:sz w:val="18"/>
                <w:szCs w:val="18"/>
              </w:rPr>
              <w:t xml:space="preserve"> (жилого) дома</w:t>
            </w:r>
          </w:p>
        </w:tc>
        <w:tc>
          <w:tcPr>
            <w:tcW w:w="6156" w:type="dxa"/>
            <w:gridSpan w:val="3"/>
            <w:shd w:val="clear" w:color="auto" w:fill="DAEEF3"/>
            <w:vAlign w:val="center"/>
          </w:tcPr>
          <w:p w:rsidR="00060E0D" w:rsidRPr="00905B1F" w:rsidRDefault="00060E0D" w:rsidP="00350CAB">
            <w:pPr>
              <w:jc w:val="center"/>
              <w:rPr>
                <w:rFonts w:ascii="Arial" w:hAnsi="Arial" w:cs="Arial"/>
                <w:sz w:val="18"/>
                <w:szCs w:val="18"/>
              </w:rPr>
            </w:pPr>
            <w:r w:rsidRPr="00905B1F">
              <w:rPr>
                <w:rFonts w:ascii="Arial" w:hAnsi="Arial" w:cs="Arial"/>
                <w:sz w:val="18"/>
                <w:szCs w:val="18"/>
              </w:rPr>
              <w:t>Норматив потребления (Гкал на 1 кв. метр общей площади жилого помещения в месяц)</w:t>
            </w:r>
          </w:p>
        </w:tc>
      </w:tr>
      <w:tr w:rsidR="00060E0D" w:rsidRPr="00905B1F" w:rsidTr="00350CAB">
        <w:trPr>
          <w:cantSplit/>
          <w:trHeight w:val="20"/>
          <w:jc w:val="center"/>
        </w:trPr>
        <w:tc>
          <w:tcPr>
            <w:tcW w:w="3471" w:type="dxa"/>
            <w:vMerge/>
            <w:shd w:val="clear" w:color="auto" w:fill="DAEEF3"/>
            <w:vAlign w:val="center"/>
          </w:tcPr>
          <w:p w:rsidR="00060E0D" w:rsidRPr="00905B1F" w:rsidRDefault="00060E0D" w:rsidP="00350CAB">
            <w:pPr>
              <w:jc w:val="center"/>
              <w:rPr>
                <w:rFonts w:ascii="Arial" w:hAnsi="Arial" w:cs="Arial"/>
                <w:sz w:val="18"/>
                <w:szCs w:val="18"/>
              </w:rPr>
            </w:pPr>
          </w:p>
        </w:tc>
        <w:tc>
          <w:tcPr>
            <w:tcW w:w="2052" w:type="dxa"/>
            <w:shd w:val="clear" w:color="auto" w:fill="DAEEF3"/>
            <w:vAlign w:val="center"/>
          </w:tcPr>
          <w:p w:rsidR="00060E0D" w:rsidRPr="00905B1F" w:rsidRDefault="00060E0D" w:rsidP="00350CAB">
            <w:pPr>
              <w:jc w:val="center"/>
              <w:rPr>
                <w:rFonts w:ascii="Arial" w:hAnsi="Arial" w:cs="Arial"/>
                <w:sz w:val="18"/>
                <w:szCs w:val="18"/>
              </w:rPr>
            </w:pPr>
            <w:r w:rsidRPr="00905B1F">
              <w:rPr>
                <w:rFonts w:ascii="Arial" w:hAnsi="Arial" w:cs="Arial"/>
                <w:sz w:val="18"/>
                <w:szCs w:val="18"/>
              </w:rPr>
              <w:t>Многоквартирные и жилые дома со стенами из камня, кирпича</w:t>
            </w:r>
          </w:p>
        </w:tc>
        <w:tc>
          <w:tcPr>
            <w:tcW w:w="2052" w:type="dxa"/>
            <w:shd w:val="clear" w:color="auto" w:fill="DAEEF3"/>
            <w:vAlign w:val="center"/>
          </w:tcPr>
          <w:p w:rsidR="00060E0D" w:rsidRPr="00905B1F" w:rsidRDefault="00060E0D" w:rsidP="00350CAB">
            <w:pPr>
              <w:jc w:val="center"/>
              <w:rPr>
                <w:rFonts w:ascii="Arial" w:hAnsi="Arial" w:cs="Arial"/>
                <w:sz w:val="18"/>
                <w:szCs w:val="18"/>
              </w:rPr>
            </w:pPr>
            <w:r w:rsidRPr="00905B1F">
              <w:rPr>
                <w:rFonts w:ascii="Arial" w:hAnsi="Arial" w:cs="Arial"/>
                <w:sz w:val="18"/>
                <w:szCs w:val="18"/>
              </w:rPr>
              <w:t>Многоквартирные и жилые дома со стенами из панелей, блоков</w:t>
            </w:r>
          </w:p>
        </w:tc>
        <w:tc>
          <w:tcPr>
            <w:tcW w:w="2052" w:type="dxa"/>
            <w:shd w:val="clear" w:color="auto" w:fill="DAEEF3"/>
            <w:vAlign w:val="center"/>
          </w:tcPr>
          <w:p w:rsidR="00060E0D" w:rsidRPr="00905B1F" w:rsidRDefault="00060E0D" w:rsidP="00350CAB">
            <w:pPr>
              <w:jc w:val="center"/>
              <w:rPr>
                <w:rFonts w:ascii="Arial" w:hAnsi="Arial" w:cs="Arial"/>
                <w:sz w:val="18"/>
                <w:szCs w:val="18"/>
              </w:rPr>
            </w:pPr>
            <w:r w:rsidRPr="00905B1F">
              <w:rPr>
                <w:rFonts w:ascii="Arial" w:hAnsi="Arial" w:cs="Arial"/>
                <w:sz w:val="18"/>
                <w:szCs w:val="18"/>
              </w:rPr>
              <w:t>Многоквартирные и жилые дома со стенами из дерева, смешанных и других материалов</w:t>
            </w:r>
          </w:p>
        </w:tc>
      </w:tr>
      <w:tr w:rsidR="00060E0D" w:rsidRPr="00905B1F" w:rsidTr="00350CAB">
        <w:trPr>
          <w:cantSplit/>
          <w:trHeight w:val="20"/>
          <w:jc w:val="center"/>
        </w:trPr>
        <w:tc>
          <w:tcPr>
            <w:tcW w:w="3471" w:type="dxa"/>
            <w:vAlign w:val="center"/>
          </w:tcPr>
          <w:p w:rsidR="00060E0D" w:rsidRPr="00905B1F" w:rsidRDefault="00060E0D" w:rsidP="00350CAB">
            <w:pPr>
              <w:jc w:val="center"/>
              <w:rPr>
                <w:rFonts w:ascii="Arial" w:hAnsi="Arial" w:cs="Arial"/>
                <w:sz w:val="18"/>
                <w:szCs w:val="18"/>
              </w:rPr>
            </w:pPr>
            <w:r w:rsidRPr="00905B1F">
              <w:rPr>
                <w:rFonts w:ascii="Arial" w:hAnsi="Arial" w:cs="Arial"/>
                <w:sz w:val="18"/>
                <w:szCs w:val="18"/>
              </w:rPr>
              <w:t>Этажность</w:t>
            </w:r>
          </w:p>
        </w:tc>
        <w:tc>
          <w:tcPr>
            <w:tcW w:w="6156" w:type="dxa"/>
            <w:gridSpan w:val="3"/>
            <w:vAlign w:val="center"/>
          </w:tcPr>
          <w:p w:rsidR="00060E0D" w:rsidRPr="00905B1F" w:rsidRDefault="00060E0D" w:rsidP="00350CAB">
            <w:pPr>
              <w:jc w:val="center"/>
              <w:rPr>
                <w:rFonts w:ascii="Arial" w:hAnsi="Arial" w:cs="Arial"/>
                <w:sz w:val="18"/>
                <w:szCs w:val="18"/>
              </w:rPr>
            </w:pPr>
            <w:r w:rsidRPr="00905B1F">
              <w:rPr>
                <w:rFonts w:ascii="Arial" w:hAnsi="Arial" w:cs="Arial"/>
                <w:sz w:val="18"/>
                <w:szCs w:val="18"/>
              </w:rPr>
              <w:t>Многоквартирные и жилые дома до 1999 года постройки</w:t>
            </w:r>
          </w:p>
        </w:tc>
      </w:tr>
      <w:tr w:rsidR="00060E0D" w:rsidRPr="00905B1F" w:rsidTr="00350CAB">
        <w:trPr>
          <w:cantSplit/>
          <w:trHeight w:val="20"/>
          <w:jc w:val="center"/>
        </w:trPr>
        <w:tc>
          <w:tcPr>
            <w:tcW w:w="9627" w:type="dxa"/>
            <w:gridSpan w:val="4"/>
            <w:vAlign w:val="center"/>
          </w:tcPr>
          <w:p w:rsidR="00060E0D" w:rsidRPr="00905B1F" w:rsidRDefault="00060E0D" w:rsidP="00350CAB">
            <w:pPr>
              <w:jc w:val="center"/>
              <w:rPr>
                <w:rFonts w:ascii="Arial" w:hAnsi="Arial" w:cs="Arial"/>
                <w:sz w:val="18"/>
                <w:szCs w:val="18"/>
              </w:rPr>
            </w:pPr>
            <w:r w:rsidRPr="00905B1F">
              <w:rPr>
                <w:rFonts w:ascii="Arial" w:hAnsi="Arial" w:cs="Arial"/>
                <w:sz w:val="18"/>
                <w:szCs w:val="18"/>
              </w:rPr>
              <w:t>II Климатическая зона МО «Усть-Коксинский район»</w:t>
            </w:r>
          </w:p>
        </w:tc>
      </w:tr>
      <w:tr w:rsidR="00060E0D" w:rsidRPr="00905B1F" w:rsidTr="00350CAB">
        <w:trPr>
          <w:cantSplit/>
          <w:trHeight w:val="20"/>
          <w:jc w:val="center"/>
        </w:trPr>
        <w:tc>
          <w:tcPr>
            <w:tcW w:w="3471" w:type="dxa"/>
            <w:vAlign w:val="center"/>
          </w:tcPr>
          <w:p w:rsidR="00060E0D" w:rsidRPr="00905B1F" w:rsidRDefault="00060E0D" w:rsidP="00350CAB">
            <w:pPr>
              <w:jc w:val="center"/>
              <w:rPr>
                <w:rFonts w:ascii="Arial" w:hAnsi="Arial" w:cs="Arial"/>
                <w:sz w:val="18"/>
                <w:szCs w:val="18"/>
              </w:rPr>
            </w:pPr>
            <w:r>
              <w:rPr>
                <w:rFonts w:ascii="Arial" w:hAnsi="Arial" w:cs="Arial"/>
                <w:sz w:val="18"/>
                <w:szCs w:val="18"/>
              </w:rPr>
              <w:t>1</w:t>
            </w:r>
          </w:p>
        </w:tc>
        <w:tc>
          <w:tcPr>
            <w:tcW w:w="2052" w:type="dxa"/>
            <w:vAlign w:val="center"/>
          </w:tcPr>
          <w:p w:rsidR="00060E0D" w:rsidRPr="00905B1F" w:rsidRDefault="00060E0D" w:rsidP="00350CAB">
            <w:pPr>
              <w:jc w:val="center"/>
              <w:rPr>
                <w:rFonts w:ascii="Arial" w:hAnsi="Arial" w:cs="Arial"/>
                <w:sz w:val="18"/>
                <w:szCs w:val="18"/>
              </w:rPr>
            </w:pPr>
            <w:r>
              <w:rPr>
                <w:rFonts w:ascii="Arial" w:hAnsi="Arial" w:cs="Arial"/>
                <w:sz w:val="18"/>
                <w:szCs w:val="18"/>
              </w:rPr>
              <w:t>0,0286</w:t>
            </w:r>
          </w:p>
        </w:tc>
        <w:tc>
          <w:tcPr>
            <w:tcW w:w="2052" w:type="dxa"/>
            <w:vAlign w:val="center"/>
          </w:tcPr>
          <w:p w:rsidR="00060E0D" w:rsidRPr="00905B1F" w:rsidRDefault="00060E0D" w:rsidP="00350CAB">
            <w:pPr>
              <w:jc w:val="center"/>
              <w:rPr>
                <w:rFonts w:ascii="Arial" w:hAnsi="Arial" w:cs="Arial"/>
                <w:sz w:val="18"/>
                <w:szCs w:val="18"/>
              </w:rPr>
            </w:pPr>
            <w:r>
              <w:rPr>
                <w:rFonts w:ascii="Arial" w:hAnsi="Arial" w:cs="Arial"/>
                <w:sz w:val="18"/>
                <w:szCs w:val="18"/>
              </w:rPr>
              <w:t>0,0286</w:t>
            </w:r>
          </w:p>
        </w:tc>
        <w:tc>
          <w:tcPr>
            <w:tcW w:w="2052" w:type="dxa"/>
            <w:vAlign w:val="center"/>
          </w:tcPr>
          <w:p w:rsidR="00060E0D" w:rsidRPr="00905B1F" w:rsidRDefault="00060E0D" w:rsidP="00350CAB">
            <w:pPr>
              <w:jc w:val="center"/>
              <w:rPr>
                <w:rFonts w:ascii="Arial" w:hAnsi="Arial" w:cs="Arial"/>
                <w:sz w:val="18"/>
                <w:szCs w:val="18"/>
              </w:rPr>
            </w:pPr>
            <w:r>
              <w:rPr>
                <w:rFonts w:ascii="Arial" w:hAnsi="Arial" w:cs="Arial"/>
                <w:sz w:val="18"/>
                <w:szCs w:val="18"/>
              </w:rPr>
              <w:t>0,0286</w:t>
            </w:r>
          </w:p>
        </w:tc>
      </w:tr>
      <w:tr w:rsidR="00060E0D" w:rsidRPr="00905B1F" w:rsidTr="00350CAB">
        <w:trPr>
          <w:cantSplit/>
          <w:trHeight w:val="20"/>
          <w:jc w:val="center"/>
        </w:trPr>
        <w:tc>
          <w:tcPr>
            <w:tcW w:w="3471" w:type="dxa"/>
            <w:vAlign w:val="center"/>
          </w:tcPr>
          <w:p w:rsidR="00060E0D" w:rsidRPr="00905B1F" w:rsidRDefault="00060E0D" w:rsidP="00350CAB">
            <w:pPr>
              <w:jc w:val="center"/>
              <w:rPr>
                <w:rFonts w:ascii="Arial" w:hAnsi="Arial" w:cs="Arial"/>
                <w:sz w:val="18"/>
                <w:szCs w:val="18"/>
              </w:rPr>
            </w:pPr>
            <w:r>
              <w:rPr>
                <w:rFonts w:ascii="Arial" w:hAnsi="Arial" w:cs="Arial"/>
                <w:sz w:val="18"/>
                <w:szCs w:val="18"/>
              </w:rPr>
              <w:t>2</w:t>
            </w:r>
          </w:p>
        </w:tc>
        <w:tc>
          <w:tcPr>
            <w:tcW w:w="2052" w:type="dxa"/>
            <w:vAlign w:val="center"/>
          </w:tcPr>
          <w:p w:rsidR="00060E0D" w:rsidRPr="00905B1F" w:rsidRDefault="00060E0D" w:rsidP="00350CAB">
            <w:pPr>
              <w:jc w:val="center"/>
              <w:rPr>
                <w:rFonts w:ascii="Arial" w:hAnsi="Arial" w:cs="Arial"/>
                <w:sz w:val="18"/>
                <w:szCs w:val="18"/>
              </w:rPr>
            </w:pPr>
            <w:r>
              <w:rPr>
                <w:rFonts w:ascii="Arial" w:hAnsi="Arial" w:cs="Arial"/>
                <w:sz w:val="18"/>
                <w:szCs w:val="18"/>
              </w:rPr>
              <w:t>0,0280</w:t>
            </w:r>
          </w:p>
        </w:tc>
        <w:tc>
          <w:tcPr>
            <w:tcW w:w="2052" w:type="dxa"/>
            <w:vAlign w:val="center"/>
          </w:tcPr>
          <w:p w:rsidR="00060E0D" w:rsidRPr="00905B1F" w:rsidRDefault="00060E0D" w:rsidP="00350CAB">
            <w:pPr>
              <w:jc w:val="center"/>
              <w:rPr>
                <w:rFonts w:ascii="Arial" w:hAnsi="Arial" w:cs="Arial"/>
                <w:sz w:val="18"/>
                <w:szCs w:val="18"/>
              </w:rPr>
            </w:pPr>
            <w:r>
              <w:rPr>
                <w:rFonts w:ascii="Arial" w:hAnsi="Arial" w:cs="Arial"/>
                <w:sz w:val="18"/>
                <w:szCs w:val="18"/>
              </w:rPr>
              <w:t>0,0280</w:t>
            </w:r>
          </w:p>
        </w:tc>
        <w:tc>
          <w:tcPr>
            <w:tcW w:w="2052" w:type="dxa"/>
            <w:vAlign w:val="center"/>
          </w:tcPr>
          <w:p w:rsidR="00060E0D" w:rsidRPr="00905B1F" w:rsidRDefault="00060E0D" w:rsidP="00350CAB">
            <w:pPr>
              <w:jc w:val="center"/>
              <w:rPr>
                <w:rFonts w:ascii="Arial" w:hAnsi="Arial" w:cs="Arial"/>
                <w:sz w:val="18"/>
                <w:szCs w:val="18"/>
              </w:rPr>
            </w:pPr>
            <w:r>
              <w:rPr>
                <w:rFonts w:ascii="Arial" w:hAnsi="Arial" w:cs="Arial"/>
                <w:sz w:val="18"/>
                <w:szCs w:val="18"/>
              </w:rPr>
              <w:t>0,0280</w:t>
            </w:r>
          </w:p>
        </w:tc>
      </w:tr>
      <w:tr w:rsidR="00060E0D" w:rsidRPr="00905B1F" w:rsidTr="00350CAB">
        <w:trPr>
          <w:cantSplit/>
          <w:trHeight w:val="20"/>
          <w:jc w:val="center"/>
        </w:trPr>
        <w:tc>
          <w:tcPr>
            <w:tcW w:w="3471" w:type="dxa"/>
            <w:vAlign w:val="center"/>
          </w:tcPr>
          <w:p w:rsidR="00060E0D" w:rsidRDefault="00060E0D" w:rsidP="00350CAB">
            <w:pPr>
              <w:jc w:val="center"/>
              <w:rPr>
                <w:rFonts w:ascii="Arial" w:hAnsi="Arial" w:cs="Arial"/>
                <w:sz w:val="18"/>
                <w:szCs w:val="18"/>
              </w:rPr>
            </w:pPr>
            <w:r w:rsidRPr="00905B1F">
              <w:rPr>
                <w:rFonts w:ascii="Arial" w:hAnsi="Arial" w:cs="Arial"/>
                <w:sz w:val="18"/>
                <w:szCs w:val="18"/>
              </w:rPr>
              <w:t>Этажность</w:t>
            </w:r>
          </w:p>
        </w:tc>
        <w:tc>
          <w:tcPr>
            <w:tcW w:w="6156" w:type="dxa"/>
            <w:gridSpan w:val="3"/>
            <w:vAlign w:val="center"/>
          </w:tcPr>
          <w:p w:rsidR="00060E0D" w:rsidRDefault="00060E0D" w:rsidP="00350CAB">
            <w:pPr>
              <w:jc w:val="center"/>
              <w:rPr>
                <w:rFonts w:ascii="Arial" w:hAnsi="Arial" w:cs="Arial"/>
                <w:sz w:val="18"/>
                <w:szCs w:val="18"/>
              </w:rPr>
            </w:pPr>
            <w:r w:rsidRPr="00905B1F">
              <w:rPr>
                <w:rFonts w:ascii="Arial" w:hAnsi="Arial" w:cs="Arial"/>
                <w:sz w:val="18"/>
                <w:szCs w:val="18"/>
              </w:rPr>
              <w:t xml:space="preserve">Многоквартирные </w:t>
            </w:r>
            <w:r>
              <w:rPr>
                <w:rFonts w:ascii="Arial" w:hAnsi="Arial" w:cs="Arial"/>
                <w:sz w:val="18"/>
                <w:szCs w:val="18"/>
              </w:rPr>
              <w:t>и жилые дома после</w:t>
            </w:r>
            <w:r w:rsidRPr="00905B1F">
              <w:rPr>
                <w:rFonts w:ascii="Arial" w:hAnsi="Arial" w:cs="Arial"/>
                <w:sz w:val="18"/>
                <w:szCs w:val="18"/>
              </w:rPr>
              <w:t xml:space="preserve"> 1999 года постройки</w:t>
            </w:r>
          </w:p>
        </w:tc>
      </w:tr>
      <w:tr w:rsidR="00060E0D" w:rsidRPr="00905B1F" w:rsidTr="00350CAB">
        <w:trPr>
          <w:cantSplit/>
          <w:trHeight w:val="20"/>
          <w:jc w:val="center"/>
        </w:trPr>
        <w:tc>
          <w:tcPr>
            <w:tcW w:w="9627" w:type="dxa"/>
            <w:gridSpan w:val="4"/>
            <w:vAlign w:val="center"/>
          </w:tcPr>
          <w:p w:rsidR="00060E0D" w:rsidRDefault="00060E0D" w:rsidP="00350CAB">
            <w:pPr>
              <w:jc w:val="center"/>
              <w:rPr>
                <w:rFonts w:ascii="Arial" w:hAnsi="Arial" w:cs="Arial"/>
                <w:sz w:val="18"/>
                <w:szCs w:val="18"/>
              </w:rPr>
            </w:pPr>
            <w:r w:rsidRPr="00905B1F">
              <w:rPr>
                <w:rFonts w:ascii="Arial" w:hAnsi="Arial" w:cs="Arial"/>
                <w:sz w:val="18"/>
                <w:szCs w:val="18"/>
              </w:rPr>
              <w:t>II Климатическая зона МО «Усть-Коксинский район»</w:t>
            </w:r>
          </w:p>
        </w:tc>
      </w:tr>
      <w:tr w:rsidR="00060E0D" w:rsidRPr="00905B1F" w:rsidTr="00350CAB">
        <w:trPr>
          <w:cantSplit/>
          <w:trHeight w:val="20"/>
          <w:jc w:val="center"/>
        </w:trPr>
        <w:tc>
          <w:tcPr>
            <w:tcW w:w="3471" w:type="dxa"/>
            <w:vAlign w:val="center"/>
          </w:tcPr>
          <w:p w:rsidR="00060E0D" w:rsidRDefault="00060E0D" w:rsidP="00350CAB">
            <w:pPr>
              <w:jc w:val="center"/>
              <w:rPr>
                <w:rFonts w:ascii="Arial" w:hAnsi="Arial" w:cs="Arial"/>
                <w:sz w:val="18"/>
                <w:szCs w:val="18"/>
              </w:rPr>
            </w:pPr>
            <w:r>
              <w:rPr>
                <w:rFonts w:ascii="Arial" w:hAnsi="Arial" w:cs="Arial"/>
                <w:sz w:val="18"/>
                <w:szCs w:val="18"/>
              </w:rPr>
              <w:t>1</w:t>
            </w:r>
          </w:p>
        </w:tc>
        <w:tc>
          <w:tcPr>
            <w:tcW w:w="2052" w:type="dxa"/>
            <w:vAlign w:val="center"/>
          </w:tcPr>
          <w:p w:rsidR="00060E0D" w:rsidRDefault="00060E0D" w:rsidP="00350CAB">
            <w:pPr>
              <w:jc w:val="center"/>
              <w:rPr>
                <w:rFonts w:ascii="Arial" w:hAnsi="Arial" w:cs="Arial"/>
                <w:sz w:val="18"/>
                <w:szCs w:val="18"/>
              </w:rPr>
            </w:pPr>
            <w:r>
              <w:rPr>
                <w:rFonts w:ascii="Arial" w:hAnsi="Arial" w:cs="Arial"/>
                <w:sz w:val="18"/>
                <w:szCs w:val="18"/>
              </w:rPr>
              <w:t>0,0211</w:t>
            </w:r>
          </w:p>
        </w:tc>
        <w:tc>
          <w:tcPr>
            <w:tcW w:w="2052" w:type="dxa"/>
            <w:vAlign w:val="center"/>
          </w:tcPr>
          <w:p w:rsidR="00060E0D" w:rsidRDefault="00060E0D" w:rsidP="00350CAB">
            <w:pPr>
              <w:jc w:val="center"/>
              <w:rPr>
                <w:rFonts w:ascii="Arial" w:hAnsi="Arial" w:cs="Arial"/>
                <w:sz w:val="18"/>
                <w:szCs w:val="18"/>
              </w:rPr>
            </w:pPr>
            <w:r>
              <w:rPr>
                <w:rFonts w:ascii="Arial" w:hAnsi="Arial" w:cs="Arial"/>
                <w:sz w:val="18"/>
                <w:szCs w:val="18"/>
              </w:rPr>
              <w:t>0,0211</w:t>
            </w:r>
          </w:p>
        </w:tc>
        <w:tc>
          <w:tcPr>
            <w:tcW w:w="2052" w:type="dxa"/>
            <w:vAlign w:val="center"/>
          </w:tcPr>
          <w:p w:rsidR="00060E0D" w:rsidRDefault="00060E0D" w:rsidP="00350CAB">
            <w:pPr>
              <w:jc w:val="center"/>
              <w:rPr>
                <w:rFonts w:ascii="Arial" w:hAnsi="Arial" w:cs="Arial"/>
                <w:sz w:val="18"/>
                <w:szCs w:val="18"/>
              </w:rPr>
            </w:pPr>
            <w:r>
              <w:rPr>
                <w:rFonts w:ascii="Arial" w:hAnsi="Arial" w:cs="Arial"/>
                <w:sz w:val="18"/>
                <w:szCs w:val="18"/>
              </w:rPr>
              <w:t>0,0211</w:t>
            </w:r>
          </w:p>
        </w:tc>
      </w:tr>
      <w:tr w:rsidR="00060E0D" w:rsidRPr="00905B1F" w:rsidTr="00350CAB">
        <w:trPr>
          <w:cantSplit/>
          <w:trHeight w:val="20"/>
          <w:jc w:val="center"/>
        </w:trPr>
        <w:tc>
          <w:tcPr>
            <w:tcW w:w="3471" w:type="dxa"/>
            <w:vAlign w:val="center"/>
          </w:tcPr>
          <w:p w:rsidR="00060E0D" w:rsidRDefault="00060E0D" w:rsidP="00350CAB">
            <w:pPr>
              <w:jc w:val="center"/>
              <w:rPr>
                <w:rFonts w:ascii="Arial" w:hAnsi="Arial" w:cs="Arial"/>
                <w:sz w:val="18"/>
                <w:szCs w:val="18"/>
              </w:rPr>
            </w:pPr>
            <w:r>
              <w:rPr>
                <w:rFonts w:ascii="Arial" w:hAnsi="Arial" w:cs="Arial"/>
                <w:sz w:val="18"/>
                <w:szCs w:val="18"/>
              </w:rPr>
              <w:t>2</w:t>
            </w:r>
          </w:p>
        </w:tc>
        <w:tc>
          <w:tcPr>
            <w:tcW w:w="2052" w:type="dxa"/>
            <w:vAlign w:val="center"/>
          </w:tcPr>
          <w:p w:rsidR="00060E0D" w:rsidRDefault="00060E0D" w:rsidP="00350CAB">
            <w:pPr>
              <w:jc w:val="center"/>
              <w:rPr>
                <w:rFonts w:ascii="Arial" w:hAnsi="Arial" w:cs="Arial"/>
                <w:sz w:val="18"/>
                <w:szCs w:val="18"/>
              </w:rPr>
            </w:pPr>
            <w:r>
              <w:rPr>
                <w:rFonts w:ascii="Arial" w:hAnsi="Arial" w:cs="Arial"/>
                <w:sz w:val="18"/>
                <w:szCs w:val="18"/>
              </w:rPr>
              <w:t>0,0181</w:t>
            </w:r>
          </w:p>
        </w:tc>
        <w:tc>
          <w:tcPr>
            <w:tcW w:w="2052" w:type="dxa"/>
            <w:vAlign w:val="center"/>
          </w:tcPr>
          <w:p w:rsidR="00060E0D" w:rsidRDefault="00060E0D" w:rsidP="00350CAB">
            <w:pPr>
              <w:jc w:val="center"/>
              <w:rPr>
                <w:rFonts w:ascii="Arial" w:hAnsi="Arial" w:cs="Arial"/>
                <w:sz w:val="18"/>
                <w:szCs w:val="18"/>
              </w:rPr>
            </w:pPr>
            <w:r>
              <w:rPr>
                <w:rFonts w:ascii="Arial" w:hAnsi="Arial" w:cs="Arial"/>
                <w:sz w:val="18"/>
                <w:szCs w:val="18"/>
              </w:rPr>
              <w:t>0,0181</w:t>
            </w:r>
          </w:p>
        </w:tc>
        <w:tc>
          <w:tcPr>
            <w:tcW w:w="2052" w:type="dxa"/>
            <w:vAlign w:val="center"/>
          </w:tcPr>
          <w:p w:rsidR="00060E0D" w:rsidRDefault="00060E0D" w:rsidP="00350CAB">
            <w:pPr>
              <w:jc w:val="center"/>
              <w:rPr>
                <w:rFonts w:ascii="Arial" w:hAnsi="Arial" w:cs="Arial"/>
                <w:sz w:val="18"/>
                <w:szCs w:val="18"/>
              </w:rPr>
            </w:pPr>
            <w:r>
              <w:rPr>
                <w:rFonts w:ascii="Arial" w:hAnsi="Arial" w:cs="Arial"/>
                <w:sz w:val="18"/>
                <w:szCs w:val="18"/>
              </w:rPr>
              <w:t>0,0181</w:t>
            </w:r>
          </w:p>
        </w:tc>
      </w:tr>
    </w:tbl>
    <w:p w:rsidR="00E22EF5" w:rsidRDefault="00E22EF5" w:rsidP="00060E0D">
      <w:pPr>
        <w:pStyle w:val="-f0"/>
        <w:spacing w:before="0"/>
      </w:pPr>
      <w:bookmarkStart w:id="196" w:name="_Toc33538566"/>
    </w:p>
    <w:p w:rsidR="00E22EF5" w:rsidRPr="00E22EF5" w:rsidRDefault="00E22EF5" w:rsidP="00E22EF5">
      <w:pPr>
        <w:pStyle w:val="-6"/>
      </w:pPr>
    </w:p>
    <w:p w:rsidR="00060E0D" w:rsidRDefault="00060E0D" w:rsidP="00060E0D">
      <w:pPr>
        <w:pStyle w:val="-f0"/>
        <w:spacing w:before="0"/>
      </w:pPr>
      <w:bookmarkStart w:id="197" w:name="_Toc35263401"/>
      <w:r w:rsidRPr="00AA358C">
        <w:lastRenderedPageBreak/>
        <w:t>Таблица</w:t>
      </w:r>
      <w:r>
        <w:t xml:space="preserve"> </w:t>
      </w:r>
      <w:r w:rsidR="0049540A">
        <w:fldChar w:fldCharType="begin"/>
      </w:r>
      <w:r w:rsidR="0049540A">
        <w:instrText xml:space="preserve"> STYLEREF  \s "СТ - 1 заголовок" </w:instrText>
      </w:r>
      <w:r w:rsidR="0049540A">
        <w:fldChar w:fldCharType="separate"/>
      </w:r>
      <w:r w:rsidR="004D3C9D">
        <w:rPr>
          <w:noProof/>
        </w:rPr>
        <w:t>2</w:t>
      </w:r>
      <w:r w:rsidR="0049540A">
        <w:rPr>
          <w:noProof/>
        </w:rPr>
        <w:fldChar w:fldCharType="end"/>
      </w:r>
      <w:r w:rsidRPr="00AA358C">
        <w:t>.</w:t>
      </w:r>
      <w:r>
        <w:fldChar w:fldCharType="begin"/>
      </w:r>
      <w:r>
        <w:instrText xml:space="preserve"> SEQ Таблица \* ARABIC \</w:instrText>
      </w:r>
      <w:r>
        <w:rPr>
          <w:lang w:val="en-US"/>
        </w:rPr>
        <w:instrText>s</w:instrText>
      </w:r>
      <w:r>
        <w:instrText xml:space="preserve"> 1 </w:instrText>
      </w:r>
      <w:r>
        <w:fldChar w:fldCharType="separate"/>
      </w:r>
      <w:r w:rsidR="004D3C9D">
        <w:rPr>
          <w:noProof/>
        </w:rPr>
        <w:t>19</w:t>
      </w:r>
      <w:r>
        <w:rPr>
          <w:noProof/>
        </w:rPr>
        <w:fldChar w:fldCharType="end"/>
      </w:r>
      <w:r>
        <w:t xml:space="preserve"> </w:t>
      </w:r>
      <w:r>
        <w:sym w:font="Symbol" w:char="F02D"/>
      </w:r>
      <w:r>
        <w:t xml:space="preserve"> Норматив потребления тепловой энергии на отопление жилого помещения на 2020 год</w:t>
      </w:r>
      <w:bookmarkEnd w:id="196"/>
      <w:r w:rsidR="00C907D8">
        <w:t xml:space="preserve"> (для начисления оплаты за 8 мес.)</w:t>
      </w:r>
      <w:bookmarkEnd w:id="197"/>
    </w:p>
    <w:tbl>
      <w:tblPr>
        <w:tblStyle w:val="aff1"/>
        <w:tblW w:w="0" w:type="auto"/>
        <w:jc w:val="center"/>
        <w:tblLook w:val="04A0" w:firstRow="1" w:lastRow="0" w:firstColumn="1" w:lastColumn="0" w:noHBand="0" w:noVBand="1"/>
      </w:tblPr>
      <w:tblGrid>
        <w:gridCol w:w="3471"/>
        <w:gridCol w:w="2052"/>
        <w:gridCol w:w="2052"/>
        <w:gridCol w:w="2052"/>
      </w:tblGrid>
      <w:tr w:rsidR="00060E0D" w:rsidRPr="00905B1F" w:rsidTr="00350CAB">
        <w:trPr>
          <w:cantSplit/>
          <w:trHeight w:val="20"/>
          <w:jc w:val="center"/>
        </w:trPr>
        <w:tc>
          <w:tcPr>
            <w:tcW w:w="3471" w:type="dxa"/>
            <w:vMerge w:val="restart"/>
            <w:shd w:val="clear" w:color="auto" w:fill="DAEEF3"/>
            <w:vAlign w:val="center"/>
          </w:tcPr>
          <w:p w:rsidR="00060E0D" w:rsidRDefault="00060E0D" w:rsidP="00350CAB">
            <w:pPr>
              <w:jc w:val="center"/>
              <w:rPr>
                <w:rFonts w:ascii="Arial" w:hAnsi="Arial" w:cs="Arial"/>
                <w:sz w:val="18"/>
                <w:szCs w:val="18"/>
              </w:rPr>
            </w:pPr>
            <w:r w:rsidRPr="00905B1F">
              <w:rPr>
                <w:rFonts w:ascii="Arial" w:hAnsi="Arial" w:cs="Arial"/>
                <w:sz w:val="18"/>
                <w:szCs w:val="18"/>
              </w:rPr>
              <w:t>Категория многоквартирного</w:t>
            </w:r>
          </w:p>
          <w:p w:rsidR="00060E0D" w:rsidRPr="00905B1F" w:rsidRDefault="00060E0D" w:rsidP="00350CAB">
            <w:pPr>
              <w:jc w:val="center"/>
              <w:rPr>
                <w:rFonts w:ascii="Arial" w:hAnsi="Arial" w:cs="Arial"/>
                <w:sz w:val="18"/>
                <w:szCs w:val="18"/>
              </w:rPr>
            </w:pPr>
            <w:r w:rsidRPr="00905B1F">
              <w:rPr>
                <w:rFonts w:ascii="Arial" w:hAnsi="Arial" w:cs="Arial"/>
                <w:sz w:val="18"/>
                <w:szCs w:val="18"/>
              </w:rPr>
              <w:t xml:space="preserve"> (жилого) дома</w:t>
            </w:r>
          </w:p>
        </w:tc>
        <w:tc>
          <w:tcPr>
            <w:tcW w:w="6156" w:type="dxa"/>
            <w:gridSpan w:val="3"/>
            <w:shd w:val="clear" w:color="auto" w:fill="DAEEF3"/>
            <w:vAlign w:val="center"/>
          </w:tcPr>
          <w:p w:rsidR="00060E0D" w:rsidRPr="00905B1F" w:rsidRDefault="00060E0D" w:rsidP="00350CAB">
            <w:pPr>
              <w:jc w:val="center"/>
              <w:rPr>
                <w:rFonts w:ascii="Arial" w:hAnsi="Arial" w:cs="Arial"/>
                <w:sz w:val="18"/>
                <w:szCs w:val="18"/>
              </w:rPr>
            </w:pPr>
            <w:r w:rsidRPr="00905B1F">
              <w:rPr>
                <w:rFonts w:ascii="Arial" w:hAnsi="Arial" w:cs="Arial"/>
                <w:sz w:val="18"/>
                <w:szCs w:val="18"/>
              </w:rPr>
              <w:t>Норматив потребления (Гкал на 1 кв. метр общей площади жилого помещения в месяц)</w:t>
            </w:r>
          </w:p>
        </w:tc>
      </w:tr>
      <w:tr w:rsidR="00060E0D" w:rsidRPr="00905B1F" w:rsidTr="00350CAB">
        <w:trPr>
          <w:cantSplit/>
          <w:trHeight w:val="20"/>
          <w:jc w:val="center"/>
        </w:trPr>
        <w:tc>
          <w:tcPr>
            <w:tcW w:w="3471" w:type="dxa"/>
            <w:vMerge/>
            <w:shd w:val="clear" w:color="auto" w:fill="DAEEF3"/>
            <w:vAlign w:val="center"/>
          </w:tcPr>
          <w:p w:rsidR="00060E0D" w:rsidRPr="00905B1F" w:rsidRDefault="00060E0D" w:rsidP="00350CAB">
            <w:pPr>
              <w:jc w:val="center"/>
              <w:rPr>
                <w:rFonts w:ascii="Arial" w:hAnsi="Arial" w:cs="Arial"/>
                <w:sz w:val="18"/>
                <w:szCs w:val="18"/>
              </w:rPr>
            </w:pPr>
          </w:p>
        </w:tc>
        <w:tc>
          <w:tcPr>
            <w:tcW w:w="2052" w:type="dxa"/>
            <w:shd w:val="clear" w:color="auto" w:fill="DAEEF3"/>
            <w:vAlign w:val="center"/>
          </w:tcPr>
          <w:p w:rsidR="00060E0D" w:rsidRPr="00905B1F" w:rsidRDefault="00060E0D" w:rsidP="00350CAB">
            <w:pPr>
              <w:jc w:val="center"/>
              <w:rPr>
                <w:rFonts w:ascii="Arial" w:hAnsi="Arial" w:cs="Arial"/>
                <w:sz w:val="18"/>
                <w:szCs w:val="18"/>
              </w:rPr>
            </w:pPr>
            <w:r w:rsidRPr="00905B1F">
              <w:rPr>
                <w:rFonts w:ascii="Arial" w:hAnsi="Arial" w:cs="Arial"/>
                <w:sz w:val="18"/>
                <w:szCs w:val="18"/>
              </w:rPr>
              <w:t>Многоквартирные и жилые дома со стенами из камня, кирпича</w:t>
            </w:r>
          </w:p>
        </w:tc>
        <w:tc>
          <w:tcPr>
            <w:tcW w:w="2052" w:type="dxa"/>
            <w:shd w:val="clear" w:color="auto" w:fill="DAEEF3"/>
            <w:vAlign w:val="center"/>
          </w:tcPr>
          <w:p w:rsidR="00060E0D" w:rsidRPr="00905B1F" w:rsidRDefault="00060E0D" w:rsidP="00350CAB">
            <w:pPr>
              <w:jc w:val="center"/>
              <w:rPr>
                <w:rFonts w:ascii="Arial" w:hAnsi="Arial" w:cs="Arial"/>
                <w:sz w:val="18"/>
                <w:szCs w:val="18"/>
              </w:rPr>
            </w:pPr>
            <w:r w:rsidRPr="00905B1F">
              <w:rPr>
                <w:rFonts w:ascii="Arial" w:hAnsi="Arial" w:cs="Arial"/>
                <w:sz w:val="18"/>
                <w:szCs w:val="18"/>
              </w:rPr>
              <w:t>Многоквартирные и жилые дома со стенами из панелей, блоков</w:t>
            </w:r>
          </w:p>
        </w:tc>
        <w:tc>
          <w:tcPr>
            <w:tcW w:w="2052" w:type="dxa"/>
            <w:shd w:val="clear" w:color="auto" w:fill="DAEEF3"/>
            <w:vAlign w:val="center"/>
          </w:tcPr>
          <w:p w:rsidR="00060E0D" w:rsidRPr="00905B1F" w:rsidRDefault="00060E0D" w:rsidP="00350CAB">
            <w:pPr>
              <w:jc w:val="center"/>
              <w:rPr>
                <w:rFonts w:ascii="Arial" w:hAnsi="Arial" w:cs="Arial"/>
                <w:sz w:val="18"/>
                <w:szCs w:val="18"/>
              </w:rPr>
            </w:pPr>
            <w:r w:rsidRPr="00905B1F">
              <w:rPr>
                <w:rFonts w:ascii="Arial" w:hAnsi="Arial" w:cs="Arial"/>
                <w:sz w:val="18"/>
                <w:szCs w:val="18"/>
              </w:rPr>
              <w:t>Многоквартирные и жилые дома со стенами из дерева, смешанных и других материалов</w:t>
            </w:r>
          </w:p>
        </w:tc>
      </w:tr>
      <w:tr w:rsidR="00060E0D" w:rsidRPr="00905B1F" w:rsidTr="00350CAB">
        <w:trPr>
          <w:cantSplit/>
          <w:trHeight w:val="20"/>
          <w:jc w:val="center"/>
        </w:trPr>
        <w:tc>
          <w:tcPr>
            <w:tcW w:w="3471" w:type="dxa"/>
            <w:vAlign w:val="center"/>
          </w:tcPr>
          <w:p w:rsidR="00060E0D" w:rsidRPr="00905B1F" w:rsidRDefault="00060E0D" w:rsidP="00350CAB">
            <w:pPr>
              <w:jc w:val="center"/>
              <w:rPr>
                <w:rFonts w:ascii="Arial" w:hAnsi="Arial" w:cs="Arial"/>
                <w:sz w:val="18"/>
                <w:szCs w:val="18"/>
              </w:rPr>
            </w:pPr>
            <w:r w:rsidRPr="00905B1F">
              <w:rPr>
                <w:rFonts w:ascii="Arial" w:hAnsi="Arial" w:cs="Arial"/>
                <w:sz w:val="18"/>
                <w:szCs w:val="18"/>
              </w:rPr>
              <w:t>Этажность</w:t>
            </w:r>
          </w:p>
        </w:tc>
        <w:tc>
          <w:tcPr>
            <w:tcW w:w="6156" w:type="dxa"/>
            <w:gridSpan w:val="3"/>
            <w:vAlign w:val="center"/>
          </w:tcPr>
          <w:p w:rsidR="00060E0D" w:rsidRPr="00905B1F" w:rsidRDefault="00060E0D" w:rsidP="00350CAB">
            <w:pPr>
              <w:jc w:val="center"/>
              <w:rPr>
                <w:rFonts w:ascii="Arial" w:hAnsi="Arial" w:cs="Arial"/>
                <w:sz w:val="18"/>
                <w:szCs w:val="18"/>
              </w:rPr>
            </w:pPr>
            <w:r w:rsidRPr="00905B1F">
              <w:rPr>
                <w:rFonts w:ascii="Arial" w:hAnsi="Arial" w:cs="Arial"/>
                <w:sz w:val="18"/>
                <w:szCs w:val="18"/>
              </w:rPr>
              <w:t>Многоквартирные и жилые дома до 1999 года постройки</w:t>
            </w:r>
          </w:p>
        </w:tc>
      </w:tr>
      <w:tr w:rsidR="00060E0D" w:rsidRPr="00905B1F" w:rsidTr="00350CAB">
        <w:trPr>
          <w:cantSplit/>
          <w:trHeight w:val="20"/>
          <w:jc w:val="center"/>
        </w:trPr>
        <w:tc>
          <w:tcPr>
            <w:tcW w:w="9627" w:type="dxa"/>
            <w:gridSpan w:val="4"/>
            <w:vAlign w:val="center"/>
          </w:tcPr>
          <w:p w:rsidR="00060E0D" w:rsidRPr="00905B1F" w:rsidRDefault="00060E0D" w:rsidP="00350CAB">
            <w:pPr>
              <w:jc w:val="center"/>
              <w:rPr>
                <w:rFonts w:ascii="Arial" w:hAnsi="Arial" w:cs="Arial"/>
                <w:sz w:val="18"/>
                <w:szCs w:val="18"/>
              </w:rPr>
            </w:pPr>
            <w:r w:rsidRPr="00905B1F">
              <w:rPr>
                <w:rFonts w:ascii="Arial" w:hAnsi="Arial" w:cs="Arial"/>
                <w:sz w:val="18"/>
                <w:szCs w:val="18"/>
              </w:rPr>
              <w:t>II Климатическая зона МО «Усть-Коксинский район»</w:t>
            </w:r>
          </w:p>
        </w:tc>
      </w:tr>
      <w:tr w:rsidR="00060E0D" w:rsidRPr="00905B1F" w:rsidTr="00350CAB">
        <w:trPr>
          <w:cantSplit/>
          <w:trHeight w:val="20"/>
          <w:jc w:val="center"/>
        </w:trPr>
        <w:tc>
          <w:tcPr>
            <w:tcW w:w="3471" w:type="dxa"/>
            <w:vAlign w:val="center"/>
          </w:tcPr>
          <w:p w:rsidR="00060E0D" w:rsidRPr="00905B1F" w:rsidRDefault="00060E0D" w:rsidP="00350CAB">
            <w:pPr>
              <w:jc w:val="center"/>
              <w:rPr>
                <w:rFonts w:ascii="Arial" w:hAnsi="Arial" w:cs="Arial"/>
                <w:sz w:val="18"/>
                <w:szCs w:val="18"/>
              </w:rPr>
            </w:pPr>
            <w:r>
              <w:rPr>
                <w:rFonts w:ascii="Arial" w:hAnsi="Arial" w:cs="Arial"/>
                <w:sz w:val="18"/>
                <w:szCs w:val="18"/>
              </w:rPr>
              <w:t>1</w:t>
            </w:r>
          </w:p>
        </w:tc>
        <w:tc>
          <w:tcPr>
            <w:tcW w:w="2052" w:type="dxa"/>
            <w:vAlign w:val="center"/>
          </w:tcPr>
          <w:p w:rsidR="00060E0D" w:rsidRPr="00905B1F" w:rsidRDefault="00060E0D" w:rsidP="00350CAB">
            <w:pPr>
              <w:jc w:val="center"/>
              <w:rPr>
                <w:rFonts w:ascii="Arial" w:hAnsi="Arial" w:cs="Arial"/>
                <w:sz w:val="18"/>
                <w:szCs w:val="18"/>
              </w:rPr>
            </w:pPr>
            <w:r>
              <w:rPr>
                <w:rFonts w:ascii="Arial" w:hAnsi="Arial" w:cs="Arial"/>
                <w:sz w:val="18"/>
                <w:szCs w:val="18"/>
              </w:rPr>
              <w:t>0,0429</w:t>
            </w:r>
          </w:p>
        </w:tc>
        <w:tc>
          <w:tcPr>
            <w:tcW w:w="2052" w:type="dxa"/>
            <w:vAlign w:val="center"/>
          </w:tcPr>
          <w:p w:rsidR="00060E0D" w:rsidRPr="00905B1F" w:rsidRDefault="00060E0D" w:rsidP="00350CAB">
            <w:pPr>
              <w:jc w:val="center"/>
              <w:rPr>
                <w:rFonts w:ascii="Arial" w:hAnsi="Arial" w:cs="Arial"/>
                <w:sz w:val="18"/>
                <w:szCs w:val="18"/>
              </w:rPr>
            </w:pPr>
            <w:r>
              <w:rPr>
                <w:rFonts w:ascii="Arial" w:hAnsi="Arial" w:cs="Arial"/>
                <w:sz w:val="18"/>
                <w:szCs w:val="18"/>
              </w:rPr>
              <w:t>0,0429</w:t>
            </w:r>
          </w:p>
        </w:tc>
        <w:tc>
          <w:tcPr>
            <w:tcW w:w="2052" w:type="dxa"/>
            <w:vAlign w:val="center"/>
          </w:tcPr>
          <w:p w:rsidR="00060E0D" w:rsidRPr="00905B1F" w:rsidRDefault="00060E0D" w:rsidP="00350CAB">
            <w:pPr>
              <w:jc w:val="center"/>
              <w:rPr>
                <w:rFonts w:ascii="Arial" w:hAnsi="Arial" w:cs="Arial"/>
                <w:sz w:val="18"/>
                <w:szCs w:val="18"/>
              </w:rPr>
            </w:pPr>
            <w:r>
              <w:rPr>
                <w:rFonts w:ascii="Arial" w:hAnsi="Arial" w:cs="Arial"/>
                <w:sz w:val="18"/>
                <w:szCs w:val="18"/>
              </w:rPr>
              <w:t>0,0429</w:t>
            </w:r>
          </w:p>
        </w:tc>
      </w:tr>
      <w:tr w:rsidR="00060E0D" w:rsidRPr="00905B1F" w:rsidTr="00350CAB">
        <w:trPr>
          <w:cantSplit/>
          <w:trHeight w:val="20"/>
          <w:jc w:val="center"/>
        </w:trPr>
        <w:tc>
          <w:tcPr>
            <w:tcW w:w="3471" w:type="dxa"/>
            <w:vAlign w:val="center"/>
          </w:tcPr>
          <w:p w:rsidR="00060E0D" w:rsidRPr="00905B1F" w:rsidRDefault="00060E0D" w:rsidP="00350CAB">
            <w:pPr>
              <w:jc w:val="center"/>
              <w:rPr>
                <w:rFonts w:ascii="Arial" w:hAnsi="Arial" w:cs="Arial"/>
                <w:sz w:val="18"/>
                <w:szCs w:val="18"/>
              </w:rPr>
            </w:pPr>
            <w:r>
              <w:rPr>
                <w:rFonts w:ascii="Arial" w:hAnsi="Arial" w:cs="Arial"/>
                <w:sz w:val="18"/>
                <w:szCs w:val="18"/>
              </w:rPr>
              <w:t>2</w:t>
            </w:r>
          </w:p>
        </w:tc>
        <w:tc>
          <w:tcPr>
            <w:tcW w:w="2052" w:type="dxa"/>
            <w:vAlign w:val="center"/>
          </w:tcPr>
          <w:p w:rsidR="00060E0D" w:rsidRPr="00905B1F" w:rsidRDefault="00060E0D" w:rsidP="00350CAB">
            <w:pPr>
              <w:jc w:val="center"/>
              <w:rPr>
                <w:rFonts w:ascii="Arial" w:hAnsi="Arial" w:cs="Arial"/>
                <w:sz w:val="18"/>
                <w:szCs w:val="18"/>
              </w:rPr>
            </w:pPr>
            <w:r>
              <w:rPr>
                <w:rFonts w:ascii="Arial" w:hAnsi="Arial" w:cs="Arial"/>
                <w:sz w:val="18"/>
                <w:szCs w:val="18"/>
              </w:rPr>
              <w:t>0,0495</w:t>
            </w:r>
          </w:p>
        </w:tc>
        <w:tc>
          <w:tcPr>
            <w:tcW w:w="2052" w:type="dxa"/>
            <w:vAlign w:val="center"/>
          </w:tcPr>
          <w:p w:rsidR="00060E0D" w:rsidRPr="00905B1F" w:rsidRDefault="00060E0D" w:rsidP="00350CAB">
            <w:pPr>
              <w:jc w:val="center"/>
              <w:rPr>
                <w:rFonts w:ascii="Arial" w:hAnsi="Arial" w:cs="Arial"/>
                <w:sz w:val="18"/>
                <w:szCs w:val="18"/>
              </w:rPr>
            </w:pPr>
            <w:r>
              <w:rPr>
                <w:rFonts w:ascii="Arial" w:hAnsi="Arial" w:cs="Arial"/>
                <w:sz w:val="18"/>
                <w:szCs w:val="18"/>
              </w:rPr>
              <w:t>0,0420</w:t>
            </w:r>
          </w:p>
        </w:tc>
        <w:tc>
          <w:tcPr>
            <w:tcW w:w="2052" w:type="dxa"/>
            <w:vAlign w:val="center"/>
          </w:tcPr>
          <w:p w:rsidR="00060E0D" w:rsidRPr="00905B1F" w:rsidRDefault="00060E0D" w:rsidP="00350CAB">
            <w:pPr>
              <w:jc w:val="center"/>
              <w:rPr>
                <w:rFonts w:ascii="Arial" w:hAnsi="Arial" w:cs="Arial"/>
                <w:sz w:val="18"/>
                <w:szCs w:val="18"/>
              </w:rPr>
            </w:pPr>
            <w:r>
              <w:rPr>
                <w:rFonts w:ascii="Arial" w:hAnsi="Arial" w:cs="Arial"/>
                <w:sz w:val="18"/>
                <w:szCs w:val="18"/>
              </w:rPr>
              <w:t>0,0420</w:t>
            </w:r>
          </w:p>
        </w:tc>
      </w:tr>
      <w:tr w:rsidR="00060E0D" w:rsidRPr="00905B1F" w:rsidTr="00350CAB">
        <w:trPr>
          <w:cantSplit/>
          <w:trHeight w:val="20"/>
          <w:jc w:val="center"/>
        </w:trPr>
        <w:tc>
          <w:tcPr>
            <w:tcW w:w="3471" w:type="dxa"/>
            <w:vAlign w:val="center"/>
          </w:tcPr>
          <w:p w:rsidR="00060E0D" w:rsidRDefault="00060E0D" w:rsidP="00350CAB">
            <w:pPr>
              <w:jc w:val="center"/>
              <w:rPr>
                <w:rFonts w:ascii="Arial" w:hAnsi="Arial" w:cs="Arial"/>
                <w:sz w:val="18"/>
                <w:szCs w:val="18"/>
              </w:rPr>
            </w:pPr>
            <w:r w:rsidRPr="00905B1F">
              <w:rPr>
                <w:rFonts w:ascii="Arial" w:hAnsi="Arial" w:cs="Arial"/>
                <w:sz w:val="18"/>
                <w:szCs w:val="18"/>
              </w:rPr>
              <w:t>Этажность</w:t>
            </w:r>
          </w:p>
        </w:tc>
        <w:tc>
          <w:tcPr>
            <w:tcW w:w="6156" w:type="dxa"/>
            <w:gridSpan w:val="3"/>
            <w:vAlign w:val="center"/>
          </w:tcPr>
          <w:p w:rsidR="00060E0D" w:rsidRDefault="00060E0D" w:rsidP="00350CAB">
            <w:pPr>
              <w:jc w:val="center"/>
              <w:rPr>
                <w:rFonts w:ascii="Arial" w:hAnsi="Arial" w:cs="Arial"/>
                <w:sz w:val="18"/>
                <w:szCs w:val="18"/>
              </w:rPr>
            </w:pPr>
            <w:r w:rsidRPr="00905B1F">
              <w:rPr>
                <w:rFonts w:ascii="Arial" w:hAnsi="Arial" w:cs="Arial"/>
                <w:sz w:val="18"/>
                <w:szCs w:val="18"/>
              </w:rPr>
              <w:t xml:space="preserve">Многоквартирные </w:t>
            </w:r>
            <w:r>
              <w:rPr>
                <w:rFonts w:ascii="Arial" w:hAnsi="Arial" w:cs="Arial"/>
                <w:sz w:val="18"/>
                <w:szCs w:val="18"/>
              </w:rPr>
              <w:t>и жилые дома после</w:t>
            </w:r>
            <w:r w:rsidRPr="00905B1F">
              <w:rPr>
                <w:rFonts w:ascii="Arial" w:hAnsi="Arial" w:cs="Arial"/>
                <w:sz w:val="18"/>
                <w:szCs w:val="18"/>
              </w:rPr>
              <w:t xml:space="preserve"> 1999 года постройки</w:t>
            </w:r>
          </w:p>
        </w:tc>
      </w:tr>
      <w:tr w:rsidR="00060E0D" w:rsidRPr="00905B1F" w:rsidTr="00350CAB">
        <w:trPr>
          <w:cantSplit/>
          <w:trHeight w:val="20"/>
          <w:jc w:val="center"/>
        </w:trPr>
        <w:tc>
          <w:tcPr>
            <w:tcW w:w="9627" w:type="dxa"/>
            <w:gridSpan w:val="4"/>
            <w:vAlign w:val="center"/>
          </w:tcPr>
          <w:p w:rsidR="00060E0D" w:rsidRDefault="00060E0D" w:rsidP="00350CAB">
            <w:pPr>
              <w:jc w:val="center"/>
              <w:rPr>
                <w:rFonts w:ascii="Arial" w:hAnsi="Arial" w:cs="Arial"/>
                <w:sz w:val="18"/>
                <w:szCs w:val="18"/>
              </w:rPr>
            </w:pPr>
            <w:r w:rsidRPr="00905B1F">
              <w:rPr>
                <w:rFonts w:ascii="Arial" w:hAnsi="Arial" w:cs="Arial"/>
                <w:sz w:val="18"/>
                <w:szCs w:val="18"/>
              </w:rPr>
              <w:t>II Климатическая зона МО «Усть-Коксинский район»</w:t>
            </w:r>
          </w:p>
        </w:tc>
      </w:tr>
      <w:tr w:rsidR="00060E0D" w:rsidRPr="00905B1F" w:rsidTr="00350CAB">
        <w:trPr>
          <w:cantSplit/>
          <w:trHeight w:val="20"/>
          <w:jc w:val="center"/>
        </w:trPr>
        <w:tc>
          <w:tcPr>
            <w:tcW w:w="3471" w:type="dxa"/>
            <w:vAlign w:val="center"/>
          </w:tcPr>
          <w:p w:rsidR="00060E0D" w:rsidRDefault="00060E0D" w:rsidP="00350CAB">
            <w:pPr>
              <w:jc w:val="center"/>
              <w:rPr>
                <w:rFonts w:ascii="Arial" w:hAnsi="Arial" w:cs="Arial"/>
                <w:sz w:val="18"/>
                <w:szCs w:val="18"/>
              </w:rPr>
            </w:pPr>
            <w:r>
              <w:rPr>
                <w:rFonts w:ascii="Arial" w:hAnsi="Arial" w:cs="Arial"/>
                <w:sz w:val="18"/>
                <w:szCs w:val="18"/>
              </w:rPr>
              <w:t>1</w:t>
            </w:r>
          </w:p>
        </w:tc>
        <w:tc>
          <w:tcPr>
            <w:tcW w:w="2052" w:type="dxa"/>
            <w:vAlign w:val="center"/>
          </w:tcPr>
          <w:p w:rsidR="00060E0D" w:rsidRDefault="00060E0D" w:rsidP="00350CAB">
            <w:pPr>
              <w:jc w:val="center"/>
              <w:rPr>
                <w:rFonts w:ascii="Arial" w:hAnsi="Arial" w:cs="Arial"/>
                <w:sz w:val="18"/>
                <w:szCs w:val="18"/>
              </w:rPr>
            </w:pPr>
            <w:r>
              <w:rPr>
                <w:rFonts w:ascii="Arial" w:hAnsi="Arial" w:cs="Arial"/>
                <w:sz w:val="18"/>
                <w:szCs w:val="18"/>
              </w:rPr>
              <w:t>0,0317</w:t>
            </w:r>
          </w:p>
        </w:tc>
        <w:tc>
          <w:tcPr>
            <w:tcW w:w="2052" w:type="dxa"/>
            <w:vAlign w:val="center"/>
          </w:tcPr>
          <w:p w:rsidR="00060E0D" w:rsidRDefault="00060E0D" w:rsidP="00350CAB">
            <w:pPr>
              <w:jc w:val="center"/>
              <w:rPr>
                <w:rFonts w:ascii="Arial" w:hAnsi="Arial" w:cs="Arial"/>
                <w:sz w:val="18"/>
                <w:szCs w:val="18"/>
              </w:rPr>
            </w:pPr>
            <w:r>
              <w:rPr>
                <w:rFonts w:ascii="Arial" w:hAnsi="Arial" w:cs="Arial"/>
                <w:sz w:val="18"/>
                <w:szCs w:val="18"/>
              </w:rPr>
              <w:t>0,0317</w:t>
            </w:r>
          </w:p>
        </w:tc>
        <w:tc>
          <w:tcPr>
            <w:tcW w:w="2052" w:type="dxa"/>
            <w:vAlign w:val="center"/>
          </w:tcPr>
          <w:p w:rsidR="00060E0D" w:rsidRDefault="00060E0D" w:rsidP="00350CAB">
            <w:pPr>
              <w:jc w:val="center"/>
              <w:rPr>
                <w:rFonts w:ascii="Arial" w:hAnsi="Arial" w:cs="Arial"/>
                <w:sz w:val="18"/>
                <w:szCs w:val="18"/>
              </w:rPr>
            </w:pPr>
            <w:r>
              <w:rPr>
                <w:rFonts w:ascii="Arial" w:hAnsi="Arial" w:cs="Arial"/>
                <w:sz w:val="18"/>
                <w:szCs w:val="18"/>
              </w:rPr>
              <w:t>0,0317</w:t>
            </w:r>
          </w:p>
        </w:tc>
      </w:tr>
      <w:tr w:rsidR="00060E0D" w:rsidRPr="00905B1F" w:rsidTr="00350CAB">
        <w:trPr>
          <w:cantSplit/>
          <w:trHeight w:val="20"/>
          <w:jc w:val="center"/>
        </w:trPr>
        <w:tc>
          <w:tcPr>
            <w:tcW w:w="3471" w:type="dxa"/>
            <w:vAlign w:val="center"/>
          </w:tcPr>
          <w:p w:rsidR="00060E0D" w:rsidRDefault="00060E0D" w:rsidP="00350CAB">
            <w:pPr>
              <w:jc w:val="center"/>
              <w:rPr>
                <w:rFonts w:ascii="Arial" w:hAnsi="Arial" w:cs="Arial"/>
                <w:sz w:val="18"/>
                <w:szCs w:val="18"/>
              </w:rPr>
            </w:pPr>
            <w:r>
              <w:rPr>
                <w:rFonts w:ascii="Arial" w:hAnsi="Arial" w:cs="Arial"/>
                <w:sz w:val="18"/>
                <w:szCs w:val="18"/>
              </w:rPr>
              <w:t>2</w:t>
            </w:r>
          </w:p>
        </w:tc>
        <w:tc>
          <w:tcPr>
            <w:tcW w:w="2052" w:type="dxa"/>
            <w:vAlign w:val="center"/>
          </w:tcPr>
          <w:p w:rsidR="00060E0D" w:rsidRDefault="00060E0D" w:rsidP="00350CAB">
            <w:pPr>
              <w:jc w:val="center"/>
              <w:rPr>
                <w:rFonts w:ascii="Arial" w:hAnsi="Arial" w:cs="Arial"/>
                <w:sz w:val="18"/>
                <w:szCs w:val="18"/>
              </w:rPr>
            </w:pPr>
            <w:r>
              <w:rPr>
                <w:rFonts w:ascii="Arial" w:hAnsi="Arial" w:cs="Arial"/>
                <w:sz w:val="18"/>
                <w:szCs w:val="18"/>
              </w:rPr>
              <w:t>0,0270</w:t>
            </w:r>
          </w:p>
        </w:tc>
        <w:tc>
          <w:tcPr>
            <w:tcW w:w="2052" w:type="dxa"/>
            <w:vAlign w:val="center"/>
          </w:tcPr>
          <w:p w:rsidR="00060E0D" w:rsidRDefault="00060E0D" w:rsidP="00350CAB">
            <w:pPr>
              <w:jc w:val="center"/>
              <w:rPr>
                <w:rFonts w:ascii="Arial" w:hAnsi="Arial" w:cs="Arial"/>
                <w:sz w:val="18"/>
                <w:szCs w:val="18"/>
              </w:rPr>
            </w:pPr>
            <w:r>
              <w:rPr>
                <w:rFonts w:ascii="Arial" w:hAnsi="Arial" w:cs="Arial"/>
                <w:sz w:val="18"/>
                <w:szCs w:val="18"/>
              </w:rPr>
              <w:t>0,0270</w:t>
            </w:r>
          </w:p>
        </w:tc>
        <w:tc>
          <w:tcPr>
            <w:tcW w:w="2052" w:type="dxa"/>
            <w:vAlign w:val="center"/>
          </w:tcPr>
          <w:p w:rsidR="00060E0D" w:rsidRDefault="00060E0D" w:rsidP="00350CAB">
            <w:pPr>
              <w:jc w:val="center"/>
              <w:rPr>
                <w:rFonts w:ascii="Arial" w:hAnsi="Arial" w:cs="Arial"/>
                <w:sz w:val="18"/>
                <w:szCs w:val="18"/>
              </w:rPr>
            </w:pPr>
            <w:r>
              <w:rPr>
                <w:rFonts w:ascii="Arial" w:hAnsi="Arial" w:cs="Arial"/>
                <w:sz w:val="18"/>
                <w:szCs w:val="18"/>
              </w:rPr>
              <w:t>0,0270</w:t>
            </w:r>
          </w:p>
        </w:tc>
      </w:tr>
    </w:tbl>
    <w:p w:rsidR="00060E0D" w:rsidRDefault="00060E0D" w:rsidP="00060E0D">
      <w:pPr>
        <w:pStyle w:val="-f0"/>
        <w:spacing w:before="0"/>
      </w:pPr>
      <w:bookmarkStart w:id="198" w:name="_Toc33538567"/>
      <w:bookmarkStart w:id="199" w:name="_Toc35263402"/>
      <w:r w:rsidRPr="00AA358C">
        <w:t>Таблица</w:t>
      </w:r>
      <w:r>
        <w:t xml:space="preserve"> </w:t>
      </w:r>
      <w:r w:rsidR="0049540A">
        <w:fldChar w:fldCharType="begin"/>
      </w:r>
      <w:r w:rsidR="0049540A">
        <w:instrText xml:space="preserve"> STYLEREF  \s "СТ - 1 заголовок" </w:instrText>
      </w:r>
      <w:r w:rsidR="0049540A">
        <w:fldChar w:fldCharType="separate"/>
      </w:r>
      <w:r w:rsidR="004D3C9D">
        <w:rPr>
          <w:noProof/>
        </w:rPr>
        <w:t>2</w:t>
      </w:r>
      <w:r w:rsidR="0049540A">
        <w:rPr>
          <w:noProof/>
        </w:rPr>
        <w:fldChar w:fldCharType="end"/>
      </w:r>
      <w:r w:rsidRPr="00AA358C">
        <w:t>.</w:t>
      </w:r>
      <w:r>
        <w:fldChar w:fldCharType="begin"/>
      </w:r>
      <w:r>
        <w:instrText xml:space="preserve"> SEQ Таблица \* ARABIC \</w:instrText>
      </w:r>
      <w:r>
        <w:rPr>
          <w:lang w:val="en-US"/>
        </w:rPr>
        <w:instrText>s</w:instrText>
      </w:r>
      <w:r>
        <w:instrText xml:space="preserve"> 1 </w:instrText>
      </w:r>
      <w:r>
        <w:fldChar w:fldCharType="separate"/>
      </w:r>
      <w:r w:rsidR="004D3C9D">
        <w:rPr>
          <w:noProof/>
        </w:rPr>
        <w:t>20</w:t>
      </w:r>
      <w:r>
        <w:rPr>
          <w:noProof/>
        </w:rPr>
        <w:fldChar w:fldCharType="end"/>
      </w:r>
      <w:r>
        <w:t xml:space="preserve"> </w:t>
      </w:r>
      <w:r>
        <w:sym w:font="Symbol" w:char="F02D"/>
      </w:r>
      <w:r>
        <w:t xml:space="preserve"> Норматив потребления тепловой энергии на отопление надворных построек на 2020 год</w:t>
      </w:r>
      <w:bookmarkEnd w:id="198"/>
      <w:bookmarkEnd w:id="199"/>
      <w:r>
        <w:t xml:space="preserve"> </w:t>
      </w:r>
    </w:p>
    <w:tbl>
      <w:tblPr>
        <w:tblStyle w:val="aff1"/>
        <w:tblW w:w="0" w:type="auto"/>
        <w:jc w:val="center"/>
        <w:tblLook w:val="04A0" w:firstRow="1" w:lastRow="0" w:firstColumn="1" w:lastColumn="0" w:noHBand="0" w:noVBand="1"/>
      </w:tblPr>
      <w:tblGrid>
        <w:gridCol w:w="2406"/>
        <w:gridCol w:w="2407"/>
        <w:gridCol w:w="2407"/>
        <w:gridCol w:w="2407"/>
      </w:tblGrid>
      <w:tr w:rsidR="00060E0D" w:rsidRPr="009C4053" w:rsidTr="00350CAB">
        <w:trPr>
          <w:cantSplit/>
          <w:jc w:val="center"/>
        </w:trPr>
        <w:tc>
          <w:tcPr>
            <w:tcW w:w="2406" w:type="dxa"/>
            <w:shd w:val="clear" w:color="auto" w:fill="DAEEF3"/>
            <w:vAlign w:val="center"/>
          </w:tcPr>
          <w:p w:rsidR="00060E0D" w:rsidRPr="009C4053" w:rsidRDefault="00060E0D" w:rsidP="00350CAB">
            <w:pPr>
              <w:jc w:val="center"/>
              <w:rPr>
                <w:rFonts w:ascii="Arial" w:hAnsi="Arial" w:cs="Arial"/>
                <w:sz w:val="18"/>
                <w:szCs w:val="18"/>
              </w:rPr>
            </w:pPr>
            <w:r w:rsidRPr="009C4053">
              <w:rPr>
                <w:rFonts w:ascii="Arial" w:hAnsi="Arial" w:cs="Arial"/>
                <w:sz w:val="18"/>
                <w:szCs w:val="18"/>
              </w:rPr>
              <w:t>Направление использования коммунального ресурса</w:t>
            </w:r>
          </w:p>
        </w:tc>
        <w:tc>
          <w:tcPr>
            <w:tcW w:w="2407" w:type="dxa"/>
            <w:shd w:val="clear" w:color="auto" w:fill="DAEEF3"/>
            <w:vAlign w:val="center"/>
          </w:tcPr>
          <w:p w:rsidR="00060E0D" w:rsidRPr="009C4053" w:rsidRDefault="00060E0D" w:rsidP="00350CAB">
            <w:pPr>
              <w:jc w:val="center"/>
              <w:rPr>
                <w:rFonts w:ascii="Arial" w:hAnsi="Arial" w:cs="Arial"/>
                <w:sz w:val="18"/>
                <w:szCs w:val="18"/>
              </w:rPr>
            </w:pPr>
            <w:r w:rsidRPr="009C4053">
              <w:rPr>
                <w:rFonts w:ascii="Arial" w:hAnsi="Arial" w:cs="Arial"/>
                <w:sz w:val="18"/>
                <w:szCs w:val="18"/>
              </w:rPr>
              <w:t>Единица измерения</w:t>
            </w:r>
          </w:p>
        </w:tc>
        <w:tc>
          <w:tcPr>
            <w:tcW w:w="2407" w:type="dxa"/>
            <w:shd w:val="clear" w:color="auto" w:fill="DAEEF3"/>
            <w:vAlign w:val="center"/>
          </w:tcPr>
          <w:p w:rsidR="00060E0D" w:rsidRPr="009C4053" w:rsidRDefault="00060E0D" w:rsidP="00350CAB">
            <w:pPr>
              <w:jc w:val="center"/>
              <w:rPr>
                <w:rFonts w:ascii="Arial" w:hAnsi="Arial" w:cs="Arial"/>
                <w:sz w:val="18"/>
                <w:szCs w:val="18"/>
              </w:rPr>
            </w:pPr>
            <w:r w:rsidRPr="009C4053">
              <w:rPr>
                <w:rFonts w:ascii="Arial" w:hAnsi="Arial" w:cs="Arial"/>
                <w:sz w:val="18"/>
                <w:szCs w:val="18"/>
              </w:rPr>
              <w:t>Климатическая зона</w:t>
            </w:r>
          </w:p>
        </w:tc>
        <w:tc>
          <w:tcPr>
            <w:tcW w:w="2407" w:type="dxa"/>
            <w:shd w:val="clear" w:color="auto" w:fill="DAEEF3"/>
            <w:vAlign w:val="center"/>
          </w:tcPr>
          <w:p w:rsidR="00060E0D" w:rsidRPr="009C4053" w:rsidRDefault="00060E0D" w:rsidP="00350CAB">
            <w:pPr>
              <w:jc w:val="center"/>
              <w:rPr>
                <w:rFonts w:ascii="Arial" w:hAnsi="Arial" w:cs="Arial"/>
                <w:sz w:val="18"/>
                <w:szCs w:val="18"/>
              </w:rPr>
            </w:pPr>
            <w:r w:rsidRPr="009C4053">
              <w:rPr>
                <w:rFonts w:ascii="Arial" w:hAnsi="Arial" w:cs="Arial"/>
                <w:sz w:val="18"/>
                <w:szCs w:val="18"/>
              </w:rPr>
              <w:t>Норматив потребления</w:t>
            </w:r>
          </w:p>
        </w:tc>
      </w:tr>
      <w:tr w:rsidR="00060E0D" w:rsidRPr="009C4053" w:rsidTr="00350CAB">
        <w:trPr>
          <w:cantSplit/>
          <w:jc w:val="center"/>
        </w:trPr>
        <w:tc>
          <w:tcPr>
            <w:tcW w:w="2406" w:type="dxa"/>
            <w:vAlign w:val="center"/>
          </w:tcPr>
          <w:p w:rsidR="00060E0D" w:rsidRPr="009C4053" w:rsidRDefault="00060E0D" w:rsidP="00350CAB">
            <w:pPr>
              <w:jc w:val="center"/>
              <w:rPr>
                <w:rFonts w:ascii="Arial" w:hAnsi="Arial" w:cs="Arial"/>
                <w:sz w:val="18"/>
                <w:szCs w:val="18"/>
              </w:rPr>
            </w:pPr>
            <w:r w:rsidRPr="009C4053">
              <w:rPr>
                <w:rFonts w:ascii="Arial" w:hAnsi="Arial" w:cs="Arial"/>
                <w:sz w:val="18"/>
                <w:szCs w:val="18"/>
              </w:rPr>
              <w:t xml:space="preserve">Отопление на кв. метр надворных построек, </w:t>
            </w:r>
            <w:r>
              <w:rPr>
                <w:rFonts w:ascii="Arial" w:hAnsi="Arial" w:cs="Arial"/>
                <w:sz w:val="18"/>
                <w:szCs w:val="18"/>
              </w:rPr>
              <w:t>р</w:t>
            </w:r>
            <w:r w:rsidRPr="009C4053">
              <w:rPr>
                <w:rFonts w:ascii="Arial" w:hAnsi="Arial" w:cs="Arial"/>
                <w:sz w:val="18"/>
                <w:szCs w:val="18"/>
              </w:rPr>
              <w:t>асположенных на земельном участке</w:t>
            </w:r>
          </w:p>
        </w:tc>
        <w:tc>
          <w:tcPr>
            <w:tcW w:w="2407" w:type="dxa"/>
            <w:vAlign w:val="center"/>
          </w:tcPr>
          <w:p w:rsidR="00060E0D" w:rsidRPr="009C4053" w:rsidRDefault="00060E0D" w:rsidP="00350CAB">
            <w:pPr>
              <w:jc w:val="center"/>
              <w:rPr>
                <w:rFonts w:ascii="Arial" w:hAnsi="Arial" w:cs="Arial"/>
                <w:sz w:val="18"/>
                <w:szCs w:val="18"/>
              </w:rPr>
            </w:pPr>
            <w:r w:rsidRPr="009C4053">
              <w:rPr>
                <w:rFonts w:ascii="Arial" w:hAnsi="Arial" w:cs="Arial"/>
                <w:sz w:val="18"/>
                <w:szCs w:val="18"/>
              </w:rPr>
              <w:t>Гкал на кв. метр в месяц</w:t>
            </w:r>
          </w:p>
        </w:tc>
        <w:tc>
          <w:tcPr>
            <w:tcW w:w="2407" w:type="dxa"/>
            <w:vAlign w:val="center"/>
          </w:tcPr>
          <w:p w:rsidR="00060E0D" w:rsidRPr="009C4053" w:rsidRDefault="00060E0D" w:rsidP="00350CAB">
            <w:pPr>
              <w:jc w:val="center"/>
              <w:rPr>
                <w:rFonts w:ascii="Arial" w:hAnsi="Arial" w:cs="Arial"/>
                <w:sz w:val="18"/>
                <w:szCs w:val="18"/>
              </w:rPr>
            </w:pPr>
            <w:r w:rsidRPr="009C4053">
              <w:rPr>
                <w:rFonts w:ascii="Arial" w:hAnsi="Arial" w:cs="Arial"/>
                <w:sz w:val="18"/>
                <w:szCs w:val="18"/>
              </w:rPr>
              <w:t>II</w:t>
            </w:r>
          </w:p>
        </w:tc>
        <w:tc>
          <w:tcPr>
            <w:tcW w:w="2407" w:type="dxa"/>
            <w:vAlign w:val="center"/>
          </w:tcPr>
          <w:p w:rsidR="00060E0D" w:rsidRPr="009C4053" w:rsidRDefault="00060E0D" w:rsidP="00350CAB">
            <w:pPr>
              <w:jc w:val="center"/>
              <w:rPr>
                <w:rFonts w:ascii="Arial" w:hAnsi="Arial" w:cs="Arial"/>
                <w:sz w:val="18"/>
                <w:szCs w:val="18"/>
              </w:rPr>
            </w:pPr>
            <w:r w:rsidRPr="009C4053">
              <w:rPr>
                <w:rFonts w:ascii="Arial" w:hAnsi="Arial" w:cs="Arial"/>
                <w:sz w:val="18"/>
                <w:szCs w:val="18"/>
              </w:rPr>
              <w:t>0,0092</w:t>
            </w:r>
          </w:p>
        </w:tc>
      </w:tr>
    </w:tbl>
    <w:p w:rsidR="00E15521" w:rsidRDefault="00E15521" w:rsidP="00832467">
      <w:pPr>
        <w:pStyle w:val="-3"/>
      </w:pPr>
      <w:bookmarkStart w:id="200" w:name="_Toc31122116"/>
      <w:bookmarkStart w:id="201" w:name="_Toc35263196"/>
      <w:r>
        <w:t>О</w:t>
      </w:r>
      <w:r w:rsidRPr="00716DFD">
        <w:t>писание сравнения величины договорной и расчетной тепловой нагрузки по зоне действия каждого источника тепловой энергии.</w:t>
      </w:r>
      <w:bookmarkEnd w:id="200"/>
      <w:bookmarkEnd w:id="201"/>
    </w:p>
    <w:p w:rsidR="007F37FD" w:rsidRPr="007F37FD" w:rsidRDefault="007F37FD" w:rsidP="007F37FD">
      <w:pPr>
        <w:pStyle w:val="-6"/>
      </w:pPr>
      <w:r w:rsidRPr="007F37FD">
        <w:t>В связи с отсутствием на котельных узлов учёта тепловой энергии определение расчётных фактических тепловых нагрузок на коллекторах не представляется возможным.</w:t>
      </w:r>
    </w:p>
    <w:p w:rsidR="007F37FD" w:rsidRPr="007F37FD" w:rsidRDefault="007F37FD" w:rsidP="007F37FD">
      <w:pPr>
        <w:pStyle w:val="-6"/>
      </w:pPr>
      <w:r w:rsidRPr="007F37FD">
        <w:t xml:space="preserve">Наблюдается отклонение в меньшую сторону договорной тепловой нагрузки на коллекторах от тепловой нагрузки на коллекторах, рассчитанной по отчётному полезному отпуску и потерям тепловой энергии в тепловой сети. </w:t>
      </w:r>
    </w:p>
    <w:p w:rsidR="00E15521" w:rsidRDefault="00E15521" w:rsidP="00832467">
      <w:pPr>
        <w:pStyle w:val="-3"/>
      </w:pPr>
      <w:bookmarkStart w:id="202" w:name="_Toc31122117"/>
      <w:bookmarkStart w:id="203" w:name="_Toc35263197"/>
      <w:r w:rsidRPr="00B52210">
        <w:t>Описание изменений</w:t>
      </w:r>
      <w:r>
        <w:t xml:space="preserve"> тепловых нагрузок потребителей тепловой энергии</w:t>
      </w:r>
      <w:r w:rsidRPr="00B52210">
        <w:t>, зафиксированных за период, предшествующий актуализации схемы</w:t>
      </w:r>
      <w:r>
        <w:t>.</w:t>
      </w:r>
      <w:bookmarkEnd w:id="202"/>
      <w:bookmarkEnd w:id="203"/>
    </w:p>
    <w:p w:rsidR="00E15521" w:rsidRDefault="00E15521" w:rsidP="00E15521">
      <w:pPr>
        <w:pStyle w:val="-6"/>
      </w:pPr>
      <w:r w:rsidRPr="00642552">
        <w:t>Схема теплоснабжения поселения разрабатывается впервые. Изменения тепловых нагрузок будут описаны при следующей актуализации.</w:t>
      </w:r>
    </w:p>
    <w:p w:rsidR="00A562A2" w:rsidRDefault="00A562A2">
      <w:pPr>
        <w:rPr>
          <w:rFonts w:ascii="Arial" w:eastAsiaTheme="minorEastAsia" w:hAnsi="Arial"/>
          <w:lang w:eastAsia="ru-RU"/>
        </w:rPr>
      </w:pPr>
      <w:r>
        <w:br w:type="page"/>
      </w:r>
    </w:p>
    <w:p w:rsidR="00E15521" w:rsidRDefault="00E15521" w:rsidP="00E15521">
      <w:pPr>
        <w:pStyle w:val="-2"/>
        <w:numPr>
          <w:ilvl w:val="1"/>
          <w:numId w:val="1"/>
        </w:numPr>
      </w:pPr>
      <w:bookmarkStart w:id="204" w:name="_Toc31122118"/>
      <w:bookmarkStart w:id="205" w:name="_Toc35263198"/>
      <w:r w:rsidRPr="00716DFD">
        <w:lastRenderedPageBreak/>
        <w:t>Балансы тепловой мощности и тепловой нагрузки</w:t>
      </w:r>
      <w:bookmarkEnd w:id="204"/>
      <w:bookmarkEnd w:id="205"/>
    </w:p>
    <w:p w:rsidR="00E15521" w:rsidRDefault="00E15521" w:rsidP="00832467">
      <w:pPr>
        <w:pStyle w:val="-3"/>
      </w:pPr>
      <w:bookmarkStart w:id="206" w:name="_Toc31122119"/>
      <w:bookmarkStart w:id="207" w:name="_Toc35263199"/>
      <w:r>
        <w:t>Описание балансов установленной, располагаемой тепловой мощности и тепловой мощности нетто, потерь тепловой мощности в тепловых сетях и расчетной тепловой нагрузки по каждому источнику тепловой энергии.</w:t>
      </w:r>
      <w:bookmarkEnd w:id="206"/>
      <w:bookmarkEnd w:id="207"/>
    </w:p>
    <w:p w:rsidR="00E15521" w:rsidRDefault="00B2685C" w:rsidP="00E15521">
      <w:pPr>
        <w:pStyle w:val="-6"/>
      </w:pPr>
      <w:r>
        <w:t>Балансы установленной, располагаемой тепловой мощности и тепловой мощности нетто, потерь в тепловых сетях и расчётной тепловой нагрузки представлены в таблице ниже.</w:t>
      </w:r>
    </w:p>
    <w:p w:rsidR="00C257D5" w:rsidRDefault="00C257D5" w:rsidP="00C257D5">
      <w:pPr>
        <w:pStyle w:val="-6"/>
        <w:ind w:firstLine="0"/>
        <w:jc w:val="center"/>
      </w:pPr>
      <w:r>
        <w:rPr>
          <w:noProof/>
        </w:rPr>
        <w:drawing>
          <wp:inline distT="0" distB="0" distL="0" distR="0" wp14:anchorId="7D424088" wp14:editId="71B29BC3">
            <wp:extent cx="4572000" cy="2743200"/>
            <wp:effectExtent l="0" t="0" r="0" b="0"/>
            <wp:docPr id="18" name="Диаграмма 18"/>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rsidR="00C257D5" w:rsidRDefault="00C257D5" w:rsidP="00C257D5">
      <w:pPr>
        <w:pStyle w:val="-f1"/>
      </w:pPr>
      <w:bookmarkStart w:id="208" w:name="_Toc35263457"/>
      <w:r w:rsidRPr="00F501CD">
        <w:t xml:space="preserve">Рисунок </w:t>
      </w:r>
      <w:r w:rsidR="0049540A">
        <w:fldChar w:fldCharType="begin"/>
      </w:r>
      <w:r w:rsidR="0049540A">
        <w:instrText xml:space="preserve"> STYLEREF "СТ - 1 заголовок"  \s </w:instrText>
      </w:r>
      <w:r w:rsidR="0049540A">
        <w:fldChar w:fldCharType="separate"/>
      </w:r>
      <w:r w:rsidR="004D3C9D">
        <w:rPr>
          <w:noProof/>
        </w:rPr>
        <w:t>2</w:t>
      </w:r>
      <w:r w:rsidR="0049540A">
        <w:rPr>
          <w:noProof/>
        </w:rPr>
        <w:fldChar w:fldCharType="end"/>
      </w:r>
      <w:r w:rsidRPr="00F501CD">
        <w:t>.</w:t>
      </w:r>
      <w:r w:rsidRPr="00F501CD">
        <w:fldChar w:fldCharType="begin"/>
      </w:r>
      <w:r w:rsidRPr="00F501CD">
        <w:instrText xml:space="preserve"> SEQ Рисунок \* ARABIC \</w:instrText>
      </w:r>
      <w:r>
        <w:rPr>
          <w:lang w:val="en-US"/>
        </w:rPr>
        <w:instrText>s</w:instrText>
      </w:r>
      <w:r w:rsidRPr="00F501CD">
        <w:instrText xml:space="preserve"> 1 </w:instrText>
      </w:r>
      <w:r w:rsidRPr="00F501CD">
        <w:fldChar w:fldCharType="separate"/>
      </w:r>
      <w:r w:rsidR="004D3C9D">
        <w:rPr>
          <w:noProof/>
        </w:rPr>
        <w:t>9</w:t>
      </w:r>
      <w:r w:rsidRPr="00F501CD">
        <w:fldChar w:fldCharType="end"/>
      </w:r>
      <w:r w:rsidRPr="00F501CD">
        <w:t xml:space="preserve"> – </w:t>
      </w:r>
      <w:r>
        <w:t xml:space="preserve">Тепловой баланс </w:t>
      </w:r>
      <w:r w:rsidR="00A73D56">
        <w:t xml:space="preserve">системы теплоснабжения </w:t>
      </w:r>
      <w:r>
        <w:t>сельского поселения на 2019 год</w:t>
      </w:r>
      <w:bookmarkEnd w:id="208"/>
    </w:p>
    <w:p w:rsidR="00B2685C" w:rsidRDefault="00B2685C" w:rsidP="00B2685C">
      <w:pPr>
        <w:pStyle w:val="-f0"/>
        <w:spacing w:before="0"/>
      </w:pPr>
    </w:p>
    <w:p w:rsidR="00C257D5" w:rsidRPr="00C257D5" w:rsidRDefault="00C257D5" w:rsidP="00C257D5">
      <w:pPr>
        <w:pStyle w:val="-6"/>
        <w:sectPr w:rsidR="00C257D5" w:rsidRPr="00C257D5" w:rsidSect="00242541">
          <w:pgSz w:w="11906" w:h="16838" w:code="9"/>
          <w:pgMar w:top="851" w:right="851" w:bottom="851" w:left="1418" w:header="709" w:footer="709" w:gutter="0"/>
          <w:cols w:space="708"/>
          <w:docGrid w:linePitch="360"/>
        </w:sectPr>
      </w:pPr>
    </w:p>
    <w:p w:rsidR="00B2685C" w:rsidRDefault="00B2685C" w:rsidP="00B2685C">
      <w:pPr>
        <w:pStyle w:val="-f0"/>
        <w:spacing w:before="0"/>
      </w:pPr>
      <w:bookmarkStart w:id="209" w:name="_Toc35263403"/>
      <w:r w:rsidRPr="00AA358C">
        <w:lastRenderedPageBreak/>
        <w:t>Таблица</w:t>
      </w:r>
      <w:r>
        <w:t xml:space="preserve"> </w:t>
      </w:r>
      <w:r w:rsidR="0049540A">
        <w:fldChar w:fldCharType="begin"/>
      </w:r>
      <w:r w:rsidR="0049540A">
        <w:instrText xml:space="preserve"> STYLEREF  \s "СТ - 1 заголовок" </w:instrText>
      </w:r>
      <w:r w:rsidR="0049540A">
        <w:fldChar w:fldCharType="separate"/>
      </w:r>
      <w:r w:rsidR="004D3C9D">
        <w:rPr>
          <w:noProof/>
        </w:rPr>
        <w:t>2</w:t>
      </w:r>
      <w:r w:rsidR="0049540A">
        <w:rPr>
          <w:noProof/>
        </w:rPr>
        <w:fldChar w:fldCharType="end"/>
      </w:r>
      <w:r w:rsidRPr="00AA358C">
        <w:t>.</w:t>
      </w:r>
      <w:r>
        <w:fldChar w:fldCharType="begin"/>
      </w:r>
      <w:r>
        <w:instrText xml:space="preserve"> SEQ Таблица \* ARABIC \</w:instrText>
      </w:r>
      <w:r>
        <w:rPr>
          <w:lang w:val="en-US"/>
        </w:rPr>
        <w:instrText>s</w:instrText>
      </w:r>
      <w:r>
        <w:instrText xml:space="preserve"> 1 </w:instrText>
      </w:r>
      <w:r>
        <w:fldChar w:fldCharType="separate"/>
      </w:r>
      <w:r w:rsidR="004D3C9D">
        <w:rPr>
          <w:noProof/>
        </w:rPr>
        <w:t>21</w:t>
      </w:r>
      <w:r>
        <w:rPr>
          <w:noProof/>
        </w:rPr>
        <w:fldChar w:fldCharType="end"/>
      </w:r>
      <w:r>
        <w:t xml:space="preserve"> </w:t>
      </w:r>
      <w:r>
        <w:sym w:font="Symbol" w:char="F02D"/>
      </w:r>
      <w:r>
        <w:t xml:space="preserve"> Баланс тепловой мощности, договорной и расчётной тепловой нагрузки на 01.01.2020 года</w:t>
      </w:r>
      <w:bookmarkEnd w:id="209"/>
    </w:p>
    <w:tbl>
      <w:tblPr>
        <w:tblStyle w:val="aff1"/>
        <w:tblW w:w="5000" w:type="pct"/>
        <w:tblLook w:val="04A0" w:firstRow="1" w:lastRow="0" w:firstColumn="1" w:lastColumn="0" w:noHBand="0" w:noVBand="1"/>
      </w:tblPr>
      <w:tblGrid>
        <w:gridCol w:w="727"/>
        <w:gridCol w:w="2240"/>
        <w:gridCol w:w="493"/>
        <w:gridCol w:w="493"/>
        <w:gridCol w:w="570"/>
        <w:gridCol w:w="493"/>
        <w:gridCol w:w="650"/>
        <w:gridCol w:w="554"/>
        <w:gridCol w:w="720"/>
        <w:gridCol w:w="645"/>
        <w:gridCol w:w="650"/>
        <w:gridCol w:w="650"/>
        <w:gridCol w:w="650"/>
        <w:gridCol w:w="650"/>
        <w:gridCol w:w="650"/>
        <w:gridCol w:w="493"/>
        <w:gridCol w:w="493"/>
        <w:gridCol w:w="494"/>
        <w:gridCol w:w="494"/>
        <w:gridCol w:w="494"/>
        <w:gridCol w:w="494"/>
        <w:gridCol w:w="494"/>
        <w:gridCol w:w="494"/>
        <w:gridCol w:w="567"/>
      </w:tblGrid>
      <w:tr w:rsidR="006F3040" w:rsidRPr="00134DCA" w:rsidTr="006F3040">
        <w:trPr>
          <w:trHeight w:val="945"/>
        </w:trPr>
        <w:tc>
          <w:tcPr>
            <w:tcW w:w="237" w:type="pct"/>
            <w:vMerge w:val="restart"/>
            <w:shd w:val="clear" w:color="auto" w:fill="DAEEF3"/>
            <w:textDirection w:val="btLr"/>
            <w:vAlign w:val="center"/>
            <w:hideMark/>
          </w:tcPr>
          <w:p w:rsidR="00B2685C" w:rsidRPr="00134DCA" w:rsidRDefault="00B2685C" w:rsidP="006F3040">
            <w:pPr>
              <w:ind w:left="113" w:right="113"/>
              <w:jc w:val="center"/>
              <w:rPr>
                <w:rFonts w:ascii="Arial" w:hAnsi="Arial" w:cs="Arial"/>
                <w:sz w:val="14"/>
                <w:szCs w:val="14"/>
              </w:rPr>
            </w:pPr>
            <w:r w:rsidRPr="00134DCA">
              <w:rPr>
                <w:rFonts w:ascii="Arial" w:hAnsi="Arial" w:cs="Arial"/>
                <w:sz w:val="14"/>
                <w:szCs w:val="14"/>
              </w:rPr>
              <w:t>№  котельной</w:t>
            </w:r>
          </w:p>
        </w:tc>
        <w:tc>
          <w:tcPr>
            <w:tcW w:w="730" w:type="pct"/>
            <w:vMerge w:val="restart"/>
            <w:shd w:val="clear" w:color="auto" w:fill="DAEEF3"/>
            <w:noWrap/>
            <w:textDirection w:val="btLr"/>
            <w:vAlign w:val="center"/>
            <w:hideMark/>
          </w:tcPr>
          <w:p w:rsidR="00B2685C" w:rsidRPr="00134DCA" w:rsidRDefault="00B2685C" w:rsidP="006F3040">
            <w:pPr>
              <w:ind w:left="113" w:right="113"/>
              <w:jc w:val="center"/>
              <w:rPr>
                <w:rFonts w:ascii="Arial" w:hAnsi="Arial" w:cs="Arial"/>
                <w:sz w:val="14"/>
                <w:szCs w:val="14"/>
              </w:rPr>
            </w:pPr>
            <w:r w:rsidRPr="00134DCA">
              <w:rPr>
                <w:rFonts w:ascii="Arial" w:hAnsi="Arial" w:cs="Arial"/>
                <w:sz w:val="14"/>
                <w:szCs w:val="14"/>
              </w:rPr>
              <w:t>Наименование котельной</w:t>
            </w:r>
          </w:p>
        </w:tc>
        <w:tc>
          <w:tcPr>
            <w:tcW w:w="161" w:type="pct"/>
            <w:vMerge w:val="restart"/>
            <w:shd w:val="clear" w:color="auto" w:fill="DAEEF3"/>
            <w:textDirection w:val="btLr"/>
            <w:vAlign w:val="center"/>
            <w:hideMark/>
          </w:tcPr>
          <w:p w:rsidR="00B2685C" w:rsidRPr="00134DCA" w:rsidRDefault="00B2685C" w:rsidP="006F3040">
            <w:pPr>
              <w:ind w:left="113" w:right="113"/>
              <w:jc w:val="center"/>
              <w:rPr>
                <w:rFonts w:ascii="Arial" w:hAnsi="Arial" w:cs="Arial"/>
                <w:sz w:val="14"/>
                <w:szCs w:val="14"/>
              </w:rPr>
            </w:pPr>
            <w:r w:rsidRPr="00134DCA">
              <w:rPr>
                <w:rFonts w:ascii="Arial" w:hAnsi="Arial" w:cs="Arial"/>
                <w:sz w:val="14"/>
                <w:szCs w:val="14"/>
              </w:rPr>
              <w:t>Установленная тепловая мощность, Гкал/ч</w:t>
            </w:r>
          </w:p>
        </w:tc>
        <w:tc>
          <w:tcPr>
            <w:tcW w:w="161" w:type="pct"/>
            <w:vMerge w:val="restart"/>
            <w:shd w:val="clear" w:color="auto" w:fill="DAEEF3"/>
            <w:textDirection w:val="btLr"/>
            <w:vAlign w:val="center"/>
            <w:hideMark/>
          </w:tcPr>
          <w:p w:rsidR="00B2685C" w:rsidRPr="00134DCA" w:rsidRDefault="00B2685C" w:rsidP="006F3040">
            <w:pPr>
              <w:ind w:left="113" w:right="113"/>
              <w:jc w:val="center"/>
              <w:rPr>
                <w:rFonts w:ascii="Arial" w:hAnsi="Arial" w:cs="Arial"/>
                <w:sz w:val="14"/>
                <w:szCs w:val="14"/>
              </w:rPr>
            </w:pPr>
            <w:r w:rsidRPr="00134DCA">
              <w:rPr>
                <w:rFonts w:ascii="Arial" w:hAnsi="Arial" w:cs="Arial"/>
                <w:sz w:val="14"/>
                <w:szCs w:val="14"/>
              </w:rPr>
              <w:t>Располагаемая тепловая мощность, Гкал/ч</w:t>
            </w:r>
          </w:p>
        </w:tc>
        <w:tc>
          <w:tcPr>
            <w:tcW w:w="186" w:type="pct"/>
            <w:vMerge w:val="restart"/>
            <w:shd w:val="clear" w:color="auto" w:fill="DAEEF3"/>
            <w:textDirection w:val="btLr"/>
            <w:vAlign w:val="center"/>
            <w:hideMark/>
          </w:tcPr>
          <w:p w:rsidR="00B2685C" w:rsidRPr="00134DCA" w:rsidRDefault="00B2685C" w:rsidP="006F3040">
            <w:pPr>
              <w:ind w:left="113" w:right="113"/>
              <w:jc w:val="center"/>
              <w:rPr>
                <w:rFonts w:ascii="Arial" w:hAnsi="Arial" w:cs="Arial"/>
                <w:sz w:val="14"/>
                <w:szCs w:val="14"/>
              </w:rPr>
            </w:pPr>
            <w:r w:rsidRPr="00134DCA">
              <w:rPr>
                <w:rFonts w:ascii="Arial" w:hAnsi="Arial" w:cs="Arial"/>
                <w:sz w:val="14"/>
                <w:szCs w:val="14"/>
              </w:rPr>
              <w:t>Собственные нужды, Гкал/ч</w:t>
            </w:r>
          </w:p>
        </w:tc>
        <w:tc>
          <w:tcPr>
            <w:tcW w:w="161" w:type="pct"/>
            <w:vMerge w:val="restart"/>
            <w:shd w:val="clear" w:color="auto" w:fill="DAEEF3"/>
            <w:textDirection w:val="btLr"/>
            <w:vAlign w:val="center"/>
            <w:hideMark/>
          </w:tcPr>
          <w:p w:rsidR="00B2685C" w:rsidRPr="00134DCA" w:rsidRDefault="00B2685C" w:rsidP="006F3040">
            <w:pPr>
              <w:ind w:left="113" w:right="113"/>
              <w:jc w:val="center"/>
              <w:rPr>
                <w:rFonts w:ascii="Arial" w:hAnsi="Arial" w:cs="Arial"/>
                <w:sz w:val="14"/>
                <w:szCs w:val="14"/>
              </w:rPr>
            </w:pPr>
            <w:r w:rsidRPr="00134DCA">
              <w:rPr>
                <w:rFonts w:ascii="Arial" w:hAnsi="Arial" w:cs="Arial"/>
                <w:sz w:val="14"/>
                <w:szCs w:val="14"/>
              </w:rPr>
              <w:t>Тепловая мощность нетто, Гкал/ч</w:t>
            </w:r>
          </w:p>
        </w:tc>
        <w:tc>
          <w:tcPr>
            <w:tcW w:w="212" w:type="pct"/>
            <w:vMerge w:val="restart"/>
            <w:shd w:val="clear" w:color="auto" w:fill="DAEEF3"/>
            <w:textDirection w:val="btLr"/>
            <w:vAlign w:val="center"/>
            <w:hideMark/>
          </w:tcPr>
          <w:p w:rsidR="00B2685C" w:rsidRPr="00134DCA" w:rsidRDefault="00B2685C" w:rsidP="006F3040">
            <w:pPr>
              <w:ind w:left="113" w:right="113"/>
              <w:jc w:val="center"/>
              <w:rPr>
                <w:rFonts w:ascii="Arial" w:hAnsi="Arial" w:cs="Arial"/>
                <w:sz w:val="14"/>
                <w:szCs w:val="14"/>
              </w:rPr>
            </w:pPr>
            <w:r w:rsidRPr="00134DCA">
              <w:rPr>
                <w:rFonts w:ascii="Arial" w:hAnsi="Arial" w:cs="Arial"/>
                <w:sz w:val="14"/>
                <w:szCs w:val="14"/>
              </w:rPr>
              <w:t>Общая договорная подкл. Нагрузка (tнв=-37,5 °С), Гкал/ч</w:t>
            </w:r>
          </w:p>
        </w:tc>
        <w:tc>
          <w:tcPr>
            <w:tcW w:w="180" w:type="pct"/>
            <w:vMerge w:val="restart"/>
            <w:shd w:val="clear" w:color="auto" w:fill="DAEEF3"/>
            <w:textDirection w:val="btLr"/>
            <w:vAlign w:val="center"/>
            <w:hideMark/>
          </w:tcPr>
          <w:p w:rsidR="00B2685C" w:rsidRPr="00134DCA" w:rsidRDefault="00B2685C" w:rsidP="006F3040">
            <w:pPr>
              <w:ind w:left="113" w:right="113"/>
              <w:jc w:val="center"/>
              <w:rPr>
                <w:rFonts w:ascii="Arial" w:hAnsi="Arial" w:cs="Arial"/>
                <w:sz w:val="14"/>
                <w:szCs w:val="14"/>
              </w:rPr>
            </w:pPr>
            <w:r w:rsidRPr="00134DCA">
              <w:rPr>
                <w:rFonts w:ascii="Arial" w:hAnsi="Arial" w:cs="Arial"/>
                <w:sz w:val="14"/>
                <w:szCs w:val="14"/>
              </w:rPr>
              <w:t xml:space="preserve">Коэффициент испол. </w:t>
            </w:r>
          </w:p>
          <w:p w:rsidR="00B2685C" w:rsidRPr="00134DCA" w:rsidRDefault="00B2685C" w:rsidP="006F3040">
            <w:pPr>
              <w:ind w:left="113" w:right="113"/>
              <w:jc w:val="center"/>
              <w:rPr>
                <w:rFonts w:ascii="Arial" w:hAnsi="Arial" w:cs="Arial"/>
                <w:sz w:val="14"/>
                <w:szCs w:val="14"/>
              </w:rPr>
            </w:pPr>
            <w:r w:rsidRPr="00134DCA">
              <w:rPr>
                <w:rFonts w:ascii="Arial" w:hAnsi="Arial" w:cs="Arial"/>
                <w:sz w:val="14"/>
                <w:szCs w:val="14"/>
              </w:rPr>
              <w:t>договорной  нагрузки</w:t>
            </w:r>
          </w:p>
        </w:tc>
        <w:tc>
          <w:tcPr>
            <w:tcW w:w="233" w:type="pct"/>
            <w:vMerge w:val="restart"/>
            <w:shd w:val="clear" w:color="auto" w:fill="DAEEF3"/>
            <w:textDirection w:val="btLr"/>
            <w:vAlign w:val="center"/>
            <w:hideMark/>
          </w:tcPr>
          <w:p w:rsidR="00B2685C" w:rsidRPr="00134DCA" w:rsidRDefault="00B2685C" w:rsidP="006F3040">
            <w:pPr>
              <w:ind w:left="113" w:right="113"/>
              <w:jc w:val="center"/>
              <w:rPr>
                <w:rFonts w:ascii="Arial" w:hAnsi="Arial" w:cs="Arial"/>
                <w:sz w:val="14"/>
                <w:szCs w:val="14"/>
              </w:rPr>
            </w:pPr>
            <w:r w:rsidRPr="00134DCA">
              <w:rPr>
                <w:rFonts w:ascii="Arial" w:hAnsi="Arial" w:cs="Arial"/>
                <w:sz w:val="14"/>
                <w:szCs w:val="14"/>
              </w:rPr>
              <w:t xml:space="preserve">Общая факт. подкл. нагрузка </w:t>
            </w:r>
            <w:r w:rsidRPr="00134DCA">
              <w:rPr>
                <w:rFonts w:ascii="Arial" w:hAnsi="Arial" w:cs="Arial"/>
                <w:sz w:val="14"/>
                <w:szCs w:val="14"/>
              </w:rPr>
              <w:br/>
              <w:t xml:space="preserve">(tнв=-37,5 °С), </w:t>
            </w:r>
            <w:r w:rsidRPr="00134DCA">
              <w:rPr>
                <w:rFonts w:ascii="Arial" w:hAnsi="Arial" w:cs="Arial"/>
                <w:sz w:val="14"/>
                <w:szCs w:val="14"/>
              </w:rPr>
              <w:br/>
              <w:t>Гкал/ч</w:t>
            </w:r>
          </w:p>
        </w:tc>
        <w:tc>
          <w:tcPr>
            <w:tcW w:w="209" w:type="pct"/>
            <w:vMerge w:val="restart"/>
            <w:shd w:val="clear" w:color="auto" w:fill="DAEEF3"/>
            <w:textDirection w:val="btLr"/>
            <w:vAlign w:val="center"/>
            <w:hideMark/>
          </w:tcPr>
          <w:p w:rsidR="00B2685C" w:rsidRPr="00134DCA" w:rsidRDefault="00B2685C" w:rsidP="006F3040">
            <w:pPr>
              <w:ind w:left="113" w:right="113"/>
              <w:jc w:val="center"/>
              <w:rPr>
                <w:rFonts w:ascii="Arial" w:hAnsi="Arial" w:cs="Arial"/>
                <w:sz w:val="14"/>
                <w:szCs w:val="14"/>
              </w:rPr>
            </w:pPr>
            <w:r w:rsidRPr="00134DCA">
              <w:rPr>
                <w:rFonts w:ascii="Arial" w:hAnsi="Arial" w:cs="Arial"/>
                <w:sz w:val="14"/>
                <w:szCs w:val="14"/>
              </w:rPr>
              <w:t>Тепловые потери т/с, Гкал/ч</w:t>
            </w:r>
          </w:p>
        </w:tc>
        <w:tc>
          <w:tcPr>
            <w:tcW w:w="212" w:type="pct"/>
            <w:vMerge w:val="restart"/>
            <w:shd w:val="clear" w:color="auto" w:fill="DAEEF3"/>
            <w:textDirection w:val="btLr"/>
            <w:vAlign w:val="center"/>
            <w:hideMark/>
          </w:tcPr>
          <w:p w:rsidR="00B2685C" w:rsidRPr="00134DCA" w:rsidRDefault="00B2685C" w:rsidP="006F3040">
            <w:pPr>
              <w:ind w:left="113" w:right="113"/>
              <w:jc w:val="center"/>
              <w:rPr>
                <w:rFonts w:ascii="Arial" w:hAnsi="Arial" w:cs="Arial"/>
                <w:sz w:val="14"/>
                <w:szCs w:val="14"/>
              </w:rPr>
            </w:pPr>
            <w:r w:rsidRPr="00134DCA">
              <w:rPr>
                <w:rFonts w:ascii="Arial" w:hAnsi="Arial" w:cs="Arial"/>
                <w:sz w:val="14"/>
                <w:szCs w:val="14"/>
              </w:rPr>
              <w:t>Фактическая тепловая нагрузка на коллекторах (tнв=-37,5 °С), Гкал/ч</w:t>
            </w:r>
          </w:p>
        </w:tc>
        <w:tc>
          <w:tcPr>
            <w:tcW w:w="212" w:type="pct"/>
            <w:vMerge w:val="restart"/>
            <w:shd w:val="clear" w:color="auto" w:fill="DAEEF3"/>
            <w:textDirection w:val="btLr"/>
            <w:vAlign w:val="center"/>
            <w:hideMark/>
          </w:tcPr>
          <w:p w:rsidR="00B2685C" w:rsidRPr="00134DCA" w:rsidRDefault="00B2685C" w:rsidP="006F3040">
            <w:pPr>
              <w:ind w:left="113" w:right="113"/>
              <w:jc w:val="center"/>
              <w:rPr>
                <w:rFonts w:ascii="Arial" w:hAnsi="Arial" w:cs="Arial"/>
                <w:sz w:val="14"/>
                <w:szCs w:val="14"/>
              </w:rPr>
            </w:pPr>
            <w:r w:rsidRPr="00134DCA">
              <w:rPr>
                <w:rFonts w:ascii="Arial" w:hAnsi="Arial" w:cs="Arial"/>
                <w:sz w:val="14"/>
                <w:szCs w:val="14"/>
              </w:rPr>
              <w:t>Общая расч. нагрузка на коллекторах обратным балансом (tнв=-37,5 °С), Гкал/ч</w:t>
            </w:r>
          </w:p>
        </w:tc>
        <w:tc>
          <w:tcPr>
            <w:tcW w:w="212" w:type="pct"/>
            <w:vMerge w:val="restart"/>
            <w:shd w:val="clear" w:color="auto" w:fill="DAEEF3"/>
            <w:textDirection w:val="btLr"/>
            <w:vAlign w:val="center"/>
            <w:hideMark/>
          </w:tcPr>
          <w:p w:rsidR="00B2685C" w:rsidRPr="00134DCA" w:rsidRDefault="00B2685C" w:rsidP="006F3040">
            <w:pPr>
              <w:ind w:left="113" w:right="113"/>
              <w:jc w:val="center"/>
              <w:rPr>
                <w:rFonts w:ascii="Arial" w:hAnsi="Arial" w:cs="Arial"/>
                <w:sz w:val="14"/>
                <w:szCs w:val="14"/>
              </w:rPr>
            </w:pPr>
            <w:r w:rsidRPr="00134DCA">
              <w:rPr>
                <w:rFonts w:ascii="Arial" w:hAnsi="Arial" w:cs="Arial"/>
                <w:sz w:val="14"/>
                <w:szCs w:val="14"/>
              </w:rPr>
              <w:t>Средняя расчётная нагрузка на коллекторах за отопительный период, Гкал/ч</w:t>
            </w:r>
          </w:p>
        </w:tc>
        <w:tc>
          <w:tcPr>
            <w:tcW w:w="212" w:type="pct"/>
            <w:vMerge w:val="restart"/>
            <w:shd w:val="clear" w:color="auto" w:fill="DAEEF3"/>
            <w:textDirection w:val="btLr"/>
            <w:vAlign w:val="center"/>
            <w:hideMark/>
          </w:tcPr>
          <w:p w:rsidR="00B2685C" w:rsidRPr="00134DCA" w:rsidRDefault="00B2685C" w:rsidP="006F3040">
            <w:pPr>
              <w:ind w:left="113" w:right="113"/>
              <w:jc w:val="center"/>
              <w:rPr>
                <w:rFonts w:ascii="Arial" w:hAnsi="Arial" w:cs="Arial"/>
                <w:sz w:val="14"/>
                <w:szCs w:val="14"/>
              </w:rPr>
            </w:pPr>
            <w:r w:rsidRPr="00134DCA">
              <w:rPr>
                <w:rFonts w:ascii="Arial" w:hAnsi="Arial" w:cs="Arial"/>
                <w:sz w:val="14"/>
                <w:szCs w:val="14"/>
              </w:rPr>
              <w:t>Общая расч. подкл. нагрузка обратным балансом (tнв=-37,5 °С), Гкал/ч</w:t>
            </w:r>
          </w:p>
        </w:tc>
        <w:tc>
          <w:tcPr>
            <w:tcW w:w="212" w:type="pct"/>
            <w:vMerge w:val="restart"/>
            <w:shd w:val="clear" w:color="auto" w:fill="DAEEF3"/>
            <w:textDirection w:val="btLr"/>
            <w:vAlign w:val="center"/>
            <w:hideMark/>
          </w:tcPr>
          <w:p w:rsidR="00B2685C" w:rsidRPr="00134DCA" w:rsidRDefault="00B2685C" w:rsidP="006F3040">
            <w:pPr>
              <w:ind w:left="113" w:right="113"/>
              <w:jc w:val="center"/>
              <w:rPr>
                <w:rFonts w:ascii="Arial" w:hAnsi="Arial" w:cs="Arial"/>
                <w:sz w:val="14"/>
                <w:szCs w:val="14"/>
              </w:rPr>
            </w:pPr>
            <w:r w:rsidRPr="00134DCA">
              <w:rPr>
                <w:rFonts w:ascii="Arial" w:hAnsi="Arial" w:cs="Arial"/>
                <w:sz w:val="14"/>
                <w:szCs w:val="14"/>
              </w:rPr>
              <w:t>Средняя расчётная подкл. нагрузка за отопительный период, Гкал/ч</w:t>
            </w:r>
          </w:p>
        </w:tc>
        <w:tc>
          <w:tcPr>
            <w:tcW w:w="161" w:type="pct"/>
            <w:vMerge w:val="restart"/>
            <w:shd w:val="clear" w:color="auto" w:fill="DAEEF3"/>
            <w:textDirection w:val="btLr"/>
            <w:vAlign w:val="center"/>
            <w:hideMark/>
          </w:tcPr>
          <w:p w:rsidR="00B2685C" w:rsidRPr="00134DCA" w:rsidRDefault="00B2685C" w:rsidP="006F3040">
            <w:pPr>
              <w:ind w:left="113" w:right="113"/>
              <w:jc w:val="center"/>
              <w:rPr>
                <w:rFonts w:ascii="Arial" w:hAnsi="Arial" w:cs="Arial"/>
                <w:sz w:val="14"/>
                <w:szCs w:val="14"/>
              </w:rPr>
            </w:pPr>
            <w:r w:rsidRPr="00134DCA">
              <w:rPr>
                <w:rFonts w:ascii="Arial" w:hAnsi="Arial" w:cs="Arial"/>
                <w:sz w:val="14"/>
                <w:szCs w:val="14"/>
              </w:rPr>
              <w:t>Резерв(+)/ дефицит(-), Гкал/ч</w:t>
            </w:r>
          </w:p>
        </w:tc>
        <w:tc>
          <w:tcPr>
            <w:tcW w:w="161" w:type="pct"/>
            <w:vMerge w:val="restart"/>
            <w:shd w:val="clear" w:color="auto" w:fill="DAEEF3"/>
            <w:textDirection w:val="btLr"/>
            <w:vAlign w:val="center"/>
            <w:hideMark/>
          </w:tcPr>
          <w:p w:rsidR="00B2685C" w:rsidRPr="00134DCA" w:rsidRDefault="00B2685C" w:rsidP="006F3040">
            <w:pPr>
              <w:ind w:left="113" w:right="113"/>
              <w:jc w:val="center"/>
              <w:rPr>
                <w:rFonts w:ascii="Arial" w:hAnsi="Arial" w:cs="Arial"/>
                <w:sz w:val="14"/>
                <w:szCs w:val="14"/>
              </w:rPr>
            </w:pPr>
            <w:r w:rsidRPr="00134DCA">
              <w:rPr>
                <w:rFonts w:ascii="Arial" w:hAnsi="Arial" w:cs="Arial"/>
                <w:sz w:val="14"/>
                <w:szCs w:val="14"/>
              </w:rPr>
              <w:t>Доля резерва, %</w:t>
            </w:r>
          </w:p>
        </w:tc>
        <w:tc>
          <w:tcPr>
            <w:tcW w:w="161" w:type="pct"/>
            <w:vMerge w:val="restart"/>
            <w:shd w:val="clear" w:color="auto" w:fill="DAEEF3"/>
            <w:textDirection w:val="btLr"/>
            <w:vAlign w:val="center"/>
            <w:hideMark/>
          </w:tcPr>
          <w:p w:rsidR="00B2685C" w:rsidRPr="00134DCA" w:rsidRDefault="00B2685C" w:rsidP="006F3040">
            <w:pPr>
              <w:ind w:left="113" w:right="113"/>
              <w:jc w:val="center"/>
              <w:rPr>
                <w:rFonts w:ascii="Arial" w:hAnsi="Arial" w:cs="Arial"/>
                <w:sz w:val="14"/>
                <w:szCs w:val="14"/>
              </w:rPr>
            </w:pPr>
            <w:r w:rsidRPr="00134DCA">
              <w:rPr>
                <w:rFonts w:ascii="Arial" w:hAnsi="Arial" w:cs="Arial"/>
                <w:sz w:val="14"/>
                <w:szCs w:val="14"/>
              </w:rPr>
              <w:t>Резерв(+)/ дефицит(-) обратный баланс, Гкал/ч</w:t>
            </w:r>
          </w:p>
        </w:tc>
        <w:tc>
          <w:tcPr>
            <w:tcW w:w="161" w:type="pct"/>
            <w:vMerge w:val="restart"/>
            <w:shd w:val="clear" w:color="auto" w:fill="DAEEF3"/>
            <w:textDirection w:val="btLr"/>
            <w:vAlign w:val="center"/>
            <w:hideMark/>
          </w:tcPr>
          <w:p w:rsidR="00B2685C" w:rsidRPr="00134DCA" w:rsidRDefault="00B2685C" w:rsidP="006F3040">
            <w:pPr>
              <w:ind w:left="113" w:right="113"/>
              <w:jc w:val="center"/>
              <w:rPr>
                <w:rFonts w:ascii="Arial" w:hAnsi="Arial" w:cs="Arial"/>
                <w:sz w:val="14"/>
                <w:szCs w:val="14"/>
              </w:rPr>
            </w:pPr>
            <w:r w:rsidRPr="00134DCA">
              <w:rPr>
                <w:rFonts w:ascii="Arial" w:hAnsi="Arial" w:cs="Arial"/>
                <w:sz w:val="14"/>
                <w:szCs w:val="14"/>
              </w:rPr>
              <w:t>Доля резерва обратный баланс,%</w:t>
            </w:r>
          </w:p>
        </w:tc>
        <w:tc>
          <w:tcPr>
            <w:tcW w:w="161" w:type="pct"/>
            <w:vMerge w:val="restart"/>
            <w:shd w:val="clear" w:color="auto" w:fill="DAEEF3"/>
            <w:textDirection w:val="btLr"/>
            <w:vAlign w:val="center"/>
            <w:hideMark/>
          </w:tcPr>
          <w:p w:rsidR="00B2685C" w:rsidRPr="00134DCA" w:rsidRDefault="00B2685C" w:rsidP="006F3040">
            <w:pPr>
              <w:ind w:left="113" w:right="113"/>
              <w:jc w:val="center"/>
              <w:rPr>
                <w:rFonts w:ascii="Arial" w:hAnsi="Arial" w:cs="Arial"/>
                <w:sz w:val="14"/>
                <w:szCs w:val="14"/>
              </w:rPr>
            </w:pPr>
            <w:r w:rsidRPr="00134DCA">
              <w:rPr>
                <w:rFonts w:ascii="Arial" w:hAnsi="Arial" w:cs="Arial"/>
                <w:sz w:val="14"/>
                <w:szCs w:val="14"/>
              </w:rPr>
              <w:t>Мощность наиболее крупного котла, Гкал/ч</w:t>
            </w:r>
          </w:p>
        </w:tc>
        <w:tc>
          <w:tcPr>
            <w:tcW w:w="161" w:type="pct"/>
            <w:vMerge w:val="restart"/>
            <w:shd w:val="clear" w:color="auto" w:fill="DAEEF3"/>
            <w:textDirection w:val="btLr"/>
            <w:vAlign w:val="center"/>
            <w:hideMark/>
          </w:tcPr>
          <w:p w:rsidR="00B2685C" w:rsidRPr="00134DCA" w:rsidRDefault="00B2685C" w:rsidP="006F3040">
            <w:pPr>
              <w:ind w:left="113" w:right="113"/>
              <w:jc w:val="center"/>
              <w:rPr>
                <w:rFonts w:ascii="Arial" w:hAnsi="Arial" w:cs="Arial"/>
                <w:sz w:val="14"/>
                <w:szCs w:val="14"/>
              </w:rPr>
            </w:pPr>
            <w:r w:rsidRPr="00134DCA">
              <w:rPr>
                <w:rFonts w:ascii="Arial" w:hAnsi="Arial" w:cs="Arial"/>
                <w:sz w:val="14"/>
                <w:szCs w:val="14"/>
              </w:rPr>
              <w:t>Тепловая мощность нетто в аварийном режиме (АР), Гкал/ч</w:t>
            </w:r>
          </w:p>
        </w:tc>
        <w:tc>
          <w:tcPr>
            <w:tcW w:w="161" w:type="pct"/>
            <w:vMerge w:val="restart"/>
            <w:shd w:val="clear" w:color="auto" w:fill="DAEEF3"/>
            <w:textDirection w:val="btLr"/>
            <w:vAlign w:val="center"/>
            <w:hideMark/>
          </w:tcPr>
          <w:p w:rsidR="00B2685C" w:rsidRPr="00134DCA" w:rsidRDefault="00B2685C" w:rsidP="006F3040">
            <w:pPr>
              <w:ind w:left="113" w:right="113"/>
              <w:jc w:val="center"/>
              <w:rPr>
                <w:rFonts w:ascii="Arial" w:hAnsi="Arial" w:cs="Arial"/>
                <w:sz w:val="14"/>
                <w:szCs w:val="14"/>
              </w:rPr>
            </w:pPr>
            <w:r w:rsidRPr="00134DCA">
              <w:rPr>
                <w:rFonts w:ascii="Arial" w:hAnsi="Arial" w:cs="Arial"/>
                <w:sz w:val="14"/>
                <w:szCs w:val="14"/>
              </w:rPr>
              <w:t>Тепловая нагрузка в аварийном режиме (АР), Гкал/ч</w:t>
            </w:r>
          </w:p>
        </w:tc>
        <w:tc>
          <w:tcPr>
            <w:tcW w:w="161" w:type="pct"/>
            <w:vMerge w:val="restart"/>
            <w:shd w:val="clear" w:color="auto" w:fill="DAEEF3"/>
            <w:textDirection w:val="btLr"/>
            <w:vAlign w:val="center"/>
            <w:hideMark/>
          </w:tcPr>
          <w:p w:rsidR="00B2685C" w:rsidRPr="00134DCA" w:rsidRDefault="00B2685C" w:rsidP="006F3040">
            <w:pPr>
              <w:ind w:left="113" w:right="113"/>
              <w:jc w:val="center"/>
              <w:rPr>
                <w:rFonts w:ascii="Arial" w:hAnsi="Arial" w:cs="Arial"/>
                <w:sz w:val="14"/>
                <w:szCs w:val="14"/>
              </w:rPr>
            </w:pPr>
            <w:r w:rsidRPr="00134DCA">
              <w:rPr>
                <w:rFonts w:ascii="Arial" w:hAnsi="Arial" w:cs="Arial"/>
                <w:sz w:val="14"/>
                <w:szCs w:val="14"/>
              </w:rPr>
              <w:t>АР Резерв(+)/ дефицит(-),Гкал/ч</w:t>
            </w:r>
          </w:p>
        </w:tc>
        <w:tc>
          <w:tcPr>
            <w:tcW w:w="183" w:type="pct"/>
            <w:vMerge w:val="restart"/>
            <w:shd w:val="clear" w:color="auto" w:fill="DAEEF3"/>
            <w:textDirection w:val="btLr"/>
            <w:vAlign w:val="center"/>
            <w:hideMark/>
          </w:tcPr>
          <w:p w:rsidR="00B2685C" w:rsidRPr="00134DCA" w:rsidRDefault="00B2685C" w:rsidP="006F3040">
            <w:pPr>
              <w:ind w:left="113" w:right="113"/>
              <w:jc w:val="center"/>
              <w:rPr>
                <w:rFonts w:ascii="Arial" w:hAnsi="Arial" w:cs="Arial"/>
                <w:sz w:val="14"/>
                <w:szCs w:val="14"/>
              </w:rPr>
            </w:pPr>
            <w:r w:rsidRPr="00134DCA">
              <w:rPr>
                <w:rFonts w:ascii="Arial" w:hAnsi="Arial" w:cs="Arial"/>
                <w:sz w:val="14"/>
                <w:szCs w:val="14"/>
              </w:rPr>
              <w:t>Доля резерва в АР, %</w:t>
            </w:r>
          </w:p>
        </w:tc>
      </w:tr>
      <w:tr w:rsidR="006F3040" w:rsidRPr="00134DCA" w:rsidTr="006F3040">
        <w:trPr>
          <w:trHeight w:val="2555"/>
        </w:trPr>
        <w:tc>
          <w:tcPr>
            <w:tcW w:w="237" w:type="pct"/>
            <w:vMerge/>
            <w:shd w:val="clear" w:color="auto" w:fill="DAEEF3"/>
            <w:vAlign w:val="center"/>
            <w:hideMark/>
          </w:tcPr>
          <w:p w:rsidR="00B2685C" w:rsidRPr="00134DCA" w:rsidRDefault="00B2685C" w:rsidP="006F3040">
            <w:pPr>
              <w:rPr>
                <w:rFonts w:ascii="Arial" w:hAnsi="Arial" w:cs="Arial"/>
                <w:sz w:val="14"/>
                <w:szCs w:val="14"/>
              </w:rPr>
            </w:pPr>
          </w:p>
        </w:tc>
        <w:tc>
          <w:tcPr>
            <w:tcW w:w="730" w:type="pct"/>
            <w:vMerge/>
            <w:shd w:val="clear" w:color="auto" w:fill="DAEEF3"/>
            <w:vAlign w:val="center"/>
            <w:hideMark/>
          </w:tcPr>
          <w:p w:rsidR="00B2685C" w:rsidRPr="00134DCA" w:rsidRDefault="00B2685C" w:rsidP="006F3040">
            <w:pPr>
              <w:rPr>
                <w:rFonts w:ascii="Arial" w:hAnsi="Arial" w:cs="Arial"/>
                <w:sz w:val="14"/>
                <w:szCs w:val="14"/>
              </w:rPr>
            </w:pPr>
          </w:p>
        </w:tc>
        <w:tc>
          <w:tcPr>
            <w:tcW w:w="161" w:type="pct"/>
            <w:vMerge/>
            <w:shd w:val="clear" w:color="auto" w:fill="DAEEF3"/>
            <w:vAlign w:val="center"/>
            <w:hideMark/>
          </w:tcPr>
          <w:p w:rsidR="00B2685C" w:rsidRPr="00134DCA" w:rsidRDefault="00B2685C" w:rsidP="006F3040">
            <w:pPr>
              <w:rPr>
                <w:rFonts w:ascii="Arial" w:hAnsi="Arial" w:cs="Arial"/>
                <w:sz w:val="14"/>
                <w:szCs w:val="14"/>
              </w:rPr>
            </w:pPr>
          </w:p>
        </w:tc>
        <w:tc>
          <w:tcPr>
            <w:tcW w:w="161" w:type="pct"/>
            <w:vMerge/>
            <w:shd w:val="clear" w:color="auto" w:fill="DAEEF3"/>
            <w:vAlign w:val="center"/>
            <w:hideMark/>
          </w:tcPr>
          <w:p w:rsidR="00B2685C" w:rsidRPr="00134DCA" w:rsidRDefault="00B2685C" w:rsidP="006F3040">
            <w:pPr>
              <w:rPr>
                <w:rFonts w:ascii="Arial" w:hAnsi="Arial" w:cs="Arial"/>
                <w:sz w:val="14"/>
                <w:szCs w:val="14"/>
              </w:rPr>
            </w:pPr>
          </w:p>
        </w:tc>
        <w:tc>
          <w:tcPr>
            <w:tcW w:w="186" w:type="pct"/>
            <w:vMerge/>
            <w:shd w:val="clear" w:color="auto" w:fill="DAEEF3"/>
            <w:vAlign w:val="center"/>
            <w:hideMark/>
          </w:tcPr>
          <w:p w:rsidR="00B2685C" w:rsidRPr="00134DCA" w:rsidRDefault="00B2685C" w:rsidP="006F3040">
            <w:pPr>
              <w:rPr>
                <w:rFonts w:ascii="Arial" w:hAnsi="Arial" w:cs="Arial"/>
                <w:sz w:val="14"/>
                <w:szCs w:val="14"/>
              </w:rPr>
            </w:pPr>
          </w:p>
        </w:tc>
        <w:tc>
          <w:tcPr>
            <w:tcW w:w="161" w:type="pct"/>
            <w:vMerge/>
            <w:shd w:val="clear" w:color="auto" w:fill="DAEEF3"/>
            <w:vAlign w:val="center"/>
            <w:hideMark/>
          </w:tcPr>
          <w:p w:rsidR="00B2685C" w:rsidRPr="00134DCA" w:rsidRDefault="00B2685C" w:rsidP="006F3040">
            <w:pPr>
              <w:rPr>
                <w:rFonts w:ascii="Arial" w:hAnsi="Arial" w:cs="Arial"/>
                <w:sz w:val="14"/>
                <w:szCs w:val="14"/>
              </w:rPr>
            </w:pPr>
          </w:p>
        </w:tc>
        <w:tc>
          <w:tcPr>
            <w:tcW w:w="212" w:type="pct"/>
            <w:vMerge/>
            <w:shd w:val="clear" w:color="auto" w:fill="DAEEF3"/>
            <w:vAlign w:val="center"/>
            <w:hideMark/>
          </w:tcPr>
          <w:p w:rsidR="00B2685C" w:rsidRPr="00134DCA" w:rsidRDefault="00B2685C" w:rsidP="006F3040">
            <w:pPr>
              <w:rPr>
                <w:rFonts w:ascii="Arial" w:hAnsi="Arial" w:cs="Arial"/>
                <w:sz w:val="14"/>
                <w:szCs w:val="14"/>
              </w:rPr>
            </w:pPr>
          </w:p>
        </w:tc>
        <w:tc>
          <w:tcPr>
            <w:tcW w:w="180" w:type="pct"/>
            <w:vMerge/>
            <w:shd w:val="clear" w:color="auto" w:fill="DAEEF3"/>
            <w:vAlign w:val="center"/>
            <w:hideMark/>
          </w:tcPr>
          <w:p w:rsidR="00B2685C" w:rsidRPr="00134DCA" w:rsidRDefault="00B2685C" w:rsidP="006F3040">
            <w:pPr>
              <w:rPr>
                <w:rFonts w:ascii="Arial" w:hAnsi="Arial" w:cs="Arial"/>
                <w:sz w:val="14"/>
                <w:szCs w:val="14"/>
              </w:rPr>
            </w:pPr>
          </w:p>
        </w:tc>
        <w:tc>
          <w:tcPr>
            <w:tcW w:w="233" w:type="pct"/>
            <w:vMerge/>
            <w:shd w:val="clear" w:color="auto" w:fill="DAEEF3"/>
            <w:vAlign w:val="center"/>
            <w:hideMark/>
          </w:tcPr>
          <w:p w:rsidR="00B2685C" w:rsidRPr="00134DCA" w:rsidRDefault="00B2685C" w:rsidP="006F3040">
            <w:pPr>
              <w:rPr>
                <w:rFonts w:ascii="Arial" w:hAnsi="Arial" w:cs="Arial"/>
                <w:sz w:val="14"/>
                <w:szCs w:val="14"/>
              </w:rPr>
            </w:pPr>
          </w:p>
        </w:tc>
        <w:tc>
          <w:tcPr>
            <w:tcW w:w="209" w:type="pct"/>
            <w:vMerge/>
            <w:shd w:val="clear" w:color="auto" w:fill="DAEEF3"/>
            <w:vAlign w:val="center"/>
            <w:hideMark/>
          </w:tcPr>
          <w:p w:rsidR="00B2685C" w:rsidRPr="00134DCA" w:rsidRDefault="00B2685C" w:rsidP="006F3040">
            <w:pPr>
              <w:rPr>
                <w:rFonts w:ascii="Arial" w:hAnsi="Arial" w:cs="Arial"/>
                <w:sz w:val="14"/>
                <w:szCs w:val="14"/>
              </w:rPr>
            </w:pPr>
          </w:p>
        </w:tc>
        <w:tc>
          <w:tcPr>
            <w:tcW w:w="212" w:type="pct"/>
            <w:vMerge/>
            <w:shd w:val="clear" w:color="auto" w:fill="DAEEF3"/>
            <w:vAlign w:val="center"/>
            <w:hideMark/>
          </w:tcPr>
          <w:p w:rsidR="00B2685C" w:rsidRPr="00134DCA" w:rsidRDefault="00B2685C" w:rsidP="006F3040">
            <w:pPr>
              <w:rPr>
                <w:rFonts w:ascii="Arial" w:hAnsi="Arial" w:cs="Arial"/>
                <w:sz w:val="14"/>
                <w:szCs w:val="14"/>
              </w:rPr>
            </w:pPr>
          </w:p>
        </w:tc>
        <w:tc>
          <w:tcPr>
            <w:tcW w:w="212" w:type="pct"/>
            <w:vMerge/>
            <w:shd w:val="clear" w:color="auto" w:fill="DAEEF3"/>
            <w:vAlign w:val="center"/>
            <w:hideMark/>
          </w:tcPr>
          <w:p w:rsidR="00B2685C" w:rsidRPr="00134DCA" w:rsidRDefault="00B2685C" w:rsidP="006F3040">
            <w:pPr>
              <w:rPr>
                <w:rFonts w:ascii="Arial" w:hAnsi="Arial" w:cs="Arial"/>
                <w:sz w:val="14"/>
                <w:szCs w:val="14"/>
              </w:rPr>
            </w:pPr>
          </w:p>
        </w:tc>
        <w:tc>
          <w:tcPr>
            <w:tcW w:w="212" w:type="pct"/>
            <w:vMerge/>
            <w:shd w:val="clear" w:color="auto" w:fill="DAEEF3"/>
            <w:vAlign w:val="center"/>
            <w:hideMark/>
          </w:tcPr>
          <w:p w:rsidR="00B2685C" w:rsidRPr="00134DCA" w:rsidRDefault="00B2685C" w:rsidP="006F3040">
            <w:pPr>
              <w:rPr>
                <w:rFonts w:ascii="Arial" w:hAnsi="Arial" w:cs="Arial"/>
                <w:sz w:val="14"/>
                <w:szCs w:val="14"/>
              </w:rPr>
            </w:pPr>
          </w:p>
        </w:tc>
        <w:tc>
          <w:tcPr>
            <w:tcW w:w="212" w:type="pct"/>
            <w:vMerge/>
            <w:shd w:val="clear" w:color="auto" w:fill="DAEEF3"/>
            <w:vAlign w:val="center"/>
            <w:hideMark/>
          </w:tcPr>
          <w:p w:rsidR="00B2685C" w:rsidRPr="00134DCA" w:rsidRDefault="00B2685C" w:rsidP="006F3040">
            <w:pPr>
              <w:rPr>
                <w:rFonts w:ascii="Arial" w:hAnsi="Arial" w:cs="Arial"/>
                <w:sz w:val="14"/>
                <w:szCs w:val="14"/>
              </w:rPr>
            </w:pPr>
          </w:p>
        </w:tc>
        <w:tc>
          <w:tcPr>
            <w:tcW w:w="212" w:type="pct"/>
            <w:vMerge/>
            <w:shd w:val="clear" w:color="auto" w:fill="DAEEF3"/>
            <w:vAlign w:val="center"/>
            <w:hideMark/>
          </w:tcPr>
          <w:p w:rsidR="00B2685C" w:rsidRPr="00134DCA" w:rsidRDefault="00B2685C" w:rsidP="006F3040">
            <w:pPr>
              <w:rPr>
                <w:rFonts w:ascii="Arial" w:hAnsi="Arial" w:cs="Arial"/>
                <w:sz w:val="14"/>
                <w:szCs w:val="14"/>
              </w:rPr>
            </w:pPr>
          </w:p>
        </w:tc>
        <w:tc>
          <w:tcPr>
            <w:tcW w:w="161" w:type="pct"/>
            <w:vMerge/>
            <w:shd w:val="clear" w:color="auto" w:fill="DAEEF3"/>
            <w:vAlign w:val="center"/>
            <w:hideMark/>
          </w:tcPr>
          <w:p w:rsidR="00B2685C" w:rsidRPr="00134DCA" w:rsidRDefault="00B2685C" w:rsidP="006F3040">
            <w:pPr>
              <w:rPr>
                <w:rFonts w:ascii="Arial" w:hAnsi="Arial" w:cs="Arial"/>
                <w:sz w:val="14"/>
                <w:szCs w:val="14"/>
              </w:rPr>
            </w:pPr>
          </w:p>
        </w:tc>
        <w:tc>
          <w:tcPr>
            <w:tcW w:w="161" w:type="pct"/>
            <w:vMerge/>
            <w:shd w:val="clear" w:color="auto" w:fill="DAEEF3"/>
            <w:vAlign w:val="center"/>
            <w:hideMark/>
          </w:tcPr>
          <w:p w:rsidR="00B2685C" w:rsidRPr="00134DCA" w:rsidRDefault="00B2685C" w:rsidP="006F3040">
            <w:pPr>
              <w:rPr>
                <w:rFonts w:ascii="Arial" w:hAnsi="Arial" w:cs="Arial"/>
                <w:sz w:val="14"/>
                <w:szCs w:val="14"/>
              </w:rPr>
            </w:pPr>
          </w:p>
        </w:tc>
        <w:tc>
          <w:tcPr>
            <w:tcW w:w="161" w:type="pct"/>
            <w:vMerge/>
            <w:shd w:val="clear" w:color="auto" w:fill="DAEEF3"/>
            <w:vAlign w:val="center"/>
            <w:hideMark/>
          </w:tcPr>
          <w:p w:rsidR="00B2685C" w:rsidRPr="00134DCA" w:rsidRDefault="00B2685C" w:rsidP="006F3040">
            <w:pPr>
              <w:rPr>
                <w:rFonts w:ascii="Arial" w:hAnsi="Arial" w:cs="Arial"/>
                <w:sz w:val="14"/>
                <w:szCs w:val="14"/>
              </w:rPr>
            </w:pPr>
          </w:p>
        </w:tc>
        <w:tc>
          <w:tcPr>
            <w:tcW w:w="161" w:type="pct"/>
            <w:vMerge/>
            <w:shd w:val="clear" w:color="auto" w:fill="DAEEF3"/>
            <w:vAlign w:val="center"/>
            <w:hideMark/>
          </w:tcPr>
          <w:p w:rsidR="00B2685C" w:rsidRPr="00134DCA" w:rsidRDefault="00B2685C" w:rsidP="006F3040">
            <w:pPr>
              <w:rPr>
                <w:rFonts w:ascii="Arial" w:hAnsi="Arial" w:cs="Arial"/>
                <w:sz w:val="14"/>
                <w:szCs w:val="14"/>
              </w:rPr>
            </w:pPr>
          </w:p>
        </w:tc>
        <w:tc>
          <w:tcPr>
            <w:tcW w:w="161" w:type="pct"/>
            <w:vMerge/>
            <w:shd w:val="clear" w:color="auto" w:fill="DAEEF3"/>
            <w:vAlign w:val="center"/>
            <w:hideMark/>
          </w:tcPr>
          <w:p w:rsidR="00B2685C" w:rsidRPr="00134DCA" w:rsidRDefault="00B2685C" w:rsidP="006F3040">
            <w:pPr>
              <w:rPr>
                <w:rFonts w:ascii="Arial" w:hAnsi="Arial" w:cs="Arial"/>
                <w:sz w:val="14"/>
                <w:szCs w:val="14"/>
              </w:rPr>
            </w:pPr>
          </w:p>
        </w:tc>
        <w:tc>
          <w:tcPr>
            <w:tcW w:w="161" w:type="pct"/>
            <w:vMerge/>
            <w:shd w:val="clear" w:color="auto" w:fill="DAEEF3"/>
            <w:vAlign w:val="center"/>
            <w:hideMark/>
          </w:tcPr>
          <w:p w:rsidR="00B2685C" w:rsidRPr="00134DCA" w:rsidRDefault="00B2685C" w:rsidP="006F3040">
            <w:pPr>
              <w:rPr>
                <w:rFonts w:ascii="Arial" w:hAnsi="Arial" w:cs="Arial"/>
                <w:sz w:val="14"/>
                <w:szCs w:val="14"/>
              </w:rPr>
            </w:pPr>
          </w:p>
        </w:tc>
        <w:tc>
          <w:tcPr>
            <w:tcW w:w="161" w:type="pct"/>
            <w:vMerge/>
            <w:shd w:val="clear" w:color="auto" w:fill="DAEEF3"/>
            <w:vAlign w:val="center"/>
            <w:hideMark/>
          </w:tcPr>
          <w:p w:rsidR="00B2685C" w:rsidRPr="00134DCA" w:rsidRDefault="00B2685C" w:rsidP="006F3040">
            <w:pPr>
              <w:rPr>
                <w:rFonts w:ascii="Arial" w:hAnsi="Arial" w:cs="Arial"/>
                <w:sz w:val="14"/>
                <w:szCs w:val="14"/>
              </w:rPr>
            </w:pPr>
          </w:p>
        </w:tc>
        <w:tc>
          <w:tcPr>
            <w:tcW w:w="161" w:type="pct"/>
            <w:vMerge/>
            <w:shd w:val="clear" w:color="auto" w:fill="DAEEF3"/>
            <w:vAlign w:val="center"/>
            <w:hideMark/>
          </w:tcPr>
          <w:p w:rsidR="00B2685C" w:rsidRPr="00134DCA" w:rsidRDefault="00B2685C" w:rsidP="006F3040">
            <w:pPr>
              <w:rPr>
                <w:rFonts w:ascii="Arial" w:hAnsi="Arial" w:cs="Arial"/>
                <w:sz w:val="14"/>
                <w:szCs w:val="14"/>
              </w:rPr>
            </w:pPr>
          </w:p>
        </w:tc>
        <w:tc>
          <w:tcPr>
            <w:tcW w:w="183" w:type="pct"/>
            <w:vMerge/>
            <w:shd w:val="clear" w:color="auto" w:fill="DAEEF3"/>
            <w:vAlign w:val="center"/>
            <w:hideMark/>
          </w:tcPr>
          <w:p w:rsidR="00B2685C" w:rsidRPr="00134DCA" w:rsidRDefault="00B2685C" w:rsidP="006F3040">
            <w:pPr>
              <w:rPr>
                <w:rFonts w:ascii="Arial" w:hAnsi="Arial" w:cs="Arial"/>
                <w:sz w:val="14"/>
                <w:szCs w:val="14"/>
              </w:rPr>
            </w:pPr>
          </w:p>
        </w:tc>
      </w:tr>
      <w:tr w:rsidR="006F3040" w:rsidRPr="00134DCA" w:rsidTr="006F3040">
        <w:trPr>
          <w:trHeight w:val="525"/>
        </w:trPr>
        <w:tc>
          <w:tcPr>
            <w:tcW w:w="237" w:type="pct"/>
            <w:shd w:val="clear" w:color="auto" w:fill="auto"/>
            <w:noWrap/>
            <w:vAlign w:val="center"/>
            <w:hideMark/>
          </w:tcPr>
          <w:p w:rsidR="006F3040" w:rsidRPr="00E4019B" w:rsidRDefault="006F3040" w:rsidP="006F3040">
            <w:pPr>
              <w:jc w:val="center"/>
              <w:rPr>
                <w:rFonts w:ascii="Arial" w:hAnsi="Arial" w:cs="Arial"/>
                <w:b/>
                <w:sz w:val="14"/>
                <w:szCs w:val="14"/>
              </w:rPr>
            </w:pPr>
          </w:p>
        </w:tc>
        <w:tc>
          <w:tcPr>
            <w:tcW w:w="730" w:type="pct"/>
            <w:shd w:val="clear" w:color="auto" w:fill="auto"/>
            <w:vAlign w:val="center"/>
          </w:tcPr>
          <w:p w:rsidR="006F3040" w:rsidRPr="00E4019B" w:rsidRDefault="006F3040" w:rsidP="006F3040">
            <w:pPr>
              <w:jc w:val="center"/>
              <w:rPr>
                <w:rFonts w:ascii="Arial" w:hAnsi="Arial" w:cs="Arial"/>
                <w:b/>
                <w:sz w:val="14"/>
                <w:szCs w:val="14"/>
              </w:rPr>
            </w:pPr>
            <w:r w:rsidRPr="00E4019B">
              <w:rPr>
                <w:rFonts w:ascii="Arial" w:hAnsi="Arial" w:cs="Arial"/>
                <w:b/>
                <w:sz w:val="14"/>
                <w:szCs w:val="14"/>
              </w:rPr>
              <w:t>Верх-Уймонское сельское поселение</w:t>
            </w:r>
          </w:p>
        </w:tc>
        <w:tc>
          <w:tcPr>
            <w:tcW w:w="161" w:type="pct"/>
            <w:tcBorders>
              <w:top w:val="single" w:sz="4" w:space="0" w:color="auto"/>
              <w:left w:val="single" w:sz="4" w:space="0" w:color="auto"/>
              <w:bottom w:val="single" w:sz="4" w:space="0" w:color="auto"/>
              <w:right w:val="single" w:sz="4" w:space="0" w:color="auto"/>
            </w:tcBorders>
            <w:shd w:val="clear" w:color="auto" w:fill="auto"/>
            <w:vAlign w:val="center"/>
          </w:tcPr>
          <w:p w:rsidR="006F3040" w:rsidRPr="00E4019B" w:rsidRDefault="006F3040" w:rsidP="006F3040">
            <w:pPr>
              <w:jc w:val="center"/>
              <w:rPr>
                <w:rFonts w:ascii="Arial" w:hAnsi="Arial" w:cs="Arial"/>
                <w:b/>
                <w:sz w:val="14"/>
                <w:szCs w:val="14"/>
              </w:rPr>
            </w:pPr>
            <w:r w:rsidRPr="00E4019B">
              <w:rPr>
                <w:rFonts w:ascii="Arial" w:hAnsi="Arial" w:cs="Arial"/>
                <w:b/>
                <w:sz w:val="14"/>
                <w:szCs w:val="14"/>
              </w:rPr>
              <w:t>1,36</w:t>
            </w:r>
          </w:p>
        </w:tc>
        <w:tc>
          <w:tcPr>
            <w:tcW w:w="161" w:type="pct"/>
            <w:tcBorders>
              <w:top w:val="single" w:sz="4" w:space="0" w:color="auto"/>
              <w:left w:val="nil"/>
              <w:bottom w:val="single" w:sz="4" w:space="0" w:color="auto"/>
              <w:right w:val="single" w:sz="4" w:space="0" w:color="auto"/>
            </w:tcBorders>
            <w:shd w:val="clear" w:color="auto" w:fill="auto"/>
            <w:vAlign w:val="center"/>
          </w:tcPr>
          <w:p w:rsidR="006F3040" w:rsidRPr="00E4019B" w:rsidRDefault="006F3040" w:rsidP="006F3040">
            <w:pPr>
              <w:jc w:val="center"/>
              <w:rPr>
                <w:rFonts w:ascii="Arial" w:hAnsi="Arial" w:cs="Arial"/>
                <w:b/>
                <w:sz w:val="14"/>
                <w:szCs w:val="14"/>
              </w:rPr>
            </w:pPr>
            <w:r w:rsidRPr="00E4019B">
              <w:rPr>
                <w:rFonts w:ascii="Arial" w:hAnsi="Arial" w:cs="Arial"/>
                <w:b/>
                <w:sz w:val="14"/>
                <w:szCs w:val="14"/>
              </w:rPr>
              <w:t>1,36</w:t>
            </w:r>
          </w:p>
        </w:tc>
        <w:tc>
          <w:tcPr>
            <w:tcW w:w="186" w:type="pct"/>
            <w:tcBorders>
              <w:top w:val="single" w:sz="4" w:space="0" w:color="auto"/>
              <w:left w:val="nil"/>
              <w:bottom w:val="single" w:sz="4" w:space="0" w:color="auto"/>
              <w:right w:val="single" w:sz="4" w:space="0" w:color="auto"/>
            </w:tcBorders>
            <w:shd w:val="clear" w:color="auto" w:fill="auto"/>
            <w:vAlign w:val="center"/>
          </w:tcPr>
          <w:p w:rsidR="006F3040" w:rsidRPr="00E4019B" w:rsidRDefault="006F3040" w:rsidP="006F3040">
            <w:pPr>
              <w:jc w:val="center"/>
              <w:rPr>
                <w:rFonts w:ascii="Arial" w:hAnsi="Arial" w:cs="Arial"/>
                <w:b/>
                <w:sz w:val="14"/>
                <w:szCs w:val="14"/>
              </w:rPr>
            </w:pPr>
            <w:r w:rsidRPr="00E4019B">
              <w:rPr>
                <w:rFonts w:ascii="Arial" w:hAnsi="Arial" w:cs="Arial"/>
                <w:b/>
                <w:sz w:val="14"/>
                <w:szCs w:val="14"/>
              </w:rPr>
              <w:t>0,027</w:t>
            </w:r>
          </w:p>
        </w:tc>
        <w:tc>
          <w:tcPr>
            <w:tcW w:w="161" w:type="pct"/>
            <w:tcBorders>
              <w:top w:val="single" w:sz="4" w:space="0" w:color="auto"/>
              <w:left w:val="nil"/>
              <w:bottom w:val="single" w:sz="4" w:space="0" w:color="auto"/>
              <w:right w:val="single" w:sz="4" w:space="0" w:color="auto"/>
            </w:tcBorders>
            <w:shd w:val="clear" w:color="auto" w:fill="auto"/>
            <w:vAlign w:val="center"/>
          </w:tcPr>
          <w:p w:rsidR="006F3040" w:rsidRPr="00E4019B" w:rsidRDefault="006F3040" w:rsidP="006F3040">
            <w:pPr>
              <w:jc w:val="center"/>
              <w:rPr>
                <w:rFonts w:ascii="Arial" w:hAnsi="Arial" w:cs="Arial"/>
                <w:b/>
                <w:sz w:val="14"/>
                <w:szCs w:val="14"/>
              </w:rPr>
            </w:pPr>
            <w:r w:rsidRPr="00E4019B">
              <w:rPr>
                <w:rFonts w:ascii="Arial" w:hAnsi="Arial" w:cs="Arial"/>
                <w:b/>
                <w:sz w:val="14"/>
                <w:szCs w:val="14"/>
              </w:rPr>
              <w:t>1,33</w:t>
            </w:r>
          </w:p>
        </w:tc>
        <w:tc>
          <w:tcPr>
            <w:tcW w:w="212" w:type="pct"/>
            <w:tcBorders>
              <w:top w:val="single" w:sz="4" w:space="0" w:color="auto"/>
              <w:left w:val="nil"/>
              <w:bottom w:val="single" w:sz="4" w:space="0" w:color="auto"/>
              <w:right w:val="single" w:sz="4" w:space="0" w:color="auto"/>
            </w:tcBorders>
            <w:shd w:val="clear" w:color="auto" w:fill="auto"/>
            <w:vAlign w:val="center"/>
          </w:tcPr>
          <w:p w:rsidR="006F3040" w:rsidRPr="00E4019B" w:rsidRDefault="006F3040" w:rsidP="006F3040">
            <w:pPr>
              <w:jc w:val="center"/>
              <w:rPr>
                <w:rFonts w:ascii="Arial" w:hAnsi="Arial" w:cs="Arial"/>
                <w:b/>
                <w:sz w:val="14"/>
                <w:szCs w:val="14"/>
              </w:rPr>
            </w:pPr>
            <w:r w:rsidRPr="00E4019B">
              <w:rPr>
                <w:rFonts w:ascii="Arial" w:hAnsi="Arial" w:cs="Arial"/>
                <w:b/>
                <w:sz w:val="14"/>
                <w:szCs w:val="14"/>
              </w:rPr>
              <w:t>0,1641</w:t>
            </w:r>
          </w:p>
        </w:tc>
        <w:tc>
          <w:tcPr>
            <w:tcW w:w="180" w:type="pct"/>
            <w:tcBorders>
              <w:top w:val="single" w:sz="4" w:space="0" w:color="auto"/>
              <w:left w:val="nil"/>
              <w:bottom w:val="single" w:sz="4" w:space="0" w:color="auto"/>
              <w:right w:val="single" w:sz="4" w:space="0" w:color="auto"/>
            </w:tcBorders>
            <w:shd w:val="clear" w:color="auto" w:fill="auto"/>
            <w:vAlign w:val="center"/>
          </w:tcPr>
          <w:p w:rsidR="006F3040" w:rsidRPr="00E4019B" w:rsidRDefault="006F3040" w:rsidP="006F3040">
            <w:pPr>
              <w:jc w:val="center"/>
              <w:rPr>
                <w:rFonts w:ascii="Arial" w:hAnsi="Arial" w:cs="Arial"/>
                <w:b/>
                <w:sz w:val="14"/>
                <w:szCs w:val="14"/>
              </w:rPr>
            </w:pPr>
            <w:r w:rsidRPr="00E4019B">
              <w:rPr>
                <w:rFonts w:ascii="Arial" w:hAnsi="Arial" w:cs="Arial"/>
                <w:b/>
                <w:sz w:val="14"/>
                <w:szCs w:val="14"/>
              </w:rPr>
              <w:t>1,00</w:t>
            </w:r>
          </w:p>
        </w:tc>
        <w:tc>
          <w:tcPr>
            <w:tcW w:w="233" w:type="pct"/>
            <w:tcBorders>
              <w:top w:val="single" w:sz="4" w:space="0" w:color="auto"/>
              <w:left w:val="nil"/>
              <w:bottom w:val="single" w:sz="4" w:space="0" w:color="auto"/>
              <w:right w:val="single" w:sz="4" w:space="0" w:color="auto"/>
            </w:tcBorders>
            <w:shd w:val="clear" w:color="auto" w:fill="auto"/>
            <w:vAlign w:val="center"/>
          </w:tcPr>
          <w:p w:rsidR="006F3040" w:rsidRPr="00E4019B" w:rsidRDefault="006F3040" w:rsidP="006F3040">
            <w:pPr>
              <w:jc w:val="center"/>
              <w:rPr>
                <w:rFonts w:ascii="Arial" w:hAnsi="Arial" w:cs="Arial"/>
                <w:b/>
                <w:sz w:val="14"/>
                <w:szCs w:val="14"/>
              </w:rPr>
            </w:pPr>
            <w:r w:rsidRPr="00E4019B">
              <w:rPr>
                <w:rFonts w:ascii="Arial" w:hAnsi="Arial" w:cs="Arial"/>
                <w:b/>
                <w:sz w:val="14"/>
                <w:szCs w:val="14"/>
              </w:rPr>
              <w:t>0,1641</w:t>
            </w:r>
          </w:p>
        </w:tc>
        <w:tc>
          <w:tcPr>
            <w:tcW w:w="209" w:type="pct"/>
            <w:tcBorders>
              <w:top w:val="single" w:sz="4" w:space="0" w:color="auto"/>
              <w:left w:val="nil"/>
              <w:bottom w:val="single" w:sz="4" w:space="0" w:color="auto"/>
              <w:right w:val="single" w:sz="4" w:space="0" w:color="auto"/>
            </w:tcBorders>
            <w:shd w:val="clear" w:color="auto" w:fill="auto"/>
            <w:vAlign w:val="center"/>
          </w:tcPr>
          <w:p w:rsidR="006F3040" w:rsidRPr="00E4019B" w:rsidRDefault="006F3040" w:rsidP="006F3040">
            <w:pPr>
              <w:jc w:val="center"/>
              <w:rPr>
                <w:rFonts w:ascii="Arial" w:hAnsi="Arial" w:cs="Arial"/>
                <w:b/>
                <w:sz w:val="14"/>
                <w:szCs w:val="14"/>
              </w:rPr>
            </w:pPr>
            <w:r w:rsidRPr="00E4019B">
              <w:rPr>
                <w:rFonts w:ascii="Arial" w:hAnsi="Arial" w:cs="Arial"/>
                <w:b/>
                <w:sz w:val="14"/>
                <w:szCs w:val="14"/>
              </w:rPr>
              <w:t>0,0428</w:t>
            </w:r>
          </w:p>
        </w:tc>
        <w:tc>
          <w:tcPr>
            <w:tcW w:w="212" w:type="pct"/>
            <w:tcBorders>
              <w:top w:val="single" w:sz="4" w:space="0" w:color="auto"/>
              <w:left w:val="nil"/>
              <w:bottom w:val="single" w:sz="4" w:space="0" w:color="auto"/>
              <w:right w:val="single" w:sz="4" w:space="0" w:color="auto"/>
            </w:tcBorders>
            <w:shd w:val="clear" w:color="auto" w:fill="auto"/>
            <w:vAlign w:val="center"/>
          </w:tcPr>
          <w:p w:rsidR="006F3040" w:rsidRPr="00E4019B" w:rsidRDefault="006F3040" w:rsidP="006F3040">
            <w:pPr>
              <w:jc w:val="center"/>
              <w:rPr>
                <w:rFonts w:ascii="Arial" w:hAnsi="Arial" w:cs="Arial"/>
                <w:b/>
                <w:sz w:val="14"/>
                <w:szCs w:val="14"/>
              </w:rPr>
            </w:pPr>
            <w:r w:rsidRPr="00E4019B">
              <w:rPr>
                <w:rFonts w:ascii="Arial" w:hAnsi="Arial" w:cs="Arial"/>
                <w:b/>
                <w:sz w:val="14"/>
                <w:szCs w:val="14"/>
              </w:rPr>
              <w:t>0,2069</w:t>
            </w:r>
          </w:p>
        </w:tc>
        <w:tc>
          <w:tcPr>
            <w:tcW w:w="212" w:type="pct"/>
            <w:tcBorders>
              <w:top w:val="single" w:sz="4" w:space="0" w:color="auto"/>
              <w:left w:val="nil"/>
              <w:bottom w:val="single" w:sz="4" w:space="0" w:color="auto"/>
              <w:right w:val="single" w:sz="4" w:space="0" w:color="auto"/>
            </w:tcBorders>
            <w:shd w:val="clear" w:color="auto" w:fill="auto"/>
            <w:vAlign w:val="center"/>
          </w:tcPr>
          <w:p w:rsidR="006F3040" w:rsidRPr="00E4019B" w:rsidRDefault="006F3040" w:rsidP="006F3040">
            <w:pPr>
              <w:jc w:val="center"/>
              <w:rPr>
                <w:rFonts w:ascii="Arial" w:hAnsi="Arial" w:cs="Arial"/>
                <w:b/>
                <w:sz w:val="14"/>
                <w:szCs w:val="14"/>
              </w:rPr>
            </w:pPr>
            <w:r w:rsidRPr="00E4019B">
              <w:rPr>
                <w:rFonts w:ascii="Arial" w:hAnsi="Arial" w:cs="Arial"/>
                <w:b/>
                <w:sz w:val="14"/>
                <w:szCs w:val="14"/>
              </w:rPr>
              <w:t>0,4340</w:t>
            </w:r>
          </w:p>
        </w:tc>
        <w:tc>
          <w:tcPr>
            <w:tcW w:w="212" w:type="pct"/>
            <w:tcBorders>
              <w:top w:val="single" w:sz="4" w:space="0" w:color="auto"/>
              <w:left w:val="nil"/>
              <w:bottom w:val="single" w:sz="4" w:space="0" w:color="auto"/>
              <w:right w:val="single" w:sz="4" w:space="0" w:color="auto"/>
            </w:tcBorders>
            <w:shd w:val="clear" w:color="auto" w:fill="auto"/>
            <w:vAlign w:val="center"/>
          </w:tcPr>
          <w:p w:rsidR="006F3040" w:rsidRPr="00E4019B" w:rsidRDefault="006F3040" w:rsidP="006F3040">
            <w:pPr>
              <w:jc w:val="center"/>
              <w:rPr>
                <w:rFonts w:ascii="Arial" w:hAnsi="Arial" w:cs="Arial"/>
                <w:b/>
                <w:sz w:val="14"/>
                <w:szCs w:val="14"/>
              </w:rPr>
            </w:pPr>
            <w:r w:rsidRPr="00E4019B">
              <w:rPr>
                <w:rFonts w:ascii="Arial" w:hAnsi="Arial" w:cs="Arial"/>
                <w:b/>
                <w:sz w:val="14"/>
                <w:szCs w:val="14"/>
              </w:rPr>
              <w:t>0,2041</w:t>
            </w:r>
          </w:p>
        </w:tc>
        <w:tc>
          <w:tcPr>
            <w:tcW w:w="212" w:type="pct"/>
            <w:tcBorders>
              <w:top w:val="single" w:sz="4" w:space="0" w:color="auto"/>
              <w:left w:val="nil"/>
              <w:bottom w:val="single" w:sz="4" w:space="0" w:color="auto"/>
              <w:right w:val="single" w:sz="4" w:space="0" w:color="auto"/>
            </w:tcBorders>
            <w:shd w:val="clear" w:color="auto" w:fill="auto"/>
            <w:vAlign w:val="center"/>
          </w:tcPr>
          <w:p w:rsidR="006F3040" w:rsidRPr="00E4019B" w:rsidRDefault="006F3040" w:rsidP="006F3040">
            <w:pPr>
              <w:jc w:val="center"/>
              <w:rPr>
                <w:rFonts w:ascii="Arial" w:hAnsi="Arial" w:cs="Arial"/>
                <w:b/>
                <w:sz w:val="14"/>
                <w:szCs w:val="14"/>
              </w:rPr>
            </w:pPr>
            <w:r w:rsidRPr="00E4019B">
              <w:rPr>
                <w:rFonts w:ascii="Arial" w:hAnsi="Arial" w:cs="Arial"/>
                <w:b/>
                <w:sz w:val="14"/>
                <w:szCs w:val="14"/>
              </w:rPr>
              <w:t>0,3913</w:t>
            </w:r>
          </w:p>
        </w:tc>
        <w:tc>
          <w:tcPr>
            <w:tcW w:w="212" w:type="pct"/>
            <w:tcBorders>
              <w:top w:val="single" w:sz="4" w:space="0" w:color="auto"/>
              <w:left w:val="nil"/>
              <w:bottom w:val="single" w:sz="4" w:space="0" w:color="auto"/>
              <w:right w:val="single" w:sz="4" w:space="0" w:color="auto"/>
            </w:tcBorders>
            <w:shd w:val="clear" w:color="auto" w:fill="auto"/>
            <w:vAlign w:val="center"/>
          </w:tcPr>
          <w:p w:rsidR="006F3040" w:rsidRPr="00E4019B" w:rsidRDefault="006F3040" w:rsidP="006F3040">
            <w:pPr>
              <w:jc w:val="center"/>
              <w:rPr>
                <w:rFonts w:ascii="Arial" w:hAnsi="Arial" w:cs="Arial"/>
                <w:b/>
                <w:sz w:val="14"/>
                <w:szCs w:val="14"/>
              </w:rPr>
            </w:pPr>
            <w:r w:rsidRPr="00E4019B">
              <w:rPr>
                <w:rFonts w:ascii="Arial" w:hAnsi="Arial" w:cs="Arial"/>
                <w:b/>
                <w:sz w:val="14"/>
                <w:szCs w:val="14"/>
              </w:rPr>
              <w:t>0,1939</w:t>
            </w:r>
          </w:p>
        </w:tc>
        <w:tc>
          <w:tcPr>
            <w:tcW w:w="161" w:type="pct"/>
            <w:tcBorders>
              <w:top w:val="single" w:sz="4" w:space="0" w:color="auto"/>
              <w:left w:val="nil"/>
              <w:bottom w:val="single" w:sz="4" w:space="0" w:color="auto"/>
              <w:right w:val="single" w:sz="4" w:space="0" w:color="auto"/>
            </w:tcBorders>
            <w:shd w:val="clear" w:color="auto" w:fill="auto"/>
            <w:vAlign w:val="center"/>
          </w:tcPr>
          <w:p w:rsidR="006F3040" w:rsidRPr="00E4019B" w:rsidRDefault="006F3040" w:rsidP="006F3040">
            <w:pPr>
              <w:jc w:val="center"/>
              <w:rPr>
                <w:rFonts w:ascii="Arial" w:hAnsi="Arial" w:cs="Arial"/>
                <w:b/>
                <w:sz w:val="14"/>
                <w:szCs w:val="14"/>
              </w:rPr>
            </w:pPr>
            <w:r w:rsidRPr="00E4019B">
              <w:rPr>
                <w:rFonts w:ascii="Arial" w:hAnsi="Arial" w:cs="Arial"/>
                <w:b/>
                <w:sz w:val="14"/>
                <w:szCs w:val="14"/>
              </w:rPr>
              <w:t>1,13</w:t>
            </w:r>
          </w:p>
        </w:tc>
        <w:tc>
          <w:tcPr>
            <w:tcW w:w="161" w:type="pct"/>
            <w:tcBorders>
              <w:top w:val="single" w:sz="4" w:space="0" w:color="auto"/>
              <w:left w:val="nil"/>
              <w:bottom w:val="single" w:sz="4" w:space="0" w:color="auto"/>
              <w:right w:val="single" w:sz="4" w:space="0" w:color="auto"/>
            </w:tcBorders>
            <w:shd w:val="clear" w:color="auto" w:fill="auto"/>
            <w:vAlign w:val="center"/>
          </w:tcPr>
          <w:p w:rsidR="006F3040" w:rsidRPr="00E4019B" w:rsidRDefault="006F3040" w:rsidP="006F3040">
            <w:pPr>
              <w:jc w:val="center"/>
              <w:rPr>
                <w:rFonts w:ascii="Arial" w:hAnsi="Arial" w:cs="Arial"/>
                <w:b/>
                <w:sz w:val="14"/>
                <w:szCs w:val="14"/>
              </w:rPr>
            </w:pPr>
            <w:r w:rsidRPr="00E4019B">
              <w:rPr>
                <w:rFonts w:ascii="Arial" w:hAnsi="Arial" w:cs="Arial"/>
                <w:b/>
                <w:sz w:val="14"/>
                <w:szCs w:val="14"/>
              </w:rPr>
              <w:t>84,5</w:t>
            </w:r>
          </w:p>
        </w:tc>
        <w:tc>
          <w:tcPr>
            <w:tcW w:w="161" w:type="pct"/>
            <w:tcBorders>
              <w:top w:val="single" w:sz="4" w:space="0" w:color="auto"/>
              <w:left w:val="nil"/>
              <w:bottom w:val="single" w:sz="4" w:space="0" w:color="auto"/>
              <w:right w:val="single" w:sz="4" w:space="0" w:color="auto"/>
            </w:tcBorders>
            <w:shd w:val="clear" w:color="auto" w:fill="auto"/>
            <w:vAlign w:val="center"/>
          </w:tcPr>
          <w:p w:rsidR="006F3040" w:rsidRPr="00E4019B" w:rsidRDefault="006F3040" w:rsidP="006F3040">
            <w:pPr>
              <w:jc w:val="center"/>
              <w:rPr>
                <w:rFonts w:ascii="Arial" w:hAnsi="Arial" w:cs="Arial"/>
                <w:b/>
                <w:sz w:val="14"/>
                <w:szCs w:val="14"/>
              </w:rPr>
            </w:pPr>
            <w:r w:rsidRPr="00E4019B">
              <w:rPr>
                <w:rFonts w:ascii="Arial" w:hAnsi="Arial" w:cs="Arial"/>
                <w:b/>
                <w:sz w:val="14"/>
                <w:szCs w:val="14"/>
              </w:rPr>
              <w:t>0,90</w:t>
            </w:r>
          </w:p>
        </w:tc>
        <w:tc>
          <w:tcPr>
            <w:tcW w:w="161" w:type="pct"/>
            <w:tcBorders>
              <w:top w:val="single" w:sz="4" w:space="0" w:color="auto"/>
              <w:left w:val="nil"/>
              <w:bottom w:val="single" w:sz="4" w:space="0" w:color="auto"/>
              <w:right w:val="single" w:sz="4" w:space="0" w:color="auto"/>
            </w:tcBorders>
            <w:shd w:val="clear" w:color="auto" w:fill="auto"/>
            <w:vAlign w:val="center"/>
          </w:tcPr>
          <w:p w:rsidR="006F3040" w:rsidRPr="00E4019B" w:rsidRDefault="006F3040" w:rsidP="006F3040">
            <w:pPr>
              <w:jc w:val="center"/>
              <w:rPr>
                <w:rFonts w:ascii="Arial" w:hAnsi="Arial" w:cs="Arial"/>
                <w:b/>
                <w:sz w:val="14"/>
                <w:szCs w:val="14"/>
              </w:rPr>
            </w:pPr>
            <w:r w:rsidRPr="00E4019B">
              <w:rPr>
                <w:rFonts w:ascii="Arial" w:hAnsi="Arial" w:cs="Arial"/>
                <w:b/>
                <w:sz w:val="14"/>
                <w:szCs w:val="14"/>
              </w:rPr>
              <w:t>67,4</w:t>
            </w:r>
          </w:p>
        </w:tc>
        <w:tc>
          <w:tcPr>
            <w:tcW w:w="161" w:type="pct"/>
            <w:tcBorders>
              <w:top w:val="single" w:sz="4" w:space="0" w:color="auto"/>
              <w:left w:val="nil"/>
              <w:bottom w:val="single" w:sz="4" w:space="0" w:color="auto"/>
              <w:right w:val="single" w:sz="4" w:space="0" w:color="auto"/>
            </w:tcBorders>
            <w:shd w:val="clear" w:color="auto" w:fill="auto"/>
            <w:vAlign w:val="center"/>
          </w:tcPr>
          <w:p w:rsidR="006F3040" w:rsidRPr="00E4019B" w:rsidRDefault="006F3040" w:rsidP="006F3040">
            <w:pPr>
              <w:jc w:val="center"/>
              <w:rPr>
                <w:rFonts w:ascii="Arial" w:hAnsi="Arial" w:cs="Arial"/>
                <w:b/>
                <w:sz w:val="14"/>
                <w:szCs w:val="14"/>
              </w:rPr>
            </w:pPr>
            <w:r w:rsidRPr="00E4019B">
              <w:rPr>
                <w:rFonts w:ascii="Arial" w:hAnsi="Arial" w:cs="Arial"/>
                <w:b/>
                <w:sz w:val="14"/>
                <w:szCs w:val="14"/>
              </w:rPr>
              <w:t>0,68</w:t>
            </w:r>
          </w:p>
        </w:tc>
        <w:tc>
          <w:tcPr>
            <w:tcW w:w="161" w:type="pct"/>
            <w:tcBorders>
              <w:top w:val="single" w:sz="4" w:space="0" w:color="auto"/>
              <w:left w:val="nil"/>
              <w:bottom w:val="single" w:sz="4" w:space="0" w:color="auto"/>
              <w:right w:val="single" w:sz="4" w:space="0" w:color="auto"/>
            </w:tcBorders>
            <w:shd w:val="clear" w:color="auto" w:fill="auto"/>
            <w:vAlign w:val="center"/>
          </w:tcPr>
          <w:p w:rsidR="006F3040" w:rsidRPr="00E4019B" w:rsidRDefault="006F3040" w:rsidP="006F3040">
            <w:pPr>
              <w:jc w:val="center"/>
              <w:rPr>
                <w:rFonts w:ascii="Arial" w:hAnsi="Arial" w:cs="Arial"/>
                <w:b/>
                <w:sz w:val="14"/>
                <w:szCs w:val="14"/>
              </w:rPr>
            </w:pPr>
            <w:r w:rsidRPr="00E4019B">
              <w:rPr>
                <w:rFonts w:ascii="Arial" w:hAnsi="Arial" w:cs="Arial"/>
                <w:b/>
                <w:sz w:val="14"/>
                <w:szCs w:val="14"/>
              </w:rPr>
              <w:t>0,67</w:t>
            </w:r>
          </w:p>
        </w:tc>
        <w:tc>
          <w:tcPr>
            <w:tcW w:w="161" w:type="pct"/>
            <w:tcBorders>
              <w:top w:val="single" w:sz="4" w:space="0" w:color="auto"/>
              <w:left w:val="nil"/>
              <w:bottom w:val="single" w:sz="4" w:space="0" w:color="auto"/>
              <w:right w:val="single" w:sz="4" w:space="0" w:color="auto"/>
            </w:tcBorders>
            <w:shd w:val="clear" w:color="auto" w:fill="auto"/>
            <w:vAlign w:val="center"/>
          </w:tcPr>
          <w:p w:rsidR="006F3040" w:rsidRPr="00E4019B" w:rsidRDefault="006F3040" w:rsidP="006F3040">
            <w:pPr>
              <w:jc w:val="center"/>
              <w:rPr>
                <w:rFonts w:ascii="Arial" w:hAnsi="Arial" w:cs="Arial"/>
                <w:b/>
                <w:sz w:val="14"/>
                <w:szCs w:val="14"/>
              </w:rPr>
            </w:pPr>
            <w:r w:rsidRPr="00E4019B">
              <w:rPr>
                <w:rFonts w:ascii="Arial" w:hAnsi="Arial" w:cs="Arial"/>
                <w:b/>
                <w:sz w:val="14"/>
                <w:szCs w:val="14"/>
              </w:rPr>
              <w:t>0,15</w:t>
            </w:r>
          </w:p>
        </w:tc>
        <w:tc>
          <w:tcPr>
            <w:tcW w:w="161" w:type="pct"/>
            <w:tcBorders>
              <w:top w:val="single" w:sz="4" w:space="0" w:color="auto"/>
              <w:left w:val="nil"/>
              <w:bottom w:val="single" w:sz="4" w:space="0" w:color="auto"/>
              <w:right w:val="single" w:sz="4" w:space="0" w:color="auto"/>
            </w:tcBorders>
            <w:shd w:val="clear" w:color="auto" w:fill="auto"/>
            <w:vAlign w:val="center"/>
          </w:tcPr>
          <w:p w:rsidR="006F3040" w:rsidRPr="00E4019B" w:rsidRDefault="006F3040" w:rsidP="006F3040">
            <w:pPr>
              <w:jc w:val="center"/>
              <w:rPr>
                <w:rFonts w:ascii="Arial" w:hAnsi="Arial" w:cs="Arial"/>
                <w:b/>
                <w:sz w:val="14"/>
                <w:szCs w:val="14"/>
              </w:rPr>
            </w:pPr>
            <w:r w:rsidRPr="00E4019B">
              <w:rPr>
                <w:rFonts w:ascii="Arial" w:hAnsi="Arial" w:cs="Arial"/>
                <w:b/>
                <w:sz w:val="14"/>
                <w:szCs w:val="14"/>
              </w:rPr>
              <w:t>0,48</w:t>
            </w:r>
          </w:p>
        </w:tc>
        <w:tc>
          <w:tcPr>
            <w:tcW w:w="183" w:type="pct"/>
            <w:tcBorders>
              <w:top w:val="single" w:sz="4" w:space="0" w:color="auto"/>
              <w:left w:val="nil"/>
              <w:bottom w:val="single" w:sz="4" w:space="0" w:color="auto"/>
              <w:right w:val="single" w:sz="4" w:space="0" w:color="auto"/>
            </w:tcBorders>
            <w:shd w:val="clear" w:color="auto" w:fill="auto"/>
            <w:vAlign w:val="center"/>
          </w:tcPr>
          <w:p w:rsidR="006F3040" w:rsidRPr="00E4019B" w:rsidRDefault="006F3040" w:rsidP="006F3040">
            <w:pPr>
              <w:jc w:val="center"/>
              <w:rPr>
                <w:rFonts w:ascii="Arial" w:hAnsi="Arial" w:cs="Arial"/>
                <w:b/>
                <w:sz w:val="14"/>
                <w:szCs w:val="14"/>
              </w:rPr>
            </w:pPr>
            <w:r w:rsidRPr="00E4019B">
              <w:rPr>
                <w:rFonts w:ascii="Arial" w:hAnsi="Arial" w:cs="Arial"/>
                <w:b/>
                <w:sz w:val="14"/>
                <w:szCs w:val="14"/>
              </w:rPr>
              <w:t>71,68</w:t>
            </w:r>
          </w:p>
        </w:tc>
      </w:tr>
      <w:tr w:rsidR="006F3040" w:rsidRPr="00134DCA" w:rsidTr="006F3040">
        <w:trPr>
          <w:trHeight w:val="585"/>
        </w:trPr>
        <w:tc>
          <w:tcPr>
            <w:tcW w:w="237" w:type="pct"/>
            <w:shd w:val="clear" w:color="auto" w:fill="auto"/>
            <w:noWrap/>
            <w:vAlign w:val="center"/>
          </w:tcPr>
          <w:p w:rsidR="006F3040" w:rsidRPr="00E4019B" w:rsidRDefault="006F3040" w:rsidP="006F3040">
            <w:pPr>
              <w:jc w:val="center"/>
              <w:rPr>
                <w:rFonts w:ascii="Arial" w:hAnsi="Arial" w:cs="Arial"/>
                <w:sz w:val="14"/>
                <w:szCs w:val="14"/>
              </w:rPr>
            </w:pPr>
            <w:r w:rsidRPr="00E4019B">
              <w:rPr>
                <w:rFonts w:ascii="Arial" w:hAnsi="Arial" w:cs="Arial"/>
                <w:sz w:val="14"/>
                <w:szCs w:val="14"/>
              </w:rPr>
              <w:t>№ 10</w:t>
            </w:r>
          </w:p>
        </w:tc>
        <w:tc>
          <w:tcPr>
            <w:tcW w:w="730" w:type="pct"/>
            <w:shd w:val="clear" w:color="auto" w:fill="auto"/>
            <w:noWrap/>
            <w:vAlign w:val="center"/>
          </w:tcPr>
          <w:p w:rsidR="006F3040" w:rsidRPr="00E4019B" w:rsidRDefault="006F3040" w:rsidP="006F3040">
            <w:pPr>
              <w:jc w:val="center"/>
              <w:rPr>
                <w:rFonts w:ascii="Arial" w:hAnsi="Arial" w:cs="Arial"/>
                <w:sz w:val="14"/>
                <w:szCs w:val="14"/>
              </w:rPr>
            </w:pPr>
            <w:r w:rsidRPr="00E4019B">
              <w:rPr>
                <w:rFonts w:ascii="Arial" w:hAnsi="Arial" w:cs="Arial"/>
                <w:sz w:val="14"/>
                <w:szCs w:val="14"/>
              </w:rPr>
              <w:t>Котельная № 10</w:t>
            </w:r>
          </w:p>
          <w:p w:rsidR="006F3040" w:rsidRPr="00E4019B" w:rsidRDefault="006F3040" w:rsidP="006F3040">
            <w:pPr>
              <w:jc w:val="center"/>
              <w:rPr>
                <w:rFonts w:ascii="Arial" w:hAnsi="Arial" w:cs="Arial"/>
                <w:sz w:val="14"/>
                <w:szCs w:val="14"/>
              </w:rPr>
            </w:pPr>
            <w:r w:rsidRPr="00E4019B">
              <w:rPr>
                <w:rFonts w:ascii="Arial" w:hAnsi="Arial" w:cs="Arial"/>
                <w:sz w:val="14"/>
                <w:szCs w:val="14"/>
              </w:rPr>
              <w:t>(с. Верх-Уймон)</w:t>
            </w:r>
          </w:p>
        </w:tc>
        <w:tc>
          <w:tcPr>
            <w:tcW w:w="161" w:type="pct"/>
            <w:tcBorders>
              <w:top w:val="nil"/>
              <w:left w:val="single" w:sz="4" w:space="0" w:color="auto"/>
              <w:bottom w:val="single" w:sz="4" w:space="0" w:color="auto"/>
              <w:right w:val="single" w:sz="4" w:space="0" w:color="auto"/>
            </w:tcBorders>
            <w:shd w:val="clear" w:color="auto" w:fill="auto"/>
            <w:noWrap/>
            <w:vAlign w:val="center"/>
          </w:tcPr>
          <w:p w:rsidR="006F3040" w:rsidRPr="00E4019B" w:rsidRDefault="006F3040" w:rsidP="006F3040">
            <w:pPr>
              <w:jc w:val="center"/>
              <w:rPr>
                <w:rFonts w:ascii="Arial" w:hAnsi="Arial" w:cs="Arial"/>
                <w:sz w:val="14"/>
                <w:szCs w:val="14"/>
              </w:rPr>
            </w:pPr>
            <w:r w:rsidRPr="00E4019B">
              <w:rPr>
                <w:rFonts w:ascii="Arial" w:hAnsi="Arial" w:cs="Arial"/>
                <w:sz w:val="14"/>
                <w:szCs w:val="14"/>
              </w:rPr>
              <w:t>0,68</w:t>
            </w:r>
          </w:p>
        </w:tc>
        <w:tc>
          <w:tcPr>
            <w:tcW w:w="161" w:type="pct"/>
            <w:tcBorders>
              <w:top w:val="nil"/>
              <w:left w:val="nil"/>
              <w:bottom w:val="single" w:sz="4" w:space="0" w:color="auto"/>
              <w:right w:val="single" w:sz="4" w:space="0" w:color="auto"/>
            </w:tcBorders>
            <w:shd w:val="clear" w:color="auto" w:fill="auto"/>
            <w:noWrap/>
            <w:vAlign w:val="center"/>
          </w:tcPr>
          <w:p w:rsidR="006F3040" w:rsidRPr="00E4019B" w:rsidRDefault="006F3040" w:rsidP="006F3040">
            <w:pPr>
              <w:jc w:val="center"/>
              <w:rPr>
                <w:rFonts w:ascii="Arial" w:hAnsi="Arial" w:cs="Arial"/>
                <w:sz w:val="14"/>
                <w:szCs w:val="14"/>
              </w:rPr>
            </w:pPr>
            <w:r w:rsidRPr="00E4019B">
              <w:rPr>
                <w:rFonts w:ascii="Arial" w:hAnsi="Arial" w:cs="Arial"/>
                <w:sz w:val="14"/>
                <w:szCs w:val="14"/>
              </w:rPr>
              <w:t>0,68</w:t>
            </w:r>
          </w:p>
        </w:tc>
        <w:tc>
          <w:tcPr>
            <w:tcW w:w="186" w:type="pct"/>
            <w:tcBorders>
              <w:top w:val="nil"/>
              <w:left w:val="nil"/>
              <w:bottom w:val="single" w:sz="4" w:space="0" w:color="auto"/>
              <w:right w:val="single" w:sz="4" w:space="0" w:color="auto"/>
            </w:tcBorders>
            <w:shd w:val="clear" w:color="auto" w:fill="auto"/>
            <w:noWrap/>
            <w:vAlign w:val="center"/>
          </w:tcPr>
          <w:p w:rsidR="006F3040" w:rsidRPr="00E4019B" w:rsidRDefault="006F3040" w:rsidP="006F3040">
            <w:pPr>
              <w:jc w:val="center"/>
              <w:rPr>
                <w:rFonts w:ascii="Arial" w:hAnsi="Arial" w:cs="Arial"/>
                <w:sz w:val="14"/>
                <w:szCs w:val="14"/>
              </w:rPr>
            </w:pPr>
            <w:r w:rsidRPr="00E4019B">
              <w:rPr>
                <w:rFonts w:ascii="Arial" w:hAnsi="Arial" w:cs="Arial"/>
                <w:sz w:val="14"/>
                <w:szCs w:val="14"/>
              </w:rPr>
              <w:t>0,013</w:t>
            </w:r>
          </w:p>
        </w:tc>
        <w:tc>
          <w:tcPr>
            <w:tcW w:w="161" w:type="pct"/>
            <w:tcBorders>
              <w:top w:val="nil"/>
              <w:left w:val="nil"/>
              <w:bottom w:val="single" w:sz="4" w:space="0" w:color="auto"/>
              <w:right w:val="single" w:sz="4" w:space="0" w:color="auto"/>
            </w:tcBorders>
            <w:shd w:val="clear" w:color="auto" w:fill="auto"/>
            <w:noWrap/>
            <w:vAlign w:val="center"/>
          </w:tcPr>
          <w:p w:rsidR="006F3040" w:rsidRPr="00E4019B" w:rsidRDefault="006F3040" w:rsidP="006F3040">
            <w:pPr>
              <w:jc w:val="center"/>
              <w:rPr>
                <w:rFonts w:ascii="Arial" w:hAnsi="Arial" w:cs="Arial"/>
                <w:sz w:val="14"/>
                <w:szCs w:val="14"/>
              </w:rPr>
            </w:pPr>
            <w:r w:rsidRPr="00E4019B">
              <w:rPr>
                <w:rFonts w:ascii="Arial" w:hAnsi="Arial" w:cs="Arial"/>
                <w:sz w:val="14"/>
                <w:szCs w:val="14"/>
              </w:rPr>
              <w:t>0,67</w:t>
            </w:r>
          </w:p>
        </w:tc>
        <w:tc>
          <w:tcPr>
            <w:tcW w:w="212" w:type="pct"/>
            <w:tcBorders>
              <w:top w:val="nil"/>
              <w:left w:val="nil"/>
              <w:bottom w:val="single" w:sz="4" w:space="0" w:color="auto"/>
              <w:right w:val="single" w:sz="4" w:space="0" w:color="auto"/>
            </w:tcBorders>
            <w:shd w:val="clear" w:color="auto" w:fill="auto"/>
            <w:noWrap/>
            <w:vAlign w:val="center"/>
          </w:tcPr>
          <w:p w:rsidR="006F3040" w:rsidRPr="00E4019B" w:rsidRDefault="006F3040" w:rsidP="006F3040">
            <w:pPr>
              <w:jc w:val="center"/>
              <w:rPr>
                <w:rFonts w:ascii="Arial" w:hAnsi="Arial" w:cs="Arial"/>
                <w:sz w:val="14"/>
                <w:szCs w:val="14"/>
              </w:rPr>
            </w:pPr>
            <w:r w:rsidRPr="00E4019B">
              <w:rPr>
                <w:rFonts w:ascii="Arial" w:hAnsi="Arial" w:cs="Arial"/>
                <w:sz w:val="14"/>
                <w:szCs w:val="14"/>
              </w:rPr>
              <w:t>0,0914</w:t>
            </w:r>
          </w:p>
        </w:tc>
        <w:tc>
          <w:tcPr>
            <w:tcW w:w="180" w:type="pct"/>
            <w:tcBorders>
              <w:top w:val="nil"/>
              <w:left w:val="nil"/>
              <w:bottom w:val="single" w:sz="4" w:space="0" w:color="auto"/>
              <w:right w:val="single" w:sz="4" w:space="0" w:color="auto"/>
            </w:tcBorders>
            <w:shd w:val="clear" w:color="auto" w:fill="auto"/>
            <w:noWrap/>
            <w:vAlign w:val="center"/>
          </w:tcPr>
          <w:p w:rsidR="006F3040" w:rsidRPr="00E4019B" w:rsidRDefault="006F3040" w:rsidP="006F3040">
            <w:pPr>
              <w:jc w:val="center"/>
              <w:rPr>
                <w:rFonts w:ascii="Arial" w:hAnsi="Arial" w:cs="Arial"/>
                <w:sz w:val="14"/>
                <w:szCs w:val="14"/>
              </w:rPr>
            </w:pPr>
            <w:r w:rsidRPr="00E4019B">
              <w:rPr>
                <w:rFonts w:ascii="Arial" w:hAnsi="Arial" w:cs="Arial"/>
                <w:sz w:val="14"/>
                <w:szCs w:val="14"/>
              </w:rPr>
              <w:t>1,00</w:t>
            </w:r>
          </w:p>
        </w:tc>
        <w:tc>
          <w:tcPr>
            <w:tcW w:w="233" w:type="pct"/>
            <w:tcBorders>
              <w:top w:val="nil"/>
              <w:left w:val="nil"/>
              <w:bottom w:val="single" w:sz="4" w:space="0" w:color="auto"/>
              <w:right w:val="single" w:sz="4" w:space="0" w:color="auto"/>
            </w:tcBorders>
            <w:shd w:val="clear" w:color="auto" w:fill="auto"/>
            <w:noWrap/>
            <w:vAlign w:val="center"/>
          </w:tcPr>
          <w:p w:rsidR="006F3040" w:rsidRPr="00E4019B" w:rsidRDefault="006F3040" w:rsidP="006F3040">
            <w:pPr>
              <w:jc w:val="center"/>
              <w:rPr>
                <w:rFonts w:ascii="Arial" w:hAnsi="Arial" w:cs="Arial"/>
                <w:sz w:val="14"/>
                <w:szCs w:val="14"/>
              </w:rPr>
            </w:pPr>
            <w:r w:rsidRPr="00E4019B">
              <w:rPr>
                <w:rFonts w:ascii="Arial" w:hAnsi="Arial" w:cs="Arial"/>
                <w:sz w:val="14"/>
                <w:szCs w:val="14"/>
              </w:rPr>
              <w:t>0,0914</w:t>
            </w:r>
          </w:p>
        </w:tc>
        <w:tc>
          <w:tcPr>
            <w:tcW w:w="209" w:type="pct"/>
            <w:tcBorders>
              <w:top w:val="nil"/>
              <w:left w:val="nil"/>
              <w:bottom w:val="single" w:sz="4" w:space="0" w:color="auto"/>
              <w:right w:val="single" w:sz="4" w:space="0" w:color="auto"/>
            </w:tcBorders>
            <w:shd w:val="clear" w:color="auto" w:fill="auto"/>
            <w:noWrap/>
            <w:vAlign w:val="center"/>
          </w:tcPr>
          <w:p w:rsidR="006F3040" w:rsidRPr="00E4019B" w:rsidRDefault="006F3040" w:rsidP="006F3040">
            <w:pPr>
              <w:jc w:val="center"/>
              <w:rPr>
                <w:rFonts w:ascii="Arial" w:hAnsi="Arial" w:cs="Arial"/>
                <w:sz w:val="14"/>
                <w:szCs w:val="14"/>
              </w:rPr>
            </w:pPr>
            <w:r w:rsidRPr="00E4019B">
              <w:rPr>
                <w:rFonts w:ascii="Arial" w:hAnsi="Arial" w:cs="Arial"/>
                <w:sz w:val="14"/>
                <w:szCs w:val="14"/>
              </w:rPr>
              <w:t>0,0238</w:t>
            </w:r>
          </w:p>
        </w:tc>
        <w:tc>
          <w:tcPr>
            <w:tcW w:w="212" w:type="pct"/>
            <w:tcBorders>
              <w:top w:val="nil"/>
              <w:left w:val="nil"/>
              <w:bottom w:val="single" w:sz="4" w:space="0" w:color="auto"/>
              <w:right w:val="single" w:sz="4" w:space="0" w:color="auto"/>
            </w:tcBorders>
            <w:shd w:val="clear" w:color="auto" w:fill="auto"/>
            <w:noWrap/>
            <w:vAlign w:val="center"/>
          </w:tcPr>
          <w:p w:rsidR="006F3040" w:rsidRPr="00E4019B" w:rsidRDefault="006F3040" w:rsidP="006F3040">
            <w:pPr>
              <w:jc w:val="center"/>
              <w:rPr>
                <w:rFonts w:ascii="Arial" w:hAnsi="Arial" w:cs="Arial"/>
                <w:sz w:val="14"/>
                <w:szCs w:val="14"/>
              </w:rPr>
            </w:pPr>
            <w:r w:rsidRPr="00E4019B">
              <w:rPr>
                <w:rFonts w:ascii="Arial" w:hAnsi="Arial" w:cs="Arial"/>
                <w:sz w:val="14"/>
                <w:szCs w:val="14"/>
              </w:rPr>
              <w:t>0,1152</w:t>
            </w:r>
          </w:p>
        </w:tc>
        <w:tc>
          <w:tcPr>
            <w:tcW w:w="212" w:type="pct"/>
            <w:tcBorders>
              <w:top w:val="nil"/>
              <w:left w:val="nil"/>
              <w:bottom w:val="single" w:sz="4" w:space="0" w:color="auto"/>
              <w:right w:val="single" w:sz="4" w:space="0" w:color="auto"/>
            </w:tcBorders>
            <w:shd w:val="clear" w:color="auto" w:fill="auto"/>
            <w:noWrap/>
            <w:vAlign w:val="center"/>
          </w:tcPr>
          <w:p w:rsidR="006F3040" w:rsidRPr="00E4019B" w:rsidRDefault="006F3040" w:rsidP="006F3040">
            <w:pPr>
              <w:jc w:val="center"/>
              <w:rPr>
                <w:rFonts w:ascii="Arial" w:hAnsi="Arial" w:cs="Arial"/>
                <w:sz w:val="14"/>
                <w:szCs w:val="14"/>
              </w:rPr>
            </w:pPr>
            <w:r w:rsidRPr="00E4019B">
              <w:rPr>
                <w:rFonts w:ascii="Arial" w:hAnsi="Arial" w:cs="Arial"/>
                <w:sz w:val="14"/>
                <w:szCs w:val="14"/>
              </w:rPr>
              <w:t>0,2417</w:t>
            </w:r>
          </w:p>
        </w:tc>
        <w:tc>
          <w:tcPr>
            <w:tcW w:w="212" w:type="pct"/>
            <w:tcBorders>
              <w:top w:val="nil"/>
              <w:left w:val="nil"/>
              <w:bottom w:val="single" w:sz="4" w:space="0" w:color="auto"/>
              <w:right w:val="single" w:sz="4" w:space="0" w:color="auto"/>
            </w:tcBorders>
            <w:shd w:val="clear" w:color="auto" w:fill="auto"/>
            <w:noWrap/>
            <w:vAlign w:val="center"/>
          </w:tcPr>
          <w:p w:rsidR="006F3040" w:rsidRPr="00E4019B" w:rsidRDefault="006F3040" w:rsidP="006F3040">
            <w:pPr>
              <w:jc w:val="center"/>
              <w:rPr>
                <w:rFonts w:ascii="Arial" w:hAnsi="Arial" w:cs="Arial"/>
                <w:sz w:val="14"/>
                <w:szCs w:val="14"/>
              </w:rPr>
            </w:pPr>
            <w:r w:rsidRPr="00E4019B">
              <w:rPr>
                <w:rFonts w:ascii="Arial" w:hAnsi="Arial" w:cs="Arial"/>
                <w:sz w:val="14"/>
                <w:szCs w:val="14"/>
              </w:rPr>
              <w:t>0,1137</w:t>
            </w:r>
          </w:p>
        </w:tc>
        <w:tc>
          <w:tcPr>
            <w:tcW w:w="212" w:type="pct"/>
            <w:tcBorders>
              <w:top w:val="nil"/>
              <w:left w:val="nil"/>
              <w:bottom w:val="single" w:sz="4" w:space="0" w:color="auto"/>
              <w:right w:val="single" w:sz="4" w:space="0" w:color="auto"/>
            </w:tcBorders>
            <w:shd w:val="clear" w:color="auto" w:fill="auto"/>
            <w:noWrap/>
            <w:vAlign w:val="center"/>
          </w:tcPr>
          <w:p w:rsidR="006F3040" w:rsidRPr="00E4019B" w:rsidRDefault="006F3040" w:rsidP="006F3040">
            <w:pPr>
              <w:jc w:val="center"/>
              <w:rPr>
                <w:rFonts w:ascii="Arial" w:hAnsi="Arial" w:cs="Arial"/>
                <w:sz w:val="14"/>
                <w:szCs w:val="14"/>
              </w:rPr>
            </w:pPr>
            <w:r w:rsidRPr="00E4019B">
              <w:rPr>
                <w:rFonts w:ascii="Arial" w:hAnsi="Arial" w:cs="Arial"/>
                <w:sz w:val="14"/>
                <w:szCs w:val="14"/>
              </w:rPr>
              <w:t>0,2179</w:t>
            </w:r>
          </w:p>
        </w:tc>
        <w:tc>
          <w:tcPr>
            <w:tcW w:w="212" w:type="pct"/>
            <w:tcBorders>
              <w:top w:val="nil"/>
              <w:left w:val="nil"/>
              <w:bottom w:val="single" w:sz="4" w:space="0" w:color="auto"/>
              <w:right w:val="single" w:sz="4" w:space="0" w:color="auto"/>
            </w:tcBorders>
            <w:shd w:val="clear" w:color="auto" w:fill="auto"/>
            <w:noWrap/>
            <w:vAlign w:val="center"/>
          </w:tcPr>
          <w:p w:rsidR="006F3040" w:rsidRPr="00E4019B" w:rsidRDefault="006F3040" w:rsidP="006F3040">
            <w:pPr>
              <w:jc w:val="center"/>
              <w:rPr>
                <w:rFonts w:ascii="Arial" w:hAnsi="Arial" w:cs="Arial"/>
                <w:sz w:val="14"/>
                <w:szCs w:val="14"/>
              </w:rPr>
            </w:pPr>
            <w:r w:rsidRPr="00E4019B">
              <w:rPr>
                <w:rFonts w:ascii="Arial" w:hAnsi="Arial" w:cs="Arial"/>
                <w:sz w:val="14"/>
                <w:szCs w:val="14"/>
              </w:rPr>
              <w:t>0,1080</w:t>
            </w:r>
          </w:p>
        </w:tc>
        <w:tc>
          <w:tcPr>
            <w:tcW w:w="161" w:type="pct"/>
            <w:tcBorders>
              <w:top w:val="nil"/>
              <w:left w:val="nil"/>
              <w:bottom w:val="single" w:sz="4" w:space="0" w:color="auto"/>
              <w:right w:val="single" w:sz="4" w:space="0" w:color="auto"/>
            </w:tcBorders>
            <w:shd w:val="clear" w:color="auto" w:fill="auto"/>
            <w:noWrap/>
            <w:vAlign w:val="center"/>
          </w:tcPr>
          <w:p w:rsidR="006F3040" w:rsidRPr="00E4019B" w:rsidRDefault="006F3040" w:rsidP="006F3040">
            <w:pPr>
              <w:jc w:val="center"/>
              <w:rPr>
                <w:rFonts w:ascii="Arial" w:hAnsi="Arial" w:cs="Arial"/>
                <w:sz w:val="14"/>
                <w:szCs w:val="14"/>
              </w:rPr>
            </w:pPr>
            <w:r w:rsidRPr="00E4019B">
              <w:rPr>
                <w:rFonts w:ascii="Arial" w:hAnsi="Arial" w:cs="Arial"/>
                <w:sz w:val="14"/>
                <w:szCs w:val="14"/>
              </w:rPr>
              <w:t>0,55</w:t>
            </w:r>
          </w:p>
        </w:tc>
        <w:tc>
          <w:tcPr>
            <w:tcW w:w="161" w:type="pct"/>
            <w:tcBorders>
              <w:top w:val="nil"/>
              <w:left w:val="nil"/>
              <w:bottom w:val="single" w:sz="4" w:space="0" w:color="auto"/>
              <w:right w:val="single" w:sz="4" w:space="0" w:color="auto"/>
            </w:tcBorders>
            <w:shd w:val="clear" w:color="auto" w:fill="auto"/>
            <w:noWrap/>
            <w:vAlign w:val="center"/>
          </w:tcPr>
          <w:p w:rsidR="006F3040" w:rsidRPr="00E4019B" w:rsidRDefault="006F3040" w:rsidP="006F3040">
            <w:pPr>
              <w:jc w:val="center"/>
              <w:rPr>
                <w:rFonts w:ascii="Arial" w:hAnsi="Arial" w:cs="Arial"/>
                <w:sz w:val="14"/>
                <w:szCs w:val="14"/>
              </w:rPr>
            </w:pPr>
            <w:r w:rsidRPr="00E4019B">
              <w:rPr>
                <w:rFonts w:ascii="Arial" w:hAnsi="Arial" w:cs="Arial"/>
                <w:sz w:val="14"/>
                <w:szCs w:val="14"/>
              </w:rPr>
              <w:t>82,7</w:t>
            </w:r>
          </w:p>
        </w:tc>
        <w:tc>
          <w:tcPr>
            <w:tcW w:w="161" w:type="pct"/>
            <w:tcBorders>
              <w:top w:val="nil"/>
              <w:left w:val="nil"/>
              <w:bottom w:val="single" w:sz="4" w:space="0" w:color="auto"/>
              <w:right w:val="single" w:sz="4" w:space="0" w:color="auto"/>
            </w:tcBorders>
            <w:shd w:val="clear" w:color="auto" w:fill="auto"/>
            <w:noWrap/>
            <w:vAlign w:val="center"/>
          </w:tcPr>
          <w:p w:rsidR="006F3040" w:rsidRPr="00E4019B" w:rsidRDefault="006F3040" w:rsidP="006F3040">
            <w:pPr>
              <w:jc w:val="center"/>
              <w:rPr>
                <w:rFonts w:ascii="Arial" w:hAnsi="Arial" w:cs="Arial"/>
                <w:sz w:val="14"/>
                <w:szCs w:val="14"/>
                <w:lang w:val="en-US"/>
              </w:rPr>
            </w:pPr>
            <w:r w:rsidRPr="00E4019B">
              <w:rPr>
                <w:rFonts w:ascii="Arial" w:hAnsi="Arial" w:cs="Arial"/>
                <w:sz w:val="14"/>
                <w:szCs w:val="14"/>
              </w:rPr>
              <w:t>0,4</w:t>
            </w:r>
            <w:r w:rsidR="005264A7" w:rsidRPr="00E4019B">
              <w:rPr>
                <w:rFonts w:ascii="Arial" w:hAnsi="Arial" w:cs="Arial"/>
                <w:sz w:val="14"/>
                <w:szCs w:val="14"/>
                <w:lang w:val="en-US"/>
              </w:rPr>
              <w:t>2</w:t>
            </w:r>
          </w:p>
        </w:tc>
        <w:tc>
          <w:tcPr>
            <w:tcW w:w="161" w:type="pct"/>
            <w:tcBorders>
              <w:top w:val="nil"/>
              <w:left w:val="nil"/>
              <w:bottom w:val="single" w:sz="4" w:space="0" w:color="auto"/>
              <w:right w:val="single" w:sz="4" w:space="0" w:color="auto"/>
            </w:tcBorders>
            <w:shd w:val="clear" w:color="auto" w:fill="auto"/>
            <w:noWrap/>
            <w:vAlign w:val="center"/>
          </w:tcPr>
          <w:p w:rsidR="006F3040" w:rsidRPr="00E4019B" w:rsidRDefault="006F3040" w:rsidP="006F3040">
            <w:pPr>
              <w:jc w:val="center"/>
              <w:rPr>
                <w:rFonts w:ascii="Arial" w:hAnsi="Arial" w:cs="Arial"/>
                <w:sz w:val="14"/>
                <w:szCs w:val="14"/>
              </w:rPr>
            </w:pPr>
            <w:r w:rsidRPr="00E4019B">
              <w:rPr>
                <w:rFonts w:ascii="Arial" w:hAnsi="Arial" w:cs="Arial"/>
                <w:sz w:val="14"/>
                <w:szCs w:val="14"/>
              </w:rPr>
              <w:t>63,7</w:t>
            </w:r>
          </w:p>
        </w:tc>
        <w:tc>
          <w:tcPr>
            <w:tcW w:w="161" w:type="pct"/>
            <w:tcBorders>
              <w:top w:val="nil"/>
              <w:left w:val="nil"/>
              <w:bottom w:val="single" w:sz="4" w:space="0" w:color="auto"/>
              <w:right w:val="single" w:sz="4" w:space="0" w:color="auto"/>
            </w:tcBorders>
            <w:shd w:val="clear" w:color="auto" w:fill="auto"/>
            <w:noWrap/>
            <w:vAlign w:val="center"/>
          </w:tcPr>
          <w:p w:rsidR="006F3040" w:rsidRPr="00E4019B" w:rsidRDefault="006F3040" w:rsidP="006F3040">
            <w:pPr>
              <w:jc w:val="center"/>
              <w:rPr>
                <w:rFonts w:ascii="Arial" w:hAnsi="Arial" w:cs="Arial"/>
                <w:sz w:val="14"/>
                <w:szCs w:val="14"/>
              </w:rPr>
            </w:pPr>
            <w:r w:rsidRPr="00E4019B">
              <w:rPr>
                <w:rFonts w:ascii="Arial" w:hAnsi="Arial" w:cs="Arial"/>
                <w:sz w:val="14"/>
                <w:szCs w:val="14"/>
              </w:rPr>
              <w:t>0,34</w:t>
            </w:r>
          </w:p>
        </w:tc>
        <w:tc>
          <w:tcPr>
            <w:tcW w:w="161" w:type="pct"/>
            <w:tcBorders>
              <w:top w:val="nil"/>
              <w:left w:val="nil"/>
              <w:bottom w:val="single" w:sz="4" w:space="0" w:color="auto"/>
              <w:right w:val="single" w:sz="4" w:space="0" w:color="auto"/>
            </w:tcBorders>
            <w:shd w:val="clear" w:color="auto" w:fill="auto"/>
            <w:noWrap/>
            <w:vAlign w:val="center"/>
          </w:tcPr>
          <w:p w:rsidR="006F3040" w:rsidRPr="00E4019B" w:rsidRDefault="006F3040" w:rsidP="006F3040">
            <w:pPr>
              <w:jc w:val="center"/>
              <w:rPr>
                <w:rFonts w:ascii="Arial" w:hAnsi="Arial" w:cs="Arial"/>
                <w:sz w:val="14"/>
                <w:szCs w:val="14"/>
              </w:rPr>
            </w:pPr>
            <w:r w:rsidRPr="00E4019B">
              <w:rPr>
                <w:rFonts w:ascii="Arial" w:hAnsi="Arial" w:cs="Arial"/>
                <w:sz w:val="14"/>
                <w:szCs w:val="14"/>
              </w:rPr>
              <w:t>0,33</w:t>
            </w:r>
          </w:p>
        </w:tc>
        <w:tc>
          <w:tcPr>
            <w:tcW w:w="161" w:type="pct"/>
            <w:tcBorders>
              <w:top w:val="nil"/>
              <w:left w:val="nil"/>
              <w:bottom w:val="single" w:sz="4" w:space="0" w:color="auto"/>
              <w:right w:val="single" w:sz="4" w:space="0" w:color="auto"/>
            </w:tcBorders>
            <w:shd w:val="clear" w:color="auto" w:fill="auto"/>
            <w:noWrap/>
            <w:vAlign w:val="center"/>
          </w:tcPr>
          <w:p w:rsidR="006F3040" w:rsidRPr="00E4019B" w:rsidRDefault="006F3040" w:rsidP="006F3040">
            <w:pPr>
              <w:jc w:val="center"/>
              <w:rPr>
                <w:rFonts w:ascii="Arial" w:hAnsi="Arial" w:cs="Arial"/>
                <w:sz w:val="14"/>
                <w:szCs w:val="14"/>
              </w:rPr>
            </w:pPr>
            <w:r w:rsidRPr="00E4019B">
              <w:rPr>
                <w:rFonts w:ascii="Arial" w:hAnsi="Arial" w:cs="Arial"/>
                <w:sz w:val="14"/>
                <w:szCs w:val="14"/>
              </w:rPr>
              <w:t>0,08</w:t>
            </w:r>
          </w:p>
        </w:tc>
        <w:tc>
          <w:tcPr>
            <w:tcW w:w="161" w:type="pct"/>
            <w:tcBorders>
              <w:top w:val="nil"/>
              <w:left w:val="nil"/>
              <w:bottom w:val="single" w:sz="4" w:space="0" w:color="auto"/>
              <w:right w:val="single" w:sz="4" w:space="0" w:color="auto"/>
            </w:tcBorders>
            <w:shd w:val="clear" w:color="auto" w:fill="auto"/>
            <w:noWrap/>
            <w:vAlign w:val="center"/>
          </w:tcPr>
          <w:p w:rsidR="006F3040" w:rsidRPr="00E4019B" w:rsidRDefault="006F3040" w:rsidP="006F3040">
            <w:pPr>
              <w:jc w:val="center"/>
              <w:rPr>
                <w:rFonts w:ascii="Arial" w:hAnsi="Arial" w:cs="Arial"/>
                <w:sz w:val="14"/>
                <w:szCs w:val="14"/>
              </w:rPr>
            </w:pPr>
            <w:r w:rsidRPr="00E4019B">
              <w:rPr>
                <w:rFonts w:ascii="Arial" w:hAnsi="Arial" w:cs="Arial"/>
                <w:sz w:val="14"/>
                <w:szCs w:val="14"/>
              </w:rPr>
              <w:t>0,23</w:t>
            </w:r>
          </w:p>
        </w:tc>
        <w:tc>
          <w:tcPr>
            <w:tcW w:w="183" w:type="pct"/>
            <w:tcBorders>
              <w:top w:val="nil"/>
              <w:left w:val="nil"/>
              <w:bottom w:val="single" w:sz="4" w:space="0" w:color="auto"/>
              <w:right w:val="single" w:sz="4" w:space="0" w:color="auto"/>
            </w:tcBorders>
            <w:shd w:val="clear" w:color="auto" w:fill="auto"/>
            <w:noWrap/>
            <w:vAlign w:val="center"/>
          </w:tcPr>
          <w:p w:rsidR="006F3040" w:rsidRPr="00E4019B" w:rsidRDefault="006F3040" w:rsidP="006F3040">
            <w:pPr>
              <w:jc w:val="center"/>
              <w:rPr>
                <w:rFonts w:ascii="Arial" w:hAnsi="Arial" w:cs="Arial"/>
                <w:sz w:val="14"/>
                <w:szCs w:val="14"/>
              </w:rPr>
            </w:pPr>
            <w:r w:rsidRPr="00E4019B">
              <w:rPr>
                <w:rFonts w:ascii="Arial" w:hAnsi="Arial" w:cs="Arial"/>
                <w:sz w:val="14"/>
                <w:szCs w:val="14"/>
              </w:rPr>
              <w:t>68,45</w:t>
            </w:r>
          </w:p>
        </w:tc>
      </w:tr>
      <w:tr w:rsidR="006F3040" w:rsidRPr="00134DCA" w:rsidTr="006F3040">
        <w:trPr>
          <w:trHeight w:val="585"/>
        </w:trPr>
        <w:tc>
          <w:tcPr>
            <w:tcW w:w="237" w:type="pct"/>
            <w:shd w:val="clear" w:color="auto" w:fill="auto"/>
            <w:noWrap/>
            <w:vAlign w:val="center"/>
          </w:tcPr>
          <w:p w:rsidR="006F3040" w:rsidRPr="00E4019B" w:rsidRDefault="006F3040" w:rsidP="006F3040">
            <w:pPr>
              <w:jc w:val="center"/>
              <w:rPr>
                <w:rFonts w:ascii="Arial" w:hAnsi="Arial" w:cs="Arial"/>
                <w:sz w:val="14"/>
                <w:szCs w:val="14"/>
              </w:rPr>
            </w:pPr>
            <w:r w:rsidRPr="00E4019B">
              <w:rPr>
                <w:rFonts w:ascii="Arial" w:hAnsi="Arial" w:cs="Arial"/>
                <w:sz w:val="14"/>
                <w:szCs w:val="14"/>
              </w:rPr>
              <w:t>№ 12</w:t>
            </w:r>
          </w:p>
        </w:tc>
        <w:tc>
          <w:tcPr>
            <w:tcW w:w="730" w:type="pct"/>
            <w:shd w:val="clear" w:color="auto" w:fill="auto"/>
            <w:noWrap/>
            <w:vAlign w:val="center"/>
          </w:tcPr>
          <w:p w:rsidR="006F3040" w:rsidRPr="00E4019B" w:rsidRDefault="006F3040" w:rsidP="006F3040">
            <w:pPr>
              <w:jc w:val="center"/>
              <w:rPr>
                <w:rFonts w:ascii="Arial" w:hAnsi="Arial" w:cs="Arial"/>
                <w:sz w:val="14"/>
                <w:szCs w:val="14"/>
              </w:rPr>
            </w:pPr>
            <w:r w:rsidRPr="00E4019B">
              <w:rPr>
                <w:rFonts w:ascii="Arial" w:hAnsi="Arial" w:cs="Arial"/>
                <w:sz w:val="14"/>
                <w:szCs w:val="14"/>
              </w:rPr>
              <w:t>Котельная № 12</w:t>
            </w:r>
          </w:p>
          <w:p w:rsidR="006F3040" w:rsidRPr="00E4019B" w:rsidRDefault="006F3040" w:rsidP="006F3040">
            <w:pPr>
              <w:jc w:val="center"/>
              <w:rPr>
                <w:rFonts w:ascii="Arial" w:hAnsi="Arial" w:cs="Arial"/>
                <w:sz w:val="14"/>
                <w:szCs w:val="14"/>
              </w:rPr>
            </w:pPr>
            <w:r w:rsidRPr="00E4019B">
              <w:rPr>
                <w:rFonts w:ascii="Arial" w:hAnsi="Arial" w:cs="Arial"/>
                <w:sz w:val="14"/>
                <w:szCs w:val="14"/>
              </w:rPr>
              <w:t>(с. Мульта)</w:t>
            </w:r>
          </w:p>
        </w:tc>
        <w:tc>
          <w:tcPr>
            <w:tcW w:w="161" w:type="pct"/>
            <w:tcBorders>
              <w:top w:val="nil"/>
              <w:left w:val="single" w:sz="4" w:space="0" w:color="auto"/>
              <w:bottom w:val="single" w:sz="4" w:space="0" w:color="auto"/>
              <w:right w:val="single" w:sz="4" w:space="0" w:color="auto"/>
            </w:tcBorders>
            <w:shd w:val="clear" w:color="auto" w:fill="auto"/>
            <w:noWrap/>
            <w:vAlign w:val="center"/>
          </w:tcPr>
          <w:p w:rsidR="006F3040" w:rsidRPr="00E4019B" w:rsidRDefault="006F3040" w:rsidP="006F3040">
            <w:pPr>
              <w:jc w:val="center"/>
              <w:rPr>
                <w:rFonts w:ascii="Arial" w:hAnsi="Arial" w:cs="Arial"/>
                <w:sz w:val="14"/>
                <w:szCs w:val="14"/>
              </w:rPr>
            </w:pPr>
            <w:r w:rsidRPr="00E4019B">
              <w:rPr>
                <w:rFonts w:ascii="Arial" w:hAnsi="Arial" w:cs="Arial"/>
                <w:sz w:val="14"/>
                <w:szCs w:val="14"/>
              </w:rPr>
              <w:t>0,68</w:t>
            </w:r>
          </w:p>
        </w:tc>
        <w:tc>
          <w:tcPr>
            <w:tcW w:w="161" w:type="pct"/>
            <w:tcBorders>
              <w:top w:val="nil"/>
              <w:left w:val="nil"/>
              <w:bottom w:val="single" w:sz="4" w:space="0" w:color="auto"/>
              <w:right w:val="single" w:sz="4" w:space="0" w:color="auto"/>
            </w:tcBorders>
            <w:shd w:val="clear" w:color="auto" w:fill="auto"/>
            <w:noWrap/>
            <w:vAlign w:val="center"/>
          </w:tcPr>
          <w:p w:rsidR="006F3040" w:rsidRPr="00E4019B" w:rsidRDefault="006F3040" w:rsidP="006F3040">
            <w:pPr>
              <w:jc w:val="center"/>
              <w:rPr>
                <w:rFonts w:ascii="Arial" w:hAnsi="Arial" w:cs="Arial"/>
                <w:sz w:val="14"/>
                <w:szCs w:val="14"/>
              </w:rPr>
            </w:pPr>
            <w:r w:rsidRPr="00E4019B">
              <w:rPr>
                <w:rFonts w:ascii="Arial" w:hAnsi="Arial" w:cs="Arial"/>
                <w:sz w:val="14"/>
                <w:szCs w:val="14"/>
              </w:rPr>
              <w:t>0,68</w:t>
            </w:r>
          </w:p>
        </w:tc>
        <w:tc>
          <w:tcPr>
            <w:tcW w:w="186" w:type="pct"/>
            <w:tcBorders>
              <w:top w:val="nil"/>
              <w:left w:val="nil"/>
              <w:bottom w:val="single" w:sz="4" w:space="0" w:color="auto"/>
              <w:right w:val="single" w:sz="4" w:space="0" w:color="auto"/>
            </w:tcBorders>
            <w:shd w:val="clear" w:color="auto" w:fill="auto"/>
            <w:noWrap/>
            <w:vAlign w:val="center"/>
          </w:tcPr>
          <w:p w:rsidR="006F3040" w:rsidRPr="00E4019B" w:rsidRDefault="006F3040" w:rsidP="006F3040">
            <w:pPr>
              <w:jc w:val="center"/>
              <w:rPr>
                <w:rFonts w:ascii="Arial" w:hAnsi="Arial" w:cs="Arial"/>
                <w:sz w:val="14"/>
                <w:szCs w:val="14"/>
              </w:rPr>
            </w:pPr>
            <w:r w:rsidRPr="00E4019B">
              <w:rPr>
                <w:rFonts w:ascii="Arial" w:hAnsi="Arial" w:cs="Arial"/>
                <w:sz w:val="14"/>
                <w:szCs w:val="14"/>
              </w:rPr>
              <w:t>0,013</w:t>
            </w:r>
          </w:p>
        </w:tc>
        <w:tc>
          <w:tcPr>
            <w:tcW w:w="161" w:type="pct"/>
            <w:tcBorders>
              <w:top w:val="nil"/>
              <w:left w:val="nil"/>
              <w:bottom w:val="single" w:sz="4" w:space="0" w:color="auto"/>
              <w:right w:val="single" w:sz="4" w:space="0" w:color="auto"/>
            </w:tcBorders>
            <w:shd w:val="clear" w:color="auto" w:fill="auto"/>
            <w:noWrap/>
            <w:vAlign w:val="center"/>
          </w:tcPr>
          <w:p w:rsidR="006F3040" w:rsidRPr="00E4019B" w:rsidRDefault="006F3040" w:rsidP="006F3040">
            <w:pPr>
              <w:jc w:val="center"/>
              <w:rPr>
                <w:rFonts w:ascii="Arial" w:hAnsi="Arial" w:cs="Arial"/>
                <w:sz w:val="14"/>
                <w:szCs w:val="14"/>
              </w:rPr>
            </w:pPr>
            <w:r w:rsidRPr="00E4019B">
              <w:rPr>
                <w:rFonts w:ascii="Arial" w:hAnsi="Arial" w:cs="Arial"/>
                <w:sz w:val="14"/>
                <w:szCs w:val="14"/>
              </w:rPr>
              <w:t>0,67</w:t>
            </w:r>
          </w:p>
        </w:tc>
        <w:tc>
          <w:tcPr>
            <w:tcW w:w="212" w:type="pct"/>
            <w:tcBorders>
              <w:top w:val="nil"/>
              <w:left w:val="nil"/>
              <w:bottom w:val="single" w:sz="4" w:space="0" w:color="auto"/>
              <w:right w:val="single" w:sz="4" w:space="0" w:color="auto"/>
            </w:tcBorders>
            <w:shd w:val="clear" w:color="auto" w:fill="auto"/>
            <w:noWrap/>
            <w:vAlign w:val="center"/>
          </w:tcPr>
          <w:p w:rsidR="006F3040" w:rsidRPr="00E4019B" w:rsidRDefault="006F3040" w:rsidP="006F3040">
            <w:pPr>
              <w:jc w:val="center"/>
              <w:rPr>
                <w:rFonts w:ascii="Arial" w:hAnsi="Arial" w:cs="Arial"/>
                <w:sz w:val="14"/>
                <w:szCs w:val="14"/>
              </w:rPr>
            </w:pPr>
            <w:r w:rsidRPr="00E4019B">
              <w:rPr>
                <w:rFonts w:ascii="Arial" w:hAnsi="Arial" w:cs="Arial"/>
                <w:sz w:val="14"/>
                <w:szCs w:val="14"/>
              </w:rPr>
              <w:t>0,0727</w:t>
            </w:r>
          </w:p>
        </w:tc>
        <w:tc>
          <w:tcPr>
            <w:tcW w:w="180" w:type="pct"/>
            <w:tcBorders>
              <w:top w:val="nil"/>
              <w:left w:val="nil"/>
              <w:bottom w:val="single" w:sz="4" w:space="0" w:color="auto"/>
              <w:right w:val="single" w:sz="4" w:space="0" w:color="auto"/>
            </w:tcBorders>
            <w:shd w:val="clear" w:color="auto" w:fill="auto"/>
            <w:noWrap/>
            <w:vAlign w:val="center"/>
          </w:tcPr>
          <w:p w:rsidR="006F3040" w:rsidRPr="00E4019B" w:rsidRDefault="006F3040" w:rsidP="006F3040">
            <w:pPr>
              <w:jc w:val="center"/>
              <w:rPr>
                <w:rFonts w:ascii="Arial" w:hAnsi="Arial" w:cs="Arial"/>
                <w:sz w:val="14"/>
                <w:szCs w:val="14"/>
              </w:rPr>
            </w:pPr>
            <w:r w:rsidRPr="00E4019B">
              <w:rPr>
                <w:rFonts w:ascii="Arial" w:hAnsi="Arial" w:cs="Arial"/>
                <w:sz w:val="14"/>
                <w:szCs w:val="14"/>
              </w:rPr>
              <w:t>1,00</w:t>
            </w:r>
          </w:p>
        </w:tc>
        <w:tc>
          <w:tcPr>
            <w:tcW w:w="233" w:type="pct"/>
            <w:tcBorders>
              <w:top w:val="nil"/>
              <w:left w:val="nil"/>
              <w:bottom w:val="single" w:sz="4" w:space="0" w:color="auto"/>
              <w:right w:val="single" w:sz="4" w:space="0" w:color="auto"/>
            </w:tcBorders>
            <w:shd w:val="clear" w:color="auto" w:fill="auto"/>
            <w:noWrap/>
            <w:vAlign w:val="center"/>
          </w:tcPr>
          <w:p w:rsidR="006F3040" w:rsidRPr="00E4019B" w:rsidRDefault="006F3040" w:rsidP="006F3040">
            <w:pPr>
              <w:jc w:val="center"/>
              <w:rPr>
                <w:rFonts w:ascii="Arial" w:hAnsi="Arial" w:cs="Arial"/>
                <w:sz w:val="14"/>
                <w:szCs w:val="14"/>
              </w:rPr>
            </w:pPr>
            <w:r w:rsidRPr="00E4019B">
              <w:rPr>
                <w:rFonts w:ascii="Arial" w:hAnsi="Arial" w:cs="Arial"/>
                <w:sz w:val="14"/>
                <w:szCs w:val="14"/>
              </w:rPr>
              <w:t>0,0727</w:t>
            </w:r>
          </w:p>
        </w:tc>
        <w:tc>
          <w:tcPr>
            <w:tcW w:w="209" w:type="pct"/>
            <w:tcBorders>
              <w:top w:val="nil"/>
              <w:left w:val="nil"/>
              <w:bottom w:val="single" w:sz="4" w:space="0" w:color="auto"/>
              <w:right w:val="single" w:sz="4" w:space="0" w:color="auto"/>
            </w:tcBorders>
            <w:shd w:val="clear" w:color="auto" w:fill="auto"/>
            <w:noWrap/>
            <w:vAlign w:val="center"/>
          </w:tcPr>
          <w:p w:rsidR="006F3040" w:rsidRPr="00E4019B" w:rsidRDefault="006F3040" w:rsidP="006F3040">
            <w:pPr>
              <w:jc w:val="center"/>
              <w:rPr>
                <w:rFonts w:ascii="Arial" w:hAnsi="Arial" w:cs="Arial"/>
                <w:sz w:val="14"/>
                <w:szCs w:val="14"/>
              </w:rPr>
            </w:pPr>
            <w:r w:rsidRPr="00E4019B">
              <w:rPr>
                <w:rFonts w:ascii="Arial" w:hAnsi="Arial" w:cs="Arial"/>
                <w:sz w:val="14"/>
                <w:szCs w:val="14"/>
              </w:rPr>
              <w:t>0,0189</w:t>
            </w:r>
          </w:p>
        </w:tc>
        <w:tc>
          <w:tcPr>
            <w:tcW w:w="212" w:type="pct"/>
            <w:tcBorders>
              <w:top w:val="nil"/>
              <w:left w:val="nil"/>
              <w:bottom w:val="single" w:sz="4" w:space="0" w:color="auto"/>
              <w:right w:val="single" w:sz="4" w:space="0" w:color="auto"/>
            </w:tcBorders>
            <w:shd w:val="clear" w:color="auto" w:fill="auto"/>
            <w:noWrap/>
            <w:vAlign w:val="center"/>
          </w:tcPr>
          <w:p w:rsidR="006F3040" w:rsidRPr="00E4019B" w:rsidRDefault="006F3040" w:rsidP="006F3040">
            <w:pPr>
              <w:jc w:val="center"/>
              <w:rPr>
                <w:rFonts w:ascii="Arial" w:hAnsi="Arial" w:cs="Arial"/>
                <w:sz w:val="14"/>
                <w:szCs w:val="14"/>
              </w:rPr>
            </w:pPr>
            <w:r w:rsidRPr="00E4019B">
              <w:rPr>
                <w:rFonts w:ascii="Arial" w:hAnsi="Arial" w:cs="Arial"/>
                <w:sz w:val="14"/>
                <w:szCs w:val="14"/>
              </w:rPr>
              <w:t>0,0916</w:t>
            </w:r>
          </w:p>
        </w:tc>
        <w:tc>
          <w:tcPr>
            <w:tcW w:w="212" w:type="pct"/>
            <w:tcBorders>
              <w:top w:val="nil"/>
              <w:left w:val="nil"/>
              <w:bottom w:val="single" w:sz="4" w:space="0" w:color="auto"/>
              <w:right w:val="single" w:sz="4" w:space="0" w:color="auto"/>
            </w:tcBorders>
            <w:shd w:val="clear" w:color="auto" w:fill="auto"/>
            <w:noWrap/>
            <w:vAlign w:val="center"/>
          </w:tcPr>
          <w:p w:rsidR="006F3040" w:rsidRPr="00E4019B" w:rsidRDefault="006F3040" w:rsidP="006F3040">
            <w:pPr>
              <w:jc w:val="center"/>
              <w:rPr>
                <w:rFonts w:ascii="Arial" w:hAnsi="Arial" w:cs="Arial"/>
                <w:sz w:val="14"/>
                <w:szCs w:val="14"/>
              </w:rPr>
            </w:pPr>
            <w:r w:rsidRPr="00E4019B">
              <w:rPr>
                <w:rFonts w:ascii="Arial" w:hAnsi="Arial" w:cs="Arial"/>
                <w:sz w:val="14"/>
                <w:szCs w:val="14"/>
              </w:rPr>
              <w:t>0,1923</w:t>
            </w:r>
          </w:p>
        </w:tc>
        <w:tc>
          <w:tcPr>
            <w:tcW w:w="212" w:type="pct"/>
            <w:tcBorders>
              <w:top w:val="nil"/>
              <w:left w:val="nil"/>
              <w:bottom w:val="single" w:sz="4" w:space="0" w:color="auto"/>
              <w:right w:val="single" w:sz="4" w:space="0" w:color="auto"/>
            </w:tcBorders>
            <w:shd w:val="clear" w:color="auto" w:fill="auto"/>
            <w:noWrap/>
            <w:vAlign w:val="center"/>
          </w:tcPr>
          <w:p w:rsidR="006F3040" w:rsidRPr="00E4019B" w:rsidRDefault="006F3040" w:rsidP="006F3040">
            <w:pPr>
              <w:jc w:val="center"/>
              <w:rPr>
                <w:rFonts w:ascii="Arial" w:hAnsi="Arial" w:cs="Arial"/>
                <w:sz w:val="14"/>
                <w:szCs w:val="14"/>
              </w:rPr>
            </w:pPr>
            <w:r w:rsidRPr="00E4019B">
              <w:rPr>
                <w:rFonts w:ascii="Arial" w:hAnsi="Arial" w:cs="Arial"/>
                <w:sz w:val="14"/>
                <w:szCs w:val="14"/>
              </w:rPr>
              <w:t>0,0905</w:t>
            </w:r>
          </w:p>
        </w:tc>
        <w:tc>
          <w:tcPr>
            <w:tcW w:w="212" w:type="pct"/>
            <w:tcBorders>
              <w:top w:val="nil"/>
              <w:left w:val="nil"/>
              <w:bottom w:val="single" w:sz="4" w:space="0" w:color="auto"/>
              <w:right w:val="single" w:sz="4" w:space="0" w:color="auto"/>
            </w:tcBorders>
            <w:shd w:val="clear" w:color="auto" w:fill="auto"/>
            <w:noWrap/>
            <w:vAlign w:val="center"/>
          </w:tcPr>
          <w:p w:rsidR="006F3040" w:rsidRPr="00E4019B" w:rsidRDefault="006F3040" w:rsidP="006F3040">
            <w:pPr>
              <w:jc w:val="center"/>
              <w:rPr>
                <w:rFonts w:ascii="Arial" w:hAnsi="Arial" w:cs="Arial"/>
                <w:sz w:val="14"/>
                <w:szCs w:val="14"/>
              </w:rPr>
            </w:pPr>
            <w:r w:rsidRPr="00E4019B">
              <w:rPr>
                <w:rFonts w:ascii="Arial" w:hAnsi="Arial" w:cs="Arial"/>
                <w:sz w:val="14"/>
                <w:szCs w:val="14"/>
              </w:rPr>
              <w:t>0,1733</w:t>
            </w:r>
          </w:p>
        </w:tc>
        <w:tc>
          <w:tcPr>
            <w:tcW w:w="212" w:type="pct"/>
            <w:tcBorders>
              <w:top w:val="nil"/>
              <w:left w:val="nil"/>
              <w:bottom w:val="single" w:sz="4" w:space="0" w:color="auto"/>
              <w:right w:val="single" w:sz="4" w:space="0" w:color="auto"/>
            </w:tcBorders>
            <w:shd w:val="clear" w:color="auto" w:fill="auto"/>
            <w:noWrap/>
            <w:vAlign w:val="center"/>
          </w:tcPr>
          <w:p w:rsidR="006F3040" w:rsidRPr="00E4019B" w:rsidRDefault="006F3040" w:rsidP="006F3040">
            <w:pPr>
              <w:jc w:val="center"/>
              <w:rPr>
                <w:rFonts w:ascii="Arial" w:hAnsi="Arial" w:cs="Arial"/>
                <w:sz w:val="14"/>
                <w:szCs w:val="14"/>
              </w:rPr>
            </w:pPr>
            <w:r w:rsidRPr="00E4019B">
              <w:rPr>
                <w:rFonts w:ascii="Arial" w:hAnsi="Arial" w:cs="Arial"/>
                <w:sz w:val="14"/>
                <w:szCs w:val="14"/>
              </w:rPr>
              <w:t>0,0859</w:t>
            </w:r>
          </w:p>
        </w:tc>
        <w:tc>
          <w:tcPr>
            <w:tcW w:w="161" w:type="pct"/>
            <w:tcBorders>
              <w:top w:val="nil"/>
              <w:left w:val="nil"/>
              <w:bottom w:val="single" w:sz="4" w:space="0" w:color="auto"/>
              <w:right w:val="single" w:sz="4" w:space="0" w:color="auto"/>
            </w:tcBorders>
            <w:shd w:val="clear" w:color="auto" w:fill="auto"/>
            <w:noWrap/>
            <w:vAlign w:val="center"/>
          </w:tcPr>
          <w:p w:rsidR="006F3040" w:rsidRPr="00E4019B" w:rsidRDefault="006F3040" w:rsidP="006F3040">
            <w:pPr>
              <w:jc w:val="center"/>
              <w:rPr>
                <w:rFonts w:ascii="Arial" w:hAnsi="Arial" w:cs="Arial"/>
                <w:sz w:val="14"/>
                <w:szCs w:val="14"/>
              </w:rPr>
            </w:pPr>
            <w:r w:rsidRPr="00E4019B">
              <w:rPr>
                <w:rFonts w:ascii="Arial" w:hAnsi="Arial" w:cs="Arial"/>
                <w:sz w:val="14"/>
                <w:szCs w:val="14"/>
              </w:rPr>
              <w:t>0,57</w:t>
            </w:r>
          </w:p>
        </w:tc>
        <w:tc>
          <w:tcPr>
            <w:tcW w:w="161" w:type="pct"/>
            <w:tcBorders>
              <w:top w:val="nil"/>
              <w:left w:val="nil"/>
              <w:bottom w:val="single" w:sz="4" w:space="0" w:color="auto"/>
              <w:right w:val="single" w:sz="4" w:space="0" w:color="auto"/>
            </w:tcBorders>
            <w:shd w:val="clear" w:color="auto" w:fill="auto"/>
            <w:noWrap/>
            <w:vAlign w:val="center"/>
          </w:tcPr>
          <w:p w:rsidR="006F3040" w:rsidRPr="00E4019B" w:rsidRDefault="006F3040" w:rsidP="006F3040">
            <w:pPr>
              <w:jc w:val="center"/>
              <w:rPr>
                <w:rFonts w:ascii="Arial" w:hAnsi="Arial" w:cs="Arial"/>
                <w:sz w:val="14"/>
                <w:szCs w:val="14"/>
              </w:rPr>
            </w:pPr>
            <w:r w:rsidRPr="00E4019B">
              <w:rPr>
                <w:rFonts w:ascii="Arial" w:hAnsi="Arial" w:cs="Arial"/>
                <w:sz w:val="14"/>
                <w:szCs w:val="14"/>
              </w:rPr>
              <w:t>86,3</w:t>
            </w:r>
          </w:p>
        </w:tc>
        <w:tc>
          <w:tcPr>
            <w:tcW w:w="161" w:type="pct"/>
            <w:tcBorders>
              <w:top w:val="nil"/>
              <w:left w:val="nil"/>
              <w:bottom w:val="single" w:sz="4" w:space="0" w:color="auto"/>
              <w:right w:val="single" w:sz="4" w:space="0" w:color="auto"/>
            </w:tcBorders>
            <w:shd w:val="clear" w:color="auto" w:fill="auto"/>
            <w:noWrap/>
            <w:vAlign w:val="center"/>
          </w:tcPr>
          <w:p w:rsidR="006F3040" w:rsidRPr="00E4019B" w:rsidRDefault="005264A7" w:rsidP="006F3040">
            <w:pPr>
              <w:jc w:val="center"/>
              <w:rPr>
                <w:rFonts w:ascii="Arial" w:hAnsi="Arial" w:cs="Arial"/>
                <w:sz w:val="14"/>
                <w:szCs w:val="14"/>
              </w:rPr>
            </w:pPr>
            <w:r w:rsidRPr="00E4019B">
              <w:rPr>
                <w:rFonts w:ascii="Arial" w:hAnsi="Arial" w:cs="Arial"/>
                <w:sz w:val="14"/>
                <w:szCs w:val="14"/>
              </w:rPr>
              <w:t>0,47</w:t>
            </w:r>
          </w:p>
        </w:tc>
        <w:tc>
          <w:tcPr>
            <w:tcW w:w="161" w:type="pct"/>
            <w:tcBorders>
              <w:top w:val="nil"/>
              <w:left w:val="nil"/>
              <w:bottom w:val="single" w:sz="4" w:space="0" w:color="auto"/>
              <w:right w:val="single" w:sz="4" w:space="0" w:color="auto"/>
            </w:tcBorders>
            <w:shd w:val="clear" w:color="auto" w:fill="auto"/>
            <w:noWrap/>
            <w:vAlign w:val="center"/>
          </w:tcPr>
          <w:p w:rsidR="006F3040" w:rsidRPr="00E4019B" w:rsidRDefault="006F3040" w:rsidP="006F3040">
            <w:pPr>
              <w:jc w:val="center"/>
              <w:rPr>
                <w:rFonts w:ascii="Arial" w:hAnsi="Arial" w:cs="Arial"/>
                <w:sz w:val="14"/>
                <w:szCs w:val="14"/>
              </w:rPr>
            </w:pPr>
            <w:r w:rsidRPr="00E4019B">
              <w:rPr>
                <w:rFonts w:ascii="Arial" w:hAnsi="Arial" w:cs="Arial"/>
                <w:sz w:val="14"/>
                <w:szCs w:val="14"/>
              </w:rPr>
              <w:t>71,2</w:t>
            </w:r>
          </w:p>
        </w:tc>
        <w:tc>
          <w:tcPr>
            <w:tcW w:w="161" w:type="pct"/>
            <w:tcBorders>
              <w:top w:val="nil"/>
              <w:left w:val="nil"/>
              <w:bottom w:val="single" w:sz="4" w:space="0" w:color="auto"/>
              <w:right w:val="single" w:sz="4" w:space="0" w:color="auto"/>
            </w:tcBorders>
            <w:shd w:val="clear" w:color="auto" w:fill="auto"/>
            <w:noWrap/>
            <w:vAlign w:val="center"/>
          </w:tcPr>
          <w:p w:rsidR="006F3040" w:rsidRPr="00E4019B" w:rsidRDefault="006F3040" w:rsidP="006F3040">
            <w:pPr>
              <w:jc w:val="center"/>
              <w:rPr>
                <w:rFonts w:ascii="Arial" w:hAnsi="Arial" w:cs="Arial"/>
                <w:sz w:val="14"/>
                <w:szCs w:val="14"/>
              </w:rPr>
            </w:pPr>
            <w:r w:rsidRPr="00E4019B">
              <w:rPr>
                <w:rFonts w:ascii="Arial" w:hAnsi="Arial" w:cs="Arial"/>
                <w:sz w:val="14"/>
                <w:szCs w:val="14"/>
              </w:rPr>
              <w:t>0,34</w:t>
            </w:r>
          </w:p>
        </w:tc>
        <w:tc>
          <w:tcPr>
            <w:tcW w:w="161" w:type="pct"/>
            <w:tcBorders>
              <w:top w:val="nil"/>
              <w:left w:val="nil"/>
              <w:bottom w:val="single" w:sz="4" w:space="0" w:color="auto"/>
              <w:right w:val="single" w:sz="4" w:space="0" w:color="auto"/>
            </w:tcBorders>
            <w:shd w:val="clear" w:color="auto" w:fill="auto"/>
            <w:noWrap/>
            <w:vAlign w:val="center"/>
          </w:tcPr>
          <w:p w:rsidR="006F3040" w:rsidRPr="00E4019B" w:rsidRDefault="006F3040" w:rsidP="006F3040">
            <w:pPr>
              <w:jc w:val="center"/>
              <w:rPr>
                <w:rFonts w:ascii="Arial" w:hAnsi="Arial" w:cs="Arial"/>
                <w:sz w:val="14"/>
                <w:szCs w:val="14"/>
              </w:rPr>
            </w:pPr>
            <w:r w:rsidRPr="00E4019B">
              <w:rPr>
                <w:rFonts w:ascii="Arial" w:hAnsi="Arial" w:cs="Arial"/>
                <w:sz w:val="14"/>
                <w:szCs w:val="14"/>
              </w:rPr>
              <w:t>0,33</w:t>
            </w:r>
          </w:p>
        </w:tc>
        <w:tc>
          <w:tcPr>
            <w:tcW w:w="161" w:type="pct"/>
            <w:tcBorders>
              <w:top w:val="nil"/>
              <w:left w:val="nil"/>
              <w:bottom w:val="single" w:sz="4" w:space="0" w:color="auto"/>
              <w:right w:val="single" w:sz="4" w:space="0" w:color="auto"/>
            </w:tcBorders>
            <w:shd w:val="clear" w:color="auto" w:fill="auto"/>
            <w:noWrap/>
            <w:vAlign w:val="center"/>
          </w:tcPr>
          <w:p w:rsidR="006F3040" w:rsidRPr="00E4019B" w:rsidRDefault="006F3040" w:rsidP="006F3040">
            <w:pPr>
              <w:jc w:val="center"/>
              <w:rPr>
                <w:rFonts w:ascii="Arial" w:hAnsi="Arial" w:cs="Arial"/>
                <w:sz w:val="14"/>
                <w:szCs w:val="14"/>
              </w:rPr>
            </w:pPr>
            <w:r w:rsidRPr="00E4019B">
              <w:rPr>
                <w:rFonts w:ascii="Arial" w:hAnsi="Arial" w:cs="Arial"/>
                <w:sz w:val="14"/>
                <w:szCs w:val="14"/>
              </w:rPr>
              <w:t>0,06</w:t>
            </w:r>
          </w:p>
        </w:tc>
        <w:tc>
          <w:tcPr>
            <w:tcW w:w="161" w:type="pct"/>
            <w:tcBorders>
              <w:top w:val="nil"/>
              <w:left w:val="nil"/>
              <w:bottom w:val="single" w:sz="4" w:space="0" w:color="auto"/>
              <w:right w:val="single" w:sz="4" w:space="0" w:color="auto"/>
            </w:tcBorders>
            <w:shd w:val="clear" w:color="auto" w:fill="auto"/>
            <w:noWrap/>
            <w:vAlign w:val="center"/>
          </w:tcPr>
          <w:p w:rsidR="006F3040" w:rsidRPr="00E4019B" w:rsidRDefault="006F3040" w:rsidP="006F3040">
            <w:pPr>
              <w:jc w:val="center"/>
              <w:rPr>
                <w:rFonts w:ascii="Arial" w:hAnsi="Arial" w:cs="Arial"/>
                <w:sz w:val="14"/>
                <w:szCs w:val="14"/>
              </w:rPr>
            </w:pPr>
            <w:r w:rsidRPr="00E4019B">
              <w:rPr>
                <w:rFonts w:ascii="Arial" w:hAnsi="Arial" w:cs="Arial"/>
                <w:sz w:val="14"/>
                <w:szCs w:val="14"/>
              </w:rPr>
              <w:t>0,25</w:t>
            </w:r>
          </w:p>
        </w:tc>
        <w:tc>
          <w:tcPr>
            <w:tcW w:w="183" w:type="pct"/>
            <w:tcBorders>
              <w:top w:val="nil"/>
              <w:left w:val="nil"/>
              <w:bottom w:val="single" w:sz="4" w:space="0" w:color="auto"/>
              <w:right w:val="single" w:sz="4" w:space="0" w:color="auto"/>
            </w:tcBorders>
            <w:shd w:val="clear" w:color="auto" w:fill="auto"/>
            <w:noWrap/>
            <w:vAlign w:val="center"/>
          </w:tcPr>
          <w:p w:rsidR="006F3040" w:rsidRPr="00E4019B" w:rsidRDefault="006F3040" w:rsidP="006F3040">
            <w:pPr>
              <w:jc w:val="center"/>
              <w:rPr>
                <w:rFonts w:ascii="Arial" w:hAnsi="Arial" w:cs="Arial"/>
                <w:sz w:val="14"/>
                <w:szCs w:val="14"/>
              </w:rPr>
            </w:pPr>
            <w:r w:rsidRPr="00E4019B">
              <w:rPr>
                <w:rFonts w:ascii="Arial" w:hAnsi="Arial" w:cs="Arial"/>
                <w:sz w:val="14"/>
                <w:szCs w:val="14"/>
              </w:rPr>
              <w:t>74,90</w:t>
            </w:r>
          </w:p>
        </w:tc>
      </w:tr>
    </w:tbl>
    <w:p w:rsidR="00B2685C" w:rsidRDefault="00B2685C" w:rsidP="00E15521">
      <w:pPr>
        <w:pStyle w:val="-6"/>
        <w:sectPr w:rsidR="00B2685C" w:rsidSect="00B2685C">
          <w:pgSz w:w="16838" w:h="11906" w:orient="landscape" w:code="9"/>
          <w:pgMar w:top="1418" w:right="851" w:bottom="851" w:left="851" w:header="709" w:footer="709" w:gutter="0"/>
          <w:cols w:space="708"/>
          <w:docGrid w:linePitch="360"/>
        </w:sectPr>
      </w:pPr>
    </w:p>
    <w:p w:rsidR="00E15521" w:rsidRDefault="00E15521" w:rsidP="00832467">
      <w:pPr>
        <w:pStyle w:val="-3"/>
      </w:pPr>
      <w:bookmarkStart w:id="210" w:name="_Toc31122120"/>
      <w:bookmarkStart w:id="211" w:name="_Toc35263200"/>
      <w:r>
        <w:lastRenderedPageBreak/>
        <w:t>Описание резервов и дефицитов тепловой мощности нетто по каждому источнику тепловой энергии.</w:t>
      </w:r>
      <w:bookmarkEnd w:id="210"/>
      <w:bookmarkEnd w:id="211"/>
    </w:p>
    <w:p w:rsidR="00E15521" w:rsidRDefault="00C71FFA" w:rsidP="00E15521">
      <w:pPr>
        <w:pStyle w:val="-6"/>
      </w:pPr>
      <w:r>
        <w:t>П</w:t>
      </w:r>
      <w:r w:rsidR="00B2685C">
        <w:t xml:space="preserve">о каждому источнику тепловой энергии дефицит тепловой мощности отсутствует, как в нормальном, так и в аварийном режиме работы (при выводе самого крупного котла в ремонт). Резерв тепловой мощности составляет от </w:t>
      </w:r>
      <w:r w:rsidR="006F3040" w:rsidRPr="00FB7062">
        <w:t>63</w:t>
      </w:r>
      <w:r w:rsidR="00B2685C" w:rsidRPr="00FB7062">
        <w:t xml:space="preserve"> до 8</w:t>
      </w:r>
      <w:r w:rsidR="006F3040" w:rsidRPr="00FB7062">
        <w:t>6</w:t>
      </w:r>
      <w:r w:rsidR="00B2685C">
        <w:t xml:space="preserve"> %.</w:t>
      </w:r>
    </w:p>
    <w:p w:rsidR="00E15521" w:rsidRDefault="00E15521" w:rsidP="00832467">
      <w:pPr>
        <w:pStyle w:val="-3"/>
      </w:pPr>
      <w:bookmarkStart w:id="212" w:name="_Toc31122121"/>
      <w:bookmarkStart w:id="213" w:name="_Toc35263201"/>
      <w:r>
        <w:t>Описание гидравлических режимов, обеспечивающих передачу тепловой энергии от источника тепловой энергии до самого удаленного потребителя и характеризующих существующие возможности (резервы и дефициты по пропускной способности) передачи тепловой энергии от источника тепловой энергии к потребителю.</w:t>
      </w:r>
      <w:bookmarkEnd w:id="212"/>
      <w:bookmarkEnd w:id="213"/>
    </w:p>
    <w:p w:rsidR="00E15521" w:rsidRDefault="004D3C9D" w:rsidP="00E15521">
      <w:pPr>
        <w:pStyle w:val="-6"/>
      </w:pPr>
      <w:r>
        <w:t>Расчетные гидравлические режимы по существующему состоянию приведены в п. 4.10.</w:t>
      </w:r>
    </w:p>
    <w:p w:rsidR="00E15521" w:rsidRDefault="00E15521" w:rsidP="00832467">
      <w:pPr>
        <w:pStyle w:val="-3"/>
      </w:pPr>
      <w:bookmarkStart w:id="214" w:name="_Toc31122122"/>
      <w:bookmarkStart w:id="215" w:name="_Toc35263202"/>
      <w:r>
        <w:t>Описание причины возникновения дефицитов тепловой мощности и последствий влияния дефицитов на качество теплоснабжения.</w:t>
      </w:r>
      <w:bookmarkEnd w:id="214"/>
      <w:bookmarkEnd w:id="215"/>
    </w:p>
    <w:p w:rsidR="00B2685C" w:rsidRDefault="00C71FFA" w:rsidP="00B2685C">
      <w:pPr>
        <w:pStyle w:val="-6"/>
      </w:pPr>
      <w:r>
        <w:t>Н</w:t>
      </w:r>
      <w:r w:rsidR="00B2685C" w:rsidRPr="001205ED">
        <w:t>а источниках тепловой энергии дефицит тепловой мощности отсутствует</w:t>
      </w:r>
      <w:r w:rsidR="00B2685C">
        <w:t>.</w:t>
      </w:r>
    </w:p>
    <w:p w:rsidR="00E15521" w:rsidRDefault="00E15521" w:rsidP="00832467">
      <w:pPr>
        <w:pStyle w:val="-3"/>
      </w:pPr>
      <w:bookmarkStart w:id="216" w:name="_Toc31122123"/>
      <w:bookmarkStart w:id="217" w:name="_Toc35263203"/>
      <w:r>
        <w:t>Описание резервов тепловой мощности нетто источников тепловой энергии и возможностей расширения технологических зон действия источников тепловой энергии с резервами тепловой мощности нетто в зоны действия с дефицитом тепловой мощности.</w:t>
      </w:r>
      <w:bookmarkEnd w:id="216"/>
      <w:bookmarkEnd w:id="217"/>
    </w:p>
    <w:p w:rsidR="00E15521" w:rsidRDefault="00B2685C" w:rsidP="00E15521">
      <w:pPr>
        <w:pStyle w:val="-6"/>
      </w:pPr>
      <w:r w:rsidRPr="007B11D5">
        <w:t>Резерв тепловой мощности</w:t>
      </w:r>
      <w:r>
        <w:t xml:space="preserve"> по каждому источнику тепловой энергии</w:t>
      </w:r>
      <w:r w:rsidRPr="007B11D5">
        <w:t xml:space="preserve"> составляет от </w:t>
      </w:r>
      <w:r w:rsidR="005264A7" w:rsidRPr="00FB7062">
        <w:t>63 до 86</w:t>
      </w:r>
      <w:r w:rsidRPr="00FB7062">
        <w:t xml:space="preserve"> %. Дефицит тепловой мощности по каждому источнику тепловой энергии отсутствуе</w:t>
      </w:r>
      <w:r>
        <w:t>т. Необходимость в расширении технологических зон действия источников тепловой энергии с резервами тепловой мощности в зоны действия с дефицитами тепловой мощности отсутствует.</w:t>
      </w:r>
    </w:p>
    <w:p w:rsidR="00E15521" w:rsidRDefault="00E15521" w:rsidP="00832467">
      <w:pPr>
        <w:pStyle w:val="-3"/>
      </w:pPr>
      <w:bookmarkStart w:id="218" w:name="_Toc31122124"/>
      <w:bookmarkStart w:id="219" w:name="_Toc35263204"/>
      <w:r w:rsidRPr="00D300E0">
        <w:t>Описание изменений</w:t>
      </w:r>
      <w:r>
        <w:t xml:space="preserve"> в балансах тепловой мощности и тепловой нагрузки каждой системы теплоснабжения, в том числе с учётом реализации планов строительства, реконструкции, технического перевооружения и модернизации источников тепловой энергии</w:t>
      </w:r>
      <w:r w:rsidRPr="00D300E0">
        <w:t>,</w:t>
      </w:r>
      <w:r>
        <w:t xml:space="preserve"> введённых в эксплуатацию</w:t>
      </w:r>
      <w:r w:rsidRPr="00D300E0">
        <w:t xml:space="preserve"> зафиксированных за период, предшествующий актуализации схемы.</w:t>
      </w:r>
      <w:bookmarkEnd w:id="218"/>
      <w:bookmarkEnd w:id="219"/>
    </w:p>
    <w:p w:rsidR="00E15521" w:rsidRDefault="00E15521" w:rsidP="00E15521">
      <w:pPr>
        <w:pStyle w:val="-6"/>
      </w:pPr>
      <w:r>
        <w:t>Схема теплоснабжения поселения разрабатывается впервые. Изменения тепловых балансов будут описаны при следующей актуализации.</w:t>
      </w:r>
    </w:p>
    <w:p w:rsidR="00E15521" w:rsidRDefault="00E15521" w:rsidP="00E15521">
      <w:pPr>
        <w:pStyle w:val="-2"/>
        <w:numPr>
          <w:ilvl w:val="1"/>
          <w:numId w:val="1"/>
        </w:numPr>
      </w:pPr>
      <w:bookmarkStart w:id="220" w:name="_Toc31122125"/>
      <w:bookmarkStart w:id="221" w:name="_Toc35263205"/>
      <w:r>
        <w:lastRenderedPageBreak/>
        <w:t>Балансы теплоносителя</w:t>
      </w:r>
      <w:bookmarkEnd w:id="220"/>
      <w:bookmarkEnd w:id="221"/>
    </w:p>
    <w:p w:rsidR="00E15521" w:rsidRDefault="00E15521" w:rsidP="00832467">
      <w:pPr>
        <w:pStyle w:val="-3"/>
      </w:pPr>
      <w:bookmarkStart w:id="222" w:name="_Toc31122126"/>
      <w:bookmarkStart w:id="223" w:name="_Toc35263206"/>
      <w:r>
        <w:t>Описание балансов производительности водоподготовительных установок теплоносителя для тепловых сетей и максимального потребления теплоносителя в теплоиспользующих установках потребителей в перспективных зонах действия систем теплоснабжения и источников тепловой энергии, в том числе работающих на единую тепловую сеть.</w:t>
      </w:r>
      <w:bookmarkEnd w:id="222"/>
      <w:bookmarkEnd w:id="223"/>
    </w:p>
    <w:p w:rsidR="00E15521" w:rsidRDefault="00F72085" w:rsidP="00E15521">
      <w:pPr>
        <w:pStyle w:val="-6"/>
      </w:pPr>
      <w:r>
        <w:t>На источниках тепловой энергии сельского поселения водоподготовительные и деаэрационные установки не применяются. Подпиточной водой и теплоносителем тепловых сетей является вода из системы хозпитьевого водоснабжения сельского поселения.</w:t>
      </w:r>
    </w:p>
    <w:p w:rsidR="00E15521" w:rsidRDefault="00E15521" w:rsidP="00832467">
      <w:pPr>
        <w:pStyle w:val="-3"/>
      </w:pPr>
      <w:bookmarkStart w:id="224" w:name="_Toc31122127"/>
      <w:bookmarkStart w:id="225" w:name="_Toc35263207"/>
      <w:r>
        <w:t>Описание балансов производительности водоподготовительных установок теплоносителя для тепловых сетей и максимального потребления теплоносителя в аварийных режимах систем теплоснабжения.</w:t>
      </w:r>
      <w:bookmarkEnd w:id="224"/>
      <w:bookmarkEnd w:id="225"/>
    </w:p>
    <w:p w:rsidR="00E15521" w:rsidRDefault="00F72085" w:rsidP="00E15521">
      <w:pPr>
        <w:pStyle w:val="-6"/>
      </w:pPr>
      <w:r>
        <w:t>На источниках тепловой энергии сельского поселения водоподготовительные и деаэрационные установки не применяются. Подпиточной водой и теплоносителем тепловых сетей является вода из системы хозпитьевого водоснабжения сельского поселения.</w:t>
      </w:r>
    </w:p>
    <w:p w:rsidR="00E15521" w:rsidRDefault="00E15521" w:rsidP="00832467">
      <w:pPr>
        <w:pStyle w:val="-3"/>
      </w:pPr>
      <w:bookmarkStart w:id="226" w:name="_Toc31122128"/>
      <w:bookmarkStart w:id="227" w:name="_Toc35263208"/>
      <w:r w:rsidRPr="00D300E0">
        <w:t xml:space="preserve">Описание изменений в балансах </w:t>
      </w:r>
      <w:r>
        <w:t xml:space="preserve">водоподготовительных установок для </w:t>
      </w:r>
      <w:r w:rsidRPr="00D300E0">
        <w:t>каждой системы теплоснабжения, в том числе с учётом реализации планов строительства, реконструкции, технического перевооружения и модернизации источников тепловой энергии, введённых в эксплуатацию зафиксированных за период, предшествующий актуализации схемы.</w:t>
      </w:r>
      <w:bookmarkEnd w:id="226"/>
      <w:bookmarkEnd w:id="227"/>
    </w:p>
    <w:p w:rsidR="00E15521" w:rsidRDefault="009C1DA5" w:rsidP="00E15521">
      <w:pPr>
        <w:pStyle w:val="-6"/>
      </w:pPr>
      <w:r>
        <w:t>На источниках тепловой энергии сельского поселения водоподготовительные и деаэрационные установки не применяются. Подпиточной водой и теплоносителем тепловых сетей является вода из системы хозпитьевого водоснабжения сельского поселения.</w:t>
      </w:r>
    </w:p>
    <w:p w:rsidR="00E15521" w:rsidRDefault="00E15521" w:rsidP="00E15521">
      <w:pPr>
        <w:pStyle w:val="-2"/>
        <w:numPr>
          <w:ilvl w:val="1"/>
          <w:numId w:val="1"/>
        </w:numPr>
      </w:pPr>
      <w:bookmarkStart w:id="228" w:name="_Toc31122129"/>
      <w:bookmarkStart w:id="229" w:name="_Toc35263209"/>
      <w:r w:rsidRPr="00716DFD">
        <w:t>Топливные балансы источников тепловой энергии</w:t>
      </w:r>
      <w:r>
        <w:t xml:space="preserve"> и система обеспечения топливом</w:t>
      </w:r>
      <w:bookmarkEnd w:id="228"/>
      <w:bookmarkEnd w:id="229"/>
    </w:p>
    <w:p w:rsidR="009D42AE" w:rsidRDefault="009D42AE" w:rsidP="00832467">
      <w:pPr>
        <w:pStyle w:val="-3"/>
      </w:pPr>
      <w:bookmarkStart w:id="230" w:name="_Toc31122130"/>
      <w:bookmarkStart w:id="231" w:name="_Toc35263210"/>
      <w:bookmarkStart w:id="232" w:name="_Toc31122138"/>
      <w:r>
        <w:t>Описание видов и количества используемого основного топлива для каждого источника тепловой энергии.</w:t>
      </w:r>
      <w:bookmarkEnd w:id="230"/>
      <w:bookmarkEnd w:id="231"/>
    </w:p>
    <w:p w:rsidR="006732E5" w:rsidRDefault="009D42AE" w:rsidP="006732E5">
      <w:pPr>
        <w:pStyle w:val="-6"/>
      </w:pPr>
      <w:r>
        <w:t xml:space="preserve">Основным и единственным видом топлива на источниках тепловой энергии сельского поселения является каменный уголь марки ДР. </w:t>
      </w:r>
      <w:r w:rsidR="006732E5">
        <w:t>Количество используемого основного вида топлива приведено в таблице ниже.</w:t>
      </w:r>
    </w:p>
    <w:p w:rsidR="006732E5" w:rsidRDefault="006732E5" w:rsidP="006732E5">
      <w:pPr>
        <w:pStyle w:val="-f0"/>
        <w:spacing w:before="0"/>
      </w:pPr>
      <w:bookmarkStart w:id="233" w:name="_Toc35263404"/>
      <w:r w:rsidRPr="00AA358C">
        <w:t>Таблица</w:t>
      </w:r>
      <w:r>
        <w:t xml:space="preserve"> </w:t>
      </w:r>
      <w:r w:rsidR="0049540A">
        <w:fldChar w:fldCharType="begin"/>
      </w:r>
      <w:r w:rsidR="0049540A">
        <w:instrText xml:space="preserve"> STYLEREF  \s "СТ - 1 заголовок" </w:instrText>
      </w:r>
      <w:r w:rsidR="0049540A">
        <w:fldChar w:fldCharType="separate"/>
      </w:r>
      <w:r w:rsidR="004D3C9D">
        <w:rPr>
          <w:noProof/>
        </w:rPr>
        <w:t>2</w:t>
      </w:r>
      <w:r w:rsidR="0049540A">
        <w:rPr>
          <w:noProof/>
        </w:rPr>
        <w:fldChar w:fldCharType="end"/>
      </w:r>
      <w:r w:rsidRPr="00AA358C">
        <w:t>.</w:t>
      </w:r>
      <w:r>
        <w:fldChar w:fldCharType="begin"/>
      </w:r>
      <w:r>
        <w:instrText xml:space="preserve"> SEQ Таблица \* ARABIC \</w:instrText>
      </w:r>
      <w:r>
        <w:rPr>
          <w:lang w:val="en-US"/>
        </w:rPr>
        <w:instrText>s</w:instrText>
      </w:r>
      <w:r>
        <w:instrText xml:space="preserve"> 1 </w:instrText>
      </w:r>
      <w:r>
        <w:fldChar w:fldCharType="separate"/>
      </w:r>
      <w:r w:rsidR="004D3C9D">
        <w:rPr>
          <w:noProof/>
        </w:rPr>
        <w:t>22</w:t>
      </w:r>
      <w:r>
        <w:rPr>
          <w:noProof/>
        </w:rPr>
        <w:fldChar w:fldCharType="end"/>
      </w:r>
      <w:r>
        <w:t xml:space="preserve"> </w:t>
      </w:r>
      <w:r>
        <w:sym w:font="Symbol" w:char="F02D"/>
      </w:r>
      <w:r>
        <w:t xml:space="preserve"> Потребление основного топлива источниками тепловой энергии за 2019 год</w:t>
      </w:r>
      <w:bookmarkEnd w:id="233"/>
    </w:p>
    <w:tbl>
      <w:tblPr>
        <w:tblStyle w:val="aff1"/>
        <w:tblW w:w="0" w:type="auto"/>
        <w:jc w:val="center"/>
        <w:tblLook w:val="04A0" w:firstRow="1" w:lastRow="0" w:firstColumn="1" w:lastColumn="0" w:noHBand="0" w:noVBand="1"/>
      </w:tblPr>
      <w:tblGrid>
        <w:gridCol w:w="1078"/>
        <w:gridCol w:w="2377"/>
        <w:gridCol w:w="1376"/>
        <w:gridCol w:w="1206"/>
        <w:gridCol w:w="1496"/>
        <w:gridCol w:w="1079"/>
        <w:gridCol w:w="1241"/>
      </w:tblGrid>
      <w:tr w:rsidR="00EA1B9C" w:rsidRPr="00B35C3F" w:rsidTr="00350CAB">
        <w:trPr>
          <w:cantSplit/>
          <w:trHeight w:val="207"/>
          <w:tblHeader/>
          <w:jc w:val="center"/>
        </w:trPr>
        <w:tc>
          <w:tcPr>
            <w:tcW w:w="0" w:type="auto"/>
            <w:vMerge w:val="restart"/>
            <w:shd w:val="clear" w:color="auto" w:fill="DAEEF3"/>
            <w:vAlign w:val="center"/>
            <w:hideMark/>
          </w:tcPr>
          <w:p w:rsidR="006732E5" w:rsidRPr="00B35C3F" w:rsidRDefault="006732E5" w:rsidP="00350CAB">
            <w:pPr>
              <w:widowControl w:val="0"/>
              <w:jc w:val="center"/>
              <w:rPr>
                <w:rFonts w:ascii="Arial" w:hAnsi="Arial" w:cs="Arial"/>
                <w:sz w:val="18"/>
                <w:szCs w:val="18"/>
              </w:rPr>
            </w:pPr>
            <w:r w:rsidRPr="00B35C3F">
              <w:rPr>
                <w:rFonts w:ascii="Arial" w:hAnsi="Arial" w:cs="Arial"/>
                <w:sz w:val="18"/>
                <w:szCs w:val="18"/>
              </w:rPr>
              <w:t xml:space="preserve">№ </w:t>
            </w:r>
            <w:r w:rsidRPr="00B35C3F">
              <w:rPr>
                <w:rFonts w:ascii="Arial" w:hAnsi="Arial" w:cs="Arial"/>
                <w:sz w:val="18"/>
                <w:szCs w:val="18"/>
              </w:rPr>
              <w:br/>
              <w:t>котельной</w:t>
            </w:r>
          </w:p>
        </w:tc>
        <w:tc>
          <w:tcPr>
            <w:tcW w:w="0" w:type="auto"/>
            <w:vMerge w:val="restart"/>
            <w:shd w:val="clear" w:color="auto" w:fill="DAEEF3"/>
            <w:noWrap/>
            <w:vAlign w:val="center"/>
            <w:hideMark/>
          </w:tcPr>
          <w:p w:rsidR="006732E5" w:rsidRPr="00B35C3F" w:rsidRDefault="006732E5" w:rsidP="00350CAB">
            <w:pPr>
              <w:widowControl w:val="0"/>
              <w:jc w:val="center"/>
              <w:rPr>
                <w:rFonts w:ascii="Arial" w:hAnsi="Arial" w:cs="Arial"/>
                <w:sz w:val="18"/>
                <w:szCs w:val="18"/>
              </w:rPr>
            </w:pPr>
            <w:r w:rsidRPr="00B35C3F">
              <w:rPr>
                <w:rFonts w:ascii="Arial" w:hAnsi="Arial" w:cs="Arial"/>
                <w:sz w:val="18"/>
                <w:szCs w:val="18"/>
              </w:rPr>
              <w:t>Наименование котельной</w:t>
            </w:r>
          </w:p>
        </w:tc>
        <w:tc>
          <w:tcPr>
            <w:tcW w:w="0" w:type="auto"/>
            <w:vMerge w:val="restart"/>
            <w:shd w:val="clear" w:color="auto" w:fill="DAEEF3"/>
            <w:vAlign w:val="center"/>
            <w:hideMark/>
          </w:tcPr>
          <w:p w:rsidR="006732E5" w:rsidRPr="00B35C3F" w:rsidRDefault="006732E5" w:rsidP="00350CAB">
            <w:pPr>
              <w:widowControl w:val="0"/>
              <w:jc w:val="center"/>
              <w:rPr>
                <w:rFonts w:ascii="Arial" w:hAnsi="Arial" w:cs="Arial"/>
                <w:sz w:val="18"/>
                <w:szCs w:val="18"/>
              </w:rPr>
            </w:pPr>
            <w:r w:rsidRPr="00B35C3F">
              <w:rPr>
                <w:rFonts w:ascii="Arial" w:hAnsi="Arial" w:cs="Arial"/>
                <w:sz w:val="18"/>
                <w:szCs w:val="18"/>
              </w:rPr>
              <w:t>Отпуск т/э с</w:t>
            </w:r>
            <w:r>
              <w:rPr>
                <w:rFonts w:ascii="Arial" w:hAnsi="Arial" w:cs="Arial"/>
                <w:sz w:val="18"/>
                <w:szCs w:val="18"/>
              </w:rPr>
              <w:t xml:space="preserve"> коллекторов</w:t>
            </w:r>
            <w:r w:rsidRPr="00B35C3F">
              <w:rPr>
                <w:rFonts w:ascii="Arial" w:hAnsi="Arial" w:cs="Arial"/>
                <w:sz w:val="18"/>
                <w:szCs w:val="18"/>
              </w:rPr>
              <w:t xml:space="preserve">, </w:t>
            </w:r>
            <w:r w:rsidRPr="00B35C3F">
              <w:rPr>
                <w:rFonts w:ascii="Arial" w:hAnsi="Arial" w:cs="Arial"/>
                <w:sz w:val="18"/>
                <w:szCs w:val="18"/>
              </w:rPr>
              <w:br/>
              <w:t>Гкал</w:t>
            </w:r>
          </w:p>
        </w:tc>
        <w:tc>
          <w:tcPr>
            <w:tcW w:w="0" w:type="auto"/>
            <w:vMerge w:val="restart"/>
            <w:shd w:val="clear" w:color="auto" w:fill="DAEEF3"/>
            <w:vAlign w:val="center"/>
            <w:hideMark/>
          </w:tcPr>
          <w:p w:rsidR="006732E5" w:rsidRPr="00B35C3F" w:rsidRDefault="006732E5" w:rsidP="00350CAB">
            <w:pPr>
              <w:widowControl w:val="0"/>
              <w:jc w:val="center"/>
              <w:rPr>
                <w:rFonts w:ascii="Arial" w:hAnsi="Arial" w:cs="Arial"/>
                <w:sz w:val="18"/>
                <w:szCs w:val="18"/>
              </w:rPr>
            </w:pPr>
            <w:r w:rsidRPr="00B35C3F">
              <w:rPr>
                <w:rFonts w:ascii="Arial" w:hAnsi="Arial" w:cs="Arial"/>
                <w:sz w:val="18"/>
                <w:szCs w:val="18"/>
              </w:rPr>
              <w:t>Расход условного топлива на т/э, т.у.т</w:t>
            </w:r>
          </w:p>
        </w:tc>
        <w:tc>
          <w:tcPr>
            <w:tcW w:w="0" w:type="auto"/>
            <w:vMerge w:val="restart"/>
            <w:shd w:val="clear" w:color="auto" w:fill="DAEEF3"/>
            <w:vAlign w:val="center"/>
            <w:hideMark/>
          </w:tcPr>
          <w:p w:rsidR="006732E5" w:rsidRPr="00B35C3F" w:rsidRDefault="006732E5" w:rsidP="00350CAB">
            <w:pPr>
              <w:widowControl w:val="0"/>
              <w:jc w:val="center"/>
              <w:rPr>
                <w:rFonts w:ascii="Arial" w:hAnsi="Arial" w:cs="Arial"/>
                <w:sz w:val="18"/>
                <w:szCs w:val="18"/>
              </w:rPr>
            </w:pPr>
            <w:r w:rsidRPr="00B35C3F">
              <w:rPr>
                <w:rFonts w:ascii="Arial" w:hAnsi="Arial" w:cs="Arial"/>
                <w:sz w:val="18"/>
                <w:szCs w:val="18"/>
              </w:rPr>
              <w:t>Расх</w:t>
            </w:r>
            <w:r>
              <w:rPr>
                <w:rFonts w:ascii="Arial" w:hAnsi="Arial" w:cs="Arial"/>
                <w:sz w:val="18"/>
                <w:szCs w:val="18"/>
              </w:rPr>
              <w:t>од натурального топлива на т/э</w:t>
            </w:r>
            <w:r w:rsidR="002746F0">
              <w:rPr>
                <w:rFonts w:ascii="Arial" w:hAnsi="Arial" w:cs="Arial"/>
                <w:sz w:val="18"/>
                <w:szCs w:val="18"/>
              </w:rPr>
              <w:t>, т.н</w:t>
            </w:r>
            <w:r w:rsidRPr="00B35C3F">
              <w:rPr>
                <w:rFonts w:ascii="Arial" w:hAnsi="Arial" w:cs="Arial"/>
                <w:sz w:val="18"/>
                <w:szCs w:val="18"/>
              </w:rPr>
              <w:t>.т</w:t>
            </w:r>
          </w:p>
        </w:tc>
        <w:tc>
          <w:tcPr>
            <w:tcW w:w="0" w:type="auto"/>
            <w:vMerge w:val="restart"/>
            <w:shd w:val="clear" w:color="auto" w:fill="DAEEF3"/>
            <w:vAlign w:val="center"/>
            <w:hideMark/>
          </w:tcPr>
          <w:p w:rsidR="006732E5" w:rsidRPr="00B35C3F" w:rsidRDefault="006732E5" w:rsidP="00350CAB">
            <w:pPr>
              <w:widowControl w:val="0"/>
              <w:jc w:val="center"/>
              <w:rPr>
                <w:rFonts w:ascii="Arial" w:hAnsi="Arial" w:cs="Arial"/>
                <w:sz w:val="18"/>
                <w:szCs w:val="18"/>
              </w:rPr>
            </w:pPr>
            <w:r w:rsidRPr="00B35C3F">
              <w:rPr>
                <w:rFonts w:ascii="Arial" w:hAnsi="Arial" w:cs="Arial"/>
                <w:sz w:val="18"/>
                <w:szCs w:val="18"/>
              </w:rPr>
              <w:t>Теплота сгорания угля, ккал/кг</w:t>
            </w:r>
          </w:p>
        </w:tc>
        <w:tc>
          <w:tcPr>
            <w:tcW w:w="0" w:type="auto"/>
            <w:vMerge w:val="restart"/>
            <w:shd w:val="clear" w:color="auto" w:fill="DAEEF3"/>
            <w:vAlign w:val="center"/>
            <w:hideMark/>
          </w:tcPr>
          <w:p w:rsidR="006732E5" w:rsidRPr="00B35C3F" w:rsidRDefault="006732E5" w:rsidP="00350CAB">
            <w:pPr>
              <w:widowControl w:val="0"/>
              <w:jc w:val="center"/>
              <w:rPr>
                <w:rFonts w:ascii="Arial" w:hAnsi="Arial" w:cs="Arial"/>
                <w:sz w:val="18"/>
                <w:szCs w:val="18"/>
              </w:rPr>
            </w:pPr>
            <w:r w:rsidRPr="00B35C3F">
              <w:rPr>
                <w:rFonts w:ascii="Arial" w:hAnsi="Arial" w:cs="Arial"/>
                <w:sz w:val="18"/>
                <w:szCs w:val="18"/>
              </w:rPr>
              <w:t>Удельный расход условного топ</w:t>
            </w:r>
            <w:r>
              <w:rPr>
                <w:rFonts w:ascii="Arial" w:hAnsi="Arial" w:cs="Arial"/>
                <w:sz w:val="18"/>
                <w:szCs w:val="18"/>
              </w:rPr>
              <w:t>л</w:t>
            </w:r>
            <w:r w:rsidRPr="00B35C3F">
              <w:rPr>
                <w:rFonts w:ascii="Arial" w:hAnsi="Arial" w:cs="Arial"/>
                <w:sz w:val="18"/>
                <w:szCs w:val="18"/>
              </w:rPr>
              <w:t>ива, кг/Гкал</w:t>
            </w:r>
          </w:p>
        </w:tc>
      </w:tr>
      <w:tr w:rsidR="00EA1B9C" w:rsidRPr="00B35C3F" w:rsidTr="00350CAB">
        <w:trPr>
          <w:cantSplit/>
          <w:trHeight w:val="207"/>
          <w:jc w:val="center"/>
        </w:trPr>
        <w:tc>
          <w:tcPr>
            <w:tcW w:w="0" w:type="auto"/>
            <w:vMerge/>
            <w:shd w:val="clear" w:color="auto" w:fill="DAEEF3"/>
            <w:vAlign w:val="center"/>
            <w:hideMark/>
          </w:tcPr>
          <w:p w:rsidR="006732E5" w:rsidRPr="00B35C3F" w:rsidRDefault="006732E5" w:rsidP="00350CAB">
            <w:pPr>
              <w:widowControl w:val="0"/>
              <w:jc w:val="center"/>
              <w:rPr>
                <w:rFonts w:ascii="Arial" w:hAnsi="Arial" w:cs="Arial"/>
                <w:sz w:val="18"/>
                <w:szCs w:val="18"/>
              </w:rPr>
            </w:pPr>
          </w:p>
        </w:tc>
        <w:tc>
          <w:tcPr>
            <w:tcW w:w="0" w:type="auto"/>
            <w:vMerge/>
            <w:shd w:val="clear" w:color="auto" w:fill="DAEEF3"/>
            <w:vAlign w:val="center"/>
            <w:hideMark/>
          </w:tcPr>
          <w:p w:rsidR="006732E5" w:rsidRPr="00B35C3F" w:rsidRDefault="006732E5" w:rsidP="00350CAB">
            <w:pPr>
              <w:widowControl w:val="0"/>
              <w:jc w:val="center"/>
              <w:rPr>
                <w:rFonts w:ascii="Arial" w:hAnsi="Arial" w:cs="Arial"/>
                <w:sz w:val="18"/>
                <w:szCs w:val="18"/>
              </w:rPr>
            </w:pPr>
          </w:p>
        </w:tc>
        <w:tc>
          <w:tcPr>
            <w:tcW w:w="0" w:type="auto"/>
            <w:vMerge/>
            <w:shd w:val="clear" w:color="auto" w:fill="DAEEF3"/>
            <w:vAlign w:val="center"/>
            <w:hideMark/>
          </w:tcPr>
          <w:p w:rsidR="006732E5" w:rsidRPr="00B35C3F" w:rsidRDefault="006732E5" w:rsidP="00350CAB">
            <w:pPr>
              <w:widowControl w:val="0"/>
              <w:jc w:val="center"/>
              <w:rPr>
                <w:rFonts w:ascii="Arial" w:hAnsi="Arial" w:cs="Arial"/>
                <w:sz w:val="18"/>
                <w:szCs w:val="18"/>
              </w:rPr>
            </w:pPr>
          </w:p>
        </w:tc>
        <w:tc>
          <w:tcPr>
            <w:tcW w:w="0" w:type="auto"/>
            <w:vMerge/>
            <w:shd w:val="clear" w:color="auto" w:fill="DAEEF3"/>
            <w:vAlign w:val="center"/>
            <w:hideMark/>
          </w:tcPr>
          <w:p w:rsidR="006732E5" w:rsidRPr="00B35C3F" w:rsidRDefault="006732E5" w:rsidP="00350CAB">
            <w:pPr>
              <w:widowControl w:val="0"/>
              <w:jc w:val="center"/>
              <w:rPr>
                <w:rFonts w:ascii="Arial" w:hAnsi="Arial" w:cs="Arial"/>
                <w:sz w:val="18"/>
                <w:szCs w:val="18"/>
              </w:rPr>
            </w:pPr>
          </w:p>
        </w:tc>
        <w:tc>
          <w:tcPr>
            <w:tcW w:w="0" w:type="auto"/>
            <w:vMerge/>
            <w:shd w:val="clear" w:color="auto" w:fill="DAEEF3"/>
            <w:vAlign w:val="center"/>
            <w:hideMark/>
          </w:tcPr>
          <w:p w:rsidR="006732E5" w:rsidRPr="00B35C3F" w:rsidRDefault="006732E5" w:rsidP="00350CAB">
            <w:pPr>
              <w:widowControl w:val="0"/>
              <w:jc w:val="center"/>
              <w:rPr>
                <w:rFonts w:ascii="Arial" w:hAnsi="Arial" w:cs="Arial"/>
                <w:sz w:val="18"/>
                <w:szCs w:val="18"/>
              </w:rPr>
            </w:pPr>
          </w:p>
        </w:tc>
        <w:tc>
          <w:tcPr>
            <w:tcW w:w="0" w:type="auto"/>
            <w:vMerge/>
            <w:shd w:val="clear" w:color="auto" w:fill="DAEEF3"/>
            <w:vAlign w:val="center"/>
            <w:hideMark/>
          </w:tcPr>
          <w:p w:rsidR="006732E5" w:rsidRPr="00B35C3F" w:rsidRDefault="006732E5" w:rsidP="00350CAB">
            <w:pPr>
              <w:widowControl w:val="0"/>
              <w:jc w:val="center"/>
              <w:rPr>
                <w:rFonts w:ascii="Arial" w:hAnsi="Arial" w:cs="Arial"/>
                <w:sz w:val="18"/>
                <w:szCs w:val="18"/>
              </w:rPr>
            </w:pPr>
          </w:p>
        </w:tc>
        <w:tc>
          <w:tcPr>
            <w:tcW w:w="0" w:type="auto"/>
            <w:vMerge/>
            <w:shd w:val="clear" w:color="auto" w:fill="DAEEF3"/>
            <w:vAlign w:val="center"/>
            <w:hideMark/>
          </w:tcPr>
          <w:p w:rsidR="006732E5" w:rsidRPr="00B35C3F" w:rsidRDefault="006732E5" w:rsidP="00350CAB">
            <w:pPr>
              <w:widowControl w:val="0"/>
              <w:jc w:val="center"/>
              <w:rPr>
                <w:rFonts w:ascii="Arial" w:hAnsi="Arial" w:cs="Arial"/>
                <w:sz w:val="18"/>
                <w:szCs w:val="18"/>
              </w:rPr>
            </w:pPr>
          </w:p>
        </w:tc>
      </w:tr>
      <w:tr w:rsidR="004570D8" w:rsidRPr="00B35C3F" w:rsidTr="00350CAB">
        <w:trPr>
          <w:cantSplit/>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center"/>
          </w:tcPr>
          <w:p w:rsidR="004570D8" w:rsidRPr="00EA1B9C" w:rsidRDefault="004570D8" w:rsidP="004570D8">
            <w:pPr>
              <w:jc w:val="center"/>
              <w:rPr>
                <w:rFonts w:ascii="Arial" w:hAnsi="Arial" w:cs="Arial"/>
                <w:sz w:val="18"/>
                <w:szCs w:val="18"/>
              </w:rPr>
            </w:pPr>
            <w:r w:rsidRPr="00EA1B9C">
              <w:rPr>
                <w:rFonts w:ascii="Arial" w:hAnsi="Arial" w:cs="Arial"/>
                <w:sz w:val="18"/>
                <w:szCs w:val="18"/>
              </w:rPr>
              <w:t>№ 10</w:t>
            </w:r>
          </w:p>
        </w:tc>
        <w:tc>
          <w:tcPr>
            <w:tcW w:w="0" w:type="auto"/>
            <w:tcBorders>
              <w:top w:val="nil"/>
              <w:left w:val="nil"/>
              <w:bottom w:val="single" w:sz="4" w:space="0" w:color="auto"/>
              <w:right w:val="single" w:sz="4" w:space="0" w:color="auto"/>
            </w:tcBorders>
            <w:shd w:val="clear" w:color="auto" w:fill="auto"/>
            <w:noWrap/>
            <w:vAlign w:val="center"/>
          </w:tcPr>
          <w:p w:rsidR="004570D8" w:rsidRDefault="004570D8" w:rsidP="004570D8">
            <w:pPr>
              <w:jc w:val="center"/>
              <w:rPr>
                <w:rFonts w:ascii="Arial" w:hAnsi="Arial" w:cs="Arial"/>
                <w:sz w:val="18"/>
                <w:szCs w:val="18"/>
              </w:rPr>
            </w:pPr>
            <w:r w:rsidRPr="00EA1B9C">
              <w:rPr>
                <w:rFonts w:ascii="Arial" w:hAnsi="Arial" w:cs="Arial"/>
                <w:sz w:val="18"/>
                <w:szCs w:val="18"/>
              </w:rPr>
              <w:t>Котельная № 10</w:t>
            </w:r>
          </w:p>
          <w:p w:rsidR="004570D8" w:rsidRPr="00EA1B9C" w:rsidRDefault="004570D8" w:rsidP="004570D8">
            <w:pPr>
              <w:jc w:val="center"/>
              <w:rPr>
                <w:rFonts w:ascii="Arial" w:hAnsi="Arial" w:cs="Arial"/>
                <w:sz w:val="18"/>
                <w:szCs w:val="18"/>
              </w:rPr>
            </w:pPr>
            <w:r w:rsidRPr="00EA1B9C">
              <w:rPr>
                <w:rFonts w:ascii="Arial" w:hAnsi="Arial" w:cs="Arial"/>
                <w:sz w:val="18"/>
                <w:szCs w:val="18"/>
              </w:rPr>
              <w:t xml:space="preserve"> (с. Верх-Уймон)</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rsidR="004570D8" w:rsidRPr="004570D8" w:rsidRDefault="004570D8" w:rsidP="004570D8">
            <w:pPr>
              <w:jc w:val="center"/>
              <w:rPr>
                <w:rFonts w:ascii="Arial" w:hAnsi="Arial" w:cs="Arial"/>
                <w:sz w:val="18"/>
                <w:szCs w:val="18"/>
              </w:rPr>
            </w:pPr>
            <w:r w:rsidRPr="004570D8">
              <w:rPr>
                <w:rFonts w:ascii="Arial" w:hAnsi="Arial" w:cs="Arial"/>
                <w:sz w:val="18"/>
                <w:szCs w:val="18"/>
              </w:rPr>
              <w:t>630,2</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4570D8" w:rsidRPr="004570D8" w:rsidRDefault="004570D8" w:rsidP="004570D8">
            <w:pPr>
              <w:jc w:val="center"/>
              <w:rPr>
                <w:rFonts w:ascii="Arial" w:hAnsi="Arial" w:cs="Arial"/>
                <w:sz w:val="18"/>
                <w:szCs w:val="18"/>
              </w:rPr>
            </w:pPr>
            <w:r w:rsidRPr="004570D8">
              <w:rPr>
                <w:rFonts w:ascii="Arial" w:hAnsi="Arial" w:cs="Arial"/>
                <w:sz w:val="18"/>
                <w:szCs w:val="18"/>
              </w:rPr>
              <w:t>141</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4570D8" w:rsidRPr="004570D8" w:rsidRDefault="004570D8" w:rsidP="004570D8">
            <w:pPr>
              <w:jc w:val="center"/>
              <w:rPr>
                <w:rFonts w:ascii="Arial" w:hAnsi="Arial" w:cs="Arial"/>
                <w:sz w:val="18"/>
                <w:szCs w:val="18"/>
              </w:rPr>
            </w:pPr>
            <w:r w:rsidRPr="004570D8">
              <w:rPr>
                <w:rFonts w:ascii="Arial" w:hAnsi="Arial" w:cs="Arial"/>
                <w:sz w:val="18"/>
                <w:szCs w:val="18"/>
              </w:rPr>
              <w:t>197</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4570D8" w:rsidRPr="004570D8" w:rsidRDefault="004570D8" w:rsidP="004570D8">
            <w:pPr>
              <w:jc w:val="center"/>
              <w:rPr>
                <w:rFonts w:ascii="Arial" w:hAnsi="Arial" w:cs="Arial"/>
                <w:sz w:val="18"/>
                <w:szCs w:val="18"/>
              </w:rPr>
            </w:pPr>
            <w:r>
              <w:rPr>
                <w:rFonts w:ascii="Arial" w:hAnsi="Arial" w:cs="Arial"/>
                <w:sz w:val="18"/>
                <w:szCs w:val="18"/>
              </w:rPr>
              <w:t>5000</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rsidR="004570D8" w:rsidRPr="004570D8" w:rsidRDefault="004570D8" w:rsidP="004570D8">
            <w:pPr>
              <w:jc w:val="center"/>
              <w:rPr>
                <w:rFonts w:ascii="Arial" w:hAnsi="Arial" w:cs="Arial"/>
                <w:sz w:val="18"/>
                <w:szCs w:val="18"/>
              </w:rPr>
            </w:pPr>
            <w:r w:rsidRPr="004570D8">
              <w:rPr>
                <w:rFonts w:ascii="Arial" w:hAnsi="Arial" w:cs="Arial"/>
                <w:sz w:val="18"/>
                <w:szCs w:val="18"/>
              </w:rPr>
              <w:t>223,8</w:t>
            </w:r>
          </w:p>
        </w:tc>
      </w:tr>
      <w:tr w:rsidR="004570D8" w:rsidRPr="00B35C3F" w:rsidTr="00350CAB">
        <w:trPr>
          <w:cantSplit/>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center"/>
          </w:tcPr>
          <w:p w:rsidR="004570D8" w:rsidRPr="00EA1B9C" w:rsidRDefault="004570D8" w:rsidP="004570D8">
            <w:pPr>
              <w:jc w:val="center"/>
              <w:rPr>
                <w:rFonts w:ascii="Arial" w:hAnsi="Arial" w:cs="Arial"/>
                <w:sz w:val="18"/>
                <w:szCs w:val="18"/>
              </w:rPr>
            </w:pPr>
            <w:r w:rsidRPr="00EA1B9C">
              <w:rPr>
                <w:rFonts w:ascii="Arial" w:hAnsi="Arial" w:cs="Arial"/>
                <w:sz w:val="18"/>
                <w:szCs w:val="18"/>
              </w:rPr>
              <w:lastRenderedPageBreak/>
              <w:t>№ 12</w:t>
            </w:r>
          </w:p>
        </w:tc>
        <w:tc>
          <w:tcPr>
            <w:tcW w:w="0" w:type="auto"/>
            <w:tcBorders>
              <w:top w:val="nil"/>
              <w:left w:val="nil"/>
              <w:bottom w:val="single" w:sz="4" w:space="0" w:color="auto"/>
              <w:right w:val="single" w:sz="4" w:space="0" w:color="auto"/>
            </w:tcBorders>
            <w:shd w:val="clear" w:color="auto" w:fill="auto"/>
            <w:noWrap/>
            <w:vAlign w:val="center"/>
          </w:tcPr>
          <w:p w:rsidR="004570D8" w:rsidRDefault="004570D8" w:rsidP="004570D8">
            <w:pPr>
              <w:jc w:val="center"/>
              <w:rPr>
                <w:rFonts w:ascii="Arial" w:hAnsi="Arial" w:cs="Arial"/>
                <w:sz w:val="18"/>
                <w:szCs w:val="18"/>
              </w:rPr>
            </w:pPr>
            <w:r w:rsidRPr="00EA1B9C">
              <w:rPr>
                <w:rFonts w:ascii="Arial" w:hAnsi="Arial" w:cs="Arial"/>
                <w:sz w:val="18"/>
                <w:szCs w:val="18"/>
              </w:rPr>
              <w:t>Котельная № 12</w:t>
            </w:r>
          </w:p>
          <w:p w:rsidR="004570D8" w:rsidRPr="00EA1B9C" w:rsidRDefault="004570D8" w:rsidP="004570D8">
            <w:pPr>
              <w:jc w:val="center"/>
              <w:rPr>
                <w:rFonts w:ascii="Arial" w:hAnsi="Arial" w:cs="Arial"/>
                <w:sz w:val="18"/>
                <w:szCs w:val="18"/>
              </w:rPr>
            </w:pPr>
            <w:r w:rsidRPr="00EA1B9C">
              <w:rPr>
                <w:rFonts w:ascii="Arial" w:hAnsi="Arial" w:cs="Arial"/>
                <w:sz w:val="18"/>
                <w:szCs w:val="18"/>
              </w:rPr>
              <w:t xml:space="preserve"> (с. Мульта)</w:t>
            </w:r>
          </w:p>
        </w:tc>
        <w:tc>
          <w:tcPr>
            <w:tcW w:w="0" w:type="auto"/>
            <w:tcBorders>
              <w:top w:val="nil"/>
              <w:left w:val="single" w:sz="4" w:space="0" w:color="auto"/>
              <w:bottom w:val="single" w:sz="4" w:space="0" w:color="auto"/>
              <w:right w:val="single" w:sz="4" w:space="0" w:color="auto"/>
            </w:tcBorders>
            <w:shd w:val="clear" w:color="auto" w:fill="auto"/>
            <w:noWrap/>
            <w:vAlign w:val="center"/>
          </w:tcPr>
          <w:p w:rsidR="004570D8" w:rsidRPr="004570D8" w:rsidRDefault="004570D8" w:rsidP="004570D8">
            <w:pPr>
              <w:jc w:val="center"/>
              <w:rPr>
                <w:rFonts w:ascii="Arial" w:hAnsi="Arial" w:cs="Arial"/>
                <w:sz w:val="18"/>
                <w:szCs w:val="18"/>
              </w:rPr>
            </w:pPr>
            <w:r w:rsidRPr="004570D8">
              <w:rPr>
                <w:rFonts w:ascii="Arial" w:hAnsi="Arial" w:cs="Arial"/>
                <w:sz w:val="18"/>
                <w:szCs w:val="18"/>
              </w:rPr>
              <w:t>501,6</w:t>
            </w:r>
          </w:p>
        </w:tc>
        <w:tc>
          <w:tcPr>
            <w:tcW w:w="0" w:type="auto"/>
            <w:tcBorders>
              <w:top w:val="nil"/>
              <w:left w:val="nil"/>
              <w:bottom w:val="single" w:sz="4" w:space="0" w:color="auto"/>
              <w:right w:val="single" w:sz="4" w:space="0" w:color="auto"/>
            </w:tcBorders>
            <w:shd w:val="clear" w:color="auto" w:fill="auto"/>
            <w:noWrap/>
            <w:vAlign w:val="center"/>
          </w:tcPr>
          <w:p w:rsidR="004570D8" w:rsidRPr="004570D8" w:rsidRDefault="004570D8" w:rsidP="004570D8">
            <w:pPr>
              <w:jc w:val="center"/>
              <w:rPr>
                <w:rFonts w:ascii="Arial" w:hAnsi="Arial" w:cs="Arial"/>
                <w:sz w:val="18"/>
                <w:szCs w:val="18"/>
              </w:rPr>
            </w:pPr>
            <w:r w:rsidRPr="004570D8">
              <w:rPr>
                <w:rFonts w:ascii="Arial" w:hAnsi="Arial" w:cs="Arial"/>
                <w:sz w:val="18"/>
                <w:szCs w:val="18"/>
              </w:rPr>
              <w:t>112</w:t>
            </w:r>
          </w:p>
        </w:tc>
        <w:tc>
          <w:tcPr>
            <w:tcW w:w="0" w:type="auto"/>
            <w:tcBorders>
              <w:top w:val="nil"/>
              <w:left w:val="nil"/>
              <w:bottom w:val="single" w:sz="4" w:space="0" w:color="auto"/>
              <w:right w:val="single" w:sz="4" w:space="0" w:color="auto"/>
            </w:tcBorders>
            <w:shd w:val="clear" w:color="auto" w:fill="auto"/>
            <w:noWrap/>
            <w:vAlign w:val="center"/>
          </w:tcPr>
          <w:p w:rsidR="004570D8" w:rsidRPr="004570D8" w:rsidRDefault="004570D8" w:rsidP="004570D8">
            <w:pPr>
              <w:jc w:val="center"/>
              <w:rPr>
                <w:rFonts w:ascii="Arial" w:hAnsi="Arial" w:cs="Arial"/>
                <w:sz w:val="18"/>
                <w:szCs w:val="18"/>
              </w:rPr>
            </w:pPr>
            <w:r w:rsidRPr="004570D8">
              <w:rPr>
                <w:rFonts w:ascii="Arial" w:hAnsi="Arial" w:cs="Arial"/>
                <w:sz w:val="18"/>
                <w:szCs w:val="18"/>
              </w:rPr>
              <w:t>157</w:t>
            </w:r>
          </w:p>
        </w:tc>
        <w:tc>
          <w:tcPr>
            <w:tcW w:w="0" w:type="auto"/>
            <w:tcBorders>
              <w:top w:val="nil"/>
              <w:left w:val="nil"/>
              <w:bottom w:val="single" w:sz="4" w:space="0" w:color="auto"/>
              <w:right w:val="single" w:sz="4" w:space="0" w:color="auto"/>
            </w:tcBorders>
            <w:shd w:val="clear" w:color="auto" w:fill="auto"/>
            <w:noWrap/>
            <w:vAlign w:val="center"/>
          </w:tcPr>
          <w:p w:rsidR="004570D8" w:rsidRPr="004570D8" w:rsidRDefault="004570D8" w:rsidP="004570D8">
            <w:pPr>
              <w:jc w:val="center"/>
              <w:rPr>
                <w:rFonts w:ascii="Arial" w:hAnsi="Arial" w:cs="Arial"/>
                <w:sz w:val="18"/>
                <w:szCs w:val="18"/>
              </w:rPr>
            </w:pPr>
            <w:r>
              <w:rPr>
                <w:rFonts w:ascii="Arial" w:hAnsi="Arial" w:cs="Arial"/>
                <w:sz w:val="18"/>
                <w:szCs w:val="18"/>
              </w:rPr>
              <w:t>5000</w:t>
            </w:r>
          </w:p>
        </w:tc>
        <w:tc>
          <w:tcPr>
            <w:tcW w:w="0" w:type="auto"/>
            <w:tcBorders>
              <w:top w:val="nil"/>
              <w:left w:val="single" w:sz="4" w:space="0" w:color="auto"/>
              <w:bottom w:val="single" w:sz="4" w:space="0" w:color="auto"/>
              <w:right w:val="single" w:sz="4" w:space="0" w:color="auto"/>
            </w:tcBorders>
            <w:shd w:val="clear" w:color="auto" w:fill="auto"/>
            <w:noWrap/>
            <w:vAlign w:val="center"/>
          </w:tcPr>
          <w:p w:rsidR="004570D8" w:rsidRPr="004570D8" w:rsidRDefault="004570D8" w:rsidP="004570D8">
            <w:pPr>
              <w:jc w:val="center"/>
              <w:rPr>
                <w:rFonts w:ascii="Arial" w:hAnsi="Arial" w:cs="Arial"/>
                <w:sz w:val="18"/>
                <w:szCs w:val="18"/>
              </w:rPr>
            </w:pPr>
            <w:r w:rsidRPr="004570D8">
              <w:rPr>
                <w:rFonts w:ascii="Arial" w:hAnsi="Arial" w:cs="Arial"/>
                <w:sz w:val="18"/>
                <w:szCs w:val="18"/>
              </w:rPr>
              <w:t>223,8</w:t>
            </w:r>
          </w:p>
        </w:tc>
      </w:tr>
      <w:tr w:rsidR="004570D8" w:rsidRPr="00B35C3F" w:rsidTr="00EA1B9C">
        <w:trPr>
          <w:cantSplit/>
          <w:trHeight w:val="20"/>
          <w:jc w:val="center"/>
        </w:trPr>
        <w:tc>
          <w:tcPr>
            <w:tcW w:w="0" w:type="auto"/>
            <w:noWrap/>
            <w:vAlign w:val="center"/>
          </w:tcPr>
          <w:p w:rsidR="004570D8" w:rsidRPr="00EA1B9C" w:rsidRDefault="004570D8" w:rsidP="004570D8">
            <w:pPr>
              <w:jc w:val="center"/>
              <w:rPr>
                <w:rFonts w:ascii="Arial" w:hAnsi="Arial" w:cs="Arial"/>
                <w:sz w:val="18"/>
                <w:szCs w:val="18"/>
              </w:rPr>
            </w:pPr>
          </w:p>
        </w:tc>
        <w:tc>
          <w:tcPr>
            <w:tcW w:w="0" w:type="auto"/>
            <w:shd w:val="clear" w:color="auto" w:fill="auto"/>
            <w:noWrap/>
            <w:vAlign w:val="center"/>
          </w:tcPr>
          <w:p w:rsidR="004570D8" w:rsidRPr="00EA1B9C" w:rsidRDefault="004570D8" w:rsidP="004570D8">
            <w:pPr>
              <w:jc w:val="center"/>
              <w:rPr>
                <w:rFonts w:ascii="Arial" w:hAnsi="Arial" w:cs="Arial"/>
                <w:b/>
                <w:sz w:val="18"/>
                <w:szCs w:val="18"/>
              </w:rPr>
            </w:pPr>
            <w:r w:rsidRPr="00EA1B9C">
              <w:rPr>
                <w:rFonts w:ascii="Arial" w:hAnsi="Arial" w:cs="Arial"/>
                <w:b/>
                <w:sz w:val="18"/>
                <w:szCs w:val="18"/>
              </w:rPr>
              <w:t>Итого</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rsidR="004570D8" w:rsidRPr="004570D8" w:rsidRDefault="004570D8" w:rsidP="004570D8">
            <w:pPr>
              <w:jc w:val="center"/>
              <w:rPr>
                <w:rFonts w:ascii="Arial" w:hAnsi="Arial" w:cs="Arial"/>
                <w:b/>
                <w:sz w:val="18"/>
                <w:szCs w:val="18"/>
              </w:rPr>
            </w:pPr>
            <w:r w:rsidRPr="004570D8">
              <w:rPr>
                <w:rFonts w:ascii="Arial" w:hAnsi="Arial" w:cs="Arial"/>
                <w:b/>
                <w:sz w:val="18"/>
                <w:szCs w:val="18"/>
              </w:rPr>
              <w:t>1131,8</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4570D8" w:rsidRPr="004570D8" w:rsidRDefault="004570D8" w:rsidP="004570D8">
            <w:pPr>
              <w:jc w:val="center"/>
              <w:rPr>
                <w:rFonts w:ascii="Arial" w:hAnsi="Arial" w:cs="Arial"/>
                <w:b/>
                <w:sz w:val="18"/>
                <w:szCs w:val="18"/>
              </w:rPr>
            </w:pPr>
            <w:r w:rsidRPr="004570D8">
              <w:rPr>
                <w:rFonts w:ascii="Arial" w:hAnsi="Arial" w:cs="Arial"/>
                <w:b/>
                <w:sz w:val="18"/>
                <w:szCs w:val="18"/>
              </w:rPr>
              <w:t>253</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4570D8" w:rsidRPr="004570D8" w:rsidRDefault="004570D8" w:rsidP="004570D8">
            <w:pPr>
              <w:jc w:val="center"/>
              <w:rPr>
                <w:rFonts w:ascii="Arial" w:hAnsi="Arial" w:cs="Arial"/>
                <w:b/>
                <w:sz w:val="18"/>
                <w:szCs w:val="18"/>
              </w:rPr>
            </w:pPr>
            <w:r w:rsidRPr="004570D8">
              <w:rPr>
                <w:rFonts w:ascii="Arial" w:hAnsi="Arial" w:cs="Arial"/>
                <w:b/>
                <w:sz w:val="18"/>
                <w:szCs w:val="18"/>
              </w:rPr>
              <w:t>355</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4570D8" w:rsidRPr="004570D8" w:rsidRDefault="004570D8" w:rsidP="004570D8">
            <w:pPr>
              <w:jc w:val="center"/>
              <w:rPr>
                <w:rFonts w:ascii="Arial" w:hAnsi="Arial" w:cs="Arial"/>
                <w:b/>
                <w:sz w:val="18"/>
                <w:szCs w:val="18"/>
              </w:rPr>
            </w:pPr>
            <w:r>
              <w:rPr>
                <w:rFonts w:ascii="Arial" w:hAnsi="Arial" w:cs="Arial"/>
                <w:b/>
                <w:sz w:val="18"/>
                <w:szCs w:val="18"/>
              </w:rPr>
              <w:t>5000</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rsidR="004570D8" w:rsidRPr="004570D8" w:rsidRDefault="004570D8" w:rsidP="004570D8">
            <w:pPr>
              <w:jc w:val="center"/>
              <w:rPr>
                <w:rFonts w:ascii="Arial" w:hAnsi="Arial" w:cs="Arial"/>
                <w:b/>
                <w:sz w:val="18"/>
                <w:szCs w:val="18"/>
              </w:rPr>
            </w:pPr>
            <w:r w:rsidRPr="004570D8">
              <w:rPr>
                <w:rFonts w:ascii="Arial" w:hAnsi="Arial" w:cs="Arial"/>
                <w:b/>
                <w:sz w:val="18"/>
                <w:szCs w:val="18"/>
              </w:rPr>
              <w:t>223,8</w:t>
            </w:r>
          </w:p>
        </w:tc>
      </w:tr>
    </w:tbl>
    <w:p w:rsidR="009D42AE" w:rsidRDefault="009D42AE" w:rsidP="00832467">
      <w:pPr>
        <w:pStyle w:val="-3"/>
      </w:pPr>
      <w:bookmarkStart w:id="234" w:name="_Toc31122131"/>
      <w:bookmarkStart w:id="235" w:name="_Toc35263211"/>
      <w:r>
        <w:t>Описание видов резервного и аварийного топлива и возможности их обеспечения в соответствии с нормативными требованиями.</w:t>
      </w:r>
      <w:bookmarkEnd w:id="234"/>
      <w:bookmarkEnd w:id="235"/>
    </w:p>
    <w:p w:rsidR="009D42AE" w:rsidRDefault="009D42AE" w:rsidP="009D42AE">
      <w:pPr>
        <w:pStyle w:val="-6"/>
      </w:pPr>
      <w:r>
        <w:t xml:space="preserve">Резервным и аварийным видом топлива являются дрова. Возможность обеспечения аварийным видом топлива имеется в неограниченном количестве. </w:t>
      </w:r>
    </w:p>
    <w:p w:rsidR="009D42AE" w:rsidRDefault="009D42AE" w:rsidP="00832467">
      <w:pPr>
        <w:pStyle w:val="-3"/>
      </w:pPr>
      <w:bookmarkStart w:id="236" w:name="_Toc31122132"/>
      <w:bookmarkStart w:id="237" w:name="_Toc35263212"/>
      <w:r>
        <w:t>Описание особенностей характеристик видов топлива в зависимости от мест поставки.</w:t>
      </w:r>
      <w:bookmarkEnd w:id="236"/>
      <w:bookmarkEnd w:id="237"/>
    </w:p>
    <w:p w:rsidR="009D42AE" w:rsidRDefault="009D42AE" w:rsidP="009D42AE">
      <w:pPr>
        <w:pStyle w:val="-6"/>
      </w:pPr>
      <w:r>
        <w:t>Поставщиком угля является организация - ООО «</w:t>
      </w:r>
      <w:r w:rsidRPr="005E1864">
        <w:t>Юг Сибири</w:t>
      </w:r>
      <w:r>
        <w:t>». Уголь поставляется из г. Бийска автотранспортом.</w:t>
      </w:r>
    </w:p>
    <w:p w:rsidR="009D42AE" w:rsidRDefault="009D42AE" w:rsidP="00832467">
      <w:pPr>
        <w:pStyle w:val="-3"/>
      </w:pPr>
      <w:bookmarkStart w:id="238" w:name="_Toc31122133"/>
      <w:bookmarkStart w:id="239" w:name="_Toc35263213"/>
      <w:r>
        <w:t>Описание использования местных видов топлива.</w:t>
      </w:r>
      <w:bookmarkEnd w:id="238"/>
      <w:bookmarkEnd w:id="239"/>
    </w:p>
    <w:p w:rsidR="009D42AE" w:rsidRDefault="009D42AE" w:rsidP="009D42AE">
      <w:pPr>
        <w:pStyle w:val="-6"/>
      </w:pPr>
      <w:r>
        <w:t>Местные виды энергетического топлива на территории сельского поселения отсутствуют.</w:t>
      </w:r>
    </w:p>
    <w:p w:rsidR="009D42AE" w:rsidRDefault="009D42AE" w:rsidP="00832467">
      <w:pPr>
        <w:pStyle w:val="-3"/>
      </w:pPr>
      <w:bookmarkStart w:id="240" w:name="_Toc31122134"/>
      <w:bookmarkStart w:id="241" w:name="_Toc35263214"/>
      <w:r>
        <w:t>Описание видов топлива, их доли и значения низшей теплоты сгорания топлива, используемых для производства тепловой энергии по каждой системе теплоснабжения.</w:t>
      </w:r>
      <w:bookmarkEnd w:id="240"/>
      <w:bookmarkEnd w:id="241"/>
    </w:p>
    <w:p w:rsidR="009D42AE" w:rsidRDefault="009D42AE" w:rsidP="009D42AE">
      <w:pPr>
        <w:pStyle w:val="-6"/>
      </w:pPr>
      <w:r>
        <w:t>Доля используемого каменного угля в системе теплоснабжения сельского поселения составляет 100 %.</w:t>
      </w:r>
    </w:p>
    <w:p w:rsidR="009D42AE" w:rsidRDefault="009D42AE" w:rsidP="009D42AE">
      <w:pPr>
        <w:pStyle w:val="-6"/>
      </w:pPr>
      <w:r>
        <w:t xml:space="preserve">Значение низшей теплоты сгорания используемого каменного угля составляет </w:t>
      </w:r>
      <w:r w:rsidR="00D353E3">
        <w:t>5000 - 53</w:t>
      </w:r>
      <w:r>
        <w:t>00 ккал/кг</w:t>
      </w:r>
    </w:p>
    <w:p w:rsidR="009D42AE" w:rsidRDefault="009D42AE" w:rsidP="00832467">
      <w:pPr>
        <w:pStyle w:val="-3"/>
      </w:pPr>
      <w:bookmarkStart w:id="242" w:name="_Toc31122135"/>
      <w:bookmarkStart w:id="243" w:name="_Toc35263215"/>
      <w:r>
        <w:t>Описание преобладающего в поселении вида топлива, определяемого по совокупности всех систем теплоснабжения, находящихся в соответствующем поселении.</w:t>
      </w:r>
      <w:bookmarkEnd w:id="242"/>
      <w:bookmarkEnd w:id="243"/>
    </w:p>
    <w:p w:rsidR="009D42AE" w:rsidRDefault="009D42AE" w:rsidP="009D42AE">
      <w:pPr>
        <w:pStyle w:val="-6"/>
      </w:pPr>
      <w:r>
        <w:t xml:space="preserve">Преобладающим видом топлива является каменный уголь марки ДР. </w:t>
      </w:r>
      <w:r w:rsidRPr="00964328">
        <w:t>Уголь Др (рядовой) относится к энергетической группе угля, длиннопламенной марки с достаточно высоким выходом летучих веществ при сгорании. Направления использования угля данной марки - энергетическое, коммунально-бытовое топливо. По своим свойствам легко воспламеняемое с высокими показателями теплоотдачи. Уголь марки Др один из самых востребованных на рынке энергетического угля при невысокой стоимости и хорошими показ</w:t>
      </w:r>
      <w:r w:rsidR="008D273B">
        <w:t>ателями</w:t>
      </w:r>
      <w:r w:rsidRPr="00964328">
        <w:t>.</w:t>
      </w:r>
    </w:p>
    <w:p w:rsidR="009D42AE" w:rsidRDefault="009D42AE" w:rsidP="008D273B">
      <w:pPr>
        <w:pStyle w:val="-6"/>
        <w:spacing w:before="0" w:after="0"/>
      </w:pPr>
      <w:r>
        <w:t>Расшифровка марки: Д (длиннопламенный) Р (рядовой)</w:t>
      </w:r>
    </w:p>
    <w:p w:rsidR="009D42AE" w:rsidRDefault="009D42AE" w:rsidP="00771E84">
      <w:pPr>
        <w:pStyle w:val="-6"/>
        <w:numPr>
          <w:ilvl w:val="0"/>
          <w:numId w:val="19"/>
        </w:numPr>
        <w:spacing w:before="0" w:after="0"/>
      </w:pPr>
      <w:r>
        <w:t>Влажность до 17 %</w:t>
      </w:r>
    </w:p>
    <w:p w:rsidR="009D42AE" w:rsidRDefault="009D42AE" w:rsidP="00771E84">
      <w:pPr>
        <w:pStyle w:val="-6"/>
        <w:numPr>
          <w:ilvl w:val="0"/>
          <w:numId w:val="19"/>
        </w:numPr>
        <w:spacing w:before="0" w:after="0"/>
      </w:pPr>
      <w:r>
        <w:t>Зольность 14 %</w:t>
      </w:r>
    </w:p>
    <w:p w:rsidR="009D42AE" w:rsidRDefault="009D42AE" w:rsidP="00771E84">
      <w:pPr>
        <w:pStyle w:val="-6"/>
        <w:numPr>
          <w:ilvl w:val="0"/>
          <w:numId w:val="19"/>
        </w:numPr>
        <w:spacing w:before="0" w:after="0"/>
      </w:pPr>
      <w:r>
        <w:t>Выход летучих веществ 39-44 %</w:t>
      </w:r>
    </w:p>
    <w:p w:rsidR="009D42AE" w:rsidRDefault="009D42AE" w:rsidP="00771E84">
      <w:pPr>
        <w:pStyle w:val="-6"/>
        <w:numPr>
          <w:ilvl w:val="0"/>
          <w:numId w:val="19"/>
        </w:numPr>
        <w:spacing w:before="0" w:after="0"/>
      </w:pPr>
      <w:r>
        <w:lastRenderedPageBreak/>
        <w:t>Размер кусков 0-200(300) мм</w:t>
      </w:r>
    </w:p>
    <w:p w:rsidR="009D42AE" w:rsidRDefault="009D42AE" w:rsidP="00771E84">
      <w:pPr>
        <w:pStyle w:val="-6"/>
        <w:numPr>
          <w:ilvl w:val="0"/>
          <w:numId w:val="19"/>
        </w:numPr>
        <w:spacing w:before="0" w:after="0"/>
      </w:pPr>
      <w:r>
        <w:t>Теплота сгорания 5000-5300 ккал\кг</w:t>
      </w:r>
    </w:p>
    <w:p w:rsidR="009D42AE" w:rsidRPr="00964328" w:rsidRDefault="009D42AE" w:rsidP="009D42AE">
      <w:pPr>
        <w:pStyle w:val="-6"/>
        <w:spacing w:before="0" w:after="0"/>
        <w:ind w:firstLine="708"/>
      </w:pPr>
      <w:r w:rsidRPr="00964328">
        <w:t xml:space="preserve">Длиннопламенный каменный уголь марки Др один из самых распространенных сортов угля, который используется для экономного и надежного отопления частных домов, а также для работы котельных ЖКХ и ТЭЦ. Этот уголь универсальный, для него не </w:t>
      </w:r>
      <w:r>
        <w:t>требуются</w:t>
      </w:r>
      <w:r w:rsidRPr="00964328">
        <w:t xml:space="preserve"> предварительные условия для розжига.</w:t>
      </w:r>
    </w:p>
    <w:p w:rsidR="009D42AE" w:rsidRDefault="009D42AE" w:rsidP="00832467">
      <w:pPr>
        <w:pStyle w:val="-3"/>
      </w:pPr>
      <w:bookmarkStart w:id="244" w:name="_Toc31122136"/>
      <w:bookmarkStart w:id="245" w:name="_Toc35263216"/>
      <w:r>
        <w:t>Описание приоритетного направления развития топливного баланса поселения.</w:t>
      </w:r>
      <w:bookmarkEnd w:id="244"/>
      <w:bookmarkEnd w:id="245"/>
    </w:p>
    <w:p w:rsidR="009D42AE" w:rsidRDefault="009D42AE" w:rsidP="009D42AE">
      <w:pPr>
        <w:pStyle w:val="-6"/>
      </w:pPr>
      <w:r>
        <w:t>Приоритетным направлением развития топливного баланса сельского поселения является сохранение угля в качестве основного вида топлива, а также снижение его расхода за счёт внедрения энергосберегающих технологий во всех элементах системы теплоснабжения.</w:t>
      </w:r>
    </w:p>
    <w:p w:rsidR="009D42AE" w:rsidRDefault="009D42AE" w:rsidP="00832467">
      <w:pPr>
        <w:pStyle w:val="-3"/>
      </w:pPr>
      <w:bookmarkStart w:id="246" w:name="_Toc31122137"/>
      <w:bookmarkStart w:id="247" w:name="_Toc35263217"/>
      <w:r w:rsidRPr="00D300E0">
        <w:t xml:space="preserve">Описание изменений в </w:t>
      </w:r>
      <w:r>
        <w:t xml:space="preserve">топливных балансах источников тепловой энергии </w:t>
      </w:r>
      <w:r w:rsidRPr="00D300E0">
        <w:t>для каждой системы теплоснабжения, в том числе с учётом реализации планов строительства, реконструкции, технического перевооружения и модернизации источников тепловой энергии, введённых в эксплуатацию за период, предшествующий актуализации схемы.</w:t>
      </w:r>
      <w:bookmarkEnd w:id="246"/>
      <w:bookmarkEnd w:id="247"/>
    </w:p>
    <w:p w:rsidR="009D42AE" w:rsidRDefault="009D42AE" w:rsidP="009D42AE">
      <w:pPr>
        <w:pStyle w:val="-6"/>
      </w:pPr>
      <w:r>
        <w:t>Схема теплоснабжения поселения разрабатывается впервые. Изменения в топливных балансах будут описаны при следующей актуализации.</w:t>
      </w:r>
    </w:p>
    <w:p w:rsidR="00E15521" w:rsidRDefault="00E15521" w:rsidP="00E15521">
      <w:pPr>
        <w:pStyle w:val="-2"/>
        <w:numPr>
          <w:ilvl w:val="1"/>
          <w:numId w:val="1"/>
        </w:numPr>
      </w:pPr>
      <w:bookmarkStart w:id="248" w:name="_Toc35263218"/>
      <w:r>
        <w:t>Надё</w:t>
      </w:r>
      <w:r w:rsidRPr="00716DFD">
        <w:t>жность теплоснабжения</w:t>
      </w:r>
      <w:bookmarkEnd w:id="232"/>
      <w:bookmarkEnd w:id="248"/>
    </w:p>
    <w:p w:rsidR="00E15521" w:rsidRDefault="00E15521" w:rsidP="00832467">
      <w:pPr>
        <w:pStyle w:val="-3"/>
      </w:pPr>
      <w:bookmarkStart w:id="249" w:name="_Toc31122139"/>
      <w:bookmarkStart w:id="250" w:name="_Toc35263219"/>
      <w:r>
        <w:t>Поток отказов (частота отказов) участков тепловых сетей.</w:t>
      </w:r>
      <w:bookmarkEnd w:id="249"/>
      <w:bookmarkEnd w:id="250"/>
    </w:p>
    <w:p w:rsidR="00820181" w:rsidRDefault="00820181" w:rsidP="00820181">
      <w:pPr>
        <w:pStyle w:val="-f0"/>
        <w:spacing w:before="0"/>
      </w:pPr>
      <w:bookmarkStart w:id="251" w:name="_Toc35263405"/>
      <w:r w:rsidRPr="00AA358C">
        <w:t>Таблица</w:t>
      </w:r>
      <w:r>
        <w:t xml:space="preserve"> </w:t>
      </w:r>
      <w:r w:rsidR="0049540A">
        <w:fldChar w:fldCharType="begin"/>
      </w:r>
      <w:r w:rsidR="0049540A">
        <w:instrText xml:space="preserve"> STYLEREF  \s "СТ - 1 заголовок" </w:instrText>
      </w:r>
      <w:r w:rsidR="0049540A">
        <w:fldChar w:fldCharType="separate"/>
      </w:r>
      <w:r>
        <w:rPr>
          <w:noProof/>
        </w:rPr>
        <w:t>2</w:t>
      </w:r>
      <w:r w:rsidR="0049540A">
        <w:rPr>
          <w:noProof/>
        </w:rPr>
        <w:fldChar w:fldCharType="end"/>
      </w:r>
      <w:r w:rsidRPr="00AA358C">
        <w:t>.</w:t>
      </w:r>
      <w:r>
        <w:fldChar w:fldCharType="begin"/>
      </w:r>
      <w:r>
        <w:instrText xml:space="preserve"> SEQ Таблица \* ARABIC \</w:instrText>
      </w:r>
      <w:r>
        <w:rPr>
          <w:lang w:val="en-US"/>
        </w:rPr>
        <w:instrText>s</w:instrText>
      </w:r>
      <w:r>
        <w:instrText xml:space="preserve"> 1 </w:instrText>
      </w:r>
      <w:r>
        <w:fldChar w:fldCharType="separate"/>
      </w:r>
      <w:r>
        <w:rPr>
          <w:noProof/>
        </w:rPr>
        <w:t>23</w:t>
      </w:r>
      <w:r>
        <w:rPr>
          <w:noProof/>
        </w:rPr>
        <w:fldChar w:fldCharType="end"/>
      </w:r>
      <w:r>
        <w:t xml:space="preserve"> </w:t>
      </w:r>
      <w:r>
        <w:sym w:font="Symbol" w:char="F02D"/>
      </w:r>
      <w:r>
        <w:t xml:space="preserve"> Результат расчета надежности теплоснабжения (существующее положение), поток отказов участков тепловых сетей</w:t>
      </w:r>
      <w:bookmarkEnd w:id="251"/>
    </w:p>
    <w:tbl>
      <w:tblPr>
        <w:tblW w:w="5000" w:type="pct"/>
        <w:tblLook w:val="04A0" w:firstRow="1" w:lastRow="0" w:firstColumn="1" w:lastColumn="0" w:noHBand="0" w:noVBand="1"/>
      </w:tblPr>
      <w:tblGrid>
        <w:gridCol w:w="1466"/>
        <w:gridCol w:w="1466"/>
        <w:gridCol w:w="2236"/>
        <w:gridCol w:w="517"/>
        <w:gridCol w:w="753"/>
        <w:gridCol w:w="774"/>
        <w:gridCol w:w="899"/>
        <w:gridCol w:w="867"/>
        <w:gridCol w:w="875"/>
      </w:tblGrid>
      <w:tr w:rsidR="00820181" w:rsidRPr="005739CD" w:rsidTr="00850F74">
        <w:trPr>
          <w:cantSplit/>
          <w:trHeight w:val="2759"/>
          <w:tblHeader/>
        </w:trPr>
        <w:tc>
          <w:tcPr>
            <w:tcW w:w="660" w:type="pct"/>
            <w:tcBorders>
              <w:top w:val="single" w:sz="4" w:space="0" w:color="000000"/>
              <w:left w:val="single" w:sz="4" w:space="0" w:color="000000"/>
              <w:bottom w:val="single" w:sz="4" w:space="0" w:color="000000"/>
              <w:right w:val="single" w:sz="4" w:space="0" w:color="000000"/>
            </w:tcBorders>
            <w:shd w:val="clear" w:color="auto" w:fill="DAEEF3"/>
            <w:vAlign w:val="center"/>
            <w:hideMark/>
          </w:tcPr>
          <w:p w:rsidR="00820181" w:rsidRPr="005739CD" w:rsidRDefault="00820181" w:rsidP="005265FA">
            <w:pPr>
              <w:pStyle w:val="-f2"/>
              <w:jc w:val="center"/>
              <w:rPr>
                <w:rFonts w:eastAsia="Times New Roman"/>
                <w:sz w:val="18"/>
                <w:szCs w:val="18"/>
              </w:rPr>
            </w:pPr>
            <w:r w:rsidRPr="005739CD">
              <w:rPr>
                <w:rFonts w:eastAsia="Times New Roman"/>
                <w:sz w:val="18"/>
                <w:szCs w:val="18"/>
              </w:rPr>
              <w:t>Наименование источника</w:t>
            </w:r>
          </w:p>
        </w:tc>
        <w:tc>
          <w:tcPr>
            <w:tcW w:w="589" w:type="pct"/>
            <w:tcBorders>
              <w:top w:val="single" w:sz="4" w:space="0" w:color="000000"/>
              <w:left w:val="nil"/>
              <w:bottom w:val="single" w:sz="4" w:space="0" w:color="000000"/>
              <w:right w:val="single" w:sz="4" w:space="0" w:color="000000"/>
            </w:tcBorders>
            <w:shd w:val="clear" w:color="auto" w:fill="DAEEF3"/>
            <w:vAlign w:val="center"/>
            <w:hideMark/>
          </w:tcPr>
          <w:p w:rsidR="00820181" w:rsidRPr="005739CD" w:rsidRDefault="00820181" w:rsidP="005265FA">
            <w:pPr>
              <w:pStyle w:val="-f2"/>
              <w:jc w:val="center"/>
              <w:rPr>
                <w:rFonts w:eastAsia="Times New Roman"/>
                <w:sz w:val="18"/>
                <w:szCs w:val="18"/>
              </w:rPr>
            </w:pPr>
            <w:r w:rsidRPr="005739CD">
              <w:rPr>
                <w:rFonts w:eastAsia="Times New Roman"/>
                <w:sz w:val="18"/>
                <w:szCs w:val="18"/>
              </w:rPr>
              <w:t>Наименование начала участка</w:t>
            </w:r>
          </w:p>
        </w:tc>
        <w:tc>
          <w:tcPr>
            <w:tcW w:w="1169" w:type="pct"/>
            <w:tcBorders>
              <w:top w:val="single" w:sz="4" w:space="0" w:color="000000"/>
              <w:left w:val="nil"/>
              <w:bottom w:val="single" w:sz="4" w:space="0" w:color="000000"/>
              <w:right w:val="single" w:sz="4" w:space="0" w:color="000000"/>
            </w:tcBorders>
            <w:shd w:val="clear" w:color="auto" w:fill="DAEEF3"/>
            <w:vAlign w:val="center"/>
            <w:hideMark/>
          </w:tcPr>
          <w:p w:rsidR="00820181" w:rsidRPr="005739CD" w:rsidRDefault="00820181" w:rsidP="005265FA">
            <w:pPr>
              <w:pStyle w:val="-f2"/>
              <w:jc w:val="center"/>
              <w:rPr>
                <w:rFonts w:eastAsia="Times New Roman"/>
                <w:sz w:val="18"/>
                <w:szCs w:val="18"/>
              </w:rPr>
            </w:pPr>
            <w:r w:rsidRPr="005739CD">
              <w:rPr>
                <w:rFonts w:eastAsia="Times New Roman"/>
                <w:sz w:val="18"/>
                <w:szCs w:val="18"/>
              </w:rPr>
              <w:t>Наименование конца участка</w:t>
            </w:r>
          </w:p>
        </w:tc>
        <w:tc>
          <w:tcPr>
            <w:tcW w:w="281" w:type="pct"/>
            <w:tcBorders>
              <w:top w:val="single" w:sz="4" w:space="0" w:color="000000"/>
              <w:left w:val="nil"/>
              <w:bottom w:val="single" w:sz="4" w:space="0" w:color="000000"/>
              <w:right w:val="single" w:sz="4" w:space="0" w:color="000000"/>
            </w:tcBorders>
            <w:shd w:val="clear" w:color="auto" w:fill="DAEEF3"/>
            <w:textDirection w:val="btLr"/>
            <w:vAlign w:val="center"/>
            <w:hideMark/>
          </w:tcPr>
          <w:p w:rsidR="00820181" w:rsidRPr="005739CD" w:rsidRDefault="00820181" w:rsidP="005265FA">
            <w:pPr>
              <w:pStyle w:val="-f2"/>
              <w:ind w:left="113" w:right="113"/>
              <w:jc w:val="center"/>
              <w:rPr>
                <w:rFonts w:eastAsia="Times New Roman"/>
                <w:sz w:val="18"/>
                <w:szCs w:val="18"/>
              </w:rPr>
            </w:pPr>
            <w:r w:rsidRPr="005739CD">
              <w:rPr>
                <w:rFonts w:eastAsia="Times New Roman"/>
                <w:sz w:val="18"/>
                <w:szCs w:val="18"/>
              </w:rPr>
              <w:t>Длина участка, м</w:t>
            </w:r>
          </w:p>
        </w:tc>
        <w:tc>
          <w:tcPr>
            <w:tcW w:w="432" w:type="pct"/>
            <w:tcBorders>
              <w:top w:val="single" w:sz="4" w:space="0" w:color="000000"/>
              <w:left w:val="nil"/>
              <w:bottom w:val="single" w:sz="4" w:space="0" w:color="000000"/>
              <w:right w:val="single" w:sz="4" w:space="0" w:color="000000"/>
            </w:tcBorders>
            <w:shd w:val="clear" w:color="auto" w:fill="DAEEF3"/>
            <w:textDirection w:val="btLr"/>
            <w:hideMark/>
          </w:tcPr>
          <w:p w:rsidR="00820181" w:rsidRPr="005739CD" w:rsidRDefault="00820181" w:rsidP="005265FA">
            <w:pPr>
              <w:pStyle w:val="-f2"/>
              <w:ind w:left="113" w:right="113"/>
              <w:jc w:val="center"/>
              <w:rPr>
                <w:rFonts w:eastAsia="Times New Roman"/>
                <w:sz w:val="18"/>
                <w:szCs w:val="18"/>
              </w:rPr>
            </w:pPr>
            <w:r w:rsidRPr="005739CD">
              <w:rPr>
                <w:rFonts w:eastAsia="Times New Roman"/>
                <w:sz w:val="18"/>
                <w:szCs w:val="18"/>
              </w:rPr>
              <w:t>Внутpенний диаметp подающего тpубопpовода, м</w:t>
            </w:r>
          </w:p>
        </w:tc>
        <w:tc>
          <w:tcPr>
            <w:tcW w:w="427" w:type="pct"/>
            <w:tcBorders>
              <w:top w:val="single" w:sz="4" w:space="0" w:color="000000"/>
              <w:left w:val="nil"/>
              <w:bottom w:val="single" w:sz="4" w:space="0" w:color="000000"/>
              <w:right w:val="single" w:sz="4" w:space="0" w:color="000000"/>
            </w:tcBorders>
            <w:shd w:val="clear" w:color="auto" w:fill="DAEEF3"/>
            <w:textDirection w:val="btLr"/>
            <w:vAlign w:val="center"/>
            <w:hideMark/>
          </w:tcPr>
          <w:p w:rsidR="00820181" w:rsidRPr="005739CD" w:rsidRDefault="00820181" w:rsidP="005265FA">
            <w:pPr>
              <w:pStyle w:val="-f2"/>
              <w:ind w:left="113" w:right="113"/>
              <w:jc w:val="center"/>
              <w:rPr>
                <w:rFonts w:eastAsia="Times New Roman"/>
                <w:sz w:val="18"/>
                <w:szCs w:val="18"/>
              </w:rPr>
            </w:pPr>
            <w:r w:rsidRPr="005739CD">
              <w:rPr>
                <w:rFonts w:eastAsia="Times New Roman"/>
                <w:sz w:val="18"/>
                <w:szCs w:val="18"/>
              </w:rPr>
              <w:t>Внутренний диаметр обратного трубопровода, м</w:t>
            </w:r>
          </w:p>
        </w:tc>
        <w:tc>
          <w:tcPr>
            <w:tcW w:w="490" w:type="pct"/>
            <w:tcBorders>
              <w:top w:val="single" w:sz="4" w:space="0" w:color="000000"/>
              <w:left w:val="nil"/>
              <w:bottom w:val="single" w:sz="4" w:space="0" w:color="000000"/>
              <w:right w:val="single" w:sz="4" w:space="0" w:color="000000"/>
            </w:tcBorders>
            <w:shd w:val="clear" w:color="auto" w:fill="DAEEF3"/>
            <w:textDirection w:val="btLr"/>
            <w:vAlign w:val="center"/>
            <w:hideMark/>
          </w:tcPr>
          <w:p w:rsidR="00820181" w:rsidRPr="005739CD" w:rsidRDefault="00820181" w:rsidP="005265FA">
            <w:pPr>
              <w:pStyle w:val="-f2"/>
              <w:ind w:left="113" w:right="113"/>
              <w:jc w:val="center"/>
              <w:rPr>
                <w:rFonts w:eastAsia="Times New Roman"/>
                <w:sz w:val="18"/>
                <w:szCs w:val="18"/>
              </w:rPr>
            </w:pPr>
            <w:r w:rsidRPr="005739CD">
              <w:rPr>
                <w:rFonts w:eastAsia="Times New Roman"/>
                <w:sz w:val="18"/>
                <w:szCs w:val="18"/>
              </w:rPr>
              <w:t>Поток отказов, 1/ч</w:t>
            </w:r>
          </w:p>
        </w:tc>
        <w:tc>
          <w:tcPr>
            <w:tcW w:w="450" w:type="pct"/>
            <w:tcBorders>
              <w:top w:val="single" w:sz="4" w:space="0" w:color="000000"/>
              <w:left w:val="nil"/>
              <w:bottom w:val="single" w:sz="4" w:space="0" w:color="000000"/>
              <w:right w:val="single" w:sz="4" w:space="0" w:color="000000"/>
            </w:tcBorders>
            <w:shd w:val="clear" w:color="auto" w:fill="DAEEF3"/>
            <w:textDirection w:val="btLr"/>
            <w:vAlign w:val="center"/>
            <w:hideMark/>
          </w:tcPr>
          <w:p w:rsidR="00820181" w:rsidRPr="005739CD" w:rsidRDefault="00820181" w:rsidP="005265FA">
            <w:pPr>
              <w:pStyle w:val="-f2"/>
              <w:ind w:left="113" w:right="113"/>
              <w:jc w:val="center"/>
              <w:rPr>
                <w:rFonts w:eastAsia="Times New Roman"/>
                <w:sz w:val="18"/>
                <w:szCs w:val="18"/>
              </w:rPr>
            </w:pPr>
            <w:r w:rsidRPr="005739CD">
              <w:rPr>
                <w:rFonts w:eastAsia="Times New Roman"/>
                <w:sz w:val="18"/>
                <w:szCs w:val="18"/>
              </w:rPr>
              <w:t>Относительное кол. отключ. нагрузки</w:t>
            </w:r>
          </w:p>
        </w:tc>
        <w:tc>
          <w:tcPr>
            <w:tcW w:w="502" w:type="pct"/>
            <w:tcBorders>
              <w:top w:val="single" w:sz="4" w:space="0" w:color="000000"/>
              <w:left w:val="nil"/>
              <w:bottom w:val="single" w:sz="4" w:space="0" w:color="000000"/>
              <w:right w:val="single" w:sz="4" w:space="0" w:color="000000"/>
            </w:tcBorders>
            <w:shd w:val="clear" w:color="auto" w:fill="DAEEF3"/>
            <w:textDirection w:val="btLr"/>
            <w:vAlign w:val="center"/>
            <w:hideMark/>
          </w:tcPr>
          <w:p w:rsidR="00820181" w:rsidRDefault="00820181" w:rsidP="005265FA">
            <w:pPr>
              <w:pStyle w:val="-f2"/>
              <w:ind w:left="113" w:right="113"/>
              <w:jc w:val="center"/>
              <w:rPr>
                <w:rFonts w:eastAsia="Times New Roman"/>
                <w:sz w:val="18"/>
                <w:szCs w:val="18"/>
              </w:rPr>
            </w:pPr>
            <w:r w:rsidRPr="005739CD">
              <w:rPr>
                <w:rFonts w:eastAsia="Times New Roman"/>
                <w:sz w:val="18"/>
                <w:szCs w:val="18"/>
              </w:rPr>
              <w:t>Вероятность</w:t>
            </w:r>
          </w:p>
          <w:p w:rsidR="00820181" w:rsidRPr="005739CD" w:rsidRDefault="00820181" w:rsidP="005265FA">
            <w:pPr>
              <w:pStyle w:val="-f2"/>
              <w:ind w:left="113" w:right="113"/>
              <w:jc w:val="center"/>
              <w:rPr>
                <w:rFonts w:eastAsia="Times New Roman"/>
                <w:sz w:val="18"/>
                <w:szCs w:val="18"/>
              </w:rPr>
            </w:pPr>
            <w:r w:rsidRPr="005739CD">
              <w:rPr>
                <w:rFonts w:eastAsia="Times New Roman"/>
                <w:sz w:val="18"/>
                <w:szCs w:val="18"/>
              </w:rPr>
              <w:t>отказа</w:t>
            </w:r>
          </w:p>
        </w:tc>
      </w:tr>
      <w:tr w:rsidR="00820181" w:rsidRPr="00A04619" w:rsidTr="005265FA">
        <w:trPr>
          <w:cantSplit/>
          <w:trHeight w:val="288"/>
        </w:trPr>
        <w:tc>
          <w:tcPr>
            <w:tcW w:w="660" w:type="pct"/>
            <w:tcBorders>
              <w:top w:val="nil"/>
              <w:left w:val="single" w:sz="4" w:space="0" w:color="000000"/>
              <w:bottom w:val="single" w:sz="4" w:space="0" w:color="000000"/>
              <w:right w:val="single" w:sz="4" w:space="0" w:color="000000"/>
            </w:tcBorders>
            <w:shd w:val="clear" w:color="000000" w:fill="FFFFFF"/>
            <w:vAlign w:val="center"/>
          </w:tcPr>
          <w:p w:rsidR="00820181" w:rsidRPr="00A04619" w:rsidRDefault="00820181" w:rsidP="005265FA">
            <w:pPr>
              <w:pStyle w:val="-f2"/>
              <w:jc w:val="center"/>
              <w:rPr>
                <w:rFonts w:eastAsia="Times New Roman"/>
                <w:sz w:val="18"/>
                <w:szCs w:val="18"/>
              </w:rPr>
            </w:pPr>
            <w:r w:rsidRPr="00A04619">
              <w:rPr>
                <w:rFonts w:eastAsia="Times New Roman"/>
                <w:sz w:val="18"/>
                <w:szCs w:val="18"/>
              </w:rPr>
              <w:t>Котельная №10</w:t>
            </w:r>
          </w:p>
        </w:tc>
        <w:tc>
          <w:tcPr>
            <w:tcW w:w="589" w:type="pct"/>
            <w:tcBorders>
              <w:top w:val="nil"/>
              <w:left w:val="nil"/>
              <w:bottom w:val="single" w:sz="4" w:space="0" w:color="000000"/>
              <w:right w:val="single" w:sz="4" w:space="0" w:color="000000"/>
            </w:tcBorders>
            <w:shd w:val="clear" w:color="000000" w:fill="FFFFFF"/>
            <w:vAlign w:val="center"/>
          </w:tcPr>
          <w:p w:rsidR="00820181" w:rsidRPr="00A04619" w:rsidRDefault="00820181" w:rsidP="005265FA">
            <w:pPr>
              <w:pStyle w:val="-f2"/>
              <w:jc w:val="center"/>
              <w:rPr>
                <w:rFonts w:eastAsia="Times New Roman"/>
                <w:sz w:val="18"/>
                <w:szCs w:val="18"/>
              </w:rPr>
            </w:pPr>
            <w:r w:rsidRPr="00A04619">
              <w:rPr>
                <w:rFonts w:eastAsia="Times New Roman"/>
                <w:sz w:val="18"/>
                <w:szCs w:val="18"/>
              </w:rPr>
              <w:t>Котельная №10</w:t>
            </w:r>
          </w:p>
        </w:tc>
        <w:tc>
          <w:tcPr>
            <w:tcW w:w="1169" w:type="pct"/>
            <w:tcBorders>
              <w:top w:val="nil"/>
              <w:left w:val="nil"/>
              <w:bottom w:val="single" w:sz="4" w:space="0" w:color="000000"/>
              <w:right w:val="single" w:sz="4" w:space="0" w:color="000000"/>
            </w:tcBorders>
            <w:shd w:val="clear" w:color="000000" w:fill="FFFFFF"/>
            <w:vAlign w:val="center"/>
          </w:tcPr>
          <w:p w:rsidR="00820181" w:rsidRPr="00A04619" w:rsidRDefault="00820181" w:rsidP="005265FA">
            <w:pPr>
              <w:pStyle w:val="-f2"/>
              <w:jc w:val="center"/>
              <w:rPr>
                <w:rFonts w:eastAsia="Times New Roman"/>
                <w:sz w:val="18"/>
                <w:szCs w:val="18"/>
              </w:rPr>
            </w:pPr>
            <w:r w:rsidRPr="00A04619">
              <w:rPr>
                <w:rFonts w:eastAsia="Times New Roman"/>
                <w:sz w:val="18"/>
                <w:szCs w:val="18"/>
              </w:rPr>
              <w:t>МБОУ "Верх-Уймонская СОШ" (гараж)</w:t>
            </w:r>
          </w:p>
        </w:tc>
        <w:tc>
          <w:tcPr>
            <w:tcW w:w="281" w:type="pct"/>
            <w:tcBorders>
              <w:top w:val="nil"/>
              <w:left w:val="nil"/>
              <w:bottom w:val="single" w:sz="4" w:space="0" w:color="000000"/>
              <w:right w:val="single" w:sz="4" w:space="0" w:color="000000"/>
            </w:tcBorders>
            <w:shd w:val="clear" w:color="000000" w:fill="FFFFFF"/>
            <w:vAlign w:val="center"/>
          </w:tcPr>
          <w:p w:rsidR="00820181" w:rsidRPr="00A04619" w:rsidRDefault="00820181" w:rsidP="005265FA">
            <w:pPr>
              <w:pStyle w:val="-f2"/>
              <w:jc w:val="center"/>
              <w:rPr>
                <w:rFonts w:eastAsia="Times New Roman"/>
                <w:sz w:val="18"/>
                <w:szCs w:val="18"/>
              </w:rPr>
            </w:pPr>
            <w:r w:rsidRPr="00A04619">
              <w:rPr>
                <w:rFonts w:eastAsia="Times New Roman"/>
                <w:sz w:val="18"/>
                <w:szCs w:val="18"/>
              </w:rPr>
              <w:t>23</w:t>
            </w:r>
          </w:p>
        </w:tc>
        <w:tc>
          <w:tcPr>
            <w:tcW w:w="432" w:type="pct"/>
            <w:tcBorders>
              <w:top w:val="nil"/>
              <w:left w:val="nil"/>
              <w:bottom w:val="single" w:sz="4" w:space="0" w:color="000000"/>
              <w:right w:val="single" w:sz="4" w:space="0" w:color="000000"/>
            </w:tcBorders>
            <w:shd w:val="clear" w:color="000000" w:fill="FFFFFF"/>
            <w:vAlign w:val="center"/>
          </w:tcPr>
          <w:p w:rsidR="00820181" w:rsidRPr="00A04619" w:rsidRDefault="00820181" w:rsidP="005265FA">
            <w:pPr>
              <w:pStyle w:val="-f2"/>
              <w:jc w:val="center"/>
              <w:rPr>
                <w:rFonts w:eastAsia="Times New Roman"/>
                <w:sz w:val="18"/>
                <w:szCs w:val="18"/>
              </w:rPr>
            </w:pPr>
            <w:r w:rsidRPr="00A04619">
              <w:rPr>
                <w:rFonts w:eastAsia="Times New Roman"/>
                <w:sz w:val="18"/>
                <w:szCs w:val="18"/>
              </w:rPr>
              <w:t>0,033</w:t>
            </w:r>
          </w:p>
        </w:tc>
        <w:tc>
          <w:tcPr>
            <w:tcW w:w="427" w:type="pct"/>
            <w:tcBorders>
              <w:top w:val="nil"/>
              <w:left w:val="nil"/>
              <w:bottom w:val="single" w:sz="4" w:space="0" w:color="000000"/>
              <w:right w:val="single" w:sz="4" w:space="0" w:color="000000"/>
            </w:tcBorders>
            <w:shd w:val="clear" w:color="000000" w:fill="FFFFFF"/>
            <w:vAlign w:val="center"/>
          </w:tcPr>
          <w:p w:rsidR="00820181" w:rsidRPr="00A04619" w:rsidRDefault="00820181" w:rsidP="005265FA">
            <w:pPr>
              <w:pStyle w:val="-f2"/>
              <w:jc w:val="center"/>
              <w:rPr>
                <w:rFonts w:eastAsia="Times New Roman"/>
                <w:sz w:val="18"/>
                <w:szCs w:val="18"/>
              </w:rPr>
            </w:pPr>
            <w:r w:rsidRPr="00A04619">
              <w:rPr>
                <w:rFonts w:eastAsia="Times New Roman"/>
                <w:sz w:val="18"/>
                <w:szCs w:val="18"/>
              </w:rPr>
              <w:t>0,033</w:t>
            </w:r>
          </w:p>
        </w:tc>
        <w:tc>
          <w:tcPr>
            <w:tcW w:w="490" w:type="pct"/>
            <w:tcBorders>
              <w:top w:val="nil"/>
              <w:left w:val="nil"/>
              <w:bottom w:val="single" w:sz="4" w:space="0" w:color="000000"/>
              <w:right w:val="single" w:sz="4" w:space="0" w:color="000000"/>
            </w:tcBorders>
            <w:shd w:val="clear" w:color="000000" w:fill="FFFFFF"/>
            <w:vAlign w:val="center"/>
          </w:tcPr>
          <w:p w:rsidR="00820181" w:rsidRPr="00A04619" w:rsidRDefault="00820181" w:rsidP="005265FA">
            <w:pPr>
              <w:pStyle w:val="-f2"/>
              <w:jc w:val="center"/>
              <w:rPr>
                <w:rFonts w:eastAsia="Times New Roman"/>
                <w:sz w:val="18"/>
                <w:szCs w:val="18"/>
              </w:rPr>
            </w:pPr>
            <w:r w:rsidRPr="00A04619">
              <w:rPr>
                <w:rFonts w:eastAsia="Times New Roman"/>
                <w:sz w:val="18"/>
                <w:szCs w:val="18"/>
              </w:rPr>
              <w:t>3,0E-07</w:t>
            </w:r>
          </w:p>
        </w:tc>
        <w:tc>
          <w:tcPr>
            <w:tcW w:w="450" w:type="pct"/>
            <w:tcBorders>
              <w:top w:val="nil"/>
              <w:left w:val="nil"/>
              <w:bottom w:val="single" w:sz="4" w:space="0" w:color="000000"/>
              <w:right w:val="single" w:sz="4" w:space="0" w:color="000000"/>
            </w:tcBorders>
            <w:shd w:val="clear" w:color="000000" w:fill="FFFFFF"/>
            <w:vAlign w:val="center"/>
          </w:tcPr>
          <w:p w:rsidR="00820181" w:rsidRPr="00A04619" w:rsidRDefault="00820181" w:rsidP="005265FA">
            <w:pPr>
              <w:pStyle w:val="-f2"/>
              <w:jc w:val="center"/>
              <w:rPr>
                <w:rFonts w:eastAsia="Times New Roman"/>
                <w:sz w:val="18"/>
                <w:szCs w:val="18"/>
              </w:rPr>
            </w:pPr>
            <w:r w:rsidRPr="00A04619">
              <w:rPr>
                <w:rFonts w:eastAsia="Times New Roman"/>
                <w:sz w:val="18"/>
                <w:szCs w:val="18"/>
              </w:rPr>
              <w:t>0,05454</w:t>
            </w:r>
          </w:p>
        </w:tc>
        <w:tc>
          <w:tcPr>
            <w:tcW w:w="502" w:type="pct"/>
            <w:tcBorders>
              <w:top w:val="nil"/>
              <w:left w:val="nil"/>
              <w:bottom w:val="single" w:sz="4" w:space="0" w:color="000000"/>
              <w:right w:val="single" w:sz="4" w:space="0" w:color="000000"/>
            </w:tcBorders>
            <w:shd w:val="clear" w:color="000000" w:fill="FFFFFF"/>
            <w:vAlign w:val="center"/>
          </w:tcPr>
          <w:p w:rsidR="00820181" w:rsidRPr="00A04619" w:rsidRDefault="00820181" w:rsidP="005265FA">
            <w:pPr>
              <w:pStyle w:val="-f2"/>
              <w:jc w:val="center"/>
              <w:rPr>
                <w:rFonts w:eastAsia="Times New Roman"/>
                <w:sz w:val="18"/>
                <w:szCs w:val="18"/>
              </w:rPr>
            </w:pPr>
            <w:r w:rsidRPr="00A04619">
              <w:rPr>
                <w:rFonts w:eastAsia="Times New Roman"/>
                <w:sz w:val="18"/>
                <w:szCs w:val="18"/>
              </w:rPr>
              <w:t>1,0E-06</w:t>
            </w:r>
          </w:p>
        </w:tc>
      </w:tr>
      <w:tr w:rsidR="00820181" w:rsidRPr="00A04619" w:rsidTr="005265FA">
        <w:trPr>
          <w:cantSplit/>
          <w:trHeight w:val="288"/>
        </w:trPr>
        <w:tc>
          <w:tcPr>
            <w:tcW w:w="660" w:type="pct"/>
            <w:tcBorders>
              <w:top w:val="nil"/>
              <w:left w:val="single" w:sz="4" w:space="0" w:color="000000"/>
              <w:bottom w:val="single" w:sz="4" w:space="0" w:color="000000"/>
              <w:right w:val="single" w:sz="4" w:space="0" w:color="000000"/>
            </w:tcBorders>
            <w:shd w:val="clear" w:color="000000" w:fill="FFFFFF"/>
            <w:vAlign w:val="center"/>
          </w:tcPr>
          <w:p w:rsidR="00820181" w:rsidRPr="00A04619" w:rsidRDefault="00820181" w:rsidP="005265FA">
            <w:pPr>
              <w:pStyle w:val="-f2"/>
              <w:jc w:val="center"/>
              <w:rPr>
                <w:rFonts w:eastAsia="Times New Roman"/>
                <w:sz w:val="18"/>
                <w:szCs w:val="18"/>
              </w:rPr>
            </w:pPr>
            <w:r w:rsidRPr="00A04619">
              <w:rPr>
                <w:rFonts w:eastAsia="Times New Roman"/>
                <w:sz w:val="18"/>
                <w:szCs w:val="18"/>
              </w:rPr>
              <w:t>Котельная №10</w:t>
            </w:r>
          </w:p>
        </w:tc>
        <w:tc>
          <w:tcPr>
            <w:tcW w:w="589" w:type="pct"/>
            <w:tcBorders>
              <w:top w:val="nil"/>
              <w:left w:val="nil"/>
              <w:bottom w:val="single" w:sz="4" w:space="0" w:color="000000"/>
              <w:right w:val="single" w:sz="4" w:space="0" w:color="000000"/>
            </w:tcBorders>
            <w:shd w:val="clear" w:color="000000" w:fill="FFFFFF"/>
            <w:vAlign w:val="center"/>
          </w:tcPr>
          <w:p w:rsidR="00820181" w:rsidRPr="00A04619" w:rsidRDefault="00820181" w:rsidP="005265FA">
            <w:pPr>
              <w:pStyle w:val="-f2"/>
              <w:jc w:val="center"/>
              <w:rPr>
                <w:rFonts w:eastAsia="Times New Roman"/>
                <w:sz w:val="18"/>
                <w:szCs w:val="18"/>
              </w:rPr>
            </w:pPr>
            <w:r w:rsidRPr="00A04619">
              <w:rPr>
                <w:rFonts w:eastAsia="Times New Roman"/>
                <w:sz w:val="18"/>
                <w:szCs w:val="18"/>
              </w:rPr>
              <w:t>Котельная №10</w:t>
            </w:r>
          </w:p>
        </w:tc>
        <w:tc>
          <w:tcPr>
            <w:tcW w:w="1169" w:type="pct"/>
            <w:tcBorders>
              <w:top w:val="nil"/>
              <w:left w:val="nil"/>
              <w:bottom w:val="single" w:sz="4" w:space="0" w:color="000000"/>
              <w:right w:val="single" w:sz="4" w:space="0" w:color="000000"/>
            </w:tcBorders>
            <w:shd w:val="clear" w:color="000000" w:fill="FFFFFF"/>
            <w:vAlign w:val="center"/>
          </w:tcPr>
          <w:p w:rsidR="00820181" w:rsidRPr="00A04619" w:rsidRDefault="00820181" w:rsidP="005265FA">
            <w:pPr>
              <w:pStyle w:val="-f2"/>
              <w:jc w:val="center"/>
              <w:rPr>
                <w:rFonts w:eastAsia="Times New Roman"/>
                <w:sz w:val="18"/>
                <w:szCs w:val="18"/>
              </w:rPr>
            </w:pPr>
            <w:r w:rsidRPr="00A04619">
              <w:rPr>
                <w:rFonts w:eastAsia="Times New Roman"/>
                <w:sz w:val="18"/>
                <w:szCs w:val="18"/>
              </w:rPr>
              <w:t>МБОУ "Верх-Уймонская СОШ" (лыжная база)</w:t>
            </w:r>
          </w:p>
        </w:tc>
        <w:tc>
          <w:tcPr>
            <w:tcW w:w="281" w:type="pct"/>
            <w:tcBorders>
              <w:top w:val="nil"/>
              <w:left w:val="nil"/>
              <w:bottom w:val="single" w:sz="4" w:space="0" w:color="000000"/>
              <w:right w:val="single" w:sz="4" w:space="0" w:color="000000"/>
            </w:tcBorders>
            <w:shd w:val="clear" w:color="000000" w:fill="FFFFFF"/>
            <w:vAlign w:val="center"/>
          </w:tcPr>
          <w:p w:rsidR="00820181" w:rsidRPr="00A04619" w:rsidRDefault="00820181" w:rsidP="005265FA">
            <w:pPr>
              <w:pStyle w:val="-f2"/>
              <w:jc w:val="center"/>
              <w:rPr>
                <w:rFonts w:eastAsia="Times New Roman"/>
                <w:sz w:val="18"/>
                <w:szCs w:val="18"/>
              </w:rPr>
            </w:pPr>
            <w:r w:rsidRPr="00A04619">
              <w:rPr>
                <w:rFonts w:eastAsia="Times New Roman"/>
                <w:sz w:val="18"/>
                <w:szCs w:val="18"/>
              </w:rPr>
              <w:t>52</w:t>
            </w:r>
          </w:p>
        </w:tc>
        <w:tc>
          <w:tcPr>
            <w:tcW w:w="432" w:type="pct"/>
            <w:tcBorders>
              <w:top w:val="nil"/>
              <w:left w:val="nil"/>
              <w:bottom w:val="single" w:sz="4" w:space="0" w:color="000000"/>
              <w:right w:val="single" w:sz="4" w:space="0" w:color="000000"/>
            </w:tcBorders>
            <w:shd w:val="clear" w:color="000000" w:fill="FFFFFF"/>
            <w:vAlign w:val="center"/>
          </w:tcPr>
          <w:p w:rsidR="00820181" w:rsidRPr="00A04619" w:rsidRDefault="00820181" w:rsidP="005265FA">
            <w:pPr>
              <w:pStyle w:val="-f2"/>
              <w:jc w:val="center"/>
              <w:rPr>
                <w:rFonts w:eastAsia="Times New Roman"/>
                <w:sz w:val="18"/>
                <w:szCs w:val="18"/>
              </w:rPr>
            </w:pPr>
            <w:r w:rsidRPr="00A04619">
              <w:rPr>
                <w:rFonts w:eastAsia="Times New Roman"/>
                <w:sz w:val="18"/>
                <w:szCs w:val="18"/>
              </w:rPr>
              <w:t>0,04</w:t>
            </w:r>
          </w:p>
        </w:tc>
        <w:tc>
          <w:tcPr>
            <w:tcW w:w="427" w:type="pct"/>
            <w:tcBorders>
              <w:top w:val="nil"/>
              <w:left w:val="nil"/>
              <w:bottom w:val="single" w:sz="4" w:space="0" w:color="000000"/>
              <w:right w:val="single" w:sz="4" w:space="0" w:color="000000"/>
            </w:tcBorders>
            <w:shd w:val="clear" w:color="000000" w:fill="FFFFFF"/>
            <w:vAlign w:val="center"/>
          </w:tcPr>
          <w:p w:rsidR="00820181" w:rsidRPr="00A04619" w:rsidRDefault="00820181" w:rsidP="005265FA">
            <w:pPr>
              <w:pStyle w:val="-f2"/>
              <w:jc w:val="center"/>
              <w:rPr>
                <w:rFonts w:eastAsia="Times New Roman"/>
                <w:sz w:val="18"/>
                <w:szCs w:val="18"/>
              </w:rPr>
            </w:pPr>
            <w:r w:rsidRPr="00A04619">
              <w:rPr>
                <w:rFonts w:eastAsia="Times New Roman"/>
                <w:sz w:val="18"/>
                <w:szCs w:val="18"/>
              </w:rPr>
              <w:t>0,04</w:t>
            </w:r>
          </w:p>
        </w:tc>
        <w:tc>
          <w:tcPr>
            <w:tcW w:w="490" w:type="pct"/>
            <w:tcBorders>
              <w:top w:val="nil"/>
              <w:left w:val="nil"/>
              <w:bottom w:val="single" w:sz="4" w:space="0" w:color="000000"/>
              <w:right w:val="single" w:sz="4" w:space="0" w:color="000000"/>
            </w:tcBorders>
            <w:shd w:val="clear" w:color="000000" w:fill="FFFFFF"/>
            <w:vAlign w:val="center"/>
          </w:tcPr>
          <w:p w:rsidR="00820181" w:rsidRPr="00A04619" w:rsidRDefault="00820181" w:rsidP="005265FA">
            <w:pPr>
              <w:pStyle w:val="-f2"/>
              <w:jc w:val="center"/>
              <w:rPr>
                <w:rFonts w:eastAsia="Times New Roman"/>
                <w:sz w:val="18"/>
                <w:szCs w:val="18"/>
              </w:rPr>
            </w:pPr>
            <w:r w:rsidRPr="00A04619">
              <w:rPr>
                <w:rFonts w:eastAsia="Times New Roman"/>
                <w:sz w:val="18"/>
                <w:szCs w:val="18"/>
              </w:rPr>
              <w:t>6,0E-07</w:t>
            </w:r>
          </w:p>
        </w:tc>
        <w:tc>
          <w:tcPr>
            <w:tcW w:w="450" w:type="pct"/>
            <w:tcBorders>
              <w:top w:val="nil"/>
              <w:left w:val="nil"/>
              <w:bottom w:val="single" w:sz="4" w:space="0" w:color="000000"/>
              <w:right w:val="single" w:sz="4" w:space="0" w:color="000000"/>
            </w:tcBorders>
            <w:shd w:val="clear" w:color="000000" w:fill="FFFFFF"/>
            <w:vAlign w:val="center"/>
          </w:tcPr>
          <w:p w:rsidR="00820181" w:rsidRPr="00A04619" w:rsidRDefault="00820181" w:rsidP="005265FA">
            <w:pPr>
              <w:pStyle w:val="-f2"/>
              <w:jc w:val="center"/>
              <w:rPr>
                <w:rFonts w:eastAsia="Times New Roman"/>
                <w:sz w:val="18"/>
                <w:szCs w:val="18"/>
              </w:rPr>
            </w:pPr>
            <w:r w:rsidRPr="00A04619">
              <w:rPr>
                <w:rFonts w:eastAsia="Times New Roman"/>
                <w:sz w:val="18"/>
                <w:szCs w:val="18"/>
              </w:rPr>
              <w:t>0</w:t>
            </w:r>
          </w:p>
        </w:tc>
        <w:tc>
          <w:tcPr>
            <w:tcW w:w="502" w:type="pct"/>
            <w:tcBorders>
              <w:top w:val="nil"/>
              <w:left w:val="nil"/>
              <w:bottom w:val="single" w:sz="4" w:space="0" w:color="000000"/>
              <w:right w:val="single" w:sz="4" w:space="0" w:color="000000"/>
            </w:tcBorders>
            <w:shd w:val="clear" w:color="000000" w:fill="FFFFFF"/>
            <w:vAlign w:val="center"/>
          </w:tcPr>
          <w:p w:rsidR="00820181" w:rsidRPr="00A04619" w:rsidRDefault="00820181" w:rsidP="005265FA">
            <w:pPr>
              <w:pStyle w:val="-f2"/>
              <w:jc w:val="center"/>
              <w:rPr>
                <w:rFonts w:eastAsia="Times New Roman"/>
                <w:sz w:val="18"/>
                <w:szCs w:val="18"/>
              </w:rPr>
            </w:pPr>
            <w:r w:rsidRPr="00A04619">
              <w:rPr>
                <w:rFonts w:eastAsia="Times New Roman"/>
                <w:sz w:val="18"/>
                <w:szCs w:val="18"/>
              </w:rPr>
              <w:t>2,4E-06</w:t>
            </w:r>
          </w:p>
        </w:tc>
      </w:tr>
      <w:tr w:rsidR="00820181" w:rsidRPr="00A04619" w:rsidTr="005265FA">
        <w:trPr>
          <w:cantSplit/>
          <w:trHeight w:val="288"/>
        </w:trPr>
        <w:tc>
          <w:tcPr>
            <w:tcW w:w="660" w:type="pct"/>
            <w:tcBorders>
              <w:top w:val="nil"/>
              <w:left w:val="single" w:sz="4" w:space="0" w:color="000000"/>
              <w:bottom w:val="single" w:sz="4" w:space="0" w:color="000000"/>
              <w:right w:val="single" w:sz="4" w:space="0" w:color="000000"/>
            </w:tcBorders>
            <w:shd w:val="clear" w:color="000000" w:fill="FFFFFF"/>
            <w:vAlign w:val="center"/>
          </w:tcPr>
          <w:p w:rsidR="00820181" w:rsidRPr="00A04619" w:rsidRDefault="00820181" w:rsidP="005265FA">
            <w:pPr>
              <w:pStyle w:val="-f2"/>
              <w:jc w:val="center"/>
              <w:rPr>
                <w:rFonts w:eastAsia="Times New Roman"/>
                <w:sz w:val="18"/>
                <w:szCs w:val="18"/>
              </w:rPr>
            </w:pPr>
            <w:r w:rsidRPr="00A04619">
              <w:rPr>
                <w:rFonts w:eastAsia="Times New Roman"/>
                <w:sz w:val="18"/>
                <w:szCs w:val="18"/>
              </w:rPr>
              <w:t>Котельная №10</w:t>
            </w:r>
          </w:p>
        </w:tc>
        <w:tc>
          <w:tcPr>
            <w:tcW w:w="589" w:type="pct"/>
            <w:tcBorders>
              <w:top w:val="nil"/>
              <w:left w:val="nil"/>
              <w:bottom w:val="single" w:sz="4" w:space="0" w:color="000000"/>
              <w:right w:val="single" w:sz="4" w:space="0" w:color="000000"/>
            </w:tcBorders>
            <w:shd w:val="clear" w:color="000000" w:fill="FFFFFF"/>
            <w:vAlign w:val="center"/>
          </w:tcPr>
          <w:p w:rsidR="00820181" w:rsidRPr="00A04619" w:rsidRDefault="00820181" w:rsidP="005265FA">
            <w:pPr>
              <w:pStyle w:val="-f2"/>
              <w:jc w:val="center"/>
              <w:rPr>
                <w:rFonts w:eastAsia="Times New Roman"/>
                <w:sz w:val="18"/>
                <w:szCs w:val="18"/>
              </w:rPr>
            </w:pPr>
            <w:r w:rsidRPr="00A04619">
              <w:rPr>
                <w:rFonts w:eastAsia="Times New Roman"/>
                <w:sz w:val="18"/>
                <w:szCs w:val="18"/>
              </w:rPr>
              <w:t>Котельная №10</w:t>
            </w:r>
          </w:p>
        </w:tc>
        <w:tc>
          <w:tcPr>
            <w:tcW w:w="1169" w:type="pct"/>
            <w:tcBorders>
              <w:top w:val="nil"/>
              <w:left w:val="nil"/>
              <w:bottom w:val="single" w:sz="4" w:space="0" w:color="000000"/>
              <w:right w:val="single" w:sz="4" w:space="0" w:color="000000"/>
            </w:tcBorders>
            <w:shd w:val="clear" w:color="000000" w:fill="FFFFFF"/>
            <w:vAlign w:val="center"/>
          </w:tcPr>
          <w:p w:rsidR="00820181" w:rsidRPr="00A04619" w:rsidRDefault="00820181" w:rsidP="005265FA">
            <w:pPr>
              <w:pStyle w:val="-f2"/>
              <w:jc w:val="center"/>
              <w:rPr>
                <w:rFonts w:eastAsia="Times New Roman"/>
                <w:sz w:val="18"/>
                <w:szCs w:val="18"/>
              </w:rPr>
            </w:pPr>
            <w:r w:rsidRPr="00A04619">
              <w:rPr>
                <w:rFonts w:eastAsia="Times New Roman"/>
                <w:sz w:val="18"/>
                <w:szCs w:val="18"/>
              </w:rPr>
              <w:t>ТК-1</w:t>
            </w:r>
          </w:p>
        </w:tc>
        <w:tc>
          <w:tcPr>
            <w:tcW w:w="281" w:type="pct"/>
            <w:tcBorders>
              <w:top w:val="nil"/>
              <w:left w:val="nil"/>
              <w:bottom w:val="single" w:sz="4" w:space="0" w:color="000000"/>
              <w:right w:val="single" w:sz="4" w:space="0" w:color="000000"/>
            </w:tcBorders>
            <w:shd w:val="clear" w:color="000000" w:fill="FFFFFF"/>
            <w:vAlign w:val="center"/>
          </w:tcPr>
          <w:p w:rsidR="00820181" w:rsidRPr="00A04619" w:rsidRDefault="00820181" w:rsidP="005265FA">
            <w:pPr>
              <w:pStyle w:val="-f2"/>
              <w:jc w:val="center"/>
              <w:rPr>
                <w:rFonts w:eastAsia="Times New Roman"/>
                <w:sz w:val="18"/>
                <w:szCs w:val="18"/>
              </w:rPr>
            </w:pPr>
            <w:r w:rsidRPr="00A04619">
              <w:rPr>
                <w:rFonts w:eastAsia="Times New Roman"/>
                <w:sz w:val="18"/>
                <w:szCs w:val="18"/>
              </w:rPr>
              <w:t>50</w:t>
            </w:r>
          </w:p>
        </w:tc>
        <w:tc>
          <w:tcPr>
            <w:tcW w:w="432" w:type="pct"/>
            <w:tcBorders>
              <w:top w:val="nil"/>
              <w:left w:val="nil"/>
              <w:bottom w:val="single" w:sz="4" w:space="0" w:color="000000"/>
              <w:right w:val="single" w:sz="4" w:space="0" w:color="000000"/>
            </w:tcBorders>
            <w:shd w:val="clear" w:color="000000" w:fill="FFFFFF"/>
            <w:vAlign w:val="center"/>
          </w:tcPr>
          <w:p w:rsidR="00820181" w:rsidRPr="00A04619" w:rsidRDefault="00820181" w:rsidP="005265FA">
            <w:pPr>
              <w:pStyle w:val="-f2"/>
              <w:jc w:val="center"/>
              <w:rPr>
                <w:rFonts w:eastAsia="Times New Roman"/>
                <w:sz w:val="18"/>
                <w:szCs w:val="18"/>
              </w:rPr>
            </w:pPr>
            <w:r w:rsidRPr="00A04619">
              <w:rPr>
                <w:rFonts w:eastAsia="Times New Roman"/>
                <w:sz w:val="18"/>
                <w:szCs w:val="18"/>
              </w:rPr>
              <w:t>0,082</w:t>
            </w:r>
          </w:p>
        </w:tc>
        <w:tc>
          <w:tcPr>
            <w:tcW w:w="427" w:type="pct"/>
            <w:tcBorders>
              <w:top w:val="nil"/>
              <w:left w:val="nil"/>
              <w:bottom w:val="single" w:sz="4" w:space="0" w:color="000000"/>
              <w:right w:val="single" w:sz="4" w:space="0" w:color="000000"/>
            </w:tcBorders>
            <w:shd w:val="clear" w:color="000000" w:fill="FFFFFF"/>
            <w:vAlign w:val="center"/>
          </w:tcPr>
          <w:p w:rsidR="00820181" w:rsidRPr="00A04619" w:rsidRDefault="00820181" w:rsidP="005265FA">
            <w:pPr>
              <w:pStyle w:val="-f2"/>
              <w:jc w:val="center"/>
              <w:rPr>
                <w:rFonts w:eastAsia="Times New Roman"/>
                <w:sz w:val="18"/>
                <w:szCs w:val="18"/>
              </w:rPr>
            </w:pPr>
            <w:r w:rsidRPr="00A04619">
              <w:rPr>
                <w:rFonts w:eastAsia="Times New Roman"/>
                <w:sz w:val="18"/>
                <w:szCs w:val="18"/>
              </w:rPr>
              <w:t>0,082</w:t>
            </w:r>
          </w:p>
        </w:tc>
        <w:tc>
          <w:tcPr>
            <w:tcW w:w="490" w:type="pct"/>
            <w:tcBorders>
              <w:top w:val="nil"/>
              <w:left w:val="nil"/>
              <w:bottom w:val="single" w:sz="4" w:space="0" w:color="000000"/>
              <w:right w:val="single" w:sz="4" w:space="0" w:color="000000"/>
            </w:tcBorders>
            <w:shd w:val="clear" w:color="000000" w:fill="FFFFFF"/>
            <w:vAlign w:val="center"/>
          </w:tcPr>
          <w:p w:rsidR="00820181" w:rsidRPr="00A04619" w:rsidRDefault="00820181" w:rsidP="005265FA">
            <w:pPr>
              <w:pStyle w:val="-f2"/>
              <w:jc w:val="center"/>
              <w:rPr>
                <w:rFonts w:eastAsia="Times New Roman"/>
                <w:sz w:val="18"/>
                <w:szCs w:val="18"/>
              </w:rPr>
            </w:pPr>
            <w:r w:rsidRPr="00A04619">
              <w:rPr>
                <w:rFonts w:eastAsia="Times New Roman"/>
                <w:sz w:val="18"/>
                <w:szCs w:val="18"/>
              </w:rPr>
              <w:t>6,0E-07</w:t>
            </w:r>
          </w:p>
        </w:tc>
        <w:tc>
          <w:tcPr>
            <w:tcW w:w="450" w:type="pct"/>
            <w:tcBorders>
              <w:top w:val="nil"/>
              <w:left w:val="nil"/>
              <w:bottom w:val="single" w:sz="4" w:space="0" w:color="000000"/>
              <w:right w:val="single" w:sz="4" w:space="0" w:color="000000"/>
            </w:tcBorders>
            <w:shd w:val="clear" w:color="000000" w:fill="FFFFFF"/>
            <w:vAlign w:val="center"/>
          </w:tcPr>
          <w:p w:rsidR="00820181" w:rsidRPr="00A04619" w:rsidRDefault="00820181" w:rsidP="005265FA">
            <w:pPr>
              <w:pStyle w:val="-f2"/>
              <w:jc w:val="center"/>
              <w:rPr>
                <w:rFonts w:eastAsia="Times New Roman"/>
                <w:sz w:val="18"/>
                <w:szCs w:val="18"/>
              </w:rPr>
            </w:pPr>
            <w:r w:rsidRPr="00A04619">
              <w:rPr>
                <w:rFonts w:eastAsia="Times New Roman"/>
                <w:sz w:val="18"/>
                <w:szCs w:val="18"/>
              </w:rPr>
              <w:t>0</w:t>
            </w:r>
          </w:p>
        </w:tc>
        <w:tc>
          <w:tcPr>
            <w:tcW w:w="502" w:type="pct"/>
            <w:tcBorders>
              <w:top w:val="nil"/>
              <w:left w:val="nil"/>
              <w:bottom w:val="single" w:sz="4" w:space="0" w:color="000000"/>
              <w:right w:val="single" w:sz="4" w:space="0" w:color="000000"/>
            </w:tcBorders>
            <w:shd w:val="clear" w:color="000000" w:fill="FFFFFF"/>
            <w:vAlign w:val="center"/>
          </w:tcPr>
          <w:p w:rsidR="00820181" w:rsidRPr="00A04619" w:rsidRDefault="00820181" w:rsidP="005265FA">
            <w:pPr>
              <w:pStyle w:val="-f2"/>
              <w:jc w:val="center"/>
              <w:rPr>
                <w:rFonts w:eastAsia="Times New Roman"/>
                <w:sz w:val="18"/>
                <w:szCs w:val="18"/>
              </w:rPr>
            </w:pPr>
            <w:r w:rsidRPr="00A04619">
              <w:rPr>
                <w:rFonts w:eastAsia="Times New Roman"/>
                <w:sz w:val="18"/>
                <w:szCs w:val="18"/>
              </w:rPr>
              <w:t>3,3E-06</w:t>
            </w:r>
          </w:p>
        </w:tc>
      </w:tr>
      <w:tr w:rsidR="00820181" w:rsidRPr="00A04619" w:rsidTr="005265FA">
        <w:trPr>
          <w:cantSplit/>
          <w:trHeight w:val="288"/>
        </w:trPr>
        <w:tc>
          <w:tcPr>
            <w:tcW w:w="660" w:type="pct"/>
            <w:tcBorders>
              <w:top w:val="nil"/>
              <w:left w:val="single" w:sz="4" w:space="0" w:color="000000"/>
              <w:bottom w:val="single" w:sz="4" w:space="0" w:color="000000"/>
              <w:right w:val="single" w:sz="4" w:space="0" w:color="000000"/>
            </w:tcBorders>
            <w:shd w:val="clear" w:color="000000" w:fill="FFFFFF"/>
            <w:vAlign w:val="center"/>
          </w:tcPr>
          <w:p w:rsidR="00820181" w:rsidRPr="00A04619" w:rsidRDefault="00820181" w:rsidP="005265FA">
            <w:pPr>
              <w:pStyle w:val="-f2"/>
              <w:jc w:val="center"/>
              <w:rPr>
                <w:rFonts w:eastAsia="Times New Roman"/>
                <w:sz w:val="18"/>
                <w:szCs w:val="18"/>
              </w:rPr>
            </w:pPr>
            <w:r w:rsidRPr="00A04619">
              <w:rPr>
                <w:rFonts w:eastAsia="Times New Roman"/>
                <w:sz w:val="18"/>
                <w:szCs w:val="18"/>
              </w:rPr>
              <w:t>Котельная №10</w:t>
            </w:r>
          </w:p>
        </w:tc>
        <w:tc>
          <w:tcPr>
            <w:tcW w:w="589" w:type="pct"/>
            <w:tcBorders>
              <w:top w:val="nil"/>
              <w:left w:val="nil"/>
              <w:bottom w:val="single" w:sz="4" w:space="0" w:color="000000"/>
              <w:right w:val="single" w:sz="4" w:space="0" w:color="000000"/>
            </w:tcBorders>
            <w:shd w:val="clear" w:color="000000" w:fill="FFFFFF"/>
            <w:vAlign w:val="center"/>
          </w:tcPr>
          <w:p w:rsidR="00820181" w:rsidRPr="00A04619" w:rsidRDefault="00820181" w:rsidP="005265FA">
            <w:pPr>
              <w:pStyle w:val="-f2"/>
              <w:jc w:val="center"/>
              <w:rPr>
                <w:rFonts w:eastAsia="Times New Roman"/>
                <w:sz w:val="18"/>
                <w:szCs w:val="18"/>
              </w:rPr>
            </w:pPr>
            <w:r w:rsidRPr="00A04619">
              <w:rPr>
                <w:rFonts w:eastAsia="Times New Roman"/>
                <w:sz w:val="18"/>
                <w:szCs w:val="18"/>
              </w:rPr>
              <w:t>ТК-1</w:t>
            </w:r>
          </w:p>
        </w:tc>
        <w:tc>
          <w:tcPr>
            <w:tcW w:w="1169" w:type="pct"/>
            <w:tcBorders>
              <w:top w:val="nil"/>
              <w:left w:val="nil"/>
              <w:bottom w:val="single" w:sz="4" w:space="0" w:color="000000"/>
              <w:right w:val="single" w:sz="4" w:space="0" w:color="000000"/>
            </w:tcBorders>
            <w:shd w:val="clear" w:color="000000" w:fill="FFFFFF"/>
            <w:vAlign w:val="center"/>
          </w:tcPr>
          <w:p w:rsidR="00820181" w:rsidRPr="00A04619" w:rsidRDefault="00820181" w:rsidP="005265FA">
            <w:pPr>
              <w:pStyle w:val="-f2"/>
              <w:jc w:val="center"/>
              <w:rPr>
                <w:rFonts w:eastAsia="Times New Roman"/>
                <w:sz w:val="18"/>
                <w:szCs w:val="18"/>
              </w:rPr>
            </w:pPr>
            <w:r w:rsidRPr="00A04619">
              <w:rPr>
                <w:rFonts w:eastAsia="Times New Roman"/>
                <w:sz w:val="18"/>
                <w:szCs w:val="18"/>
              </w:rPr>
              <w:t>УТ//школа</w:t>
            </w:r>
          </w:p>
        </w:tc>
        <w:tc>
          <w:tcPr>
            <w:tcW w:w="281" w:type="pct"/>
            <w:tcBorders>
              <w:top w:val="nil"/>
              <w:left w:val="nil"/>
              <w:bottom w:val="single" w:sz="4" w:space="0" w:color="000000"/>
              <w:right w:val="single" w:sz="4" w:space="0" w:color="000000"/>
            </w:tcBorders>
            <w:shd w:val="clear" w:color="000000" w:fill="FFFFFF"/>
            <w:vAlign w:val="center"/>
          </w:tcPr>
          <w:p w:rsidR="00820181" w:rsidRPr="00A04619" w:rsidRDefault="00820181" w:rsidP="005265FA">
            <w:pPr>
              <w:pStyle w:val="-f2"/>
              <w:jc w:val="center"/>
              <w:rPr>
                <w:rFonts w:eastAsia="Times New Roman"/>
                <w:sz w:val="18"/>
                <w:szCs w:val="18"/>
              </w:rPr>
            </w:pPr>
            <w:r w:rsidRPr="00A04619">
              <w:rPr>
                <w:rFonts w:eastAsia="Times New Roman"/>
                <w:sz w:val="18"/>
                <w:szCs w:val="18"/>
              </w:rPr>
              <w:t>82</w:t>
            </w:r>
          </w:p>
        </w:tc>
        <w:tc>
          <w:tcPr>
            <w:tcW w:w="432" w:type="pct"/>
            <w:tcBorders>
              <w:top w:val="nil"/>
              <w:left w:val="nil"/>
              <w:bottom w:val="single" w:sz="4" w:space="0" w:color="000000"/>
              <w:right w:val="single" w:sz="4" w:space="0" w:color="000000"/>
            </w:tcBorders>
            <w:shd w:val="clear" w:color="000000" w:fill="FFFFFF"/>
            <w:vAlign w:val="center"/>
          </w:tcPr>
          <w:p w:rsidR="00820181" w:rsidRPr="00A04619" w:rsidRDefault="00820181" w:rsidP="005265FA">
            <w:pPr>
              <w:pStyle w:val="-f2"/>
              <w:jc w:val="center"/>
              <w:rPr>
                <w:rFonts w:eastAsia="Times New Roman"/>
                <w:sz w:val="18"/>
                <w:szCs w:val="18"/>
              </w:rPr>
            </w:pPr>
            <w:r w:rsidRPr="00A04619">
              <w:rPr>
                <w:rFonts w:eastAsia="Times New Roman"/>
                <w:sz w:val="18"/>
                <w:szCs w:val="18"/>
              </w:rPr>
              <w:t>0,082</w:t>
            </w:r>
          </w:p>
        </w:tc>
        <w:tc>
          <w:tcPr>
            <w:tcW w:w="427" w:type="pct"/>
            <w:tcBorders>
              <w:top w:val="nil"/>
              <w:left w:val="nil"/>
              <w:bottom w:val="single" w:sz="4" w:space="0" w:color="000000"/>
              <w:right w:val="single" w:sz="4" w:space="0" w:color="000000"/>
            </w:tcBorders>
            <w:shd w:val="clear" w:color="000000" w:fill="FFFFFF"/>
            <w:vAlign w:val="center"/>
          </w:tcPr>
          <w:p w:rsidR="00820181" w:rsidRPr="00A04619" w:rsidRDefault="00820181" w:rsidP="005265FA">
            <w:pPr>
              <w:pStyle w:val="-f2"/>
              <w:jc w:val="center"/>
              <w:rPr>
                <w:rFonts w:eastAsia="Times New Roman"/>
                <w:sz w:val="18"/>
                <w:szCs w:val="18"/>
              </w:rPr>
            </w:pPr>
            <w:r w:rsidRPr="00A04619">
              <w:rPr>
                <w:rFonts w:eastAsia="Times New Roman"/>
                <w:sz w:val="18"/>
                <w:szCs w:val="18"/>
              </w:rPr>
              <w:t>0,082</w:t>
            </w:r>
          </w:p>
        </w:tc>
        <w:tc>
          <w:tcPr>
            <w:tcW w:w="490" w:type="pct"/>
            <w:tcBorders>
              <w:top w:val="nil"/>
              <w:left w:val="nil"/>
              <w:bottom w:val="single" w:sz="4" w:space="0" w:color="000000"/>
              <w:right w:val="single" w:sz="4" w:space="0" w:color="000000"/>
            </w:tcBorders>
            <w:shd w:val="clear" w:color="000000" w:fill="FFFFFF"/>
            <w:vAlign w:val="center"/>
          </w:tcPr>
          <w:p w:rsidR="00820181" w:rsidRPr="00A04619" w:rsidRDefault="00820181" w:rsidP="005265FA">
            <w:pPr>
              <w:pStyle w:val="-f2"/>
              <w:jc w:val="center"/>
              <w:rPr>
                <w:rFonts w:eastAsia="Times New Roman"/>
                <w:sz w:val="18"/>
                <w:szCs w:val="18"/>
              </w:rPr>
            </w:pPr>
            <w:r w:rsidRPr="00A04619">
              <w:rPr>
                <w:rFonts w:eastAsia="Times New Roman"/>
                <w:sz w:val="18"/>
                <w:szCs w:val="18"/>
              </w:rPr>
              <w:t>9,0E-07</w:t>
            </w:r>
          </w:p>
        </w:tc>
        <w:tc>
          <w:tcPr>
            <w:tcW w:w="450" w:type="pct"/>
            <w:tcBorders>
              <w:top w:val="nil"/>
              <w:left w:val="nil"/>
              <w:bottom w:val="single" w:sz="4" w:space="0" w:color="000000"/>
              <w:right w:val="single" w:sz="4" w:space="0" w:color="000000"/>
            </w:tcBorders>
            <w:shd w:val="clear" w:color="000000" w:fill="FFFFFF"/>
            <w:vAlign w:val="center"/>
          </w:tcPr>
          <w:p w:rsidR="00820181" w:rsidRPr="00A04619" w:rsidRDefault="00820181" w:rsidP="005265FA">
            <w:pPr>
              <w:pStyle w:val="-f2"/>
              <w:jc w:val="center"/>
              <w:rPr>
                <w:rFonts w:eastAsia="Times New Roman"/>
                <w:sz w:val="18"/>
                <w:szCs w:val="18"/>
              </w:rPr>
            </w:pPr>
            <w:r w:rsidRPr="00A04619">
              <w:rPr>
                <w:rFonts w:eastAsia="Times New Roman"/>
                <w:sz w:val="18"/>
                <w:szCs w:val="18"/>
              </w:rPr>
              <w:t>0</w:t>
            </w:r>
          </w:p>
        </w:tc>
        <w:tc>
          <w:tcPr>
            <w:tcW w:w="502" w:type="pct"/>
            <w:tcBorders>
              <w:top w:val="nil"/>
              <w:left w:val="nil"/>
              <w:bottom w:val="single" w:sz="4" w:space="0" w:color="000000"/>
              <w:right w:val="single" w:sz="4" w:space="0" w:color="000000"/>
            </w:tcBorders>
            <w:shd w:val="clear" w:color="000000" w:fill="FFFFFF"/>
            <w:vAlign w:val="center"/>
          </w:tcPr>
          <w:p w:rsidR="00820181" w:rsidRPr="00A04619" w:rsidRDefault="00820181" w:rsidP="005265FA">
            <w:pPr>
              <w:pStyle w:val="-f2"/>
              <w:jc w:val="center"/>
              <w:rPr>
                <w:rFonts w:eastAsia="Times New Roman"/>
                <w:sz w:val="18"/>
                <w:szCs w:val="18"/>
              </w:rPr>
            </w:pPr>
            <w:r w:rsidRPr="00A04619">
              <w:rPr>
                <w:rFonts w:eastAsia="Times New Roman"/>
                <w:sz w:val="18"/>
                <w:szCs w:val="18"/>
              </w:rPr>
              <w:t>5,4E-06</w:t>
            </w:r>
          </w:p>
        </w:tc>
      </w:tr>
      <w:tr w:rsidR="00820181" w:rsidRPr="00A04619" w:rsidTr="005265FA">
        <w:trPr>
          <w:cantSplit/>
          <w:trHeight w:val="288"/>
        </w:trPr>
        <w:tc>
          <w:tcPr>
            <w:tcW w:w="660" w:type="pct"/>
            <w:tcBorders>
              <w:top w:val="nil"/>
              <w:left w:val="single" w:sz="4" w:space="0" w:color="000000"/>
              <w:bottom w:val="single" w:sz="4" w:space="0" w:color="000000"/>
              <w:right w:val="single" w:sz="4" w:space="0" w:color="000000"/>
            </w:tcBorders>
            <w:shd w:val="clear" w:color="000000" w:fill="FFFFFF"/>
            <w:vAlign w:val="center"/>
          </w:tcPr>
          <w:p w:rsidR="00820181" w:rsidRPr="00A04619" w:rsidRDefault="00820181" w:rsidP="005265FA">
            <w:pPr>
              <w:pStyle w:val="-f2"/>
              <w:jc w:val="center"/>
              <w:rPr>
                <w:rFonts w:eastAsia="Times New Roman"/>
                <w:sz w:val="18"/>
                <w:szCs w:val="18"/>
              </w:rPr>
            </w:pPr>
            <w:r w:rsidRPr="00A04619">
              <w:rPr>
                <w:rFonts w:eastAsia="Times New Roman"/>
                <w:sz w:val="18"/>
                <w:szCs w:val="18"/>
              </w:rPr>
              <w:t>Котельная №10</w:t>
            </w:r>
          </w:p>
        </w:tc>
        <w:tc>
          <w:tcPr>
            <w:tcW w:w="589" w:type="pct"/>
            <w:tcBorders>
              <w:top w:val="nil"/>
              <w:left w:val="nil"/>
              <w:bottom w:val="single" w:sz="4" w:space="0" w:color="000000"/>
              <w:right w:val="single" w:sz="4" w:space="0" w:color="000000"/>
            </w:tcBorders>
            <w:shd w:val="clear" w:color="000000" w:fill="FFFFFF"/>
            <w:vAlign w:val="center"/>
          </w:tcPr>
          <w:p w:rsidR="00820181" w:rsidRPr="00A04619" w:rsidRDefault="00820181" w:rsidP="005265FA">
            <w:pPr>
              <w:pStyle w:val="-f2"/>
              <w:jc w:val="center"/>
              <w:rPr>
                <w:rFonts w:eastAsia="Times New Roman"/>
                <w:sz w:val="18"/>
                <w:szCs w:val="18"/>
              </w:rPr>
            </w:pPr>
            <w:r w:rsidRPr="00A04619">
              <w:rPr>
                <w:rFonts w:eastAsia="Times New Roman"/>
                <w:sz w:val="18"/>
                <w:szCs w:val="18"/>
              </w:rPr>
              <w:t>УТ//школа</w:t>
            </w:r>
          </w:p>
        </w:tc>
        <w:tc>
          <w:tcPr>
            <w:tcW w:w="1169" w:type="pct"/>
            <w:tcBorders>
              <w:top w:val="nil"/>
              <w:left w:val="nil"/>
              <w:bottom w:val="single" w:sz="4" w:space="0" w:color="000000"/>
              <w:right w:val="single" w:sz="4" w:space="0" w:color="000000"/>
            </w:tcBorders>
            <w:shd w:val="clear" w:color="000000" w:fill="FFFFFF"/>
            <w:vAlign w:val="center"/>
          </w:tcPr>
          <w:p w:rsidR="00820181" w:rsidRPr="00A04619" w:rsidRDefault="00820181" w:rsidP="005265FA">
            <w:pPr>
              <w:pStyle w:val="-f2"/>
              <w:jc w:val="center"/>
              <w:rPr>
                <w:rFonts w:eastAsia="Times New Roman"/>
                <w:sz w:val="18"/>
                <w:szCs w:val="18"/>
              </w:rPr>
            </w:pPr>
            <w:r w:rsidRPr="00A04619">
              <w:rPr>
                <w:rFonts w:eastAsia="Times New Roman"/>
                <w:sz w:val="18"/>
                <w:szCs w:val="18"/>
              </w:rPr>
              <w:t>МБОУ "Верх-Уймонская СОШ" (школа)</w:t>
            </w:r>
          </w:p>
        </w:tc>
        <w:tc>
          <w:tcPr>
            <w:tcW w:w="281" w:type="pct"/>
            <w:tcBorders>
              <w:top w:val="nil"/>
              <w:left w:val="nil"/>
              <w:bottom w:val="single" w:sz="4" w:space="0" w:color="000000"/>
              <w:right w:val="single" w:sz="4" w:space="0" w:color="000000"/>
            </w:tcBorders>
            <w:shd w:val="clear" w:color="000000" w:fill="FFFFFF"/>
            <w:vAlign w:val="center"/>
          </w:tcPr>
          <w:p w:rsidR="00820181" w:rsidRPr="00A04619" w:rsidRDefault="00820181" w:rsidP="005265FA">
            <w:pPr>
              <w:pStyle w:val="-f2"/>
              <w:jc w:val="center"/>
              <w:rPr>
                <w:rFonts w:eastAsia="Times New Roman"/>
                <w:sz w:val="18"/>
                <w:szCs w:val="18"/>
              </w:rPr>
            </w:pPr>
            <w:r w:rsidRPr="00A04619">
              <w:rPr>
                <w:rFonts w:eastAsia="Times New Roman"/>
                <w:sz w:val="18"/>
                <w:szCs w:val="18"/>
              </w:rPr>
              <w:t>5</w:t>
            </w:r>
          </w:p>
        </w:tc>
        <w:tc>
          <w:tcPr>
            <w:tcW w:w="432" w:type="pct"/>
            <w:tcBorders>
              <w:top w:val="nil"/>
              <w:left w:val="nil"/>
              <w:bottom w:val="single" w:sz="4" w:space="0" w:color="000000"/>
              <w:right w:val="single" w:sz="4" w:space="0" w:color="000000"/>
            </w:tcBorders>
            <w:shd w:val="clear" w:color="000000" w:fill="FFFFFF"/>
            <w:vAlign w:val="center"/>
          </w:tcPr>
          <w:p w:rsidR="00820181" w:rsidRPr="00A04619" w:rsidRDefault="00820181" w:rsidP="005265FA">
            <w:pPr>
              <w:pStyle w:val="-f2"/>
              <w:jc w:val="center"/>
              <w:rPr>
                <w:rFonts w:eastAsia="Times New Roman"/>
                <w:sz w:val="18"/>
                <w:szCs w:val="18"/>
              </w:rPr>
            </w:pPr>
            <w:r w:rsidRPr="00A04619">
              <w:rPr>
                <w:rFonts w:eastAsia="Times New Roman"/>
                <w:sz w:val="18"/>
                <w:szCs w:val="18"/>
              </w:rPr>
              <w:t>0,082</w:t>
            </w:r>
          </w:p>
        </w:tc>
        <w:tc>
          <w:tcPr>
            <w:tcW w:w="427" w:type="pct"/>
            <w:tcBorders>
              <w:top w:val="nil"/>
              <w:left w:val="nil"/>
              <w:bottom w:val="single" w:sz="4" w:space="0" w:color="000000"/>
              <w:right w:val="single" w:sz="4" w:space="0" w:color="000000"/>
            </w:tcBorders>
            <w:shd w:val="clear" w:color="000000" w:fill="FFFFFF"/>
            <w:vAlign w:val="center"/>
          </w:tcPr>
          <w:p w:rsidR="00820181" w:rsidRPr="00A04619" w:rsidRDefault="00820181" w:rsidP="005265FA">
            <w:pPr>
              <w:pStyle w:val="-f2"/>
              <w:jc w:val="center"/>
              <w:rPr>
                <w:rFonts w:eastAsia="Times New Roman"/>
                <w:sz w:val="18"/>
                <w:szCs w:val="18"/>
              </w:rPr>
            </w:pPr>
            <w:r w:rsidRPr="00A04619">
              <w:rPr>
                <w:rFonts w:eastAsia="Times New Roman"/>
                <w:sz w:val="18"/>
                <w:szCs w:val="18"/>
              </w:rPr>
              <w:t>0,082</w:t>
            </w:r>
          </w:p>
        </w:tc>
        <w:tc>
          <w:tcPr>
            <w:tcW w:w="490" w:type="pct"/>
            <w:tcBorders>
              <w:top w:val="nil"/>
              <w:left w:val="nil"/>
              <w:bottom w:val="single" w:sz="4" w:space="0" w:color="000000"/>
              <w:right w:val="single" w:sz="4" w:space="0" w:color="000000"/>
            </w:tcBorders>
            <w:shd w:val="clear" w:color="000000" w:fill="FFFFFF"/>
            <w:vAlign w:val="center"/>
          </w:tcPr>
          <w:p w:rsidR="00820181" w:rsidRPr="00A04619" w:rsidRDefault="00820181" w:rsidP="005265FA">
            <w:pPr>
              <w:pStyle w:val="-f2"/>
              <w:jc w:val="center"/>
              <w:rPr>
                <w:rFonts w:eastAsia="Times New Roman"/>
                <w:sz w:val="18"/>
                <w:szCs w:val="18"/>
              </w:rPr>
            </w:pPr>
            <w:r w:rsidRPr="00A04619">
              <w:rPr>
                <w:rFonts w:eastAsia="Times New Roman"/>
                <w:sz w:val="18"/>
                <w:szCs w:val="18"/>
              </w:rPr>
              <w:t>1,0E-07</w:t>
            </w:r>
          </w:p>
        </w:tc>
        <w:tc>
          <w:tcPr>
            <w:tcW w:w="450" w:type="pct"/>
            <w:tcBorders>
              <w:top w:val="nil"/>
              <w:left w:val="nil"/>
              <w:bottom w:val="single" w:sz="4" w:space="0" w:color="000000"/>
              <w:right w:val="single" w:sz="4" w:space="0" w:color="000000"/>
            </w:tcBorders>
            <w:shd w:val="clear" w:color="000000" w:fill="FFFFFF"/>
            <w:vAlign w:val="center"/>
          </w:tcPr>
          <w:p w:rsidR="00820181" w:rsidRPr="00A04619" w:rsidRDefault="00820181" w:rsidP="005265FA">
            <w:pPr>
              <w:pStyle w:val="-f2"/>
              <w:jc w:val="center"/>
              <w:rPr>
                <w:rFonts w:eastAsia="Times New Roman"/>
                <w:sz w:val="18"/>
                <w:szCs w:val="18"/>
              </w:rPr>
            </w:pPr>
            <w:r w:rsidRPr="00A04619">
              <w:rPr>
                <w:rFonts w:eastAsia="Times New Roman"/>
                <w:sz w:val="18"/>
                <w:szCs w:val="18"/>
              </w:rPr>
              <w:t>0</w:t>
            </w:r>
          </w:p>
        </w:tc>
        <w:tc>
          <w:tcPr>
            <w:tcW w:w="502" w:type="pct"/>
            <w:tcBorders>
              <w:top w:val="nil"/>
              <w:left w:val="nil"/>
              <w:bottom w:val="single" w:sz="4" w:space="0" w:color="000000"/>
              <w:right w:val="single" w:sz="4" w:space="0" w:color="000000"/>
            </w:tcBorders>
            <w:shd w:val="clear" w:color="000000" w:fill="FFFFFF"/>
            <w:vAlign w:val="center"/>
          </w:tcPr>
          <w:p w:rsidR="00820181" w:rsidRPr="00A04619" w:rsidRDefault="00820181" w:rsidP="005265FA">
            <w:pPr>
              <w:pStyle w:val="-f2"/>
              <w:jc w:val="center"/>
              <w:rPr>
                <w:rFonts w:eastAsia="Times New Roman"/>
                <w:sz w:val="18"/>
                <w:szCs w:val="18"/>
              </w:rPr>
            </w:pPr>
            <w:r w:rsidRPr="00A04619">
              <w:rPr>
                <w:rFonts w:eastAsia="Times New Roman"/>
                <w:sz w:val="18"/>
                <w:szCs w:val="18"/>
              </w:rPr>
              <w:t>3,0E-07</w:t>
            </w:r>
          </w:p>
        </w:tc>
      </w:tr>
      <w:tr w:rsidR="00820181" w:rsidRPr="00A04619" w:rsidTr="005265FA">
        <w:trPr>
          <w:cantSplit/>
          <w:trHeight w:val="288"/>
        </w:trPr>
        <w:tc>
          <w:tcPr>
            <w:tcW w:w="660" w:type="pct"/>
            <w:tcBorders>
              <w:top w:val="nil"/>
              <w:left w:val="single" w:sz="4" w:space="0" w:color="000000"/>
              <w:bottom w:val="single" w:sz="4" w:space="0" w:color="000000"/>
              <w:right w:val="single" w:sz="4" w:space="0" w:color="000000"/>
            </w:tcBorders>
            <w:shd w:val="clear" w:color="000000" w:fill="FFFFFF"/>
            <w:vAlign w:val="center"/>
          </w:tcPr>
          <w:p w:rsidR="00820181" w:rsidRPr="00A04619" w:rsidRDefault="00820181" w:rsidP="005265FA">
            <w:pPr>
              <w:pStyle w:val="-f2"/>
              <w:jc w:val="center"/>
              <w:rPr>
                <w:rFonts w:eastAsia="Times New Roman"/>
                <w:sz w:val="18"/>
                <w:szCs w:val="18"/>
              </w:rPr>
            </w:pPr>
            <w:r w:rsidRPr="00A04619">
              <w:rPr>
                <w:rFonts w:eastAsia="Times New Roman"/>
                <w:sz w:val="18"/>
                <w:szCs w:val="18"/>
              </w:rPr>
              <w:lastRenderedPageBreak/>
              <w:t>Котельная №10</w:t>
            </w:r>
          </w:p>
        </w:tc>
        <w:tc>
          <w:tcPr>
            <w:tcW w:w="589" w:type="pct"/>
            <w:tcBorders>
              <w:top w:val="nil"/>
              <w:left w:val="nil"/>
              <w:bottom w:val="single" w:sz="4" w:space="0" w:color="000000"/>
              <w:right w:val="single" w:sz="4" w:space="0" w:color="000000"/>
            </w:tcBorders>
            <w:shd w:val="clear" w:color="000000" w:fill="FFFFFF"/>
            <w:vAlign w:val="center"/>
          </w:tcPr>
          <w:p w:rsidR="00820181" w:rsidRPr="00A04619" w:rsidRDefault="00820181" w:rsidP="005265FA">
            <w:pPr>
              <w:pStyle w:val="-f2"/>
              <w:jc w:val="center"/>
              <w:rPr>
                <w:rFonts w:eastAsia="Times New Roman"/>
                <w:sz w:val="18"/>
                <w:szCs w:val="18"/>
              </w:rPr>
            </w:pPr>
            <w:r w:rsidRPr="00A04619">
              <w:rPr>
                <w:rFonts w:eastAsia="Times New Roman"/>
                <w:sz w:val="18"/>
                <w:szCs w:val="18"/>
              </w:rPr>
              <w:t>УТ//школа</w:t>
            </w:r>
          </w:p>
        </w:tc>
        <w:tc>
          <w:tcPr>
            <w:tcW w:w="1169" w:type="pct"/>
            <w:tcBorders>
              <w:top w:val="nil"/>
              <w:left w:val="nil"/>
              <w:bottom w:val="single" w:sz="4" w:space="0" w:color="000000"/>
              <w:right w:val="single" w:sz="4" w:space="0" w:color="000000"/>
            </w:tcBorders>
            <w:shd w:val="clear" w:color="000000" w:fill="FFFFFF"/>
            <w:vAlign w:val="center"/>
          </w:tcPr>
          <w:p w:rsidR="00820181" w:rsidRPr="00A04619" w:rsidRDefault="00820181" w:rsidP="005265FA">
            <w:pPr>
              <w:pStyle w:val="-f2"/>
              <w:jc w:val="center"/>
              <w:rPr>
                <w:rFonts w:eastAsia="Times New Roman"/>
                <w:sz w:val="18"/>
                <w:szCs w:val="18"/>
              </w:rPr>
            </w:pPr>
            <w:r w:rsidRPr="00A04619">
              <w:rPr>
                <w:rFonts w:eastAsia="Times New Roman"/>
                <w:sz w:val="18"/>
                <w:szCs w:val="18"/>
              </w:rPr>
              <w:t>МБОУ "Верх-Уймонская СОШ" (спортзал)</w:t>
            </w:r>
          </w:p>
        </w:tc>
        <w:tc>
          <w:tcPr>
            <w:tcW w:w="281" w:type="pct"/>
            <w:tcBorders>
              <w:top w:val="nil"/>
              <w:left w:val="nil"/>
              <w:bottom w:val="single" w:sz="4" w:space="0" w:color="000000"/>
              <w:right w:val="single" w:sz="4" w:space="0" w:color="000000"/>
            </w:tcBorders>
            <w:shd w:val="clear" w:color="000000" w:fill="FFFFFF"/>
            <w:vAlign w:val="center"/>
          </w:tcPr>
          <w:p w:rsidR="00820181" w:rsidRPr="00A04619" w:rsidRDefault="00820181" w:rsidP="005265FA">
            <w:pPr>
              <w:pStyle w:val="-f2"/>
              <w:jc w:val="center"/>
              <w:rPr>
                <w:rFonts w:eastAsia="Times New Roman"/>
                <w:sz w:val="18"/>
                <w:szCs w:val="18"/>
              </w:rPr>
            </w:pPr>
            <w:r w:rsidRPr="00A04619">
              <w:rPr>
                <w:rFonts w:eastAsia="Times New Roman"/>
                <w:sz w:val="18"/>
                <w:szCs w:val="18"/>
              </w:rPr>
              <w:t>53</w:t>
            </w:r>
          </w:p>
        </w:tc>
        <w:tc>
          <w:tcPr>
            <w:tcW w:w="432" w:type="pct"/>
            <w:tcBorders>
              <w:top w:val="nil"/>
              <w:left w:val="nil"/>
              <w:bottom w:val="single" w:sz="4" w:space="0" w:color="000000"/>
              <w:right w:val="single" w:sz="4" w:space="0" w:color="000000"/>
            </w:tcBorders>
            <w:shd w:val="clear" w:color="000000" w:fill="FFFFFF"/>
            <w:vAlign w:val="center"/>
          </w:tcPr>
          <w:p w:rsidR="00820181" w:rsidRPr="00A04619" w:rsidRDefault="00820181" w:rsidP="005265FA">
            <w:pPr>
              <w:pStyle w:val="-f2"/>
              <w:jc w:val="center"/>
              <w:rPr>
                <w:rFonts w:eastAsia="Times New Roman"/>
                <w:sz w:val="18"/>
                <w:szCs w:val="18"/>
              </w:rPr>
            </w:pPr>
            <w:r w:rsidRPr="00A04619">
              <w:rPr>
                <w:rFonts w:eastAsia="Times New Roman"/>
                <w:sz w:val="18"/>
                <w:szCs w:val="18"/>
              </w:rPr>
              <w:t>0,05</w:t>
            </w:r>
          </w:p>
        </w:tc>
        <w:tc>
          <w:tcPr>
            <w:tcW w:w="427" w:type="pct"/>
            <w:tcBorders>
              <w:top w:val="nil"/>
              <w:left w:val="nil"/>
              <w:bottom w:val="single" w:sz="4" w:space="0" w:color="000000"/>
              <w:right w:val="single" w:sz="4" w:space="0" w:color="000000"/>
            </w:tcBorders>
            <w:shd w:val="clear" w:color="000000" w:fill="FFFFFF"/>
            <w:vAlign w:val="center"/>
          </w:tcPr>
          <w:p w:rsidR="00820181" w:rsidRPr="00A04619" w:rsidRDefault="00820181" w:rsidP="005265FA">
            <w:pPr>
              <w:pStyle w:val="-f2"/>
              <w:jc w:val="center"/>
              <w:rPr>
                <w:rFonts w:eastAsia="Times New Roman"/>
                <w:sz w:val="18"/>
                <w:szCs w:val="18"/>
              </w:rPr>
            </w:pPr>
            <w:r w:rsidRPr="00A04619">
              <w:rPr>
                <w:rFonts w:eastAsia="Times New Roman"/>
                <w:sz w:val="18"/>
                <w:szCs w:val="18"/>
              </w:rPr>
              <w:t>0,05</w:t>
            </w:r>
          </w:p>
        </w:tc>
        <w:tc>
          <w:tcPr>
            <w:tcW w:w="490" w:type="pct"/>
            <w:tcBorders>
              <w:top w:val="nil"/>
              <w:left w:val="nil"/>
              <w:bottom w:val="single" w:sz="4" w:space="0" w:color="000000"/>
              <w:right w:val="single" w:sz="4" w:space="0" w:color="000000"/>
            </w:tcBorders>
            <w:shd w:val="clear" w:color="000000" w:fill="FFFFFF"/>
            <w:vAlign w:val="center"/>
          </w:tcPr>
          <w:p w:rsidR="00820181" w:rsidRPr="00A04619" w:rsidRDefault="00820181" w:rsidP="005265FA">
            <w:pPr>
              <w:pStyle w:val="-f2"/>
              <w:jc w:val="center"/>
              <w:rPr>
                <w:rFonts w:eastAsia="Times New Roman"/>
                <w:sz w:val="18"/>
                <w:szCs w:val="18"/>
              </w:rPr>
            </w:pPr>
            <w:r w:rsidRPr="00A04619">
              <w:rPr>
                <w:rFonts w:eastAsia="Times New Roman"/>
                <w:sz w:val="18"/>
                <w:szCs w:val="18"/>
              </w:rPr>
              <w:t>8,0E-07</w:t>
            </w:r>
          </w:p>
        </w:tc>
        <w:tc>
          <w:tcPr>
            <w:tcW w:w="450" w:type="pct"/>
            <w:tcBorders>
              <w:top w:val="nil"/>
              <w:left w:val="nil"/>
              <w:bottom w:val="single" w:sz="4" w:space="0" w:color="000000"/>
              <w:right w:val="single" w:sz="4" w:space="0" w:color="000000"/>
            </w:tcBorders>
            <w:shd w:val="clear" w:color="000000" w:fill="FFFFFF"/>
            <w:vAlign w:val="center"/>
          </w:tcPr>
          <w:p w:rsidR="00820181" w:rsidRPr="00A04619" w:rsidRDefault="00820181" w:rsidP="005265FA">
            <w:pPr>
              <w:pStyle w:val="-f2"/>
              <w:jc w:val="center"/>
              <w:rPr>
                <w:rFonts w:eastAsia="Times New Roman"/>
                <w:sz w:val="18"/>
                <w:szCs w:val="18"/>
              </w:rPr>
            </w:pPr>
            <w:r w:rsidRPr="00A04619">
              <w:rPr>
                <w:rFonts w:eastAsia="Times New Roman"/>
                <w:sz w:val="18"/>
                <w:szCs w:val="18"/>
              </w:rPr>
              <w:t>0</w:t>
            </w:r>
          </w:p>
        </w:tc>
        <w:tc>
          <w:tcPr>
            <w:tcW w:w="502" w:type="pct"/>
            <w:tcBorders>
              <w:top w:val="nil"/>
              <w:left w:val="nil"/>
              <w:bottom w:val="single" w:sz="4" w:space="0" w:color="000000"/>
              <w:right w:val="single" w:sz="4" w:space="0" w:color="000000"/>
            </w:tcBorders>
            <w:shd w:val="clear" w:color="000000" w:fill="FFFFFF"/>
            <w:vAlign w:val="center"/>
          </w:tcPr>
          <w:p w:rsidR="00820181" w:rsidRPr="00A04619" w:rsidRDefault="00820181" w:rsidP="005265FA">
            <w:pPr>
              <w:pStyle w:val="-f2"/>
              <w:jc w:val="center"/>
              <w:rPr>
                <w:rFonts w:eastAsia="Times New Roman"/>
                <w:sz w:val="18"/>
                <w:szCs w:val="18"/>
              </w:rPr>
            </w:pPr>
            <w:r w:rsidRPr="00A04619">
              <w:rPr>
                <w:rFonts w:eastAsia="Times New Roman"/>
                <w:sz w:val="18"/>
                <w:szCs w:val="18"/>
              </w:rPr>
              <w:t>3,7E-06</w:t>
            </w:r>
          </w:p>
        </w:tc>
      </w:tr>
      <w:tr w:rsidR="00820181" w:rsidRPr="00A04619" w:rsidTr="005265FA">
        <w:trPr>
          <w:cantSplit/>
          <w:trHeight w:val="288"/>
        </w:trPr>
        <w:tc>
          <w:tcPr>
            <w:tcW w:w="660" w:type="pct"/>
            <w:tcBorders>
              <w:top w:val="nil"/>
              <w:left w:val="single" w:sz="4" w:space="0" w:color="000000"/>
              <w:bottom w:val="single" w:sz="4" w:space="0" w:color="000000"/>
              <w:right w:val="single" w:sz="4" w:space="0" w:color="000000"/>
            </w:tcBorders>
            <w:shd w:val="clear" w:color="000000" w:fill="FFFFFF"/>
            <w:vAlign w:val="center"/>
          </w:tcPr>
          <w:p w:rsidR="00820181" w:rsidRPr="00A04619" w:rsidRDefault="00820181" w:rsidP="005265FA">
            <w:pPr>
              <w:pStyle w:val="-f2"/>
              <w:jc w:val="center"/>
              <w:rPr>
                <w:rFonts w:eastAsia="Times New Roman"/>
                <w:sz w:val="18"/>
                <w:szCs w:val="18"/>
              </w:rPr>
            </w:pPr>
            <w:r w:rsidRPr="00A04619">
              <w:rPr>
                <w:rFonts w:eastAsia="Times New Roman"/>
                <w:sz w:val="18"/>
                <w:szCs w:val="18"/>
              </w:rPr>
              <w:t>Котельная №12</w:t>
            </w:r>
          </w:p>
        </w:tc>
        <w:tc>
          <w:tcPr>
            <w:tcW w:w="589" w:type="pct"/>
            <w:tcBorders>
              <w:top w:val="nil"/>
              <w:left w:val="nil"/>
              <w:bottom w:val="single" w:sz="4" w:space="0" w:color="000000"/>
              <w:right w:val="single" w:sz="4" w:space="0" w:color="000000"/>
            </w:tcBorders>
            <w:shd w:val="clear" w:color="000000" w:fill="FFFFFF"/>
            <w:vAlign w:val="center"/>
          </w:tcPr>
          <w:p w:rsidR="00820181" w:rsidRPr="00A04619" w:rsidRDefault="00820181" w:rsidP="005265FA">
            <w:pPr>
              <w:pStyle w:val="-f2"/>
              <w:jc w:val="center"/>
              <w:rPr>
                <w:rFonts w:eastAsia="Times New Roman"/>
                <w:sz w:val="18"/>
                <w:szCs w:val="18"/>
              </w:rPr>
            </w:pPr>
            <w:r w:rsidRPr="00A04619">
              <w:rPr>
                <w:rFonts w:eastAsia="Times New Roman"/>
                <w:sz w:val="18"/>
                <w:szCs w:val="18"/>
              </w:rPr>
              <w:t>Котельная №12</w:t>
            </w:r>
          </w:p>
        </w:tc>
        <w:tc>
          <w:tcPr>
            <w:tcW w:w="1169" w:type="pct"/>
            <w:tcBorders>
              <w:top w:val="nil"/>
              <w:left w:val="nil"/>
              <w:bottom w:val="single" w:sz="4" w:space="0" w:color="000000"/>
              <w:right w:val="single" w:sz="4" w:space="0" w:color="000000"/>
            </w:tcBorders>
            <w:shd w:val="clear" w:color="000000" w:fill="FFFFFF"/>
            <w:vAlign w:val="center"/>
          </w:tcPr>
          <w:p w:rsidR="00820181" w:rsidRPr="00A04619" w:rsidRDefault="00820181" w:rsidP="005265FA">
            <w:pPr>
              <w:pStyle w:val="-f2"/>
              <w:jc w:val="center"/>
              <w:rPr>
                <w:rFonts w:eastAsia="Times New Roman"/>
                <w:sz w:val="18"/>
                <w:szCs w:val="18"/>
              </w:rPr>
            </w:pPr>
            <w:r w:rsidRPr="00A04619">
              <w:rPr>
                <w:rFonts w:eastAsia="Times New Roman"/>
                <w:sz w:val="18"/>
                <w:szCs w:val="18"/>
              </w:rPr>
              <w:t>МБОУ "Мультинская СОШ"</w:t>
            </w:r>
          </w:p>
        </w:tc>
        <w:tc>
          <w:tcPr>
            <w:tcW w:w="281" w:type="pct"/>
            <w:tcBorders>
              <w:top w:val="nil"/>
              <w:left w:val="nil"/>
              <w:bottom w:val="single" w:sz="4" w:space="0" w:color="000000"/>
              <w:right w:val="single" w:sz="4" w:space="0" w:color="000000"/>
            </w:tcBorders>
            <w:shd w:val="clear" w:color="000000" w:fill="FFFFFF"/>
            <w:vAlign w:val="center"/>
          </w:tcPr>
          <w:p w:rsidR="00820181" w:rsidRPr="00A04619" w:rsidRDefault="00820181" w:rsidP="005265FA">
            <w:pPr>
              <w:pStyle w:val="-f2"/>
              <w:jc w:val="center"/>
              <w:rPr>
                <w:rFonts w:eastAsia="Times New Roman"/>
                <w:sz w:val="18"/>
                <w:szCs w:val="18"/>
              </w:rPr>
            </w:pPr>
            <w:r w:rsidRPr="00A04619">
              <w:rPr>
                <w:rFonts w:eastAsia="Times New Roman"/>
                <w:sz w:val="18"/>
                <w:szCs w:val="18"/>
              </w:rPr>
              <w:t>100</w:t>
            </w:r>
          </w:p>
        </w:tc>
        <w:tc>
          <w:tcPr>
            <w:tcW w:w="432" w:type="pct"/>
            <w:tcBorders>
              <w:top w:val="nil"/>
              <w:left w:val="nil"/>
              <w:bottom w:val="single" w:sz="4" w:space="0" w:color="000000"/>
              <w:right w:val="single" w:sz="4" w:space="0" w:color="000000"/>
            </w:tcBorders>
            <w:shd w:val="clear" w:color="000000" w:fill="FFFFFF"/>
            <w:vAlign w:val="center"/>
          </w:tcPr>
          <w:p w:rsidR="00820181" w:rsidRPr="00A04619" w:rsidRDefault="00820181" w:rsidP="005265FA">
            <w:pPr>
              <w:pStyle w:val="-f2"/>
              <w:jc w:val="center"/>
              <w:rPr>
                <w:rFonts w:eastAsia="Times New Roman"/>
                <w:sz w:val="18"/>
                <w:szCs w:val="18"/>
              </w:rPr>
            </w:pPr>
            <w:r w:rsidRPr="00A04619">
              <w:rPr>
                <w:rFonts w:eastAsia="Times New Roman"/>
                <w:sz w:val="18"/>
                <w:szCs w:val="18"/>
              </w:rPr>
              <w:t>0,082</w:t>
            </w:r>
          </w:p>
        </w:tc>
        <w:tc>
          <w:tcPr>
            <w:tcW w:w="427" w:type="pct"/>
            <w:tcBorders>
              <w:top w:val="nil"/>
              <w:left w:val="nil"/>
              <w:bottom w:val="single" w:sz="4" w:space="0" w:color="000000"/>
              <w:right w:val="single" w:sz="4" w:space="0" w:color="000000"/>
            </w:tcBorders>
            <w:shd w:val="clear" w:color="000000" w:fill="FFFFFF"/>
            <w:vAlign w:val="center"/>
          </w:tcPr>
          <w:p w:rsidR="00820181" w:rsidRPr="00A04619" w:rsidRDefault="00820181" w:rsidP="005265FA">
            <w:pPr>
              <w:pStyle w:val="-f2"/>
              <w:jc w:val="center"/>
              <w:rPr>
                <w:rFonts w:eastAsia="Times New Roman"/>
                <w:sz w:val="18"/>
                <w:szCs w:val="18"/>
              </w:rPr>
            </w:pPr>
            <w:r w:rsidRPr="00A04619">
              <w:rPr>
                <w:rFonts w:eastAsia="Times New Roman"/>
                <w:sz w:val="18"/>
                <w:szCs w:val="18"/>
              </w:rPr>
              <w:t>0,082</w:t>
            </w:r>
          </w:p>
        </w:tc>
        <w:tc>
          <w:tcPr>
            <w:tcW w:w="490" w:type="pct"/>
            <w:tcBorders>
              <w:top w:val="nil"/>
              <w:left w:val="nil"/>
              <w:bottom w:val="single" w:sz="4" w:space="0" w:color="000000"/>
              <w:right w:val="single" w:sz="4" w:space="0" w:color="000000"/>
            </w:tcBorders>
            <w:shd w:val="clear" w:color="000000" w:fill="FFFFFF"/>
            <w:vAlign w:val="center"/>
          </w:tcPr>
          <w:p w:rsidR="00820181" w:rsidRPr="00A04619" w:rsidRDefault="00820181" w:rsidP="005265FA">
            <w:pPr>
              <w:pStyle w:val="-f2"/>
              <w:jc w:val="center"/>
              <w:rPr>
                <w:rFonts w:eastAsia="Times New Roman"/>
                <w:sz w:val="18"/>
                <w:szCs w:val="18"/>
              </w:rPr>
            </w:pPr>
            <w:r w:rsidRPr="00A04619">
              <w:rPr>
                <w:rFonts w:eastAsia="Times New Roman"/>
                <w:sz w:val="18"/>
                <w:szCs w:val="18"/>
              </w:rPr>
              <w:t>1,1E-06</w:t>
            </w:r>
          </w:p>
        </w:tc>
        <w:tc>
          <w:tcPr>
            <w:tcW w:w="450" w:type="pct"/>
            <w:tcBorders>
              <w:top w:val="nil"/>
              <w:left w:val="nil"/>
              <w:bottom w:val="single" w:sz="4" w:space="0" w:color="000000"/>
              <w:right w:val="single" w:sz="4" w:space="0" w:color="000000"/>
            </w:tcBorders>
            <w:shd w:val="clear" w:color="000000" w:fill="FFFFFF"/>
            <w:vAlign w:val="center"/>
          </w:tcPr>
          <w:p w:rsidR="00820181" w:rsidRPr="00A04619" w:rsidRDefault="00820181" w:rsidP="005265FA">
            <w:pPr>
              <w:pStyle w:val="-f2"/>
              <w:jc w:val="center"/>
              <w:rPr>
                <w:rFonts w:eastAsia="Times New Roman"/>
                <w:sz w:val="18"/>
                <w:szCs w:val="18"/>
              </w:rPr>
            </w:pPr>
            <w:r w:rsidRPr="00A04619">
              <w:rPr>
                <w:rFonts w:eastAsia="Times New Roman"/>
                <w:sz w:val="18"/>
                <w:szCs w:val="18"/>
              </w:rPr>
              <w:t>0</w:t>
            </w:r>
          </w:p>
        </w:tc>
        <w:tc>
          <w:tcPr>
            <w:tcW w:w="502" w:type="pct"/>
            <w:tcBorders>
              <w:top w:val="nil"/>
              <w:left w:val="nil"/>
              <w:bottom w:val="single" w:sz="4" w:space="0" w:color="000000"/>
              <w:right w:val="single" w:sz="4" w:space="0" w:color="000000"/>
            </w:tcBorders>
            <w:shd w:val="clear" w:color="000000" w:fill="FFFFFF"/>
            <w:vAlign w:val="center"/>
          </w:tcPr>
          <w:p w:rsidR="00820181" w:rsidRPr="00A04619" w:rsidRDefault="00820181" w:rsidP="005265FA">
            <w:pPr>
              <w:pStyle w:val="-f2"/>
              <w:jc w:val="center"/>
              <w:rPr>
                <w:rFonts w:eastAsia="Times New Roman"/>
                <w:sz w:val="18"/>
                <w:szCs w:val="18"/>
              </w:rPr>
            </w:pPr>
            <w:r w:rsidRPr="00A04619">
              <w:rPr>
                <w:rFonts w:eastAsia="Times New Roman"/>
                <w:sz w:val="18"/>
                <w:szCs w:val="18"/>
              </w:rPr>
              <w:t>6,6E-06</w:t>
            </w:r>
          </w:p>
        </w:tc>
      </w:tr>
    </w:tbl>
    <w:p w:rsidR="00E15521" w:rsidRDefault="00E15521" w:rsidP="00832467">
      <w:pPr>
        <w:pStyle w:val="-3"/>
      </w:pPr>
      <w:bookmarkStart w:id="252" w:name="_Toc31122140"/>
      <w:bookmarkStart w:id="253" w:name="_Toc35263220"/>
      <w:r>
        <w:t>Частота отключений потребителей.</w:t>
      </w:r>
      <w:bookmarkEnd w:id="252"/>
      <w:bookmarkEnd w:id="253"/>
    </w:p>
    <w:p w:rsidR="00820181" w:rsidRDefault="00820181" w:rsidP="00820181">
      <w:pPr>
        <w:pStyle w:val="-6"/>
      </w:pPr>
      <w:r w:rsidRPr="00D42333">
        <w:t xml:space="preserve">Частота отключений потребителей характеризуется вероятностью безотказной работы и средним суммарным недоотпуском </w:t>
      </w:r>
      <w:r>
        <w:t>теплоты</w:t>
      </w:r>
      <w:r w:rsidRPr="00D42333">
        <w:t>.</w:t>
      </w:r>
      <w:r>
        <w:t xml:space="preserve"> Также для каждого потребителя определены коэффициенты готовности.</w:t>
      </w:r>
    </w:p>
    <w:p w:rsidR="00820181" w:rsidRDefault="00820181" w:rsidP="00820181">
      <w:pPr>
        <w:pStyle w:val="-f0"/>
        <w:spacing w:before="0"/>
      </w:pPr>
      <w:bookmarkStart w:id="254" w:name="_Toc35263406"/>
      <w:r w:rsidRPr="00AA358C">
        <w:t>Таблица</w:t>
      </w:r>
      <w:r>
        <w:t xml:space="preserve"> </w:t>
      </w:r>
      <w:r w:rsidR="0049540A">
        <w:fldChar w:fldCharType="begin"/>
      </w:r>
      <w:r w:rsidR="0049540A">
        <w:instrText xml:space="preserve"> STYLEREF  \s "СТ - 1 заголовок" </w:instrText>
      </w:r>
      <w:r w:rsidR="0049540A">
        <w:fldChar w:fldCharType="separate"/>
      </w:r>
      <w:r>
        <w:rPr>
          <w:noProof/>
        </w:rPr>
        <w:t>2</w:t>
      </w:r>
      <w:r w:rsidR="0049540A">
        <w:rPr>
          <w:noProof/>
        </w:rPr>
        <w:fldChar w:fldCharType="end"/>
      </w:r>
      <w:r w:rsidRPr="00AA358C">
        <w:t>.</w:t>
      </w:r>
      <w:r>
        <w:fldChar w:fldCharType="begin"/>
      </w:r>
      <w:r>
        <w:instrText xml:space="preserve"> SEQ Таблица \* ARABIC \</w:instrText>
      </w:r>
      <w:r>
        <w:rPr>
          <w:lang w:val="en-US"/>
        </w:rPr>
        <w:instrText>s</w:instrText>
      </w:r>
      <w:r>
        <w:instrText xml:space="preserve"> 1 </w:instrText>
      </w:r>
      <w:r>
        <w:fldChar w:fldCharType="separate"/>
      </w:r>
      <w:r>
        <w:rPr>
          <w:noProof/>
        </w:rPr>
        <w:t>24</w:t>
      </w:r>
      <w:r>
        <w:rPr>
          <w:noProof/>
        </w:rPr>
        <w:fldChar w:fldCharType="end"/>
      </w:r>
      <w:r>
        <w:t xml:space="preserve"> </w:t>
      </w:r>
      <w:r>
        <w:sym w:font="Symbol" w:char="F02D"/>
      </w:r>
      <w:r>
        <w:t xml:space="preserve"> Результат расчета надежности теплоснабжения (существующее положение), частота отключений потребителей</w:t>
      </w:r>
      <w:bookmarkEnd w:id="254"/>
    </w:p>
    <w:tbl>
      <w:tblPr>
        <w:tblW w:w="5000" w:type="pct"/>
        <w:jc w:val="center"/>
        <w:tblLayout w:type="fixed"/>
        <w:tblLook w:val="04A0" w:firstRow="1" w:lastRow="0" w:firstColumn="1" w:lastColumn="0" w:noHBand="0" w:noVBand="1"/>
      </w:tblPr>
      <w:tblGrid>
        <w:gridCol w:w="1593"/>
        <w:gridCol w:w="2320"/>
        <w:gridCol w:w="1596"/>
        <w:gridCol w:w="1015"/>
        <w:gridCol w:w="1015"/>
        <w:gridCol w:w="1015"/>
        <w:gridCol w:w="1299"/>
      </w:tblGrid>
      <w:tr w:rsidR="00820181" w:rsidRPr="00895DDA" w:rsidTr="00850F74">
        <w:trPr>
          <w:cantSplit/>
          <w:trHeight w:val="2559"/>
          <w:tblHeader/>
          <w:jc w:val="center"/>
        </w:trPr>
        <w:tc>
          <w:tcPr>
            <w:tcW w:w="808" w:type="pct"/>
            <w:tcBorders>
              <w:top w:val="single" w:sz="4" w:space="0" w:color="000000"/>
              <w:left w:val="single" w:sz="4" w:space="0" w:color="000000"/>
              <w:bottom w:val="single" w:sz="4" w:space="0" w:color="000000"/>
              <w:right w:val="single" w:sz="4" w:space="0" w:color="000000"/>
            </w:tcBorders>
            <w:shd w:val="clear" w:color="auto" w:fill="DAEEF3"/>
            <w:vAlign w:val="center"/>
            <w:hideMark/>
          </w:tcPr>
          <w:p w:rsidR="00820181" w:rsidRPr="00895DDA" w:rsidRDefault="00820181" w:rsidP="005265FA">
            <w:pPr>
              <w:pStyle w:val="-f2"/>
              <w:jc w:val="center"/>
              <w:rPr>
                <w:rFonts w:eastAsia="Times New Roman"/>
                <w:sz w:val="18"/>
                <w:szCs w:val="18"/>
              </w:rPr>
            </w:pPr>
            <w:r w:rsidRPr="00895DDA">
              <w:rPr>
                <w:rFonts w:eastAsia="Times New Roman"/>
                <w:sz w:val="18"/>
                <w:szCs w:val="18"/>
              </w:rPr>
              <w:t>Адрес узла ввода</w:t>
            </w:r>
          </w:p>
        </w:tc>
        <w:tc>
          <w:tcPr>
            <w:tcW w:w="1177" w:type="pct"/>
            <w:tcBorders>
              <w:top w:val="single" w:sz="4" w:space="0" w:color="000000"/>
              <w:left w:val="nil"/>
              <w:bottom w:val="single" w:sz="4" w:space="0" w:color="000000"/>
              <w:right w:val="single" w:sz="4" w:space="0" w:color="000000"/>
            </w:tcBorders>
            <w:shd w:val="clear" w:color="auto" w:fill="DAEEF3"/>
            <w:vAlign w:val="center"/>
            <w:hideMark/>
          </w:tcPr>
          <w:p w:rsidR="00820181" w:rsidRPr="00895DDA" w:rsidRDefault="00820181" w:rsidP="005265FA">
            <w:pPr>
              <w:pStyle w:val="-f2"/>
              <w:jc w:val="center"/>
              <w:rPr>
                <w:rFonts w:eastAsia="Times New Roman"/>
                <w:sz w:val="18"/>
                <w:szCs w:val="18"/>
              </w:rPr>
            </w:pPr>
            <w:r w:rsidRPr="00895DDA">
              <w:rPr>
                <w:rFonts w:eastAsia="Times New Roman"/>
                <w:sz w:val="18"/>
                <w:szCs w:val="18"/>
              </w:rPr>
              <w:t>Наименование узла</w:t>
            </w:r>
          </w:p>
        </w:tc>
        <w:tc>
          <w:tcPr>
            <w:tcW w:w="810" w:type="pct"/>
            <w:tcBorders>
              <w:top w:val="single" w:sz="4" w:space="0" w:color="000000"/>
              <w:left w:val="nil"/>
              <w:bottom w:val="single" w:sz="4" w:space="0" w:color="000000"/>
              <w:right w:val="single" w:sz="4" w:space="0" w:color="000000"/>
            </w:tcBorders>
            <w:shd w:val="clear" w:color="auto" w:fill="DAEEF3"/>
            <w:vAlign w:val="center"/>
            <w:hideMark/>
          </w:tcPr>
          <w:p w:rsidR="00820181" w:rsidRPr="00895DDA" w:rsidRDefault="00820181" w:rsidP="005265FA">
            <w:pPr>
              <w:pStyle w:val="-f2"/>
              <w:jc w:val="center"/>
              <w:rPr>
                <w:rFonts w:eastAsia="Times New Roman"/>
                <w:sz w:val="18"/>
                <w:szCs w:val="18"/>
              </w:rPr>
            </w:pPr>
            <w:r w:rsidRPr="00895DDA">
              <w:rPr>
                <w:rFonts w:eastAsia="Times New Roman"/>
                <w:sz w:val="18"/>
                <w:szCs w:val="18"/>
              </w:rPr>
              <w:t>Наименование источника</w:t>
            </w:r>
          </w:p>
        </w:tc>
        <w:tc>
          <w:tcPr>
            <w:tcW w:w="515" w:type="pct"/>
            <w:tcBorders>
              <w:top w:val="single" w:sz="4" w:space="0" w:color="000000"/>
              <w:left w:val="nil"/>
              <w:bottom w:val="single" w:sz="4" w:space="0" w:color="000000"/>
              <w:right w:val="single" w:sz="4" w:space="0" w:color="000000"/>
            </w:tcBorders>
            <w:shd w:val="clear" w:color="auto" w:fill="DAEEF3"/>
            <w:textDirection w:val="btLr"/>
            <w:vAlign w:val="center"/>
            <w:hideMark/>
          </w:tcPr>
          <w:p w:rsidR="00820181" w:rsidRPr="00895DDA" w:rsidRDefault="00820181" w:rsidP="005265FA">
            <w:pPr>
              <w:pStyle w:val="-f2"/>
              <w:ind w:left="113" w:right="113"/>
              <w:jc w:val="center"/>
              <w:rPr>
                <w:rFonts w:eastAsia="Times New Roman"/>
                <w:sz w:val="18"/>
                <w:szCs w:val="18"/>
              </w:rPr>
            </w:pPr>
            <w:r w:rsidRPr="00895DDA">
              <w:rPr>
                <w:rFonts w:eastAsia="Times New Roman"/>
                <w:sz w:val="18"/>
                <w:szCs w:val="18"/>
              </w:rPr>
              <w:t>Расчетная нагрузка на отопление, Гкал/ч</w:t>
            </w:r>
          </w:p>
        </w:tc>
        <w:tc>
          <w:tcPr>
            <w:tcW w:w="515" w:type="pct"/>
            <w:tcBorders>
              <w:top w:val="single" w:sz="4" w:space="0" w:color="000000"/>
              <w:left w:val="nil"/>
              <w:bottom w:val="single" w:sz="4" w:space="0" w:color="000000"/>
              <w:right w:val="single" w:sz="4" w:space="0" w:color="000000"/>
            </w:tcBorders>
            <w:shd w:val="clear" w:color="auto" w:fill="DAEEF3"/>
            <w:textDirection w:val="btLr"/>
            <w:vAlign w:val="center"/>
            <w:hideMark/>
          </w:tcPr>
          <w:p w:rsidR="00820181" w:rsidRDefault="00820181" w:rsidP="005265FA">
            <w:pPr>
              <w:pStyle w:val="-f2"/>
              <w:ind w:left="113" w:right="113"/>
              <w:jc w:val="center"/>
              <w:rPr>
                <w:rFonts w:eastAsia="Times New Roman"/>
                <w:sz w:val="18"/>
                <w:szCs w:val="18"/>
              </w:rPr>
            </w:pPr>
            <w:r w:rsidRPr="00895DDA">
              <w:rPr>
                <w:rFonts w:eastAsia="Times New Roman"/>
                <w:sz w:val="18"/>
                <w:szCs w:val="18"/>
              </w:rPr>
              <w:t>Вероятность</w:t>
            </w:r>
          </w:p>
          <w:p w:rsidR="00820181" w:rsidRDefault="00820181" w:rsidP="005265FA">
            <w:pPr>
              <w:pStyle w:val="-f2"/>
              <w:ind w:left="113" w:right="113"/>
              <w:jc w:val="center"/>
              <w:rPr>
                <w:rFonts w:eastAsia="Times New Roman"/>
                <w:sz w:val="18"/>
                <w:szCs w:val="18"/>
              </w:rPr>
            </w:pPr>
            <w:r w:rsidRPr="00895DDA">
              <w:rPr>
                <w:rFonts w:eastAsia="Times New Roman"/>
                <w:sz w:val="18"/>
                <w:szCs w:val="18"/>
              </w:rPr>
              <w:t xml:space="preserve"> Безотказной</w:t>
            </w:r>
          </w:p>
          <w:p w:rsidR="00820181" w:rsidRPr="00895DDA" w:rsidRDefault="00820181" w:rsidP="005265FA">
            <w:pPr>
              <w:pStyle w:val="-f2"/>
              <w:ind w:left="113" w:right="113"/>
              <w:jc w:val="center"/>
              <w:rPr>
                <w:rFonts w:eastAsia="Times New Roman"/>
                <w:sz w:val="18"/>
                <w:szCs w:val="18"/>
              </w:rPr>
            </w:pPr>
            <w:r w:rsidRPr="00895DDA">
              <w:rPr>
                <w:rFonts w:eastAsia="Times New Roman"/>
                <w:sz w:val="18"/>
                <w:szCs w:val="18"/>
              </w:rPr>
              <w:t xml:space="preserve"> работы</w:t>
            </w:r>
          </w:p>
        </w:tc>
        <w:tc>
          <w:tcPr>
            <w:tcW w:w="515" w:type="pct"/>
            <w:tcBorders>
              <w:top w:val="single" w:sz="4" w:space="0" w:color="000000"/>
              <w:left w:val="nil"/>
              <w:bottom w:val="single" w:sz="4" w:space="0" w:color="000000"/>
              <w:right w:val="single" w:sz="4" w:space="0" w:color="000000"/>
            </w:tcBorders>
            <w:shd w:val="clear" w:color="auto" w:fill="DAEEF3"/>
            <w:textDirection w:val="btLr"/>
            <w:vAlign w:val="center"/>
            <w:hideMark/>
          </w:tcPr>
          <w:p w:rsidR="00820181" w:rsidRDefault="00820181" w:rsidP="005265FA">
            <w:pPr>
              <w:pStyle w:val="-f2"/>
              <w:ind w:left="113" w:right="113"/>
              <w:jc w:val="center"/>
              <w:rPr>
                <w:rFonts w:eastAsia="Times New Roman"/>
                <w:sz w:val="18"/>
                <w:szCs w:val="18"/>
              </w:rPr>
            </w:pPr>
            <w:r w:rsidRPr="00895DDA">
              <w:rPr>
                <w:rFonts w:eastAsia="Times New Roman"/>
                <w:sz w:val="18"/>
                <w:szCs w:val="18"/>
              </w:rPr>
              <w:t>Коэффициент</w:t>
            </w:r>
          </w:p>
          <w:p w:rsidR="00820181" w:rsidRPr="00895DDA" w:rsidRDefault="00820181" w:rsidP="005265FA">
            <w:pPr>
              <w:pStyle w:val="-f2"/>
              <w:ind w:left="113" w:right="113"/>
              <w:jc w:val="center"/>
              <w:rPr>
                <w:rFonts w:eastAsia="Times New Roman"/>
                <w:sz w:val="18"/>
                <w:szCs w:val="18"/>
              </w:rPr>
            </w:pPr>
            <w:r w:rsidRPr="00895DDA">
              <w:rPr>
                <w:rFonts w:eastAsia="Times New Roman"/>
                <w:sz w:val="18"/>
                <w:szCs w:val="18"/>
              </w:rPr>
              <w:t xml:space="preserve"> готовности</w:t>
            </w:r>
          </w:p>
        </w:tc>
        <w:tc>
          <w:tcPr>
            <w:tcW w:w="659" w:type="pct"/>
            <w:tcBorders>
              <w:top w:val="single" w:sz="4" w:space="0" w:color="000000"/>
              <w:left w:val="nil"/>
              <w:bottom w:val="single" w:sz="4" w:space="0" w:color="000000"/>
              <w:right w:val="single" w:sz="4" w:space="0" w:color="000000"/>
            </w:tcBorders>
            <w:shd w:val="clear" w:color="auto" w:fill="DAEEF3"/>
            <w:textDirection w:val="btLr"/>
            <w:vAlign w:val="center"/>
            <w:hideMark/>
          </w:tcPr>
          <w:p w:rsidR="00820181" w:rsidRPr="00895DDA" w:rsidRDefault="00820181" w:rsidP="005265FA">
            <w:pPr>
              <w:pStyle w:val="-f2"/>
              <w:ind w:left="113" w:right="113"/>
              <w:jc w:val="center"/>
              <w:rPr>
                <w:rFonts w:eastAsia="Times New Roman"/>
                <w:sz w:val="18"/>
                <w:szCs w:val="18"/>
              </w:rPr>
            </w:pPr>
            <w:r w:rsidRPr="00895DDA">
              <w:rPr>
                <w:rFonts w:eastAsia="Times New Roman"/>
                <w:sz w:val="18"/>
                <w:szCs w:val="18"/>
              </w:rPr>
              <w:t>Средний суммарный недоотпуск теплоты, Гкал/ от.период</w:t>
            </w:r>
          </w:p>
        </w:tc>
      </w:tr>
      <w:tr w:rsidR="00820181" w:rsidRPr="00A04619" w:rsidTr="005265FA">
        <w:trPr>
          <w:cantSplit/>
          <w:trHeight w:val="288"/>
          <w:jc w:val="center"/>
        </w:trPr>
        <w:tc>
          <w:tcPr>
            <w:tcW w:w="808" w:type="pct"/>
            <w:tcBorders>
              <w:top w:val="nil"/>
              <w:left w:val="single" w:sz="4" w:space="0" w:color="000000"/>
              <w:bottom w:val="single" w:sz="4" w:space="0" w:color="000000"/>
              <w:right w:val="single" w:sz="4" w:space="0" w:color="000000"/>
            </w:tcBorders>
            <w:shd w:val="clear" w:color="000000" w:fill="FFFFFF"/>
            <w:vAlign w:val="center"/>
          </w:tcPr>
          <w:p w:rsidR="00820181" w:rsidRPr="00A04619" w:rsidRDefault="00820181" w:rsidP="005265FA">
            <w:pPr>
              <w:pStyle w:val="-f2"/>
              <w:jc w:val="center"/>
              <w:rPr>
                <w:rFonts w:eastAsia="Times New Roman"/>
                <w:sz w:val="18"/>
                <w:szCs w:val="18"/>
              </w:rPr>
            </w:pPr>
            <w:r w:rsidRPr="00A04619">
              <w:rPr>
                <w:rFonts w:eastAsia="Times New Roman"/>
                <w:sz w:val="18"/>
                <w:szCs w:val="18"/>
              </w:rPr>
              <w:t>ул. Набережная, 41</w:t>
            </w:r>
          </w:p>
        </w:tc>
        <w:tc>
          <w:tcPr>
            <w:tcW w:w="1177" w:type="pct"/>
            <w:tcBorders>
              <w:top w:val="nil"/>
              <w:left w:val="nil"/>
              <w:bottom w:val="single" w:sz="4" w:space="0" w:color="000000"/>
              <w:right w:val="single" w:sz="4" w:space="0" w:color="000000"/>
            </w:tcBorders>
            <w:shd w:val="clear" w:color="000000" w:fill="FFFFFF"/>
            <w:vAlign w:val="center"/>
          </w:tcPr>
          <w:p w:rsidR="00820181" w:rsidRPr="00A04619" w:rsidRDefault="00820181" w:rsidP="005265FA">
            <w:pPr>
              <w:pStyle w:val="-f2"/>
              <w:jc w:val="center"/>
              <w:rPr>
                <w:rFonts w:eastAsia="Times New Roman"/>
                <w:sz w:val="18"/>
                <w:szCs w:val="18"/>
              </w:rPr>
            </w:pPr>
            <w:r w:rsidRPr="00A04619">
              <w:rPr>
                <w:rFonts w:eastAsia="Times New Roman"/>
                <w:sz w:val="18"/>
                <w:szCs w:val="18"/>
              </w:rPr>
              <w:t>МБОУ "Верх-Уймонская СОШ" (гараж)</w:t>
            </w:r>
          </w:p>
        </w:tc>
        <w:tc>
          <w:tcPr>
            <w:tcW w:w="810" w:type="pct"/>
            <w:tcBorders>
              <w:top w:val="nil"/>
              <w:left w:val="nil"/>
              <w:bottom w:val="single" w:sz="4" w:space="0" w:color="000000"/>
              <w:right w:val="single" w:sz="4" w:space="0" w:color="000000"/>
            </w:tcBorders>
            <w:shd w:val="clear" w:color="000000" w:fill="FFFFFF"/>
            <w:vAlign w:val="center"/>
          </w:tcPr>
          <w:p w:rsidR="00820181" w:rsidRPr="00A04619" w:rsidRDefault="00820181" w:rsidP="005265FA">
            <w:pPr>
              <w:pStyle w:val="-f2"/>
              <w:jc w:val="center"/>
              <w:rPr>
                <w:rFonts w:eastAsia="Times New Roman"/>
                <w:sz w:val="18"/>
                <w:szCs w:val="18"/>
              </w:rPr>
            </w:pPr>
            <w:r w:rsidRPr="00A04619">
              <w:rPr>
                <w:rFonts w:eastAsia="Times New Roman"/>
                <w:sz w:val="18"/>
                <w:szCs w:val="18"/>
              </w:rPr>
              <w:t>Котельная №10</w:t>
            </w:r>
          </w:p>
        </w:tc>
        <w:tc>
          <w:tcPr>
            <w:tcW w:w="515" w:type="pct"/>
            <w:tcBorders>
              <w:top w:val="nil"/>
              <w:left w:val="nil"/>
              <w:bottom w:val="single" w:sz="4" w:space="0" w:color="000000"/>
              <w:right w:val="single" w:sz="4" w:space="0" w:color="000000"/>
            </w:tcBorders>
            <w:shd w:val="clear" w:color="000000" w:fill="FFFFFF"/>
            <w:vAlign w:val="center"/>
          </w:tcPr>
          <w:p w:rsidR="00820181" w:rsidRPr="00A04619" w:rsidRDefault="00820181" w:rsidP="005265FA">
            <w:pPr>
              <w:pStyle w:val="-f2"/>
              <w:jc w:val="center"/>
              <w:rPr>
                <w:rFonts w:eastAsia="Times New Roman"/>
                <w:sz w:val="18"/>
                <w:szCs w:val="18"/>
              </w:rPr>
            </w:pPr>
            <w:r w:rsidRPr="00A04619">
              <w:rPr>
                <w:rFonts w:eastAsia="Times New Roman"/>
                <w:sz w:val="18"/>
                <w:szCs w:val="18"/>
              </w:rPr>
              <w:t>0,005</w:t>
            </w:r>
          </w:p>
        </w:tc>
        <w:tc>
          <w:tcPr>
            <w:tcW w:w="515" w:type="pct"/>
            <w:tcBorders>
              <w:top w:val="nil"/>
              <w:left w:val="nil"/>
              <w:bottom w:val="single" w:sz="4" w:space="0" w:color="000000"/>
              <w:right w:val="single" w:sz="4" w:space="0" w:color="000000"/>
            </w:tcBorders>
            <w:shd w:val="clear" w:color="000000" w:fill="FFFFFF"/>
            <w:vAlign w:val="center"/>
          </w:tcPr>
          <w:p w:rsidR="00820181" w:rsidRPr="00A04619" w:rsidRDefault="00820181" w:rsidP="005265FA">
            <w:pPr>
              <w:pStyle w:val="-f2"/>
              <w:jc w:val="center"/>
              <w:rPr>
                <w:rFonts w:eastAsia="Times New Roman"/>
                <w:sz w:val="18"/>
                <w:szCs w:val="18"/>
              </w:rPr>
            </w:pPr>
            <w:r w:rsidRPr="00A04619">
              <w:rPr>
                <w:rFonts w:eastAsia="Times New Roman"/>
                <w:sz w:val="18"/>
                <w:szCs w:val="18"/>
              </w:rPr>
              <w:t>0,99987</w:t>
            </w:r>
          </w:p>
        </w:tc>
        <w:tc>
          <w:tcPr>
            <w:tcW w:w="515" w:type="pct"/>
            <w:tcBorders>
              <w:top w:val="nil"/>
              <w:left w:val="nil"/>
              <w:bottom w:val="single" w:sz="4" w:space="0" w:color="000000"/>
              <w:right w:val="single" w:sz="4" w:space="0" w:color="000000"/>
            </w:tcBorders>
            <w:shd w:val="clear" w:color="000000" w:fill="FFFFFF"/>
            <w:vAlign w:val="center"/>
          </w:tcPr>
          <w:p w:rsidR="00820181" w:rsidRPr="00A04619" w:rsidRDefault="00820181" w:rsidP="005265FA">
            <w:pPr>
              <w:pStyle w:val="-f2"/>
              <w:jc w:val="center"/>
              <w:rPr>
                <w:rFonts w:eastAsia="Times New Roman"/>
                <w:sz w:val="18"/>
                <w:szCs w:val="18"/>
              </w:rPr>
            </w:pPr>
            <w:r w:rsidRPr="00A04619">
              <w:rPr>
                <w:rFonts w:eastAsia="Times New Roman"/>
                <w:sz w:val="18"/>
                <w:szCs w:val="18"/>
              </w:rPr>
              <w:t>0,99998</w:t>
            </w:r>
          </w:p>
        </w:tc>
        <w:tc>
          <w:tcPr>
            <w:tcW w:w="659" w:type="pct"/>
            <w:tcBorders>
              <w:top w:val="nil"/>
              <w:left w:val="nil"/>
              <w:bottom w:val="single" w:sz="4" w:space="0" w:color="000000"/>
              <w:right w:val="single" w:sz="4" w:space="0" w:color="000000"/>
            </w:tcBorders>
            <w:shd w:val="clear" w:color="000000" w:fill="FFFFFF"/>
            <w:vAlign w:val="center"/>
          </w:tcPr>
          <w:p w:rsidR="00820181" w:rsidRPr="00A04619" w:rsidRDefault="00820181" w:rsidP="005265FA">
            <w:pPr>
              <w:pStyle w:val="-f2"/>
              <w:jc w:val="center"/>
              <w:rPr>
                <w:rFonts w:eastAsia="Times New Roman"/>
                <w:sz w:val="18"/>
                <w:szCs w:val="18"/>
              </w:rPr>
            </w:pPr>
            <w:r w:rsidRPr="00A04619">
              <w:rPr>
                <w:rFonts w:eastAsia="Times New Roman"/>
                <w:sz w:val="18"/>
                <w:szCs w:val="18"/>
              </w:rPr>
              <w:t>0,0002</w:t>
            </w:r>
          </w:p>
        </w:tc>
      </w:tr>
      <w:tr w:rsidR="00820181" w:rsidRPr="00A04619" w:rsidTr="005265FA">
        <w:trPr>
          <w:cantSplit/>
          <w:trHeight w:val="288"/>
          <w:jc w:val="center"/>
        </w:trPr>
        <w:tc>
          <w:tcPr>
            <w:tcW w:w="808" w:type="pct"/>
            <w:tcBorders>
              <w:top w:val="nil"/>
              <w:left w:val="single" w:sz="4" w:space="0" w:color="000000"/>
              <w:bottom w:val="single" w:sz="4" w:space="0" w:color="000000"/>
              <w:right w:val="single" w:sz="4" w:space="0" w:color="000000"/>
            </w:tcBorders>
            <w:shd w:val="clear" w:color="000000" w:fill="FFFFFF"/>
            <w:vAlign w:val="center"/>
          </w:tcPr>
          <w:p w:rsidR="00820181" w:rsidRPr="00A04619" w:rsidRDefault="00820181" w:rsidP="005265FA">
            <w:pPr>
              <w:pStyle w:val="-f2"/>
              <w:jc w:val="center"/>
              <w:rPr>
                <w:rFonts w:eastAsia="Times New Roman"/>
                <w:sz w:val="18"/>
                <w:szCs w:val="18"/>
              </w:rPr>
            </w:pPr>
            <w:r w:rsidRPr="00A04619">
              <w:rPr>
                <w:rFonts w:eastAsia="Times New Roman"/>
                <w:sz w:val="18"/>
                <w:szCs w:val="18"/>
              </w:rPr>
              <w:t>ул. Набережная, 41</w:t>
            </w:r>
          </w:p>
        </w:tc>
        <w:tc>
          <w:tcPr>
            <w:tcW w:w="1177" w:type="pct"/>
            <w:tcBorders>
              <w:top w:val="nil"/>
              <w:left w:val="nil"/>
              <w:bottom w:val="single" w:sz="4" w:space="0" w:color="000000"/>
              <w:right w:val="single" w:sz="4" w:space="0" w:color="000000"/>
            </w:tcBorders>
            <w:shd w:val="clear" w:color="000000" w:fill="FFFFFF"/>
            <w:vAlign w:val="center"/>
          </w:tcPr>
          <w:p w:rsidR="00820181" w:rsidRPr="00A04619" w:rsidRDefault="00820181" w:rsidP="005265FA">
            <w:pPr>
              <w:pStyle w:val="-f2"/>
              <w:jc w:val="center"/>
              <w:rPr>
                <w:rFonts w:eastAsia="Times New Roman"/>
                <w:sz w:val="18"/>
                <w:szCs w:val="18"/>
              </w:rPr>
            </w:pPr>
            <w:r w:rsidRPr="00A04619">
              <w:rPr>
                <w:rFonts w:eastAsia="Times New Roman"/>
                <w:sz w:val="18"/>
                <w:szCs w:val="18"/>
              </w:rPr>
              <w:t>МБОУ "Верх-Уймонская СОШ" (лыжная база)</w:t>
            </w:r>
          </w:p>
        </w:tc>
        <w:tc>
          <w:tcPr>
            <w:tcW w:w="810" w:type="pct"/>
            <w:tcBorders>
              <w:top w:val="nil"/>
              <w:left w:val="nil"/>
              <w:bottom w:val="single" w:sz="4" w:space="0" w:color="000000"/>
              <w:right w:val="single" w:sz="4" w:space="0" w:color="000000"/>
            </w:tcBorders>
            <w:shd w:val="clear" w:color="000000" w:fill="FFFFFF"/>
            <w:vAlign w:val="center"/>
          </w:tcPr>
          <w:p w:rsidR="00820181" w:rsidRPr="00A04619" w:rsidRDefault="00820181" w:rsidP="005265FA">
            <w:pPr>
              <w:pStyle w:val="-f2"/>
              <w:jc w:val="center"/>
              <w:rPr>
                <w:rFonts w:eastAsia="Times New Roman"/>
                <w:sz w:val="18"/>
                <w:szCs w:val="18"/>
              </w:rPr>
            </w:pPr>
            <w:r w:rsidRPr="00A04619">
              <w:rPr>
                <w:rFonts w:eastAsia="Times New Roman"/>
                <w:sz w:val="18"/>
                <w:szCs w:val="18"/>
              </w:rPr>
              <w:t>Котельная №10</w:t>
            </w:r>
          </w:p>
        </w:tc>
        <w:tc>
          <w:tcPr>
            <w:tcW w:w="515" w:type="pct"/>
            <w:tcBorders>
              <w:top w:val="nil"/>
              <w:left w:val="nil"/>
              <w:bottom w:val="single" w:sz="4" w:space="0" w:color="000000"/>
              <w:right w:val="single" w:sz="4" w:space="0" w:color="000000"/>
            </w:tcBorders>
            <w:shd w:val="clear" w:color="000000" w:fill="FFFFFF"/>
            <w:vAlign w:val="center"/>
          </w:tcPr>
          <w:p w:rsidR="00820181" w:rsidRPr="00A04619" w:rsidRDefault="00820181" w:rsidP="005265FA">
            <w:pPr>
              <w:pStyle w:val="-f2"/>
              <w:jc w:val="center"/>
              <w:rPr>
                <w:rFonts w:eastAsia="Times New Roman"/>
                <w:sz w:val="18"/>
                <w:szCs w:val="18"/>
              </w:rPr>
            </w:pPr>
            <w:r w:rsidRPr="00A04619">
              <w:rPr>
                <w:rFonts w:eastAsia="Times New Roman"/>
                <w:sz w:val="18"/>
                <w:szCs w:val="18"/>
              </w:rPr>
              <w:t>0,0013</w:t>
            </w:r>
          </w:p>
        </w:tc>
        <w:tc>
          <w:tcPr>
            <w:tcW w:w="515" w:type="pct"/>
            <w:tcBorders>
              <w:top w:val="nil"/>
              <w:left w:val="nil"/>
              <w:bottom w:val="single" w:sz="4" w:space="0" w:color="000000"/>
              <w:right w:val="single" w:sz="4" w:space="0" w:color="000000"/>
            </w:tcBorders>
            <w:shd w:val="clear" w:color="000000" w:fill="FFFFFF"/>
            <w:vAlign w:val="center"/>
          </w:tcPr>
          <w:p w:rsidR="00820181" w:rsidRPr="00A04619" w:rsidRDefault="00820181" w:rsidP="005265FA">
            <w:pPr>
              <w:pStyle w:val="-f2"/>
              <w:jc w:val="center"/>
              <w:rPr>
                <w:rFonts w:eastAsia="Times New Roman"/>
                <w:sz w:val="18"/>
                <w:szCs w:val="18"/>
              </w:rPr>
            </w:pPr>
            <w:r w:rsidRPr="00A04619">
              <w:rPr>
                <w:rFonts w:eastAsia="Times New Roman"/>
                <w:sz w:val="18"/>
                <w:szCs w:val="18"/>
              </w:rPr>
              <w:t>1</w:t>
            </w:r>
          </w:p>
        </w:tc>
        <w:tc>
          <w:tcPr>
            <w:tcW w:w="515" w:type="pct"/>
            <w:tcBorders>
              <w:top w:val="nil"/>
              <w:left w:val="nil"/>
              <w:bottom w:val="single" w:sz="4" w:space="0" w:color="000000"/>
              <w:right w:val="single" w:sz="4" w:space="0" w:color="000000"/>
            </w:tcBorders>
            <w:shd w:val="clear" w:color="000000" w:fill="FFFFFF"/>
            <w:vAlign w:val="center"/>
          </w:tcPr>
          <w:p w:rsidR="00820181" w:rsidRPr="00A04619" w:rsidRDefault="00820181" w:rsidP="005265FA">
            <w:pPr>
              <w:pStyle w:val="-f2"/>
              <w:jc w:val="center"/>
              <w:rPr>
                <w:rFonts w:eastAsia="Times New Roman"/>
                <w:sz w:val="18"/>
                <w:szCs w:val="18"/>
              </w:rPr>
            </w:pPr>
            <w:r w:rsidRPr="00A04619">
              <w:rPr>
                <w:rFonts w:eastAsia="Times New Roman"/>
                <w:sz w:val="18"/>
                <w:szCs w:val="18"/>
              </w:rPr>
              <w:t>0,99999</w:t>
            </w:r>
          </w:p>
        </w:tc>
        <w:tc>
          <w:tcPr>
            <w:tcW w:w="659" w:type="pct"/>
            <w:tcBorders>
              <w:top w:val="nil"/>
              <w:left w:val="nil"/>
              <w:bottom w:val="single" w:sz="4" w:space="0" w:color="000000"/>
              <w:right w:val="single" w:sz="4" w:space="0" w:color="000000"/>
            </w:tcBorders>
            <w:shd w:val="clear" w:color="000000" w:fill="FFFFFF"/>
            <w:vAlign w:val="center"/>
          </w:tcPr>
          <w:p w:rsidR="00820181" w:rsidRPr="00A04619" w:rsidRDefault="00820181" w:rsidP="005265FA">
            <w:pPr>
              <w:pStyle w:val="-f2"/>
              <w:jc w:val="center"/>
              <w:rPr>
                <w:rFonts w:eastAsia="Times New Roman"/>
                <w:sz w:val="18"/>
                <w:szCs w:val="18"/>
              </w:rPr>
            </w:pPr>
            <w:r w:rsidRPr="00A04619">
              <w:rPr>
                <w:rFonts w:eastAsia="Times New Roman"/>
                <w:sz w:val="18"/>
                <w:szCs w:val="18"/>
              </w:rPr>
              <w:t>0</w:t>
            </w:r>
          </w:p>
        </w:tc>
      </w:tr>
      <w:tr w:rsidR="00820181" w:rsidRPr="00A04619" w:rsidTr="005265FA">
        <w:trPr>
          <w:cantSplit/>
          <w:trHeight w:val="288"/>
          <w:jc w:val="center"/>
        </w:trPr>
        <w:tc>
          <w:tcPr>
            <w:tcW w:w="808" w:type="pct"/>
            <w:tcBorders>
              <w:top w:val="nil"/>
              <w:left w:val="single" w:sz="4" w:space="0" w:color="000000"/>
              <w:bottom w:val="single" w:sz="4" w:space="0" w:color="000000"/>
              <w:right w:val="single" w:sz="4" w:space="0" w:color="000000"/>
            </w:tcBorders>
            <w:shd w:val="clear" w:color="000000" w:fill="FFFFFF"/>
            <w:vAlign w:val="center"/>
          </w:tcPr>
          <w:p w:rsidR="00820181" w:rsidRPr="00A04619" w:rsidRDefault="00820181" w:rsidP="005265FA">
            <w:pPr>
              <w:pStyle w:val="-f2"/>
              <w:jc w:val="center"/>
              <w:rPr>
                <w:rFonts w:eastAsia="Times New Roman"/>
                <w:sz w:val="18"/>
                <w:szCs w:val="18"/>
              </w:rPr>
            </w:pPr>
            <w:r w:rsidRPr="00A04619">
              <w:rPr>
                <w:rFonts w:eastAsia="Times New Roman"/>
                <w:sz w:val="18"/>
                <w:szCs w:val="18"/>
              </w:rPr>
              <w:t>ул. Набережная, 41</w:t>
            </w:r>
          </w:p>
        </w:tc>
        <w:tc>
          <w:tcPr>
            <w:tcW w:w="1177" w:type="pct"/>
            <w:tcBorders>
              <w:top w:val="nil"/>
              <w:left w:val="nil"/>
              <w:bottom w:val="single" w:sz="4" w:space="0" w:color="000000"/>
              <w:right w:val="single" w:sz="4" w:space="0" w:color="000000"/>
            </w:tcBorders>
            <w:shd w:val="clear" w:color="000000" w:fill="FFFFFF"/>
            <w:vAlign w:val="center"/>
          </w:tcPr>
          <w:p w:rsidR="00820181" w:rsidRPr="00A04619" w:rsidRDefault="00820181" w:rsidP="005265FA">
            <w:pPr>
              <w:pStyle w:val="-f2"/>
              <w:jc w:val="center"/>
              <w:rPr>
                <w:rFonts w:eastAsia="Times New Roman"/>
                <w:sz w:val="18"/>
                <w:szCs w:val="18"/>
              </w:rPr>
            </w:pPr>
            <w:r w:rsidRPr="00A04619">
              <w:rPr>
                <w:rFonts w:eastAsia="Times New Roman"/>
                <w:sz w:val="18"/>
                <w:szCs w:val="18"/>
              </w:rPr>
              <w:t>МБОУ "Верх-Уймонская СОШ" (школа)</w:t>
            </w:r>
          </w:p>
        </w:tc>
        <w:tc>
          <w:tcPr>
            <w:tcW w:w="810" w:type="pct"/>
            <w:tcBorders>
              <w:top w:val="nil"/>
              <w:left w:val="nil"/>
              <w:bottom w:val="single" w:sz="4" w:space="0" w:color="000000"/>
              <w:right w:val="single" w:sz="4" w:space="0" w:color="000000"/>
            </w:tcBorders>
            <w:shd w:val="clear" w:color="000000" w:fill="FFFFFF"/>
            <w:vAlign w:val="center"/>
          </w:tcPr>
          <w:p w:rsidR="00820181" w:rsidRPr="00A04619" w:rsidRDefault="00820181" w:rsidP="005265FA">
            <w:pPr>
              <w:pStyle w:val="-f2"/>
              <w:jc w:val="center"/>
              <w:rPr>
                <w:rFonts w:eastAsia="Times New Roman"/>
                <w:sz w:val="18"/>
                <w:szCs w:val="18"/>
              </w:rPr>
            </w:pPr>
            <w:r w:rsidRPr="00A04619">
              <w:rPr>
                <w:rFonts w:eastAsia="Times New Roman"/>
                <w:sz w:val="18"/>
                <w:szCs w:val="18"/>
              </w:rPr>
              <w:t>Котельная №10</w:t>
            </w:r>
          </w:p>
        </w:tc>
        <w:tc>
          <w:tcPr>
            <w:tcW w:w="515" w:type="pct"/>
            <w:tcBorders>
              <w:top w:val="nil"/>
              <w:left w:val="nil"/>
              <w:bottom w:val="single" w:sz="4" w:space="0" w:color="000000"/>
              <w:right w:val="single" w:sz="4" w:space="0" w:color="000000"/>
            </w:tcBorders>
            <w:shd w:val="clear" w:color="000000" w:fill="FFFFFF"/>
            <w:vAlign w:val="center"/>
          </w:tcPr>
          <w:p w:rsidR="00820181" w:rsidRPr="00A04619" w:rsidRDefault="00820181" w:rsidP="005265FA">
            <w:pPr>
              <w:pStyle w:val="-f2"/>
              <w:jc w:val="center"/>
              <w:rPr>
                <w:rFonts w:eastAsia="Times New Roman"/>
                <w:sz w:val="18"/>
                <w:szCs w:val="18"/>
              </w:rPr>
            </w:pPr>
            <w:r w:rsidRPr="00A04619">
              <w:rPr>
                <w:rFonts w:eastAsia="Times New Roman"/>
                <w:sz w:val="18"/>
                <w:szCs w:val="18"/>
              </w:rPr>
              <w:t>0,0766</w:t>
            </w:r>
          </w:p>
        </w:tc>
        <w:tc>
          <w:tcPr>
            <w:tcW w:w="515" w:type="pct"/>
            <w:tcBorders>
              <w:top w:val="nil"/>
              <w:left w:val="nil"/>
              <w:bottom w:val="single" w:sz="4" w:space="0" w:color="000000"/>
              <w:right w:val="single" w:sz="4" w:space="0" w:color="000000"/>
            </w:tcBorders>
            <w:shd w:val="clear" w:color="000000" w:fill="FFFFFF"/>
            <w:vAlign w:val="center"/>
          </w:tcPr>
          <w:p w:rsidR="00820181" w:rsidRPr="00A04619" w:rsidRDefault="00820181" w:rsidP="005265FA">
            <w:pPr>
              <w:pStyle w:val="-f2"/>
              <w:jc w:val="center"/>
              <w:rPr>
                <w:rFonts w:eastAsia="Times New Roman"/>
                <w:sz w:val="18"/>
                <w:szCs w:val="18"/>
              </w:rPr>
            </w:pPr>
            <w:r w:rsidRPr="00A04619">
              <w:rPr>
                <w:rFonts w:eastAsia="Times New Roman"/>
                <w:sz w:val="18"/>
                <w:szCs w:val="18"/>
              </w:rPr>
              <w:t>1</w:t>
            </w:r>
          </w:p>
        </w:tc>
        <w:tc>
          <w:tcPr>
            <w:tcW w:w="515" w:type="pct"/>
            <w:tcBorders>
              <w:top w:val="nil"/>
              <w:left w:val="nil"/>
              <w:bottom w:val="single" w:sz="4" w:space="0" w:color="000000"/>
              <w:right w:val="single" w:sz="4" w:space="0" w:color="000000"/>
            </w:tcBorders>
            <w:shd w:val="clear" w:color="000000" w:fill="FFFFFF"/>
            <w:vAlign w:val="center"/>
          </w:tcPr>
          <w:p w:rsidR="00820181" w:rsidRPr="00A04619" w:rsidRDefault="00820181" w:rsidP="005265FA">
            <w:pPr>
              <w:pStyle w:val="-f2"/>
              <w:jc w:val="center"/>
              <w:rPr>
                <w:rFonts w:eastAsia="Times New Roman"/>
                <w:sz w:val="18"/>
                <w:szCs w:val="18"/>
              </w:rPr>
            </w:pPr>
            <w:r w:rsidRPr="00A04619">
              <w:rPr>
                <w:rFonts w:eastAsia="Times New Roman"/>
                <w:sz w:val="18"/>
                <w:szCs w:val="18"/>
              </w:rPr>
              <w:t>0,99999</w:t>
            </w:r>
          </w:p>
        </w:tc>
        <w:tc>
          <w:tcPr>
            <w:tcW w:w="659" w:type="pct"/>
            <w:tcBorders>
              <w:top w:val="nil"/>
              <w:left w:val="nil"/>
              <w:bottom w:val="single" w:sz="4" w:space="0" w:color="000000"/>
              <w:right w:val="single" w:sz="4" w:space="0" w:color="000000"/>
            </w:tcBorders>
            <w:shd w:val="clear" w:color="000000" w:fill="FFFFFF"/>
            <w:vAlign w:val="center"/>
          </w:tcPr>
          <w:p w:rsidR="00820181" w:rsidRPr="00A04619" w:rsidRDefault="00820181" w:rsidP="005265FA">
            <w:pPr>
              <w:pStyle w:val="-f2"/>
              <w:jc w:val="center"/>
              <w:rPr>
                <w:rFonts w:eastAsia="Times New Roman"/>
                <w:sz w:val="18"/>
                <w:szCs w:val="18"/>
              </w:rPr>
            </w:pPr>
            <w:r w:rsidRPr="00A04619">
              <w:rPr>
                <w:rFonts w:eastAsia="Times New Roman"/>
                <w:sz w:val="18"/>
                <w:szCs w:val="18"/>
              </w:rPr>
              <w:t>0,0035</w:t>
            </w:r>
          </w:p>
        </w:tc>
      </w:tr>
      <w:tr w:rsidR="00820181" w:rsidRPr="00A04619" w:rsidTr="005265FA">
        <w:trPr>
          <w:cantSplit/>
          <w:trHeight w:val="288"/>
          <w:jc w:val="center"/>
        </w:trPr>
        <w:tc>
          <w:tcPr>
            <w:tcW w:w="808" w:type="pct"/>
            <w:tcBorders>
              <w:top w:val="nil"/>
              <w:left w:val="single" w:sz="4" w:space="0" w:color="000000"/>
              <w:bottom w:val="single" w:sz="4" w:space="0" w:color="000000"/>
              <w:right w:val="single" w:sz="4" w:space="0" w:color="000000"/>
            </w:tcBorders>
            <w:shd w:val="clear" w:color="000000" w:fill="FFFFFF"/>
            <w:vAlign w:val="center"/>
          </w:tcPr>
          <w:p w:rsidR="00820181" w:rsidRPr="00A04619" w:rsidRDefault="00820181" w:rsidP="005265FA">
            <w:pPr>
              <w:pStyle w:val="-f2"/>
              <w:jc w:val="center"/>
              <w:rPr>
                <w:rFonts w:eastAsia="Times New Roman"/>
                <w:sz w:val="18"/>
                <w:szCs w:val="18"/>
              </w:rPr>
            </w:pPr>
            <w:r w:rsidRPr="00A04619">
              <w:rPr>
                <w:rFonts w:eastAsia="Times New Roman"/>
                <w:sz w:val="18"/>
                <w:szCs w:val="18"/>
              </w:rPr>
              <w:t>ул. Набережная, 41</w:t>
            </w:r>
          </w:p>
        </w:tc>
        <w:tc>
          <w:tcPr>
            <w:tcW w:w="1177" w:type="pct"/>
            <w:tcBorders>
              <w:top w:val="nil"/>
              <w:left w:val="nil"/>
              <w:bottom w:val="single" w:sz="4" w:space="0" w:color="000000"/>
              <w:right w:val="single" w:sz="4" w:space="0" w:color="000000"/>
            </w:tcBorders>
            <w:shd w:val="clear" w:color="000000" w:fill="FFFFFF"/>
            <w:vAlign w:val="center"/>
          </w:tcPr>
          <w:p w:rsidR="00820181" w:rsidRPr="00A04619" w:rsidRDefault="00820181" w:rsidP="005265FA">
            <w:pPr>
              <w:pStyle w:val="-f2"/>
              <w:jc w:val="center"/>
              <w:rPr>
                <w:rFonts w:eastAsia="Times New Roman"/>
                <w:sz w:val="18"/>
                <w:szCs w:val="18"/>
              </w:rPr>
            </w:pPr>
            <w:r w:rsidRPr="00A04619">
              <w:rPr>
                <w:rFonts w:eastAsia="Times New Roman"/>
                <w:sz w:val="18"/>
                <w:szCs w:val="18"/>
              </w:rPr>
              <w:t>МБОУ "Верх-Уймонская СОШ" (спортзал)</w:t>
            </w:r>
          </w:p>
        </w:tc>
        <w:tc>
          <w:tcPr>
            <w:tcW w:w="810" w:type="pct"/>
            <w:tcBorders>
              <w:top w:val="nil"/>
              <w:left w:val="nil"/>
              <w:bottom w:val="single" w:sz="4" w:space="0" w:color="000000"/>
              <w:right w:val="single" w:sz="4" w:space="0" w:color="000000"/>
            </w:tcBorders>
            <w:shd w:val="clear" w:color="000000" w:fill="FFFFFF"/>
            <w:vAlign w:val="center"/>
          </w:tcPr>
          <w:p w:rsidR="00820181" w:rsidRPr="00A04619" w:rsidRDefault="00820181" w:rsidP="005265FA">
            <w:pPr>
              <w:pStyle w:val="-f2"/>
              <w:jc w:val="center"/>
              <w:rPr>
                <w:rFonts w:eastAsia="Times New Roman"/>
                <w:sz w:val="18"/>
                <w:szCs w:val="18"/>
              </w:rPr>
            </w:pPr>
            <w:r w:rsidRPr="00A04619">
              <w:rPr>
                <w:rFonts w:eastAsia="Times New Roman"/>
                <w:sz w:val="18"/>
                <w:szCs w:val="18"/>
              </w:rPr>
              <w:t>Котельная №10</w:t>
            </w:r>
          </w:p>
        </w:tc>
        <w:tc>
          <w:tcPr>
            <w:tcW w:w="515" w:type="pct"/>
            <w:tcBorders>
              <w:top w:val="nil"/>
              <w:left w:val="nil"/>
              <w:bottom w:val="single" w:sz="4" w:space="0" w:color="000000"/>
              <w:right w:val="single" w:sz="4" w:space="0" w:color="000000"/>
            </w:tcBorders>
            <w:shd w:val="clear" w:color="000000" w:fill="FFFFFF"/>
            <w:vAlign w:val="center"/>
          </w:tcPr>
          <w:p w:rsidR="00820181" w:rsidRPr="00A04619" w:rsidRDefault="00820181" w:rsidP="005265FA">
            <w:pPr>
              <w:pStyle w:val="-f2"/>
              <w:jc w:val="center"/>
              <w:rPr>
                <w:rFonts w:eastAsia="Times New Roman"/>
                <w:sz w:val="18"/>
                <w:szCs w:val="18"/>
              </w:rPr>
            </w:pPr>
            <w:r w:rsidRPr="00A04619">
              <w:rPr>
                <w:rFonts w:eastAsia="Times New Roman"/>
                <w:sz w:val="18"/>
                <w:szCs w:val="18"/>
              </w:rPr>
              <w:t>0,0085</w:t>
            </w:r>
          </w:p>
        </w:tc>
        <w:tc>
          <w:tcPr>
            <w:tcW w:w="515" w:type="pct"/>
            <w:tcBorders>
              <w:top w:val="nil"/>
              <w:left w:val="nil"/>
              <w:bottom w:val="single" w:sz="4" w:space="0" w:color="000000"/>
              <w:right w:val="single" w:sz="4" w:space="0" w:color="000000"/>
            </w:tcBorders>
            <w:shd w:val="clear" w:color="000000" w:fill="FFFFFF"/>
            <w:vAlign w:val="center"/>
          </w:tcPr>
          <w:p w:rsidR="00820181" w:rsidRPr="00A04619" w:rsidRDefault="00820181" w:rsidP="005265FA">
            <w:pPr>
              <w:pStyle w:val="-f2"/>
              <w:jc w:val="center"/>
              <w:rPr>
                <w:rFonts w:eastAsia="Times New Roman"/>
                <w:sz w:val="18"/>
                <w:szCs w:val="18"/>
              </w:rPr>
            </w:pPr>
            <w:r w:rsidRPr="00A04619">
              <w:rPr>
                <w:rFonts w:eastAsia="Times New Roman"/>
                <w:sz w:val="18"/>
                <w:szCs w:val="18"/>
              </w:rPr>
              <w:t>1</w:t>
            </w:r>
          </w:p>
        </w:tc>
        <w:tc>
          <w:tcPr>
            <w:tcW w:w="515" w:type="pct"/>
            <w:tcBorders>
              <w:top w:val="nil"/>
              <w:left w:val="nil"/>
              <w:bottom w:val="single" w:sz="4" w:space="0" w:color="000000"/>
              <w:right w:val="single" w:sz="4" w:space="0" w:color="000000"/>
            </w:tcBorders>
            <w:shd w:val="clear" w:color="000000" w:fill="FFFFFF"/>
            <w:vAlign w:val="center"/>
          </w:tcPr>
          <w:p w:rsidR="00820181" w:rsidRPr="00A04619" w:rsidRDefault="00820181" w:rsidP="005265FA">
            <w:pPr>
              <w:pStyle w:val="-f2"/>
              <w:jc w:val="center"/>
              <w:rPr>
                <w:rFonts w:eastAsia="Times New Roman"/>
                <w:sz w:val="18"/>
                <w:szCs w:val="18"/>
              </w:rPr>
            </w:pPr>
            <w:r w:rsidRPr="00A04619">
              <w:rPr>
                <w:rFonts w:eastAsia="Times New Roman"/>
                <w:sz w:val="18"/>
                <w:szCs w:val="18"/>
              </w:rPr>
              <w:t>0,999996</w:t>
            </w:r>
          </w:p>
        </w:tc>
        <w:tc>
          <w:tcPr>
            <w:tcW w:w="659" w:type="pct"/>
            <w:tcBorders>
              <w:top w:val="nil"/>
              <w:left w:val="nil"/>
              <w:bottom w:val="single" w:sz="4" w:space="0" w:color="000000"/>
              <w:right w:val="single" w:sz="4" w:space="0" w:color="000000"/>
            </w:tcBorders>
            <w:shd w:val="clear" w:color="000000" w:fill="FFFFFF"/>
            <w:vAlign w:val="center"/>
          </w:tcPr>
          <w:p w:rsidR="00820181" w:rsidRPr="00A04619" w:rsidRDefault="00820181" w:rsidP="005265FA">
            <w:pPr>
              <w:pStyle w:val="-f2"/>
              <w:jc w:val="center"/>
              <w:rPr>
                <w:rFonts w:eastAsia="Times New Roman"/>
                <w:sz w:val="18"/>
                <w:szCs w:val="18"/>
              </w:rPr>
            </w:pPr>
            <w:r w:rsidRPr="00A04619">
              <w:rPr>
                <w:rFonts w:eastAsia="Times New Roman"/>
                <w:sz w:val="18"/>
                <w:szCs w:val="18"/>
              </w:rPr>
              <w:t>0,0004</w:t>
            </w:r>
          </w:p>
        </w:tc>
      </w:tr>
      <w:tr w:rsidR="00820181" w:rsidRPr="00A04619" w:rsidTr="005265FA">
        <w:trPr>
          <w:cantSplit/>
          <w:trHeight w:val="288"/>
          <w:jc w:val="center"/>
        </w:trPr>
        <w:tc>
          <w:tcPr>
            <w:tcW w:w="808" w:type="pct"/>
            <w:tcBorders>
              <w:top w:val="nil"/>
              <w:left w:val="single" w:sz="4" w:space="0" w:color="000000"/>
              <w:bottom w:val="single" w:sz="4" w:space="0" w:color="000000"/>
              <w:right w:val="single" w:sz="4" w:space="0" w:color="000000"/>
            </w:tcBorders>
            <w:shd w:val="clear" w:color="000000" w:fill="FFFFFF"/>
            <w:vAlign w:val="center"/>
          </w:tcPr>
          <w:p w:rsidR="00820181" w:rsidRPr="00A04619" w:rsidRDefault="00820181" w:rsidP="005265FA">
            <w:pPr>
              <w:pStyle w:val="-f2"/>
              <w:jc w:val="center"/>
              <w:rPr>
                <w:rFonts w:eastAsia="Times New Roman"/>
                <w:sz w:val="18"/>
                <w:szCs w:val="18"/>
              </w:rPr>
            </w:pPr>
            <w:r w:rsidRPr="00A04619">
              <w:rPr>
                <w:rFonts w:eastAsia="Times New Roman"/>
                <w:sz w:val="18"/>
                <w:szCs w:val="18"/>
              </w:rPr>
              <w:t>ул. Школьная, 24</w:t>
            </w:r>
          </w:p>
        </w:tc>
        <w:tc>
          <w:tcPr>
            <w:tcW w:w="1177" w:type="pct"/>
            <w:tcBorders>
              <w:top w:val="nil"/>
              <w:left w:val="nil"/>
              <w:bottom w:val="single" w:sz="4" w:space="0" w:color="000000"/>
              <w:right w:val="single" w:sz="4" w:space="0" w:color="000000"/>
            </w:tcBorders>
            <w:shd w:val="clear" w:color="000000" w:fill="FFFFFF"/>
            <w:vAlign w:val="center"/>
          </w:tcPr>
          <w:p w:rsidR="00820181" w:rsidRPr="00A04619" w:rsidRDefault="00820181" w:rsidP="005265FA">
            <w:pPr>
              <w:pStyle w:val="-f2"/>
              <w:jc w:val="center"/>
              <w:rPr>
                <w:rFonts w:eastAsia="Times New Roman"/>
                <w:sz w:val="18"/>
                <w:szCs w:val="18"/>
              </w:rPr>
            </w:pPr>
            <w:r w:rsidRPr="00A04619">
              <w:rPr>
                <w:rFonts w:eastAsia="Times New Roman"/>
                <w:sz w:val="18"/>
                <w:szCs w:val="18"/>
              </w:rPr>
              <w:t>МБОУ "Мультинская СОШ"</w:t>
            </w:r>
          </w:p>
        </w:tc>
        <w:tc>
          <w:tcPr>
            <w:tcW w:w="810" w:type="pct"/>
            <w:tcBorders>
              <w:top w:val="nil"/>
              <w:left w:val="nil"/>
              <w:bottom w:val="single" w:sz="4" w:space="0" w:color="000000"/>
              <w:right w:val="single" w:sz="4" w:space="0" w:color="000000"/>
            </w:tcBorders>
            <w:shd w:val="clear" w:color="000000" w:fill="FFFFFF"/>
            <w:vAlign w:val="center"/>
          </w:tcPr>
          <w:p w:rsidR="00820181" w:rsidRPr="00A04619" w:rsidRDefault="00820181" w:rsidP="005265FA">
            <w:pPr>
              <w:pStyle w:val="-f2"/>
              <w:jc w:val="center"/>
              <w:rPr>
                <w:rFonts w:eastAsia="Times New Roman"/>
                <w:sz w:val="18"/>
                <w:szCs w:val="18"/>
              </w:rPr>
            </w:pPr>
            <w:r w:rsidRPr="00A04619">
              <w:rPr>
                <w:rFonts w:eastAsia="Times New Roman"/>
                <w:sz w:val="18"/>
                <w:szCs w:val="18"/>
              </w:rPr>
              <w:t>Котельная №12</w:t>
            </w:r>
          </w:p>
        </w:tc>
        <w:tc>
          <w:tcPr>
            <w:tcW w:w="515" w:type="pct"/>
            <w:tcBorders>
              <w:top w:val="nil"/>
              <w:left w:val="nil"/>
              <w:bottom w:val="single" w:sz="4" w:space="0" w:color="000000"/>
              <w:right w:val="single" w:sz="4" w:space="0" w:color="000000"/>
            </w:tcBorders>
            <w:shd w:val="clear" w:color="000000" w:fill="FFFFFF"/>
            <w:vAlign w:val="center"/>
          </w:tcPr>
          <w:p w:rsidR="00820181" w:rsidRPr="00A04619" w:rsidRDefault="00820181" w:rsidP="005265FA">
            <w:pPr>
              <w:pStyle w:val="-f2"/>
              <w:jc w:val="center"/>
              <w:rPr>
                <w:rFonts w:eastAsia="Times New Roman"/>
                <w:sz w:val="18"/>
                <w:szCs w:val="18"/>
              </w:rPr>
            </w:pPr>
            <w:r w:rsidRPr="00A04619">
              <w:rPr>
                <w:rFonts w:eastAsia="Times New Roman"/>
                <w:sz w:val="18"/>
                <w:szCs w:val="18"/>
              </w:rPr>
              <w:t>0,0727</w:t>
            </w:r>
          </w:p>
        </w:tc>
        <w:tc>
          <w:tcPr>
            <w:tcW w:w="515" w:type="pct"/>
            <w:tcBorders>
              <w:top w:val="nil"/>
              <w:left w:val="nil"/>
              <w:bottom w:val="single" w:sz="4" w:space="0" w:color="000000"/>
              <w:right w:val="single" w:sz="4" w:space="0" w:color="000000"/>
            </w:tcBorders>
            <w:shd w:val="clear" w:color="000000" w:fill="FFFFFF"/>
            <w:vAlign w:val="center"/>
          </w:tcPr>
          <w:p w:rsidR="00820181" w:rsidRPr="00A04619" w:rsidRDefault="00820181" w:rsidP="005265FA">
            <w:pPr>
              <w:pStyle w:val="-f2"/>
              <w:jc w:val="center"/>
              <w:rPr>
                <w:rFonts w:eastAsia="Times New Roman"/>
                <w:sz w:val="18"/>
                <w:szCs w:val="18"/>
              </w:rPr>
            </w:pPr>
            <w:r w:rsidRPr="00A04619">
              <w:rPr>
                <w:rFonts w:eastAsia="Times New Roman"/>
                <w:sz w:val="18"/>
                <w:szCs w:val="18"/>
              </w:rPr>
              <w:t>1</w:t>
            </w:r>
          </w:p>
        </w:tc>
        <w:tc>
          <w:tcPr>
            <w:tcW w:w="515" w:type="pct"/>
            <w:tcBorders>
              <w:top w:val="nil"/>
              <w:left w:val="nil"/>
              <w:bottom w:val="single" w:sz="4" w:space="0" w:color="000000"/>
              <w:right w:val="single" w:sz="4" w:space="0" w:color="000000"/>
            </w:tcBorders>
            <w:shd w:val="clear" w:color="000000" w:fill="FFFFFF"/>
            <w:vAlign w:val="center"/>
          </w:tcPr>
          <w:p w:rsidR="00820181" w:rsidRPr="00A04619" w:rsidRDefault="00820181" w:rsidP="005265FA">
            <w:pPr>
              <w:pStyle w:val="-f2"/>
              <w:jc w:val="center"/>
              <w:rPr>
                <w:rFonts w:eastAsia="Times New Roman"/>
                <w:sz w:val="18"/>
                <w:szCs w:val="18"/>
              </w:rPr>
            </w:pPr>
            <w:r w:rsidRPr="00A04619">
              <w:rPr>
                <w:rFonts w:eastAsia="Times New Roman"/>
                <w:sz w:val="18"/>
                <w:szCs w:val="18"/>
              </w:rPr>
              <w:t>1</w:t>
            </w:r>
          </w:p>
        </w:tc>
        <w:tc>
          <w:tcPr>
            <w:tcW w:w="659" w:type="pct"/>
            <w:tcBorders>
              <w:top w:val="nil"/>
              <w:left w:val="nil"/>
              <w:bottom w:val="single" w:sz="4" w:space="0" w:color="000000"/>
              <w:right w:val="single" w:sz="4" w:space="0" w:color="000000"/>
            </w:tcBorders>
            <w:shd w:val="clear" w:color="000000" w:fill="FFFFFF"/>
            <w:vAlign w:val="center"/>
          </w:tcPr>
          <w:p w:rsidR="00820181" w:rsidRPr="00A04619" w:rsidRDefault="00820181" w:rsidP="005265FA">
            <w:pPr>
              <w:pStyle w:val="-f2"/>
              <w:jc w:val="center"/>
              <w:rPr>
                <w:rFonts w:eastAsia="Times New Roman"/>
                <w:sz w:val="18"/>
                <w:szCs w:val="18"/>
              </w:rPr>
            </w:pPr>
            <w:r w:rsidRPr="00A04619">
              <w:rPr>
                <w:rFonts w:eastAsia="Times New Roman"/>
                <w:sz w:val="18"/>
                <w:szCs w:val="18"/>
              </w:rPr>
              <w:t>0,0014</w:t>
            </w:r>
          </w:p>
        </w:tc>
      </w:tr>
    </w:tbl>
    <w:p w:rsidR="00E15521" w:rsidRDefault="00E15521" w:rsidP="00832467">
      <w:pPr>
        <w:pStyle w:val="-3"/>
      </w:pPr>
      <w:bookmarkStart w:id="255" w:name="_Toc31122141"/>
      <w:bookmarkStart w:id="256" w:name="_Toc35263221"/>
      <w:r>
        <w:lastRenderedPageBreak/>
        <w:t>Поток (частота) и время восстановления теплоснабжения потребителей после отключений.</w:t>
      </w:r>
      <w:bookmarkEnd w:id="255"/>
      <w:bookmarkEnd w:id="256"/>
    </w:p>
    <w:p w:rsidR="00820181" w:rsidRPr="006920D5" w:rsidRDefault="00820181" w:rsidP="00820181">
      <w:pPr>
        <w:pStyle w:val="-f0"/>
        <w:spacing w:before="0"/>
      </w:pPr>
      <w:bookmarkStart w:id="257" w:name="_Toc35263407"/>
      <w:r w:rsidRPr="00AA358C">
        <w:t>Таблица</w:t>
      </w:r>
      <w:r>
        <w:t xml:space="preserve"> </w:t>
      </w:r>
      <w:r w:rsidR="0049540A">
        <w:fldChar w:fldCharType="begin"/>
      </w:r>
      <w:r w:rsidR="0049540A">
        <w:instrText xml:space="preserve"> STYLEREF  \s "СТ - 1 заголовок" </w:instrText>
      </w:r>
      <w:r w:rsidR="0049540A">
        <w:fldChar w:fldCharType="separate"/>
      </w:r>
      <w:r w:rsidR="00126956">
        <w:rPr>
          <w:noProof/>
        </w:rPr>
        <w:t>2</w:t>
      </w:r>
      <w:r w:rsidR="0049540A">
        <w:rPr>
          <w:noProof/>
        </w:rPr>
        <w:fldChar w:fldCharType="end"/>
      </w:r>
      <w:r w:rsidRPr="00AA358C">
        <w:t>.</w:t>
      </w:r>
      <w:r>
        <w:fldChar w:fldCharType="begin"/>
      </w:r>
      <w:r>
        <w:instrText xml:space="preserve"> SEQ Таблица \* ARABIC \</w:instrText>
      </w:r>
      <w:r>
        <w:rPr>
          <w:lang w:val="en-US"/>
        </w:rPr>
        <w:instrText>s</w:instrText>
      </w:r>
      <w:r>
        <w:instrText xml:space="preserve"> 1 </w:instrText>
      </w:r>
      <w:r>
        <w:fldChar w:fldCharType="separate"/>
      </w:r>
      <w:r w:rsidR="00126956">
        <w:rPr>
          <w:noProof/>
        </w:rPr>
        <w:t>25</w:t>
      </w:r>
      <w:r>
        <w:rPr>
          <w:noProof/>
        </w:rPr>
        <w:fldChar w:fldCharType="end"/>
      </w:r>
      <w:r>
        <w:t xml:space="preserve"> </w:t>
      </w:r>
      <w:r>
        <w:sym w:font="Symbol" w:char="F02D"/>
      </w:r>
      <w:r>
        <w:t xml:space="preserve"> Результат расчета надежности теплоснабжения (существующее положение), поток и время восстановления теплоснабжения потребителей после отключений</w:t>
      </w:r>
      <w:bookmarkEnd w:id="257"/>
    </w:p>
    <w:tbl>
      <w:tblPr>
        <w:tblW w:w="5000" w:type="pct"/>
        <w:tblLook w:val="04A0" w:firstRow="1" w:lastRow="0" w:firstColumn="1" w:lastColumn="0" w:noHBand="0" w:noVBand="1"/>
      </w:tblPr>
      <w:tblGrid>
        <w:gridCol w:w="1569"/>
        <w:gridCol w:w="1466"/>
        <w:gridCol w:w="2152"/>
        <w:gridCol w:w="565"/>
        <w:gridCol w:w="847"/>
        <w:gridCol w:w="853"/>
        <w:gridCol w:w="687"/>
        <w:gridCol w:w="875"/>
        <w:gridCol w:w="839"/>
      </w:tblGrid>
      <w:tr w:rsidR="00820181" w:rsidRPr="006F6208" w:rsidTr="00850F74">
        <w:trPr>
          <w:cantSplit/>
          <w:trHeight w:val="2745"/>
          <w:tblHeader/>
        </w:trPr>
        <w:tc>
          <w:tcPr>
            <w:tcW w:w="807" w:type="pct"/>
            <w:tcBorders>
              <w:top w:val="single" w:sz="4" w:space="0" w:color="000000"/>
              <w:left w:val="single" w:sz="4" w:space="0" w:color="000000"/>
              <w:bottom w:val="single" w:sz="4" w:space="0" w:color="000000"/>
              <w:right w:val="single" w:sz="4" w:space="0" w:color="000000"/>
            </w:tcBorders>
            <w:shd w:val="clear" w:color="auto" w:fill="DAEEF3"/>
            <w:vAlign w:val="center"/>
            <w:hideMark/>
          </w:tcPr>
          <w:p w:rsidR="00820181" w:rsidRPr="006F6208" w:rsidRDefault="00820181" w:rsidP="005265FA">
            <w:pPr>
              <w:pStyle w:val="-f2"/>
              <w:jc w:val="center"/>
              <w:rPr>
                <w:rFonts w:eastAsia="Times New Roman"/>
                <w:sz w:val="18"/>
                <w:szCs w:val="18"/>
              </w:rPr>
            </w:pPr>
            <w:r w:rsidRPr="006F6208">
              <w:rPr>
                <w:rFonts w:eastAsia="Times New Roman"/>
                <w:sz w:val="18"/>
                <w:szCs w:val="18"/>
              </w:rPr>
              <w:t>Наименование источника</w:t>
            </w:r>
          </w:p>
        </w:tc>
        <w:tc>
          <w:tcPr>
            <w:tcW w:w="662" w:type="pct"/>
            <w:tcBorders>
              <w:top w:val="single" w:sz="4" w:space="0" w:color="000000"/>
              <w:left w:val="nil"/>
              <w:bottom w:val="single" w:sz="4" w:space="0" w:color="000000"/>
              <w:right w:val="single" w:sz="4" w:space="0" w:color="000000"/>
            </w:tcBorders>
            <w:shd w:val="clear" w:color="auto" w:fill="DAEEF3"/>
            <w:vAlign w:val="center"/>
            <w:hideMark/>
          </w:tcPr>
          <w:p w:rsidR="00820181" w:rsidRPr="006F6208" w:rsidRDefault="00820181" w:rsidP="005265FA">
            <w:pPr>
              <w:pStyle w:val="-f2"/>
              <w:jc w:val="center"/>
              <w:rPr>
                <w:rFonts w:eastAsia="Times New Roman"/>
                <w:sz w:val="18"/>
                <w:szCs w:val="18"/>
              </w:rPr>
            </w:pPr>
            <w:r w:rsidRPr="006F6208">
              <w:rPr>
                <w:rFonts w:eastAsia="Times New Roman"/>
                <w:sz w:val="18"/>
                <w:szCs w:val="18"/>
              </w:rPr>
              <w:t>Наименование начала участка</w:t>
            </w:r>
          </w:p>
        </w:tc>
        <w:tc>
          <w:tcPr>
            <w:tcW w:w="1102" w:type="pct"/>
            <w:tcBorders>
              <w:top w:val="single" w:sz="4" w:space="0" w:color="000000"/>
              <w:left w:val="nil"/>
              <w:bottom w:val="single" w:sz="4" w:space="0" w:color="000000"/>
              <w:right w:val="single" w:sz="4" w:space="0" w:color="000000"/>
            </w:tcBorders>
            <w:shd w:val="clear" w:color="auto" w:fill="DAEEF3"/>
            <w:vAlign w:val="center"/>
            <w:hideMark/>
          </w:tcPr>
          <w:p w:rsidR="00820181" w:rsidRPr="006F6208" w:rsidRDefault="00820181" w:rsidP="005265FA">
            <w:pPr>
              <w:pStyle w:val="-f2"/>
              <w:jc w:val="center"/>
              <w:rPr>
                <w:rFonts w:eastAsia="Times New Roman"/>
                <w:sz w:val="18"/>
                <w:szCs w:val="18"/>
              </w:rPr>
            </w:pPr>
            <w:r w:rsidRPr="006F6208">
              <w:rPr>
                <w:rFonts w:eastAsia="Times New Roman"/>
                <w:sz w:val="18"/>
                <w:szCs w:val="18"/>
              </w:rPr>
              <w:t>Наименование конца участка</w:t>
            </w:r>
          </w:p>
        </w:tc>
        <w:tc>
          <w:tcPr>
            <w:tcW w:w="297" w:type="pct"/>
            <w:tcBorders>
              <w:top w:val="single" w:sz="4" w:space="0" w:color="000000"/>
              <w:left w:val="nil"/>
              <w:bottom w:val="single" w:sz="4" w:space="0" w:color="000000"/>
              <w:right w:val="single" w:sz="4" w:space="0" w:color="000000"/>
            </w:tcBorders>
            <w:shd w:val="clear" w:color="auto" w:fill="DAEEF3"/>
            <w:textDirection w:val="btLr"/>
            <w:vAlign w:val="center"/>
            <w:hideMark/>
          </w:tcPr>
          <w:p w:rsidR="00820181" w:rsidRPr="006F6208" w:rsidRDefault="00820181" w:rsidP="005265FA">
            <w:pPr>
              <w:pStyle w:val="-f2"/>
              <w:ind w:left="113" w:right="113"/>
              <w:jc w:val="center"/>
              <w:rPr>
                <w:rFonts w:eastAsia="Times New Roman"/>
                <w:sz w:val="18"/>
                <w:szCs w:val="18"/>
              </w:rPr>
            </w:pPr>
            <w:r w:rsidRPr="006F6208">
              <w:rPr>
                <w:rFonts w:eastAsia="Times New Roman"/>
                <w:sz w:val="18"/>
                <w:szCs w:val="18"/>
              </w:rPr>
              <w:t>Длина участка, м</w:t>
            </w:r>
          </w:p>
        </w:tc>
        <w:tc>
          <w:tcPr>
            <w:tcW w:w="440" w:type="pct"/>
            <w:tcBorders>
              <w:top w:val="single" w:sz="4" w:space="0" w:color="000000"/>
              <w:left w:val="nil"/>
              <w:bottom w:val="single" w:sz="4" w:space="0" w:color="000000"/>
              <w:right w:val="single" w:sz="4" w:space="0" w:color="000000"/>
            </w:tcBorders>
            <w:shd w:val="clear" w:color="auto" w:fill="DAEEF3"/>
            <w:textDirection w:val="btLr"/>
            <w:vAlign w:val="center"/>
            <w:hideMark/>
          </w:tcPr>
          <w:p w:rsidR="00820181" w:rsidRPr="006F6208" w:rsidRDefault="00820181" w:rsidP="005265FA">
            <w:pPr>
              <w:pStyle w:val="-f2"/>
              <w:ind w:left="113" w:right="113"/>
              <w:jc w:val="center"/>
              <w:rPr>
                <w:rFonts w:eastAsia="Times New Roman"/>
                <w:sz w:val="18"/>
                <w:szCs w:val="18"/>
              </w:rPr>
            </w:pPr>
            <w:r w:rsidRPr="006F6208">
              <w:rPr>
                <w:rFonts w:eastAsia="Times New Roman"/>
                <w:sz w:val="18"/>
                <w:szCs w:val="18"/>
              </w:rPr>
              <w:t>Внутpенний диаметp подающего тpубопpовода, м</w:t>
            </w:r>
          </w:p>
        </w:tc>
        <w:tc>
          <w:tcPr>
            <w:tcW w:w="443" w:type="pct"/>
            <w:tcBorders>
              <w:top w:val="single" w:sz="4" w:space="0" w:color="000000"/>
              <w:left w:val="nil"/>
              <w:bottom w:val="single" w:sz="4" w:space="0" w:color="000000"/>
              <w:right w:val="single" w:sz="4" w:space="0" w:color="000000"/>
            </w:tcBorders>
            <w:shd w:val="clear" w:color="auto" w:fill="DAEEF3"/>
            <w:textDirection w:val="btLr"/>
            <w:vAlign w:val="center"/>
            <w:hideMark/>
          </w:tcPr>
          <w:p w:rsidR="00820181" w:rsidRPr="006F6208" w:rsidRDefault="00820181" w:rsidP="005265FA">
            <w:pPr>
              <w:pStyle w:val="-f2"/>
              <w:ind w:left="113" w:right="113"/>
              <w:jc w:val="center"/>
              <w:rPr>
                <w:rFonts w:eastAsia="Times New Roman"/>
                <w:sz w:val="18"/>
                <w:szCs w:val="18"/>
              </w:rPr>
            </w:pPr>
            <w:r w:rsidRPr="006F6208">
              <w:rPr>
                <w:rFonts w:eastAsia="Times New Roman"/>
                <w:sz w:val="18"/>
                <w:szCs w:val="18"/>
              </w:rPr>
              <w:t>Внутренний диаметр обратного трубопровода, м</w:t>
            </w:r>
          </w:p>
        </w:tc>
        <w:tc>
          <w:tcPr>
            <w:tcW w:w="359" w:type="pct"/>
            <w:tcBorders>
              <w:top w:val="single" w:sz="4" w:space="0" w:color="000000"/>
              <w:left w:val="nil"/>
              <w:bottom w:val="single" w:sz="4" w:space="0" w:color="000000"/>
              <w:right w:val="single" w:sz="4" w:space="0" w:color="000000"/>
            </w:tcBorders>
            <w:shd w:val="clear" w:color="auto" w:fill="DAEEF3"/>
            <w:textDirection w:val="btLr"/>
            <w:vAlign w:val="center"/>
            <w:hideMark/>
          </w:tcPr>
          <w:p w:rsidR="00820181" w:rsidRPr="006F6208" w:rsidRDefault="00820181" w:rsidP="005265FA">
            <w:pPr>
              <w:pStyle w:val="-f2"/>
              <w:ind w:left="113" w:right="113"/>
              <w:jc w:val="center"/>
              <w:rPr>
                <w:rFonts w:eastAsia="Times New Roman"/>
                <w:sz w:val="18"/>
                <w:szCs w:val="18"/>
              </w:rPr>
            </w:pPr>
            <w:r w:rsidRPr="006F6208">
              <w:rPr>
                <w:rFonts w:eastAsia="Times New Roman"/>
                <w:sz w:val="18"/>
                <w:szCs w:val="18"/>
              </w:rPr>
              <w:t>Время восстановления, ч</w:t>
            </w:r>
          </w:p>
        </w:tc>
        <w:tc>
          <w:tcPr>
            <w:tcW w:w="454" w:type="pct"/>
            <w:tcBorders>
              <w:top w:val="single" w:sz="4" w:space="0" w:color="000000"/>
              <w:left w:val="nil"/>
              <w:bottom w:val="single" w:sz="4" w:space="0" w:color="000000"/>
              <w:right w:val="single" w:sz="4" w:space="0" w:color="000000"/>
            </w:tcBorders>
            <w:shd w:val="clear" w:color="auto" w:fill="DAEEF3"/>
            <w:textDirection w:val="btLr"/>
            <w:vAlign w:val="center"/>
            <w:hideMark/>
          </w:tcPr>
          <w:p w:rsidR="00820181" w:rsidRPr="006F6208" w:rsidRDefault="00820181" w:rsidP="005265FA">
            <w:pPr>
              <w:pStyle w:val="-f2"/>
              <w:ind w:left="113" w:right="113"/>
              <w:jc w:val="center"/>
              <w:rPr>
                <w:rFonts w:eastAsia="Times New Roman"/>
                <w:sz w:val="18"/>
                <w:szCs w:val="18"/>
              </w:rPr>
            </w:pPr>
            <w:r w:rsidRPr="006F6208">
              <w:rPr>
                <w:rFonts w:eastAsia="Times New Roman"/>
                <w:sz w:val="18"/>
                <w:szCs w:val="18"/>
              </w:rPr>
              <w:t>Интенсивность восстановления, 1/ч</w:t>
            </w:r>
          </w:p>
        </w:tc>
        <w:tc>
          <w:tcPr>
            <w:tcW w:w="436" w:type="pct"/>
            <w:tcBorders>
              <w:top w:val="single" w:sz="4" w:space="0" w:color="000000"/>
              <w:left w:val="nil"/>
              <w:bottom w:val="single" w:sz="4" w:space="0" w:color="000000"/>
              <w:right w:val="single" w:sz="4" w:space="0" w:color="000000"/>
            </w:tcBorders>
            <w:shd w:val="clear" w:color="auto" w:fill="DAEEF3"/>
            <w:textDirection w:val="btLr"/>
            <w:vAlign w:val="center"/>
            <w:hideMark/>
          </w:tcPr>
          <w:p w:rsidR="00820181" w:rsidRPr="006F6208" w:rsidRDefault="00820181" w:rsidP="005265FA">
            <w:pPr>
              <w:pStyle w:val="-f2"/>
              <w:ind w:left="113" w:right="113"/>
              <w:jc w:val="center"/>
              <w:rPr>
                <w:rFonts w:eastAsia="Times New Roman"/>
                <w:sz w:val="18"/>
                <w:szCs w:val="18"/>
              </w:rPr>
            </w:pPr>
            <w:r w:rsidRPr="006F6208">
              <w:rPr>
                <w:rFonts w:eastAsia="Times New Roman"/>
                <w:sz w:val="18"/>
                <w:szCs w:val="18"/>
              </w:rPr>
              <w:t>Число нарушений в подаче тепловой энергии</w:t>
            </w:r>
          </w:p>
        </w:tc>
      </w:tr>
      <w:tr w:rsidR="00820181" w:rsidRPr="006F6208" w:rsidTr="005265FA">
        <w:trPr>
          <w:cantSplit/>
          <w:trHeight w:val="288"/>
        </w:trPr>
        <w:tc>
          <w:tcPr>
            <w:tcW w:w="807" w:type="pct"/>
            <w:tcBorders>
              <w:top w:val="nil"/>
              <w:left w:val="single" w:sz="4" w:space="0" w:color="000000"/>
              <w:bottom w:val="single" w:sz="4" w:space="0" w:color="000000"/>
              <w:right w:val="single" w:sz="4" w:space="0" w:color="000000"/>
            </w:tcBorders>
            <w:shd w:val="clear" w:color="000000" w:fill="FFFFFF"/>
            <w:vAlign w:val="center"/>
          </w:tcPr>
          <w:p w:rsidR="00820181" w:rsidRPr="00A04619" w:rsidRDefault="00820181" w:rsidP="005265FA">
            <w:pPr>
              <w:pStyle w:val="-f2"/>
              <w:jc w:val="center"/>
              <w:rPr>
                <w:rFonts w:eastAsia="Times New Roman"/>
                <w:sz w:val="18"/>
                <w:szCs w:val="18"/>
              </w:rPr>
            </w:pPr>
            <w:r w:rsidRPr="00A04619">
              <w:rPr>
                <w:rFonts w:eastAsia="Times New Roman"/>
                <w:sz w:val="18"/>
                <w:szCs w:val="18"/>
              </w:rPr>
              <w:t>Котельная №10</w:t>
            </w:r>
          </w:p>
        </w:tc>
        <w:tc>
          <w:tcPr>
            <w:tcW w:w="662" w:type="pct"/>
            <w:tcBorders>
              <w:top w:val="nil"/>
              <w:left w:val="nil"/>
              <w:bottom w:val="single" w:sz="4" w:space="0" w:color="000000"/>
              <w:right w:val="single" w:sz="4" w:space="0" w:color="000000"/>
            </w:tcBorders>
            <w:shd w:val="clear" w:color="000000" w:fill="FFFFFF"/>
            <w:vAlign w:val="center"/>
          </w:tcPr>
          <w:p w:rsidR="00820181" w:rsidRPr="00A04619" w:rsidRDefault="00820181" w:rsidP="005265FA">
            <w:pPr>
              <w:pStyle w:val="-f2"/>
              <w:jc w:val="center"/>
              <w:rPr>
                <w:rFonts w:eastAsia="Times New Roman"/>
                <w:sz w:val="18"/>
                <w:szCs w:val="18"/>
              </w:rPr>
            </w:pPr>
            <w:r w:rsidRPr="00A04619">
              <w:rPr>
                <w:rFonts w:eastAsia="Times New Roman"/>
                <w:sz w:val="18"/>
                <w:szCs w:val="18"/>
              </w:rPr>
              <w:t>Котельная №10</w:t>
            </w:r>
          </w:p>
        </w:tc>
        <w:tc>
          <w:tcPr>
            <w:tcW w:w="1102" w:type="pct"/>
            <w:tcBorders>
              <w:top w:val="nil"/>
              <w:left w:val="nil"/>
              <w:bottom w:val="single" w:sz="4" w:space="0" w:color="000000"/>
              <w:right w:val="single" w:sz="4" w:space="0" w:color="000000"/>
            </w:tcBorders>
            <w:shd w:val="clear" w:color="000000" w:fill="FFFFFF"/>
            <w:vAlign w:val="center"/>
          </w:tcPr>
          <w:p w:rsidR="00820181" w:rsidRPr="00A04619" w:rsidRDefault="00820181" w:rsidP="005265FA">
            <w:pPr>
              <w:pStyle w:val="-f2"/>
              <w:jc w:val="center"/>
              <w:rPr>
                <w:rFonts w:eastAsia="Times New Roman"/>
                <w:sz w:val="18"/>
                <w:szCs w:val="18"/>
              </w:rPr>
            </w:pPr>
            <w:r w:rsidRPr="00A04619">
              <w:rPr>
                <w:rFonts w:eastAsia="Times New Roman"/>
                <w:sz w:val="18"/>
                <w:szCs w:val="18"/>
              </w:rPr>
              <w:t>МБОУ "Верх-Уймонская СОШ" (гараж)</w:t>
            </w:r>
          </w:p>
        </w:tc>
        <w:tc>
          <w:tcPr>
            <w:tcW w:w="297" w:type="pct"/>
            <w:tcBorders>
              <w:top w:val="nil"/>
              <w:left w:val="nil"/>
              <w:bottom w:val="single" w:sz="4" w:space="0" w:color="000000"/>
              <w:right w:val="single" w:sz="4" w:space="0" w:color="000000"/>
            </w:tcBorders>
            <w:shd w:val="clear" w:color="000000" w:fill="FFFFFF"/>
            <w:vAlign w:val="center"/>
          </w:tcPr>
          <w:p w:rsidR="00820181" w:rsidRPr="00A04619" w:rsidRDefault="00820181" w:rsidP="005265FA">
            <w:pPr>
              <w:pStyle w:val="-f2"/>
              <w:jc w:val="center"/>
              <w:rPr>
                <w:rFonts w:eastAsia="Times New Roman"/>
                <w:sz w:val="18"/>
                <w:szCs w:val="18"/>
              </w:rPr>
            </w:pPr>
            <w:r w:rsidRPr="00A04619">
              <w:rPr>
                <w:rFonts w:eastAsia="Times New Roman"/>
                <w:sz w:val="18"/>
                <w:szCs w:val="18"/>
              </w:rPr>
              <w:t>23</w:t>
            </w:r>
          </w:p>
        </w:tc>
        <w:tc>
          <w:tcPr>
            <w:tcW w:w="440" w:type="pct"/>
            <w:tcBorders>
              <w:top w:val="nil"/>
              <w:left w:val="nil"/>
              <w:bottom w:val="single" w:sz="4" w:space="0" w:color="000000"/>
              <w:right w:val="single" w:sz="4" w:space="0" w:color="000000"/>
            </w:tcBorders>
            <w:shd w:val="clear" w:color="000000" w:fill="FFFFFF"/>
            <w:vAlign w:val="center"/>
          </w:tcPr>
          <w:p w:rsidR="00820181" w:rsidRPr="00A04619" w:rsidRDefault="00820181" w:rsidP="005265FA">
            <w:pPr>
              <w:pStyle w:val="-f2"/>
              <w:jc w:val="center"/>
              <w:rPr>
                <w:rFonts w:eastAsia="Times New Roman"/>
                <w:sz w:val="18"/>
                <w:szCs w:val="18"/>
              </w:rPr>
            </w:pPr>
            <w:r w:rsidRPr="00A04619">
              <w:rPr>
                <w:rFonts w:eastAsia="Times New Roman"/>
                <w:sz w:val="18"/>
                <w:szCs w:val="18"/>
              </w:rPr>
              <w:t>0,033</w:t>
            </w:r>
          </w:p>
        </w:tc>
        <w:tc>
          <w:tcPr>
            <w:tcW w:w="443" w:type="pct"/>
            <w:tcBorders>
              <w:top w:val="nil"/>
              <w:left w:val="nil"/>
              <w:bottom w:val="single" w:sz="4" w:space="0" w:color="000000"/>
              <w:right w:val="single" w:sz="4" w:space="0" w:color="000000"/>
            </w:tcBorders>
            <w:shd w:val="clear" w:color="000000" w:fill="FFFFFF"/>
            <w:vAlign w:val="center"/>
          </w:tcPr>
          <w:p w:rsidR="00820181" w:rsidRPr="00A04619" w:rsidRDefault="00820181" w:rsidP="005265FA">
            <w:pPr>
              <w:pStyle w:val="-f2"/>
              <w:jc w:val="center"/>
              <w:rPr>
                <w:rFonts w:eastAsia="Times New Roman"/>
                <w:sz w:val="18"/>
                <w:szCs w:val="18"/>
              </w:rPr>
            </w:pPr>
            <w:r w:rsidRPr="00A04619">
              <w:rPr>
                <w:rFonts w:eastAsia="Times New Roman"/>
                <w:sz w:val="18"/>
                <w:szCs w:val="18"/>
              </w:rPr>
              <w:t>0,033</w:t>
            </w:r>
          </w:p>
        </w:tc>
        <w:tc>
          <w:tcPr>
            <w:tcW w:w="359" w:type="pct"/>
            <w:tcBorders>
              <w:top w:val="nil"/>
              <w:left w:val="nil"/>
              <w:bottom w:val="single" w:sz="4" w:space="0" w:color="000000"/>
              <w:right w:val="single" w:sz="4" w:space="0" w:color="000000"/>
            </w:tcBorders>
            <w:shd w:val="clear" w:color="000000" w:fill="FFFFFF"/>
            <w:vAlign w:val="center"/>
          </w:tcPr>
          <w:p w:rsidR="00820181" w:rsidRPr="00A04619" w:rsidRDefault="00820181" w:rsidP="005265FA">
            <w:pPr>
              <w:pStyle w:val="-f2"/>
              <w:jc w:val="center"/>
              <w:rPr>
                <w:rFonts w:eastAsia="Times New Roman"/>
                <w:sz w:val="18"/>
                <w:szCs w:val="18"/>
              </w:rPr>
            </w:pPr>
            <w:r w:rsidRPr="00A04619">
              <w:rPr>
                <w:rFonts w:eastAsia="Times New Roman"/>
                <w:sz w:val="18"/>
                <w:szCs w:val="18"/>
              </w:rPr>
              <w:t>3,9</w:t>
            </w:r>
          </w:p>
        </w:tc>
        <w:tc>
          <w:tcPr>
            <w:tcW w:w="454" w:type="pct"/>
            <w:tcBorders>
              <w:top w:val="nil"/>
              <w:left w:val="nil"/>
              <w:bottom w:val="single" w:sz="4" w:space="0" w:color="000000"/>
              <w:right w:val="single" w:sz="4" w:space="0" w:color="000000"/>
            </w:tcBorders>
            <w:shd w:val="clear" w:color="000000" w:fill="FFFFFF"/>
            <w:vAlign w:val="center"/>
          </w:tcPr>
          <w:p w:rsidR="00820181" w:rsidRPr="00A04619" w:rsidRDefault="00820181" w:rsidP="005265FA">
            <w:pPr>
              <w:pStyle w:val="-f2"/>
              <w:jc w:val="center"/>
              <w:rPr>
                <w:rFonts w:eastAsia="Times New Roman"/>
                <w:sz w:val="18"/>
                <w:szCs w:val="18"/>
              </w:rPr>
            </w:pPr>
            <w:r w:rsidRPr="00A04619">
              <w:rPr>
                <w:rFonts w:eastAsia="Times New Roman"/>
                <w:sz w:val="18"/>
                <w:szCs w:val="18"/>
              </w:rPr>
              <w:t>0,25960</w:t>
            </w:r>
          </w:p>
        </w:tc>
        <w:tc>
          <w:tcPr>
            <w:tcW w:w="436" w:type="pct"/>
            <w:tcBorders>
              <w:top w:val="nil"/>
              <w:left w:val="nil"/>
              <w:bottom w:val="single" w:sz="4" w:space="0" w:color="000000"/>
              <w:right w:val="single" w:sz="4" w:space="0" w:color="000000"/>
            </w:tcBorders>
            <w:shd w:val="clear" w:color="000000" w:fill="FFFFFF"/>
            <w:vAlign w:val="center"/>
          </w:tcPr>
          <w:p w:rsidR="00820181" w:rsidRPr="00A04619" w:rsidRDefault="00820181" w:rsidP="005265FA">
            <w:pPr>
              <w:pStyle w:val="-f2"/>
              <w:jc w:val="center"/>
              <w:rPr>
                <w:rFonts w:eastAsia="Times New Roman"/>
                <w:sz w:val="18"/>
                <w:szCs w:val="18"/>
              </w:rPr>
            </w:pPr>
            <w:r w:rsidRPr="00A04619">
              <w:rPr>
                <w:rFonts w:eastAsia="Times New Roman"/>
                <w:sz w:val="18"/>
                <w:szCs w:val="18"/>
              </w:rPr>
              <w:t>1</w:t>
            </w:r>
          </w:p>
        </w:tc>
      </w:tr>
      <w:tr w:rsidR="00820181" w:rsidRPr="006F6208" w:rsidTr="005265FA">
        <w:trPr>
          <w:cantSplit/>
          <w:trHeight w:val="288"/>
        </w:trPr>
        <w:tc>
          <w:tcPr>
            <w:tcW w:w="807" w:type="pct"/>
            <w:tcBorders>
              <w:top w:val="nil"/>
              <w:left w:val="single" w:sz="4" w:space="0" w:color="000000"/>
              <w:bottom w:val="single" w:sz="4" w:space="0" w:color="000000"/>
              <w:right w:val="single" w:sz="4" w:space="0" w:color="000000"/>
            </w:tcBorders>
            <w:shd w:val="clear" w:color="000000" w:fill="FFFFFF"/>
            <w:vAlign w:val="center"/>
          </w:tcPr>
          <w:p w:rsidR="00820181" w:rsidRPr="00A04619" w:rsidRDefault="00820181" w:rsidP="005265FA">
            <w:pPr>
              <w:pStyle w:val="-f2"/>
              <w:jc w:val="center"/>
              <w:rPr>
                <w:rFonts w:eastAsia="Times New Roman"/>
                <w:sz w:val="18"/>
                <w:szCs w:val="18"/>
              </w:rPr>
            </w:pPr>
            <w:r w:rsidRPr="00A04619">
              <w:rPr>
                <w:rFonts w:eastAsia="Times New Roman"/>
                <w:sz w:val="18"/>
                <w:szCs w:val="18"/>
              </w:rPr>
              <w:t>Котельная №10</w:t>
            </w:r>
          </w:p>
        </w:tc>
        <w:tc>
          <w:tcPr>
            <w:tcW w:w="662" w:type="pct"/>
            <w:tcBorders>
              <w:top w:val="nil"/>
              <w:left w:val="nil"/>
              <w:bottom w:val="single" w:sz="4" w:space="0" w:color="000000"/>
              <w:right w:val="single" w:sz="4" w:space="0" w:color="000000"/>
            </w:tcBorders>
            <w:shd w:val="clear" w:color="000000" w:fill="FFFFFF"/>
            <w:vAlign w:val="center"/>
          </w:tcPr>
          <w:p w:rsidR="00820181" w:rsidRPr="00A04619" w:rsidRDefault="00820181" w:rsidP="005265FA">
            <w:pPr>
              <w:pStyle w:val="-f2"/>
              <w:jc w:val="center"/>
              <w:rPr>
                <w:rFonts w:eastAsia="Times New Roman"/>
                <w:sz w:val="18"/>
                <w:szCs w:val="18"/>
              </w:rPr>
            </w:pPr>
            <w:r w:rsidRPr="00A04619">
              <w:rPr>
                <w:rFonts w:eastAsia="Times New Roman"/>
                <w:sz w:val="18"/>
                <w:szCs w:val="18"/>
              </w:rPr>
              <w:t>Котельная №10</w:t>
            </w:r>
          </w:p>
        </w:tc>
        <w:tc>
          <w:tcPr>
            <w:tcW w:w="1102" w:type="pct"/>
            <w:tcBorders>
              <w:top w:val="nil"/>
              <w:left w:val="nil"/>
              <w:bottom w:val="single" w:sz="4" w:space="0" w:color="000000"/>
              <w:right w:val="single" w:sz="4" w:space="0" w:color="000000"/>
            </w:tcBorders>
            <w:shd w:val="clear" w:color="000000" w:fill="FFFFFF"/>
            <w:vAlign w:val="center"/>
          </w:tcPr>
          <w:p w:rsidR="00820181" w:rsidRPr="00A04619" w:rsidRDefault="00820181" w:rsidP="005265FA">
            <w:pPr>
              <w:pStyle w:val="-f2"/>
              <w:jc w:val="center"/>
              <w:rPr>
                <w:rFonts w:eastAsia="Times New Roman"/>
                <w:sz w:val="18"/>
                <w:szCs w:val="18"/>
              </w:rPr>
            </w:pPr>
            <w:r w:rsidRPr="00A04619">
              <w:rPr>
                <w:rFonts w:eastAsia="Times New Roman"/>
                <w:sz w:val="18"/>
                <w:szCs w:val="18"/>
              </w:rPr>
              <w:t>МБОУ "Верх-Уймонская СОШ" (лыжная база)</w:t>
            </w:r>
          </w:p>
        </w:tc>
        <w:tc>
          <w:tcPr>
            <w:tcW w:w="297" w:type="pct"/>
            <w:tcBorders>
              <w:top w:val="nil"/>
              <w:left w:val="nil"/>
              <w:bottom w:val="single" w:sz="4" w:space="0" w:color="000000"/>
              <w:right w:val="single" w:sz="4" w:space="0" w:color="000000"/>
            </w:tcBorders>
            <w:shd w:val="clear" w:color="000000" w:fill="FFFFFF"/>
            <w:vAlign w:val="center"/>
          </w:tcPr>
          <w:p w:rsidR="00820181" w:rsidRPr="00A04619" w:rsidRDefault="00820181" w:rsidP="005265FA">
            <w:pPr>
              <w:pStyle w:val="-f2"/>
              <w:jc w:val="center"/>
              <w:rPr>
                <w:rFonts w:eastAsia="Times New Roman"/>
                <w:sz w:val="18"/>
                <w:szCs w:val="18"/>
              </w:rPr>
            </w:pPr>
            <w:r w:rsidRPr="00A04619">
              <w:rPr>
                <w:rFonts w:eastAsia="Times New Roman"/>
                <w:sz w:val="18"/>
                <w:szCs w:val="18"/>
              </w:rPr>
              <w:t>52</w:t>
            </w:r>
          </w:p>
        </w:tc>
        <w:tc>
          <w:tcPr>
            <w:tcW w:w="440" w:type="pct"/>
            <w:tcBorders>
              <w:top w:val="nil"/>
              <w:left w:val="nil"/>
              <w:bottom w:val="single" w:sz="4" w:space="0" w:color="000000"/>
              <w:right w:val="single" w:sz="4" w:space="0" w:color="000000"/>
            </w:tcBorders>
            <w:shd w:val="clear" w:color="000000" w:fill="FFFFFF"/>
            <w:vAlign w:val="center"/>
          </w:tcPr>
          <w:p w:rsidR="00820181" w:rsidRPr="00A04619" w:rsidRDefault="00820181" w:rsidP="005265FA">
            <w:pPr>
              <w:pStyle w:val="-f2"/>
              <w:jc w:val="center"/>
              <w:rPr>
                <w:rFonts w:eastAsia="Times New Roman"/>
                <w:sz w:val="18"/>
                <w:szCs w:val="18"/>
              </w:rPr>
            </w:pPr>
            <w:r w:rsidRPr="00A04619">
              <w:rPr>
                <w:rFonts w:eastAsia="Times New Roman"/>
                <w:sz w:val="18"/>
                <w:szCs w:val="18"/>
              </w:rPr>
              <w:t>0,04</w:t>
            </w:r>
          </w:p>
        </w:tc>
        <w:tc>
          <w:tcPr>
            <w:tcW w:w="443" w:type="pct"/>
            <w:tcBorders>
              <w:top w:val="nil"/>
              <w:left w:val="nil"/>
              <w:bottom w:val="single" w:sz="4" w:space="0" w:color="000000"/>
              <w:right w:val="single" w:sz="4" w:space="0" w:color="000000"/>
            </w:tcBorders>
            <w:shd w:val="clear" w:color="000000" w:fill="FFFFFF"/>
            <w:vAlign w:val="center"/>
          </w:tcPr>
          <w:p w:rsidR="00820181" w:rsidRPr="00A04619" w:rsidRDefault="00820181" w:rsidP="005265FA">
            <w:pPr>
              <w:pStyle w:val="-f2"/>
              <w:jc w:val="center"/>
              <w:rPr>
                <w:rFonts w:eastAsia="Times New Roman"/>
                <w:sz w:val="18"/>
                <w:szCs w:val="18"/>
              </w:rPr>
            </w:pPr>
            <w:r w:rsidRPr="00A04619">
              <w:rPr>
                <w:rFonts w:eastAsia="Times New Roman"/>
                <w:sz w:val="18"/>
                <w:szCs w:val="18"/>
              </w:rPr>
              <w:t>0,04</w:t>
            </w:r>
          </w:p>
        </w:tc>
        <w:tc>
          <w:tcPr>
            <w:tcW w:w="359" w:type="pct"/>
            <w:tcBorders>
              <w:top w:val="nil"/>
              <w:left w:val="nil"/>
              <w:bottom w:val="single" w:sz="4" w:space="0" w:color="000000"/>
              <w:right w:val="single" w:sz="4" w:space="0" w:color="000000"/>
            </w:tcBorders>
            <w:shd w:val="clear" w:color="000000" w:fill="FFFFFF"/>
            <w:vAlign w:val="center"/>
          </w:tcPr>
          <w:p w:rsidR="00820181" w:rsidRPr="00A04619" w:rsidRDefault="00820181" w:rsidP="005265FA">
            <w:pPr>
              <w:pStyle w:val="-f2"/>
              <w:jc w:val="center"/>
              <w:rPr>
                <w:rFonts w:eastAsia="Times New Roman"/>
                <w:sz w:val="18"/>
                <w:szCs w:val="18"/>
              </w:rPr>
            </w:pPr>
            <w:r w:rsidRPr="00A04619">
              <w:rPr>
                <w:rFonts w:eastAsia="Times New Roman"/>
                <w:sz w:val="18"/>
                <w:szCs w:val="18"/>
              </w:rPr>
              <w:t>4,1</w:t>
            </w:r>
          </w:p>
        </w:tc>
        <w:tc>
          <w:tcPr>
            <w:tcW w:w="454" w:type="pct"/>
            <w:tcBorders>
              <w:top w:val="nil"/>
              <w:left w:val="nil"/>
              <w:bottom w:val="single" w:sz="4" w:space="0" w:color="000000"/>
              <w:right w:val="single" w:sz="4" w:space="0" w:color="000000"/>
            </w:tcBorders>
            <w:shd w:val="clear" w:color="000000" w:fill="FFFFFF"/>
            <w:vAlign w:val="center"/>
          </w:tcPr>
          <w:p w:rsidR="00820181" w:rsidRPr="00A04619" w:rsidRDefault="00820181" w:rsidP="005265FA">
            <w:pPr>
              <w:pStyle w:val="-f2"/>
              <w:jc w:val="center"/>
              <w:rPr>
                <w:rFonts w:eastAsia="Times New Roman"/>
                <w:sz w:val="18"/>
                <w:szCs w:val="18"/>
              </w:rPr>
            </w:pPr>
            <w:r w:rsidRPr="00A04619">
              <w:rPr>
                <w:rFonts w:eastAsia="Times New Roman"/>
                <w:sz w:val="18"/>
                <w:szCs w:val="18"/>
              </w:rPr>
              <w:t>0,24337</w:t>
            </w:r>
          </w:p>
        </w:tc>
        <w:tc>
          <w:tcPr>
            <w:tcW w:w="436" w:type="pct"/>
            <w:tcBorders>
              <w:top w:val="nil"/>
              <w:left w:val="nil"/>
              <w:bottom w:val="single" w:sz="4" w:space="0" w:color="000000"/>
              <w:right w:val="single" w:sz="4" w:space="0" w:color="000000"/>
            </w:tcBorders>
            <w:shd w:val="clear" w:color="000000" w:fill="FFFFFF"/>
            <w:vAlign w:val="center"/>
          </w:tcPr>
          <w:p w:rsidR="00820181" w:rsidRPr="00A04619" w:rsidRDefault="00820181" w:rsidP="005265FA">
            <w:pPr>
              <w:pStyle w:val="-f2"/>
              <w:jc w:val="center"/>
              <w:rPr>
                <w:rFonts w:eastAsia="Times New Roman"/>
                <w:sz w:val="18"/>
                <w:szCs w:val="18"/>
              </w:rPr>
            </w:pPr>
            <w:r w:rsidRPr="00A04619">
              <w:rPr>
                <w:rFonts w:eastAsia="Times New Roman"/>
                <w:sz w:val="18"/>
                <w:szCs w:val="18"/>
              </w:rPr>
              <w:t>0</w:t>
            </w:r>
          </w:p>
        </w:tc>
      </w:tr>
      <w:tr w:rsidR="00820181" w:rsidRPr="006F6208" w:rsidTr="005265FA">
        <w:trPr>
          <w:cantSplit/>
          <w:trHeight w:val="288"/>
        </w:trPr>
        <w:tc>
          <w:tcPr>
            <w:tcW w:w="807" w:type="pct"/>
            <w:tcBorders>
              <w:top w:val="nil"/>
              <w:left w:val="single" w:sz="4" w:space="0" w:color="000000"/>
              <w:bottom w:val="single" w:sz="4" w:space="0" w:color="000000"/>
              <w:right w:val="single" w:sz="4" w:space="0" w:color="000000"/>
            </w:tcBorders>
            <w:shd w:val="clear" w:color="000000" w:fill="FFFFFF"/>
            <w:vAlign w:val="center"/>
          </w:tcPr>
          <w:p w:rsidR="00820181" w:rsidRPr="00A04619" w:rsidRDefault="00820181" w:rsidP="005265FA">
            <w:pPr>
              <w:pStyle w:val="-f2"/>
              <w:jc w:val="center"/>
              <w:rPr>
                <w:rFonts w:eastAsia="Times New Roman"/>
                <w:sz w:val="18"/>
                <w:szCs w:val="18"/>
              </w:rPr>
            </w:pPr>
            <w:r w:rsidRPr="00A04619">
              <w:rPr>
                <w:rFonts w:eastAsia="Times New Roman"/>
                <w:sz w:val="18"/>
                <w:szCs w:val="18"/>
              </w:rPr>
              <w:t>Котельная №10</w:t>
            </w:r>
          </w:p>
        </w:tc>
        <w:tc>
          <w:tcPr>
            <w:tcW w:w="662" w:type="pct"/>
            <w:tcBorders>
              <w:top w:val="nil"/>
              <w:left w:val="nil"/>
              <w:bottom w:val="single" w:sz="4" w:space="0" w:color="000000"/>
              <w:right w:val="single" w:sz="4" w:space="0" w:color="000000"/>
            </w:tcBorders>
            <w:shd w:val="clear" w:color="000000" w:fill="FFFFFF"/>
            <w:vAlign w:val="center"/>
          </w:tcPr>
          <w:p w:rsidR="00820181" w:rsidRPr="00A04619" w:rsidRDefault="00820181" w:rsidP="005265FA">
            <w:pPr>
              <w:pStyle w:val="-f2"/>
              <w:jc w:val="center"/>
              <w:rPr>
                <w:rFonts w:eastAsia="Times New Roman"/>
                <w:sz w:val="18"/>
                <w:szCs w:val="18"/>
              </w:rPr>
            </w:pPr>
            <w:r w:rsidRPr="00A04619">
              <w:rPr>
                <w:rFonts w:eastAsia="Times New Roman"/>
                <w:sz w:val="18"/>
                <w:szCs w:val="18"/>
              </w:rPr>
              <w:t>Котельная №10</w:t>
            </w:r>
          </w:p>
        </w:tc>
        <w:tc>
          <w:tcPr>
            <w:tcW w:w="1102" w:type="pct"/>
            <w:tcBorders>
              <w:top w:val="nil"/>
              <w:left w:val="nil"/>
              <w:bottom w:val="single" w:sz="4" w:space="0" w:color="000000"/>
              <w:right w:val="single" w:sz="4" w:space="0" w:color="000000"/>
            </w:tcBorders>
            <w:shd w:val="clear" w:color="000000" w:fill="FFFFFF"/>
            <w:vAlign w:val="center"/>
          </w:tcPr>
          <w:p w:rsidR="00820181" w:rsidRPr="00A04619" w:rsidRDefault="00820181" w:rsidP="005265FA">
            <w:pPr>
              <w:pStyle w:val="-f2"/>
              <w:jc w:val="center"/>
              <w:rPr>
                <w:rFonts w:eastAsia="Times New Roman"/>
                <w:sz w:val="18"/>
                <w:szCs w:val="18"/>
              </w:rPr>
            </w:pPr>
            <w:r w:rsidRPr="00A04619">
              <w:rPr>
                <w:rFonts w:eastAsia="Times New Roman"/>
                <w:sz w:val="18"/>
                <w:szCs w:val="18"/>
              </w:rPr>
              <w:t>ТК-1</w:t>
            </w:r>
          </w:p>
        </w:tc>
        <w:tc>
          <w:tcPr>
            <w:tcW w:w="297" w:type="pct"/>
            <w:tcBorders>
              <w:top w:val="nil"/>
              <w:left w:val="nil"/>
              <w:bottom w:val="single" w:sz="4" w:space="0" w:color="000000"/>
              <w:right w:val="single" w:sz="4" w:space="0" w:color="000000"/>
            </w:tcBorders>
            <w:shd w:val="clear" w:color="000000" w:fill="FFFFFF"/>
            <w:vAlign w:val="center"/>
          </w:tcPr>
          <w:p w:rsidR="00820181" w:rsidRPr="00A04619" w:rsidRDefault="00820181" w:rsidP="005265FA">
            <w:pPr>
              <w:pStyle w:val="-f2"/>
              <w:jc w:val="center"/>
              <w:rPr>
                <w:rFonts w:eastAsia="Times New Roman"/>
                <w:sz w:val="18"/>
                <w:szCs w:val="18"/>
              </w:rPr>
            </w:pPr>
            <w:r w:rsidRPr="00A04619">
              <w:rPr>
                <w:rFonts w:eastAsia="Times New Roman"/>
                <w:sz w:val="18"/>
                <w:szCs w:val="18"/>
              </w:rPr>
              <w:t>50</w:t>
            </w:r>
          </w:p>
        </w:tc>
        <w:tc>
          <w:tcPr>
            <w:tcW w:w="440" w:type="pct"/>
            <w:tcBorders>
              <w:top w:val="nil"/>
              <w:left w:val="nil"/>
              <w:bottom w:val="single" w:sz="4" w:space="0" w:color="000000"/>
              <w:right w:val="single" w:sz="4" w:space="0" w:color="000000"/>
            </w:tcBorders>
            <w:shd w:val="clear" w:color="000000" w:fill="FFFFFF"/>
            <w:vAlign w:val="center"/>
          </w:tcPr>
          <w:p w:rsidR="00820181" w:rsidRPr="00A04619" w:rsidRDefault="00820181" w:rsidP="005265FA">
            <w:pPr>
              <w:pStyle w:val="-f2"/>
              <w:jc w:val="center"/>
              <w:rPr>
                <w:rFonts w:eastAsia="Times New Roman"/>
                <w:sz w:val="18"/>
                <w:szCs w:val="18"/>
              </w:rPr>
            </w:pPr>
            <w:r w:rsidRPr="00A04619">
              <w:rPr>
                <w:rFonts w:eastAsia="Times New Roman"/>
                <w:sz w:val="18"/>
                <w:szCs w:val="18"/>
              </w:rPr>
              <w:t>0,082</w:t>
            </w:r>
          </w:p>
        </w:tc>
        <w:tc>
          <w:tcPr>
            <w:tcW w:w="443" w:type="pct"/>
            <w:tcBorders>
              <w:top w:val="nil"/>
              <w:left w:val="nil"/>
              <w:bottom w:val="single" w:sz="4" w:space="0" w:color="000000"/>
              <w:right w:val="single" w:sz="4" w:space="0" w:color="000000"/>
            </w:tcBorders>
            <w:shd w:val="clear" w:color="000000" w:fill="FFFFFF"/>
            <w:vAlign w:val="center"/>
          </w:tcPr>
          <w:p w:rsidR="00820181" w:rsidRPr="00A04619" w:rsidRDefault="00820181" w:rsidP="005265FA">
            <w:pPr>
              <w:pStyle w:val="-f2"/>
              <w:jc w:val="center"/>
              <w:rPr>
                <w:rFonts w:eastAsia="Times New Roman"/>
                <w:sz w:val="18"/>
                <w:szCs w:val="18"/>
              </w:rPr>
            </w:pPr>
            <w:r w:rsidRPr="00A04619">
              <w:rPr>
                <w:rFonts w:eastAsia="Times New Roman"/>
                <w:sz w:val="18"/>
                <w:szCs w:val="18"/>
              </w:rPr>
              <w:t>0,082</w:t>
            </w:r>
          </w:p>
        </w:tc>
        <w:tc>
          <w:tcPr>
            <w:tcW w:w="359" w:type="pct"/>
            <w:tcBorders>
              <w:top w:val="nil"/>
              <w:left w:val="nil"/>
              <w:bottom w:val="single" w:sz="4" w:space="0" w:color="000000"/>
              <w:right w:val="single" w:sz="4" w:space="0" w:color="000000"/>
            </w:tcBorders>
            <w:shd w:val="clear" w:color="000000" w:fill="FFFFFF"/>
            <w:vAlign w:val="center"/>
          </w:tcPr>
          <w:p w:rsidR="00820181" w:rsidRPr="00A04619" w:rsidRDefault="00820181" w:rsidP="005265FA">
            <w:pPr>
              <w:pStyle w:val="-f2"/>
              <w:jc w:val="center"/>
              <w:rPr>
                <w:rFonts w:eastAsia="Times New Roman"/>
                <w:sz w:val="18"/>
                <w:szCs w:val="18"/>
              </w:rPr>
            </w:pPr>
            <w:r w:rsidRPr="00A04619">
              <w:rPr>
                <w:rFonts w:eastAsia="Times New Roman"/>
                <w:sz w:val="18"/>
                <w:szCs w:val="18"/>
              </w:rPr>
              <w:t>5,8</w:t>
            </w:r>
          </w:p>
        </w:tc>
        <w:tc>
          <w:tcPr>
            <w:tcW w:w="454" w:type="pct"/>
            <w:tcBorders>
              <w:top w:val="nil"/>
              <w:left w:val="nil"/>
              <w:bottom w:val="single" w:sz="4" w:space="0" w:color="000000"/>
              <w:right w:val="single" w:sz="4" w:space="0" w:color="000000"/>
            </w:tcBorders>
            <w:shd w:val="clear" w:color="000000" w:fill="FFFFFF"/>
            <w:vAlign w:val="center"/>
          </w:tcPr>
          <w:p w:rsidR="00820181" w:rsidRPr="00A04619" w:rsidRDefault="00820181" w:rsidP="005265FA">
            <w:pPr>
              <w:pStyle w:val="-f2"/>
              <w:jc w:val="center"/>
              <w:rPr>
                <w:rFonts w:eastAsia="Times New Roman"/>
                <w:sz w:val="18"/>
                <w:szCs w:val="18"/>
              </w:rPr>
            </w:pPr>
            <w:r w:rsidRPr="00A04619">
              <w:rPr>
                <w:rFonts w:eastAsia="Times New Roman"/>
                <w:sz w:val="18"/>
                <w:szCs w:val="18"/>
              </w:rPr>
              <w:t>0,17202</w:t>
            </w:r>
          </w:p>
        </w:tc>
        <w:tc>
          <w:tcPr>
            <w:tcW w:w="436" w:type="pct"/>
            <w:tcBorders>
              <w:top w:val="nil"/>
              <w:left w:val="nil"/>
              <w:bottom w:val="single" w:sz="4" w:space="0" w:color="000000"/>
              <w:right w:val="single" w:sz="4" w:space="0" w:color="000000"/>
            </w:tcBorders>
            <w:shd w:val="clear" w:color="000000" w:fill="FFFFFF"/>
            <w:vAlign w:val="center"/>
          </w:tcPr>
          <w:p w:rsidR="00820181" w:rsidRPr="00A04619" w:rsidRDefault="00820181" w:rsidP="005265FA">
            <w:pPr>
              <w:pStyle w:val="-f2"/>
              <w:jc w:val="center"/>
              <w:rPr>
                <w:rFonts w:eastAsia="Times New Roman"/>
                <w:sz w:val="18"/>
                <w:szCs w:val="18"/>
              </w:rPr>
            </w:pPr>
            <w:r w:rsidRPr="00A04619">
              <w:rPr>
                <w:rFonts w:eastAsia="Times New Roman"/>
                <w:sz w:val="18"/>
                <w:szCs w:val="18"/>
              </w:rPr>
              <w:t>0</w:t>
            </w:r>
          </w:p>
        </w:tc>
      </w:tr>
      <w:tr w:rsidR="00820181" w:rsidRPr="006F6208" w:rsidTr="005265FA">
        <w:trPr>
          <w:cantSplit/>
          <w:trHeight w:val="288"/>
        </w:trPr>
        <w:tc>
          <w:tcPr>
            <w:tcW w:w="807" w:type="pct"/>
            <w:tcBorders>
              <w:top w:val="nil"/>
              <w:left w:val="single" w:sz="4" w:space="0" w:color="000000"/>
              <w:bottom w:val="single" w:sz="4" w:space="0" w:color="000000"/>
              <w:right w:val="single" w:sz="4" w:space="0" w:color="000000"/>
            </w:tcBorders>
            <w:shd w:val="clear" w:color="000000" w:fill="FFFFFF"/>
            <w:vAlign w:val="center"/>
          </w:tcPr>
          <w:p w:rsidR="00820181" w:rsidRPr="00A04619" w:rsidRDefault="00820181" w:rsidP="005265FA">
            <w:pPr>
              <w:pStyle w:val="-f2"/>
              <w:jc w:val="center"/>
              <w:rPr>
                <w:rFonts w:eastAsia="Times New Roman"/>
                <w:sz w:val="18"/>
                <w:szCs w:val="18"/>
              </w:rPr>
            </w:pPr>
            <w:r w:rsidRPr="00A04619">
              <w:rPr>
                <w:rFonts w:eastAsia="Times New Roman"/>
                <w:sz w:val="18"/>
                <w:szCs w:val="18"/>
              </w:rPr>
              <w:t>Котельная №10</w:t>
            </w:r>
          </w:p>
        </w:tc>
        <w:tc>
          <w:tcPr>
            <w:tcW w:w="662" w:type="pct"/>
            <w:tcBorders>
              <w:top w:val="nil"/>
              <w:left w:val="nil"/>
              <w:bottom w:val="single" w:sz="4" w:space="0" w:color="000000"/>
              <w:right w:val="single" w:sz="4" w:space="0" w:color="000000"/>
            </w:tcBorders>
            <w:shd w:val="clear" w:color="000000" w:fill="FFFFFF"/>
            <w:vAlign w:val="center"/>
          </w:tcPr>
          <w:p w:rsidR="00820181" w:rsidRPr="00A04619" w:rsidRDefault="00820181" w:rsidP="005265FA">
            <w:pPr>
              <w:pStyle w:val="-f2"/>
              <w:jc w:val="center"/>
              <w:rPr>
                <w:rFonts w:eastAsia="Times New Roman"/>
                <w:sz w:val="18"/>
                <w:szCs w:val="18"/>
              </w:rPr>
            </w:pPr>
            <w:r w:rsidRPr="00A04619">
              <w:rPr>
                <w:rFonts w:eastAsia="Times New Roman"/>
                <w:sz w:val="18"/>
                <w:szCs w:val="18"/>
              </w:rPr>
              <w:t>ТК-1</w:t>
            </w:r>
          </w:p>
        </w:tc>
        <w:tc>
          <w:tcPr>
            <w:tcW w:w="1102" w:type="pct"/>
            <w:tcBorders>
              <w:top w:val="nil"/>
              <w:left w:val="nil"/>
              <w:bottom w:val="single" w:sz="4" w:space="0" w:color="000000"/>
              <w:right w:val="single" w:sz="4" w:space="0" w:color="000000"/>
            </w:tcBorders>
            <w:shd w:val="clear" w:color="000000" w:fill="FFFFFF"/>
            <w:vAlign w:val="center"/>
          </w:tcPr>
          <w:p w:rsidR="00820181" w:rsidRPr="00A04619" w:rsidRDefault="00820181" w:rsidP="005265FA">
            <w:pPr>
              <w:pStyle w:val="-f2"/>
              <w:jc w:val="center"/>
              <w:rPr>
                <w:rFonts w:eastAsia="Times New Roman"/>
                <w:sz w:val="18"/>
                <w:szCs w:val="18"/>
              </w:rPr>
            </w:pPr>
            <w:r w:rsidRPr="00A04619">
              <w:rPr>
                <w:rFonts w:eastAsia="Times New Roman"/>
                <w:sz w:val="18"/>
                <w:szCs w:val="18"/>
              </w:rPr>
              <w:t>УТ//школа</w:t>
            </w:r>
          </w:p>
        </w:tc>
        <w:tc>
          <w:tcPr>
            <w:tcW w:w="297" w:type="pct"/>
            <w:tcBorders>
              <w:top w:val="nil"/>
              <w:left w:val="nil"/>
              <w:bottom w:val="single" w:sz="4" w:space="0" w:color="000000"/>
              <w:right w:val="single" w:sz="4" w:space="0" w:color="000000"/>
            </w:tcBorders>
            <w:shd w:val="clear" w:color="000000" w:fill="FFFFFF"/>
            <w:vAlign w:val="center"/>
          </w:tcPr>
          <w:p w:rsidR="00820181" w:rsidRPr="00A04619" w:rsidRDefault="00820181" w:rsidP="005265FA">
            <w:pPr>
              <w:pStyle w:val="-f2"/>
              <w:jc w:val="center"/>
              <w:rPr>
                <w:rFonts w:eastAsia="Times New Roman"/>
                <w:sz w:val="18"/>
                <w:szCs w:val="18"/>
              </w:rPr>
            </w:pPr>
            <w:r w:rsidRPr="00A04619">
              <w:rPr>
                <w:rFonts w:eastAsia="Times New Roman"/>
                <w:sz w:val="18"/>
                <w:szCs w:val="18"/>
              </w:rPr>
              <w:t>82</w:t>
            </w:r>
          </w:p>
        </w:tc>
        <w:tc>
          <w:tcPr>
            <w:tcW w:w="440" w:type="pct"/>
            <w:tcBorders>
              <w:top w:val="nil"/>
              <w:left w:val="nil"/>
              <w:bottom w:val="single" w:sz="4" w:space="0" w:color="000000"/>
              <w:right w:val="single" w:sz="4" w:space="0" w:color="000000"/>
            </w:tcBorders>
            <w:shd w:val="clear" w:color="000000" w:fill="FFFFFF"/>
            <w:vAlign w:val="center"/>
          </w:tcPr>
          <w:p w:rsidR="00820181" w:rsidRPr="00A04619" w:rsidRDefault="00820181" w:rsidP="005265FA">
            <w:pPr>
              <w:pStyle w:val="-f2"/>
              <w:jc w:val="center"/>
              <w:rPr>
                <w:rFonts w:eastAsia="Times New Roman"/>
                <w:sz w:val="18"/>
                <w:szCs w:val="18"/>
              </w:rPr>
            </w:pPr>
            <w:r w:rsidRPr="00A04619">
              <w:rPr>
                <w:rFonts w:eastAsia="Times New Roman"/>
                <w:sz w:val="18"/>
                <w:szCs w:val="18"/>
              </w:rPr>
              <w:t>0,082</w:t>
            </w:r>
          </w:p>
        </w:tc>
        <w:tc>
          <w:tcPr>
            <w:tcW w:w="443" w:type="pct"/>
            <w:tcBorders>
              <w:top w:val="nil"/>
              <w:left w:val="nil"/>
              <w:bottom w:val="single" w:sz="4" w:space="0" w:color="000000"/>
              <w:right w:val="single" w:sz="4" w:space="0" w:color="000000"/>
            </w:tcBorders>
            <w:shd w:val="clear" w:color="000000" w:fill="FFFFFF"/>
            <w:vAlign w:val="center"/>
          </w:tcPr>
          <w:p w:rsidR="00820181" w:rsidRPr="00A04619" w:rsidRDefault="00820181" w:rsidP="005265FA">
            <w:pPr>
              <w:pStyle w:val="-f2"/>
              <w:jc w:val="center"/>
              <w:rPr>
                <w:rFonts w:eastAsia="Times New Roman"/>
                <w:sz w:val="18"/>
                <w:szCs w:val="18"/>
              </w:rPr>
            </w:pPr>
            <w:r w:rsidRPr="00A04619">
              <w:rPr>
                <w:rFonts w:eastAsia="Times New Roman"/>
                <w:sz w:val="18"/>
                <w:szCs w:val="18"/>
              </w:rPr>
              <w:t>0,082</w:t>
            </w:r>
          </w:p>
        </w:tc>
        <w:tc>
          <w:tcPr>
            <w:tcW w:w="359" w:type="pct"/>
            <w:tcBorders>
              <w:top w:val="nil"/>
              <w:left w:val="nil"/>
              <w:bottom w:val="single" w:sz="4" w:space="0" w:color="000000"/>
              <w:right w:val="single" w:sz="4" w:space="0" w:color="000000"/>
            </w:tcBorders>
            <w:shd w:val="clear" w:color="000000" w:fill="FFFFFF"/>
            <w:vAlign w:val="center"/>
          </w:tcPr>
          <w:p w:rsidR="00820181" w:rsidRPr="00A04619" w:rsidRDefault="00820181" w:rsidP="005265FA">
            <w:pPr>
              <w:pStyle w:val="-f2"/>
              <w:jc w:val="center"/>
              <w:rPr>
                <w:rFonts w:eastAsia="Times New Roman"/>
                <w:sz w:val="18"/>
                <w:szCs w:val="18"/>
              </w:rPr>
            </w:pPr>
            <w:r w:rsidRPr="00A04619">
              <w:rPr>
                <w:rFonts w:eastAsia="Times New Roman"/>
                <w:sz w:val="18"/>
                <w:szCs w:val="18"/>
              </w:rPr>
              <w:t>5,8</w:t>
            </w:r>
          </w:p>
        </w:tc>
        <w:tc>
          <w:tcPr>
            <w:tcW w:w="454" w:type="pct"/>
            <w:tcBorders>
              <w:top w:val="nil"/>
              <w:left w:val="nil"/>
              <w:bottom w:val="single" w:sz="4" w:space="0" w:color="000000"/>
              <w:right w:val="single" w:sz="4" w:space="0" w:color="000000"/>
            </w:tcBorders>
            <w:shd w:val="clear" w:color="000000" w:fill="FFFFFF"/>
            <w:vAlign w:val="center"/>
          </w:tcPr>
          <w:p w:rsidR="00820181" w:rsidRPr="00A04619" w:rsidRDefault="00820181" w:rsidP="005265FA">
            <w:pPr>
              <w:pStyle w:val="-f2"/>
              <w:jc w:val="center"/>
              <w:rPr>
                <w:rFonts w:eastAsia="Times New Roman"/>
                <w:sz w:val="18"/>
                <w:szCs w:val="18"/>
              </w:rPr>
            </w:pPr>
            <w:r w:rsidRPr="00A04619">
              <w:rPr>
                <w:rFonts w:eastAsia="Times New Roman"/>
                <w:sz w:val="18"/>
                <w:szCs w:val="18"/>
              </w:rPr>
              <w:t>0,17202</w:t>
            </w:r>
          </w:p>
        </w:tc>
        <w:tc>
          <w:tcPr>
            <w:tcW w:w="436" w:type="pct"/>
            <w:tcBorders>
              <w:top w:val="nil"/>
              <w:left w:val="nil"/>
              <w:bottom w:val="single" w:sz="4" w:space="0" w:color="000000"/>
              <w:right w:val="single" w:sz="4" w:space="0" w:color="000000"/>
            </w:tcBorders>
            <w:shd w:val="clear" w:color="000000" w:fill="FFFFFF"/>
            <w:vAlign w:val="center"/>
          </w:tcPr>
          <w:p w:rsidR="00820181" w:rsidRPr="00A04619" w:rsidRDefault="00820181" w:rsidP="005265FA">
            <w:pPr>
              <w:pStyle w:val="-f2"/>
              <w:jc w:val="center"/>
              <w:rPr>
                <w:rFonts w:eastAsia="Times New Roman"/>
                <w:sz w:val="18"/>
                <w:szCs w:val="18"/>
              </w:rPr>
            </w:pPr>
            <w:r w:rsidRPr="00A04619">
              <w:rPr>
                <w:rFonts w:eastAsia="Times New Roman"/>
                <w:sz w:val="18"/>
                <w:szCs w:val="18"/>
              </w:rPr>
              <w:t>0</w:t>
            </w:r>
          </w:p>
        </w:tc>
      </w:tr>
      <w:tr w:rsidR="00820181" w:rsidRPr="006F6208" w:rsidTr="005265FA">
        <w:trPr>
          <w:cantSplit/>
          <w:trHeight w:val="288"/>
        </w:trPr>
        <w:tc>
          <w:tcPr>
            <w:tcW w:w="807" w:type="pct"/>
            <w:tcBorders>
              <w:top w:val="nil"/>
              <w:left w:val="single" w:sz="4" w:space="0" w:color="000000"/>
              <w:bottom w:val="single" w:sz="4" w:space="0" w:color="000000"/>
              <w:right w:val="single" w:sz="4" w:space="0" w:color="000000"/>
            </w:tcBorders>
            <w:shd w:val="clear" w:color="000000" w:fill="FFFFFF"/>
            <w:vAlign w:val="center"/>
          </w:tcPr>
          <w:p w:rsidR="00820181" w:rsidRPr="00A04619" w:rsidRDefault="00820181" w:rsidP="005265FA">
            <w:pPr>
              <w:pStyle w:val="-f2"/>
              <w:jc w:val="center"/>
              <w:rPr>
                <w:rFonts w:eastAsia="Times New Roman"/>
                <w:sz w:val="18"/>
                <w:szCs w:val="18"/>
              </w:rPr>
            </w:pPr>
            <w:r w:rsidRPr="00A04619">
              <w:rPr>
                <w:rFonts w:eastAsia="Times New Roman"/>
                <w:sz w:val="18"/>
                <w:szCs w:val="18"/>
              </w:rPr>
              <w:t>Котельная №10</w:t>
            </w:r>
          </w:p>
        </w:tc>
        <w:tc>
          <w:tcPr>
            <w:tcW w:w="662" w:type="pct"/>
            <w:tcBorders>
              <w:top w:val="nil"/>
              <w:left w:val="nil"/>
              <w:bottom w:val="single" w:sz="4" w:space="0" w:color="000000"/>
              <w:right w:val="single" w:sz="4" w:space="0" w:color="000000"/>
            </w:tcBorders>
            <w:shd w:val="clear" w:color="000000" w:fill="FFFFFF"/>
            <w:vAlign w:val="center"/>
          </w:tcPr>
          <w:p w:rsidR="00820181" w:rsidRPr="00A04619" w:rsidRDefault="00820181" w:rsidP="005265FA">
            <w:pPr>
              <w:pStyle w:val="-f2"/>
              <w:jc w:val="center"/>
              <w:rPr>
                <w:rFonts w:eastAsia="Times New Roman"/>
                <w:sz w:val="18"/>
                <w:szCs w:val="18"/>
              </w:rPr>
            </w:pPr>
            <w:r w:rsidRPr="00A04619">
              <w:rPr>
                <w:rFonts w:eastAsia="Times New Roman"/>
                <w:sz w:val="18"/>
                <w:szCs w:val="18"/>
              </w:rPr>
              <w:t>УТ//школа</w:t>
            </w:r>
          </w:p>
        </w:tc>
        <w:tc>
          <w:tcPr>
            <w:tcW w:w="1102" w:type="pct"/>
            <w:tcBorders>
              <w:top w:val="nil"/>
              <w:left w:val="nil"/>
              <w:bottom w:val="single" w:sz="4" w:space="0" w:color="000000"/>
              <w:right w:val="single" w:sz="4" w:space="0" w:color="000000"/>
            </w:tcBorders>
            <w:shd w:val="clear" w:color="000000" w:fill="FFFFFF"/>
            <w:vAlign w:val="center"/>
          </w:tcPr>
          <w:p w:rsidR="00820181" w:rsidRPr="00A04619" w:rsidRDefault="00820181" w:rsidP="005265FA">
            <w:pPr>
              <w:pStyle w:val="-f2"/>
              <w:jc w:val="center"/>
              <w:rPr>
                <w:rFonts w:eastAsia="Times New Roman"/>
                <w:sz w:val="18"/>
                <w:szCs w:val="18"/>
              </w:rPr>
            </w:pPr>
            <w:r w:rsidRPr="00A04619">
              <w:rPr>
                <w:rFonts w:eastAsia="Times New Roman"/>
                <w:sz w:val="18"/>
                <w:szCs w:val="18"/>
              </w:rPr>
              <w:t>МБОУ "Верх-Уймонская СОШ" (школа)</w:t>
            </w:r>
          </w:p>
        </w:tc>
        <w:tc>
          <w:tcPr>
            <w:tcW w:w="297" w:type="pct"/>
            <w:tcBorders>
              <w:top w:val="nil"/>
              <w:left w:val="nil"/>
              <w:bottom w:val="single" w:sz="4" w:space="0" w:color="000000"/>
              <w:right w:val="single" w:sz="4" w:space="0" w:color="000000"/>
            </w:tcBorders>
            <w:shd w:val="clear" w:color="000000" w:fill="FFFFFF"/>
            <w:vAlign w:val="center"/>
          </w:tcPr>
          <w:p w:rsidR="00820181" w:rsidRPr="00A04619" w:rsidRDefault="00820181" w:rsidP="005265FA">
            <w:pPr>
              <w:pStyle w:val="-f2"/>
              <w:jc w:val="center"/>
              <w:rPr>
                <w:rFonts w:eastAsia="Times New Roman"/>
                <w:sz w:val="18"/>
                <w:szCs w:val="18"/>
              </w:rPr>
            </w:pPr>
            <w:r w:rsidRPr="00A04619">
              <w:rPr>
                <w:rFonts w:eastAsia="Times New Roman"/>
                <w:sz w:val="18"/>
                <w:szCs w:val="18"/>
              </w:rPr>
              <w:t>5</w:t>
            </w:r>
          </w:p>
        </w:tc>
        <w:tc>
          <w:tcPr>
            <w:tcW w:w="440" w:type="pct"/>
            <w:tcBorders>
              <w:top w:val="nil"/>
              <w:left w:val="nil"/>
              <w:bottom w:val="single" w:sz="4" w:space="0" w:color="000000"/>
              <w:right w:val="single" w:sz="4" w:space="0" w:color="000000"/>
            </w:tcBorders>
            <w:shd w:val="clear" w:color="000000" w:fill="FFFFFF"/>
            <w:vAlign w:val="center"/>
          </w:tcPr>
          <w:p w:rsidR="00820181" w:rsidRPr="00A04619" w:rsidRDefault="00820181" w:rsidP="005265FA">
            <w:pPr>
              <w:pStyle w:val="-f2"/>
              <w:jc w:val="center"/>
              <w:rPr>
                <w:rFonts w:eastAsia="Times New Roman"/>
                <w:sz w:val="18"/>
                <w:szCs w:val="18"/>
              </w:rPr>
            </w:pPr>
            <w:r w:rsidRPr="00A04619">
              <w:rPr>
                <w:rFonts w:eastAsia="Times New Roman"/>
                <w:sz w:val="18"/>
                <w:szCs w:val="18"/>
              </w:rPr>
              <w:t>0,082</w:t>
            </w:r>
          </w:p>
        </w:tc>
        <w:tc>
          <w:tcPr>
            <w:tcW w:w="443" w:type="pct"/>
            <w:tcBorders>
              <w:top w:val="nil"/>
              <w:left w:val="nil"/>
              <w:bottom w:val="single" w:sz="4" w:space="0" w:color="000000"/>
              <w:right w:val="single" w:sz="4" w:space="0" w:color="000000"/>
            </w:tcBorders>
            <w:shd w:val="clear" w:color="000000" w:fill="FFFFFF"/>
            <w:vAlign w:val="center"/>
          </w:tcPr>
          <w:p w:rsidR="00820181" w:rsidRPr="00A04619" w:rsidRDefault="00820181" w:rsidP="005265FA">
            <w:pPr>
              <w:pStyle w:val="-f2"/>
              <w:jc w:val="center"/>
              <w:rPr>
                <w:rFonts w:eastAsia="Times New Roman"/>
                <w:sz w:val="18"/>
                <w:szCs w:val="18"/>
              </w:rPr>
            </w:pPr>
            <w:r w:rsidRPr="00A04619">
              <w:rPr>
                <w:rFonts w:eastAsia="Times New Roman"/>
                <w:sz w:val="18"/>
                <w:szCs w:val="18"/>
              </w:rPr>
              <w:t>0,082</w:t>
            </w:r>
          </w:p>
        </w:tc>
        <w:tc>
          <w:tcPr>
            <w:tcW w:w="359" w:type="pct"/>
            <w:tcBorders>
              <w:top w:val="nil"/>
              <w:left w:val="nil"/>
              <w:bottom w:val="single" w:sz="4" w:space="0" w:color="000000"/>
              <w:right w:val="single" w:sz="4" w:space="0" w:color="000000"/>
            </w:tcBorders>
            <w:shd w:val="clear" w:color="000000" w:fill="FFFFFF"/>
            <w:vAlign w:val="center"/>
          </w:tcPr>
          <w:p w:rsidR="00820181" w:rsidRPr="00A04619" w:rsidRDefault="00820181" w:rsidP="005265FA">
            <w:pPr>
              <w:pStyle w:val="-f2"/>
              <w:jc w:val="center"/>
              <w:rPr>
                <w:rFonts w:eastAsia="Times New Roman"/>
                <w:sz w:val="18"/>
                <w:szCs w:val="18"/>
              </w:rPr>
            </w:pPr>
            <w:r w:rsidRPr="00A04619">
              <w:rPr>
                <w:rFonts w:eastAsia="Times New Roman"/>
                <w:sz w:val="18"/>
                <w:szCs w:val="18"/>
              </w:rPr>
              <w:t>5,8</w:t>
            </w:r>
          </w:p>
        </w:tc>
        <w:tc>
          <w:tcPr>
            <w:tcW w:w="454" w:type="pct"/>
            <w:tcBorders>
              <w:top w:val="nil"/>
              <w:left w:val="nil"/>
              <w:bottom w:val="single" w:sz="4" w:space="0" w:color="000000"/>
              <w:right w:val="single" w:sz="4" w:space="0" w:color="000000"/>
            </w:tcBorders>
            <w:shd w:val="clear" w:color="000000" w:fill="FFFFFF"/>
            <w:vAlign w:val="center"/>
          </w:tcPr>
          <w:p w:rsidR="00820181" w:rsidRPr="00A04619" w:rsidRDefault="00820181" w:rsidP="005265FA">
            <w:pPr>
              <w:pStyle w:val="-f2"/>
              <w:jc w:val="center"/>
              <w:rPr>
                <w:rFonts w:eastAsia="Times New Roman"/>
                <w:sz w:val="18"/>
                <w:szCs w:val="18"/>
              </w:rPr>
            </w:pPr>
            <w:r w:rsidRPr="00A04619">
              <w:rPr>
                <w:rFonts w:eastAsia="Times New Roman"/>
                <w:sz w:val="18"/>
                <w:szCs w:val="18"/>
              </w:rPr>
              <w:t>0,17202</w:t>
            </w:r>
          </w:p>
        </w:tc>
        <w:tc>
          <w:tcPr>
            <w:tcW w:w="436" w:type="pct"/>
            <w:tcBorders>
              <w:top w:val="nil"/>
              <w:left w:val="nil"/>
              <w:bottom w:val="single" w:sz="4" w:space="0" w:color="000000"/>
              <w:right w:val="single" w:sz="4" w:space="0" w:color="000000"/>
            </w:tcBorders>
            <w:shd w:val="clear" w:color="000000" w:fill="FFFFFF"/>
            <w:vAlign w:val="center"/>
          </w:tcPr>
          <w:p w:rsidR="00820181" w:rsidRPr="00A04619" w:rsidRDefault="00820181" w:rsidP="005265FA">
            <w:pPr>
              <w:pStyle w:val="-f2"/>
              <w:jc w:val="center"/>
              <w:rPr>
                <w:rFonts w:eastAsia="Times New Roman"/>
                <w:sz w:val="18"/>
                <w:szCs w:val="18"/>
              </w:rPr>
            </w:pPr>
            <w:r w:rsidRPr="00A04619">
              <w:rPr>
                <w:rFonts w:eastAsia="Times New Roman"/>
                <w:sz w:val="18"/>
                <w:szCs w:val="18"/>
              </w:rPr>
              <w:t>0</w:t>
            </w:r>
          </w:p>
        </w:tc>
      </w:tr>
      <w:tr w:rsidR="00820181" w:rsidRPr="006F6208" w:rsidTr="005265FA">
        <w:trPr>
          <w:cantSplit/>
          <w:trHeight w:val="288"/>
        </w:trPr>
        <w:tc>
          <w:tcPr>
            <w:tcW w:w="807" w:type="pct"/>
            <w:tcBorders>
              <w:top w:val="nil"/>
              <w:left w:val="single" w:sz="4" w:space="0" w:color="000000"/>
              <w:bottom w:val="single" w:sz="4" w:space="0" w:color="000000"/>
              <w:right w:val="single" w:sz="4" w:space="0" w:color="000000"/>
            </w:tcBorders>
            <w:shd w:val="clear" w:color="000000" w:fill="FFFFFF"/>
            <w:vAlign w:val="center"/>
          </w:tcPr>
          <w:p w:rsidR="00820181" w:rsidRPr="00A04619" w:rsidRDefault="00820181" w:rsidP="005265FA">
            <w:pPr>
              <w:pStyle w:val="-f2"/>
              <w:jc w:val="center"/>
              <w:rPr>
                <w:rFonts w:eastAsia="Times New Roman"/>
                <w:sz w:val="18"/>
                <w:szCs w:val="18"/>
              </w:rPr>
            </w:pPr>
            <w:r w:rsidRPr="00A04619">
              <w:rPr>
                <w:rFonts w:eastAsia="Times New Roman"/>
                <w:sz w:val="18"/>
                <w:szCs w:val="18"/>
              </w:rPr>
              <w:t>Котельная №10</w:t>
            </w:r>
          </w:p>
        </w:tc>
        <w:tc>
          <w:tcPr>
            <w:tcW w:w="662" w:type="pct"/>
            <w:tcBorders>
              <w:top w:val="nil"/>
              <w:left w:val="nil"/>
              <w:bottom w:val="single" w:sz="4" w:space="0" w:color="000000"/>
              <w:right w:val="single" w:sz="4" w:space="0" w:color="000000"/>
            </w:tcBorders>
            <w:shd w:val="clear" w:color="000000" w:fill="FFFFFF"/>
            <w:vAlign w:val="center"/>
          </w:tcPr>
          <w:p w:rsidR="00820181" w:rsidRPr="00A04619" w:rsidRDefault="00820181" w:rsidP="005265FA">
            <w:pPr>
              <w:pStyle w:val="-f2"/>
              <w:jc w:val="center"/>
              <w:rPr>
                <w:rFonts w:eastAsia="Times New Roman"/>
                <w:sz w:val="18"/>
                <w:szCs w:val="18"/>
              </w:rPr>
            </w:pPr>
            <w:r w:rsidRPr="00A04619">
              <w:rPr>
                <w:rFonts w:eastAsia="Times New Roman"/>
                <w:sz w:val="18"/>
                <w:szCs w:val="18"/>
              </w:rPr>
              <w:t>УТ//школа</w:t>
            </w:r>
          </w:p>
        </w:tc>
        <w:tc>
          <w:tcPr>
            <w:tcW w:w="1102" w:type="pct"/>
            <w:tcBorders>
              <w:top w:val="nil"/>
              <w:left w:val="nil"/>
              <w:bottom w:val="single" w:sz="4" w:space="0" w:color="000000"/>
              <w:right w:val="single" w:sz="4" w:space="0" w:color="000000"/>
            </w:tcBorders>
            <w:shd w:val="clear" w:color="000000" w:fill="FFFFFF"/>
            <w:vAlign w:val="center"/>
          </w:tcPr>
          <w:p w:rsidR="00820181" w:rsidRPr="00A04619" w:rsidRDefault="00820181" w:rsidP="005265FA">
            <w:pPr>
              <w:pStyle w:val="-f2"/>
              <w:jc w:val="center"/>
              <w:rPr>
                <w:rFonts w:eastAsia="Times New Roman"/>
                <w:sz w:val="18"/>
                <w:szCs w:val="18"/>
              </w:rPr>
            </w:pPr>
            <w:r w:rsidRPr="00A04619">
              <w:rPr>
                <w:rFonts w:eastAsia="Times New Roman"/>
                <w:sz w:val="18"/>
                <w:szCs w:val="18"/>
              </w:rPr>
              <w:t>МБОУ "Верх-Уймонская СОШ" (спортзал)</w:t>
            </w:r>
          </w:p>
        </w:tc>
        <w:tc>
          <w:tcPr>
            <w:tcW w:w="297" w:type="pct"/>
            <w:tcBorders>
              <w:top w:val="nil"/>
              <w:left w:val="nil"/>
              <w:bottom w:val="single" w:sz="4" w:space="0" w:color="000000"/>
              <w:right w:val="single" w:sz="4" w:space="0" w:color="000000"/>
            </w:tcBorders>
            <w:shd w:val="clear" w:color="000000" w:fill="FFFFFF"/>
            <w:vAlign w:val="center"/>
          </w:tcPr>
          <w:p w:rsidR="00820181" w:rsidRPr="00A04619" w:rsidRDefault="00820181" w:rsidP="005265FA">
            <w:pPr>
              <w:pStyle w:val="-f2"/>
              <w:jc w:val="center"/>
              <w:rPr>
                <w:rFonts w:eastAsia="Times New Roman"/>
                <w:sz w:val="18"/>
                <w:szCs w:val="18"/>
              </w:rPr>
            </w:pPr>
            <w:r w:rsidRPr="00A04619">
              <w:rPr>
                <w:rFonts w:eastAsia="Times New Roman"/>
                <w:sz w:val="18"/>
                <w:szCs w:val="18"/>
              </w:rPr>
              <w:t>53</w:t>
            </w:r>
          </w:p>
        </w:tc>
        <w:tc>
          <w:tcPr>
            <w:tcW w:w="440" w:type="pct"/>
            <w:tcBorders>
              <w:top w:val="nil"/>
              <w:left w:val="nil"/>
              <w:bottom w:val="single" w:sz="4" w:space="0" w:color="000000"/>
              <w:right w:val="single" w:sz="4" w:space="0" w:color="000000"/>
            </w:tcBorders>
            <w:shd w:val="clear" w:color="000000" w:fill="FFFFFF"/>
            <w:vAlign w:val="center"/>
          </w:tcPr>
          <w:p w:rsidR="00820181" w:rsidRPr="00A04619" w:rsidRDefault="00820181" w:rsidP="005265FA">
            <w:pPr>
              <w:pStyle w:val="-f2"/>
              <w:jc w:val="center"/>
              <w:rPr>
                <w:rFonts w:eastAsia="Times New Roman"/>
                <w:sz w:val="18"/>
                <w:szCs w:val="18"/>
              </w:rPr>
            </w:pPr>
            <w:r w:rsidRPr="00A04619">
              <w:rPr>
                <w:rFonts w:eastAsia="Times New Roman"/>
                <w:sz w:val="18"/>
                <w:szCs w:val="18"/>
              </w:rPr>
              <w:t>0,05</w:t>
            </w:r>
          </w:p>
        </w:tc>
        <w:tc>
          <w:tcPr>
            <w:tcW w:w="443" w:type="pct"/>
            <w:tcBorders>
              <w:top w:val="nil"/>
              <w:left w:val="nil"/>
              <w:bottom w:val="single" w:sz="4" w:space="0" w:color="000000"/>
              <w:right w:val="single" w:sz="4" w:space="0" w:color="000000"/>
            </w:tcBorders>
            <w:shd w:val="clear" w:color="000000" w:fill="FFFFFF"/>
            <w:vAlign w:val="center"/>
          </w:tcPr>
          <w:p w:rsidR="00820181" w:rsidRPr="00A04619" w:rsidRDefault="00820181" w:rsidP="005265FA">
            <w:pPr>
              <w:pStyle w:val="-f2"/>
              <w:jc w:val="center"/>
              <w:rPr>
                <w:rFonts w:eastAsia="Times New Roman"/>
                <w:sz w:val="18"/>
                <w:szCs w:val="18"/>
              </w:rPr>
            </w:pPr>
            <w:r w:rsidRPr="00A04619">
              <w:rPr>
                <w:rFonts w:eastAsia="Times New Roman"/>
                <w:sz w:val="18"/>
                <w:szCs w:val="18"/>
              </w:rPr>
              <w:t>0,05</w:t>
            </w:r>
          </w:p>
        </w:tc>
        <w:tc>
          <w:tcPr>
            <w:tcW w:w="359" w:type="pct"/>
            <w:tcBorders>
              <w:top w:val="nil"/>
              <w:left w:val="nil"/>
              <w:bottom w:val="single" w:sz="4" w:space="0" w:color="000000"/>
              <w:right w:val="single" w:sz="4" w:space="0" w:color="000000"/>
            </w:tcBorders>
            <w:shd w:val="clear" w:color="000000" w:fill="FFFFFF"/>
            <w:vAlign w:val="center"/>
          </w:tcPr>
          <w:p w:rsidR="00820181" w:rsidRPr="00A04619" w:rsidRDefault="00820181" w:rsidP="005265FA">
            <w:pPr>
              <w:pStyle w:val="-f2"/>
              <w:jc w:val="center"/>
              <w:rPr>
                <w:rFonts w:eastAsia="Times New Roman"/>
                <w:sz w:val="18"/>
                <w:szCs w:val="18"/>
              </w:rPr>
            </w:pPr>
            <w:r w:rsidRPr="00A04619">
              <w:rPr>
                <w:rFonts w:eastAsia="Times New Roman"/>
                <w:sz w:val="18"/>
                <w:szCs w:val="18"/>
              </w:rPr>
              <w:t>4,5</w:t>
            </w:r>
          </w:p>
        </w:tc>
        <w:tc>
          <w:tcPr>
            <w:tcW w:w="454" w:type="pct"/>
            <w:tcBorders>
              <w:top w:val="nil"/>
              <w:left w:val="nil"/>
              <w:bottom w:val="single" w:sz="4" w:space="0" w:color="000000"/>
              <w:right w:val="single" w:sz="4" w:space="0" w:color="000000"/>
            </w:tcBorders>
            <w:shd w:val="clear" w:color="000000" w:fill="FFFFFF"/>
            <w:vAlign w:val="center"/>
          </w:tcPr>
          <w:p w:rsidR="00820181" w:rsidRPr="00A04619" w:rsidRDefault="00820181" w:rsidP="005265FA">
            <w:pPr>
              <w:pStyle w:val="-f2"/>
              <w:jc w:val="center"/>
              <w:rPr>
                <w:rFonts w:eastAsia="Times New Roman"/>
                <w:sz w:val="18"/>
                <w:szCs w:val="18"/>
              </w:rPr>
            </w:pPr>
            <w:r w:rsidRPr="00A04619">
              <w:rPr>
                <w:rFonts w:eastAsia="Times New Roman"/>
                <w:sz w:val="18"/>
                <w:szCs w:val="18"/>
              </w:rPr>
              <w:t>0,22242</w:t>
            </w:r>
          </w:p>
        </w:tc>
        <w:tc>
          <w:tcPr>
            <w:tcW w:w="436" w:type="pct"/>
            <w:tcBorders>
              <w:top w:val="nil"/>
              <w:left w:val="nil"/>
              <w:bottom w:val="single" w:sz="4" w:space="0" w:color="000000"/>
              <w:right w:val="single" w:sz="4" w:space="0" w:color="000000"/>
            </w:tcBorders>
            <w:shd w:val="clear" w:color="000000" w:fill="FFFFFF"/>
            <w:vAlign w:val="center"/>
          </w:tcPr>
          <w:p w:rsidR="00820181" w:rsidRPr="00A04619" w:rsidRDefault="00820181" w:rsidP="005265FA">
            <w:pPr>
              <w:pStyle w:val="-f2"/>
              <w:jc w:val="center"/>
              <w:rPr>
                <w:rFonts w:eastAsia="Times New Roman"/>
                <w:sz w:val="18"/>
                <w:szCs w:val="18"/>
              </w:rPr>
            </w:pPr>
            <w:r w:rsidRPr="00A04619">
              <w:rPr>
                <w:rFonts w:eastAsia="Times New Roman"/>
                <w:sz w:val="18"/>
                <w:szCs w:val="18"/>
              </w:rPr>
              <w:t>0</w:t>
            </w:r>
          </w:p>
        </w:tc>
      </w:tr>
      <w:tr w:rsidR="00820181" w:rsidRPr="006F6208" w:rsidTr="005265FA">
        <w:trPr>
          <w:cantSplit/>
          <w:trHeight w:val="288"/>
        </w:trPr>
        <w:tc>
          <w:tcPr>
            <w:tcW w:w="807" w:type="pct"/>
            <w:tcBorders>
              <w:top w:val="nil"/>
              <w:left w:val="single" w:sz="4" w:space="0" w:color="000000"/>
              <w:bottom w:val="single" w:sz="4" w:space="0" w:color="000000"/>
              <w:right w:val="single" w:sz="4" w:space="0" w:color="000000"/>
            </w:tcBorders>
            <w:shd w:val="clear" w:color="000000" w:fill="FFFFFF"/>
            <w:vAlign w:val="center"/>
          </w:tcPr>
          <w:p w:rsidR="00820181" w:rsidRPr="00A04619" w:rsidRDefault="00820181" w:rsidP="005265FA">
            <w:pPr>
              <w:pStyle w:val="-f2"/>
              <w:jc w:val="center"/>
              <w:rPr>
                <w:rFonts w:eastAsia="Times New Roman"/>
                <w:sz w:val="18"/>
                <w:szCs w:val="18"/>
              </w:rPr>
            </w:pPr>
            <w:r w:rsidRPr="00A04619">
              <w:rPr>
                <w:rFonts w:eastAsia="Times New Roman"/>
                <w:sz w:val="18"/>
                <w:szCs w:val="18"/>
              </w:rPr>
              <w:t>Котельная №12</w:t>
            </w:r>
          </w:p>
        </w:tc>
        <w:tc>
          <w:tcPr>
            <w:tcW w:w="662" w:type="pct"/>
            <w:tcBorders>
              <w:top w:val="nil"/>
              <w:left w:val="nil"/>
              <w:bottom w:val="single" w:sz="4" w:space="0" w:color="000000"/>
              <w:right w:val="single" w:sz="4" w:space="0" w:color="000000"/>
            </w:tcBorders>
            <w:shd w:val="clear" w:color="000000" w:fill="FFFFFF"/>
            <w:vAlign w:val="center"/>
          </w:tcPr>
          <w:p w:rsidR="00820181" w:rsidRPr="00A04619" w:rsidRDefault="00820181" w:rsidP="005265FA">
            <w:pPr>
              <w:pStyle w:val="-f2"/>
              <w:jc w:val="center"/>
              <w:rPr>
                <w:rFonts w:eastAsia="Times New Roman"/>
                <w:sz w:val="18"/>
                <w:szCs w:val="18"/>
              </w:rPr>
            </w:pPr>
            <w:r w:rsidRPr="00A04619">
              <w:rPr>
                <w:rFonts w:eastAsia="Times New Roman"/>
                <w:sz w:val="18"/>
                <w:szCs w:val="18"/>
              </w:rPr>
              <w:t>Котельная №12</w:t>
            </w:r>
          </w:p>
        </w:tc>
        <w:tc>
          <w:tcPr>
            <w:tcW w:w="1102" w:type="pct"/>
            <w:tcBorders>
              <w:top w:val="nil"/>
              <w:left w:val="nil"/>
              <w:bottom w:val="single" w:sz="4" w:space="0" w:color="000000"/>
              <w:right w:val="single" w:sz="4" w:space="0" w:color="000000"/>
            </w:tcBorders>
            <w:shd w:val="clear" w:color="000000" w:fill="FFFFFF"/>
            <w:vAlign w:val="center"/>
          </w:tcPr>
          <w:p w:rsidR="00820181" w:rsidRPr="00A04619" w:rsidRDefault="00820181" w:rsidP="005265FA">
            <w:pPr>
              <w:pStyle w:val="-f2"/>
              <w:jc w:val="center"/>
              <w:rPr>
                <w:rFonts w:eastAsia="Times New Roman"/>
                <w:sz w:val="18"/>
                <w:szCs w:val="18"/>
              </w:rPr>
            </w:pPr>
            <w:r w:rsidRPr="00A04619">
              <w:rPr>
                <w:rFonts w:eastAsia="Times New Roman"/>
                <w:sz w:val="18"/>
                <w:szCs w:val="18"/>
              </w:rPr>
              <w:t>МБОУ "Мультинская СОШ"</w:t>
            </w:r>
          </w:p>
        </w:tc>
        <w:tc>
          <w:tcPr>
            <w:tcW w:w="297" w:type="pct"/>
            <w:tcBorders>
              <w:top w:val="nil"/>
              <w:left w:val="nil"/>
              <w:bottom w:val="single" w:sz="4" w:space="0" w:color="000000"/>
              <w:right w:val="single" w:sz="4" w:space="0" w:color="000000"/>
            </w:tcBorders>
            <w:shd w:val="clear" w:color="000000" w:fill="FFFFFF"/>
            <w:vAlign w:val="center"/>
          </w:tcPr>
          <w:p w:rsidR="00820181" w:rsidRPr="00A04619" w:rsidRDefault="00820181" w:rsidP="005265FA">
            <w:pPr>
              <w:pStyle w:val="-f2"/>
              <w:jc w:val="center"/>
              <w:rPr>
                <w:rFonts w:eastAsia="Times New Roman"/>
                <w:sz w:val="18"/>
                <w:szCs w:val="18"/>
              </w:rPr>
            </w:pPr>
            <w:r w:rsidRPr="00A04619">
              <w:rPr>
                <w:rFonts w:eastAsia="Times New Roman"/>
                <w:sz w:val="18"/>
                <w:szCs w:val="18"/>
              </w:rPr>
              <w:t>100</w:t>
            </w:r>
          </w:p>
        </w:tc>
        <w:tc>
          <w:tcPr>
            <w:tcW w:w="440" w:type="pct"/>
            <w:tcBorders>
              <w:top w:val="nil"/>
              <w:left w:val="nil"/>
              <w:bottom w:val="single" w:sz="4" w:space="0" w:color="000000"/>
              <w:right w:val="single" w:sz="4" w:space="0" w:color="000000"/>
            </w:tcBorders>
            <w:shd w:val="clear" w:color="000000" w:fill="FFFFFF"/>
            <w:vAlign w:val="center"/>
          </w:tcPr>
          <w:p w:rsidR="00820181" w:rsidRPr="00A04619" w:rsidRDefault="00820181" w:rsidP="005265FA">
            <w:pPr>
              <w:pStyle w:val="-f2"/>
              <w:jc w:val="center"/>
              <w:rPr>
                <w:rFonts w:eastAsia="Times New Roman"/>
                <w:sz w:val="18"/>
                <w:szCs w:val="18"/>
              </w:rPr>
            </w:pPr>
            <w:r w:rsidRPr="00A04619">
              <w:rPr>
                <w:rFonts w:eastAsia="Times New Roman"/>
                <w:sz w:val="18"/>
                <w:szCs w:val="18"/>
              </w:rPr>
              <w:t>0,082</w:t>
            </w:r>
          </w:p>
        </w:tc>
        <w:tc>
          <w:tcPr>
            <w:tcW w:w="443" w:type="pct"/>
            <w:tcBorders>
              <w:top w:val="nil"/>
              <w:left w:val="nil"/>
              <w:bottom w:val="single" w:sz="4" w:space="0" w:color="000000"/>
              <w:right w:val="single" w:sz="4" w:space="0" w:color="000000"/>
            </w:tcBorders>
            <w:shd w:val="clear" w:color="000000" w:fill="FFFFFF"/>
            <w:vAlign w:val="center"/>
          </w:tcPr>
          <w:p w:rsidR="00820181" w:rsidRPr="00A04619" w:rsidRDefault="00820181" w:rsidP="005265FA">
            <w:pPr>
              <w:pStyle w:val="-f2"/>
              <w:jc w:val="center"/>
              <w:rPr>
                <w:rFonts w:eastAsia="Times New Roman"/>
                <w:sz w:val="18"/>
                <w:szCs w:val="18"/>
              </w:rPr>
            </w:pPr>
            <w:r w:rsidRPr="00A04619">
              <w:rPr>
                <w:rFonts w:eastAsia="Times New Roman"/>
                <w:sz w:val="18"/>
                <w:szCs w:val="18"/>
              </w:rPr>
              <w:t>0,082</w:t>
            </w:r>
          </w:p>
        </w:tc>
        <w:tc>
          <w:tcPr>
            <w:tcW w:w="359" w:type="pct"/>
            <w:tcBorders>
              <w:top w:val="nil"/>
              <w:left w:val="nil"/>
              <w:bottom w:val="single" w:sz="4" w:space="0" w:color="000000"/>
              <w:right w:val="single" w:sz="4" w:space="0" w:color="000000"/>
            </w:tcBorders>
            <w:shd w:val="clear" w:color="000000" w:fill="FFFFFF"/>
            <w:vAlign w:val="center"/>
          </w:tcPr>
          <w:p w:rsidR="00820181" w:rsidRPr="00A04619" w:rsidRDefault="00820181" w:rsidP="005265FA">
            <w:pPr>
              <w:pStyle w:val="-f2"/>
              <w:jc w:val="center"/>
              <w:rPr>
                <w:rFonts w:eastAsia="Times New Roman"/>
                <w:sz w:val="18"/>
                <w:szCs w:val="18"/>
              </w:rPr>
            </w:pPr>
            <w:r w:rsidRPr="00A04619">
              <w:rPr>
                <w:rFonts w:eastAsia="Times New Roman"/>
                <w:sz w:val="18"/>
                <w:szCs w:val="18"/>
              </w:rPr>
              <w:t>5,8</w:t>
            </w:r>
          </w:p>
        </w:tc>
        <w:tc>
          <w:tcPr>
            <w:tcW w:w="454" w:type="pct"/>
            <w:tcBorders>
              <w:top w:val="nil"/>
              <w:left w:val="nil"/>
              <w:bottom w:val="single" w:sz="4" w:space="0" w:color="000000"/>
              <w:right w:val="single" w:sz="4" w:space="0" w:color="000000"/>
            </w:tcBorders>
            <w:shd w:val="clear" w:color="000000" w:fill="FFFFFF"/>
            <w:vAlign w:val="center"/>
          </w:tcPr>
          <w:p w:rsidR="00820181" w:rsidRPr="00A04619" w:rsidRDefault="00820181" w:rsidP="005265FA">
            <w:pPr>
              <w:pStyle w:val="-f2"/>
              <w:jc w:val="center"/>
              <w:rPr>
                <w:rFonts w:eastAsia="Times New Roman"/>
                <w:sz w:val="18"/>
                <w:szCs w:val="18"/>
              </w:rPr>
            </w:pPr>
            <w:r w:rsidRPr="00A04619">
              <w:rPr>
                <w:rFonts w:eastAsia="Times New Roman"/>
                <w:sz w:val="18"/>
                <w:szCs w:val="18"/>
              </w:rPr>
              <w:t>0,17174</w:t>
            </w:r>
          </w:p>
        </w:tc>
        <w:tc>
          <w:tcPr>
            <w:tcW w:w="436" w:type="pct"/>
            <w:tcBorders>
              <w:top w:val="nil"/>
              <w:left w:val="nil"/>
              <w:bottom w:val="single" w:sz="4" w:space="0" w:color="000000"/>
              <w:right w:val="single" w:sz="4" w:space="0" w:color="000000"/>
            </w:tcBorders>
            <w:shd w:val="clear" w:color="000000" w:fill="FFFFFF"/>
            <w:vAlign w:val="center"/>
          </w:tcPr>
          <w:p w:rsidR="00820181" w:rsidRPr="00A04619" w:rsidRDefault="00820181" w:rsidP="005265FA">
            <w:pPr>
              <w:pStyle w:val="-f2"/>
              <w:jc w:val="center"/>
              <w:rPr>
                <w:rFonts w:eastAsia="Times New Roman"/>
                <w:sz w:val="18"/>
                <w:szCs w:val="18"/>
              </w:rPr>
            </w:pPr>
            <w:r w:rsidRPr="00A04619">
              <w:rPr>
                <w:rFonts w:eastAsia="Times New Roman"/>
                <w:sz w:val="18"/>
                <w:szCs w:val="18"/>
              </w:rPr>
              <w:t>0</w:t>
            </w:r>
          </w:p>
        </w:tc>
      </w:tr>
    </w:tbl>
    <w:p w:rsidR="00E15521" w:rsidRDefault="00E15521" w:rsidP="00832467">
      <w:pPr>
        <w:pStyle w:val="-3"/>
      </w:pPr>
      <w:bookmarkStart w:id="258" w:name="_Toc31122142"/>
      <w:bookmarkStart w:id="259" w:name="_Toc35263222"/>
      <w:r>
        <w:t>Графические материалы (карты-схемы тепловых сетей и зон ненормативной надежности и безопасности теплоснабжения).</w:t>
      </w:r>
      <w:bookmarkEnd w:id="258"/>
      <w:bookmarkEnd w:id="259"/>
    </w:p>
    <w:p w:rsidR="00820181" w:rsidRDefault="00820181" w:rsidP="00820181">
      <w:pPr>
        <w:pStyle w:val="-6"/>
      </w:pPr>
      <w:r>
        <w:t>Карты-схемы тепловых сетей приведены в п. 2.3.2.</w:t>
      </w:r>
    </w:p>
    <w:p w:rsidR="00E15521" w:rsidRDefault="00820181" w:rsidP="00820181">
      <w:pPr>
        <w:pStyle w:val="-6"/>
      </w:pPr>
      <w:r>
        <w:t>Зоны ненормативной надежности отсутствуют.</w:t>
      </w:r>
    </w:p>
    <w:p w:rsidR="00E15521" w:rsidRDefault="00E15521" w:rsidP="00832467">
      <w:pPr>
        <w:pStyle w:val="-3"/>
      </w:pPr>
      <w:bookmarkStart w:id="260" w:name="_Toc31122143"/>
      <w:bookmarkStart w:id="261" w:name="_Toc35263223"/>
      <w:r>
        <w:t>Результаты анализа аварийных ситуаций при теплоснабжении, расследование причин которых осуществляется федеральным органом исполнительной власти.</w:t>
      </w:r>
      <w:bookmarkEnd w:id="260"/>
      <w:bookmarkEnd w:id="261"/>
    </w:p>
    <w:p w:rsidR="00E15521" w:rsidRDefault="00E15521" w:rsidP="00E15521">
      <w:pPr>
        <w:pStyle w:val="-6"/>
      </w:pPr>
      <w:r>
        <w:t>Аварийные ситуации при теплоснабжении, расследование причин которых осуществляется федеральным органом исполнительной власти, не возникали.</w:t>
      </w:r>
    </w:p>
    <w:p w:rsidR="00E15521" w:rsidRDefault="00E15521" w:rsidP="00832467">
      <w:pPr>
        <w:pStyle w:val="-3"/>
      </w:pPr>
      <w:bookmarkStart w:id="262" w:name="_Toc31122144"/>
      <w:bookmarkStart w:id="263" w:name="_Toc35263224"/>
      <w:r>
        <w:t>Результаты анализа времени восстановления теплоснабжения потребителей, отключенных в результате аварийных ситуаций при теплоснабжении.</w:t>
      </w:r>
      <w:bookmarkEnd w:id="262"/>
      <w:bookmarkEnd w:id="263"/>
    </w:p>
    <w:p w:rsidR="00E15521" w:rsidRDefault="00820181" w:rsidP="00E15521">
      <w:pPr>
        <w:pStyle w:val="-6"/>
      </w:pPr>
      <w:r>
        <w:t>Информация о времени восстановления теплоснабжения потребителей, отключенных в результате аварийных ситуаций при теплоснабжении, отсутствует.</w:t>
      </w:r>
    </w:p>
    <w:p w:rsidR="00E15521" w:rsidRDefault="00E15521" w:rsidP="00832467">
      <w:pPr>
        <w:pStyle w:val="-3"/>
      </w:pPr>
      <w:bookmarkStart w:id="264" w:name="_Toc31122145"/>
      <w:bookmarkStart w:id="265" w:name="_Toc35263225"/>
      <w:r>
        <w:lastRenderedPageBreak/>
        <w:t xml:space="preserve">Описание изменений в надёжности теплоснабжения для каждой системы теплоснабжения </w:t>
      </w:r>
      <w:r w:rsidRPr="00EA42D2">
        <w:t>с учётом реализации планов строительства, реконструкции, технического перевооружения и модернизации источников тепловой энергии</w:t>
      </w:r>
      <w:r>
        <w:t xml:space="preserve"> и тепловых сетей</w:t>
      </w:r>
      <w:r w:rsidRPr="00EA42D2">
        <w:t>, введённых в эксплуатацию за период, предшествующий актуализации схемы.</w:t>
      </w:r>
      <w:bookmarkEnd w:id="264"/>
      <w:bookmarkEnd w:id="265"/>
    </w:p>
    <w:p w:rsidR="00E15521" w:rsidRDefault="00E15521" w:rsidP="00E15521">
      <w:pPr>
        <w:pStyle w:val="-6"/>
      </w:pPr>
      <w:r>
        <w:t>Схема теплоснабжения поселения разрабатывается впервые. Изменения в надежности теплоснабжения будут описаны при следующей актуализации.</w:t>
      </w:r>
    </w:p>
    <w:p w:rsidR="00E15521" w:rsidRDefault="00E15521" w:rsidP="00E15521">
      <w:pPr>
        <w:pStyle w:val="-2"/>
        <w:numPr>
          <w:ilvl w:val="1"/>
          <w:numId w:val="1"/>
        </w:numPr>
        <w:jc w:val="both"/>
      </w:pPr>
      <w:bookmarkStart w:id="266" w:name="_Toc31122146"/>
      <w:bookmarkStart w:id="267" w:name="_Toc35263226"/>
      <w:r w:rsidRPr="00716DFD">
        <w:t>Технико-экономические показатели теплоснабжающих и теплосетевых организаций</w:t>
      </w:r>
      <w:bookmarkEnd w:id="266"/>
      <w:bookmarkEnd w:id="267"/>
    </w:p>
    <w:p w:rsidR="000633E6" w:rsidRDefault="000633E6" w:rsidP="000633E6">
      <w:pPr>
        <w:pStyle w:val="-6"/>
      </w:pPr>
      <w:r>
        <w:t>Технико-экономические показатели системы теплоснабжения представлены в таблице ниже.</w:t>
      </w:r>
    </w:p>
    <w:p w:rsidR="000633E6" w:rsidRDefault="000633E6" w:rsidP="000633E6">
      <w:pPr>
        <w:pStyle w:val="-f0"/>
      </w:pPr>
      <w:bookmarkStart w:id="268" w:name="_Toc35263408"/>
      <w:r w:rsidRPr="00AA358C">
        <w:t>Таблица</w:t>
      </w:r>
      <w:r>
        <w:t xml:space="preserve"> </w:t>
      </w:r>
      <w:r w:rsidR="0049540A">
        <w:fldChar w:fldCharType="begin"/>
      </w:r>
      <w:r w:rsidR="0049540A">
        <w:instrText xml:space="preserve"> STYLEREF  \s "СТ - 1 заголовок" </w:instrText>
      </w:r>
      <w:r w:rsidR="0049540A">
        <w:fldChar w:fldCharType="separate"/>
      </w:r>
      <w:r w:rsidR="00820181">
        <w:rPr>
          <w:noProof/>
        </w:rPr>
        <w:t>2</w:t>
      </w:r>
      <w:r w:rsidR="0049540A">
        <w:rPr>
          <w:noProof/>
        </w:rPr>
        <w:fldChar w:fldCharType="end"/>
      </w:r>
      <w:r w:rsidRPr="00AA358C">
        <w:t>.</w:t>
      </w:r>
      <w:r>
        <w:fldChar w:fldCharType="begin"/>
      </w:r>
      <w:r>
        <w:instrText xml:space="preserve"> SEQ Таблица \* ARABIC \</w:instrText>
      </w:r>
      <w:r>
        <w:rPr>
          <w:lang w:val="en-US"/>
        </w:rPr>
        <w:instrText>s</w:instrText>
      </w:r>
      <w:r>
        <w:instrText xml:space="preserve"> 1 </w:instrText>
      </w:r>
      <w:r>
        <w:fldChar w:fldCharType="separate"/>
      </w:r>
      <w:r w:rsidR="00820181">
        <w:rPr>
          <w:noProof/>
        </w:rPr>
        <w:t>26</w:t>
      </w:r>
      <w:r>
        <w:rPr>
          <w:noProof/>
        </w:rPr>
        <w:fldChar w:fldCharType="end"/>
      </w:r>
      <w:r>
        <w:t xml:space="preserve"> </w:t>
      </w:r>
      <w:r>
        <w:sym w:font="Symbol" w:char="F02D"/>
      </w:r>
      <w:r w:rsidRPr="00AA358C">
        <w:t xml:space="preserve"> </w:t>
      </w:r>
      <w:r>
        <w:t>Технико-экономические показатели системы теплоснабжения за 2019 год</w:t>
      </w:r>
      <w:bookmarkEnd w:id="268"/>
    </w:p>
    <w:tbl>
      <w:tblPr>
        <w:tblStyle w:val="aff1"/>
        <w:tblW w:w="5000" w:type="pct"/>
        <w:jc w:val="center"/>
        <w:tblLayout w:type="fixed"/>
        <w:tblLook w:val="04A0" w:firstRow="1" w:lastRow="0" w:firstColumn="1" w:lastColumn="0" w:noHBand="0" w:noVBand="1"/>
      </w:tblPr>
      <w:tblGrid>
        <w:gridCol w:w="1736"/>
        <w:gridCol w:w="871"/>
        <w:gridCol w:w="870"/>
        <w:gridCol w:w="580"/>
        <w:gridCol w:w="726"/>
        <w:gridCol w:w="767"/>
        <w:gridCol w:w="974"/>
        <w:gridCol w:w="747"/>
        <w:gridCol w:w="861"/>
        <w:gridCol w:w="1004"/>
        <w:gridCol w:w="717"/>
      </w:tblGrid>
      <w:tr w:rsidR="005D324E" w:rsidRPr="009A4387" w:rsidTr="005D324E">
        <w:trPr>
          <w:cantSplit/>
          <w:trHeight w:val="3378"/>
          <w:tblHeader/>
          <w:jc w:val="center"/>
        </w:trPr>
        <w:tc>
          <w:tcPr>
            <w:tcW w:w="1696" w:type="dxa"/>
            <w:shd w:val="clear" w:color="auto" w:fill="DAEEF3"/>
            <w:noWrap/>
            <w:vAlign w:val="center"/>
            <w:hideMark/>
          </w:tcPr>
          <w:p w:rsidR="000633E6" w:rsidRPr="009A4387" w:rsidRDefault="000633E6" w:rsidP="00350CAB">
            <w:pPr>
              <w:jc w:val="center"/>
              <w:rPr>
                <w:rFonts w:ascii="Arial" w:hAnsi="Arial" w:cs="Arial"/>
                <w:sz w:val="18"/>
                <w:szCs w:val="18"/>
              </w:rPr>
            </w:pPr>
            <w:r w:rsidRPr="009A4387">
              <w:rPr>
                <w:rFonts w:ascii="Arial" w:hAnsi="Arial" w:cs="Arial"/>
                <w:sz w:val="18"/>
                <w:szCs w:val="18"/>
              </w:rPr>
              <w:t>Наименование</w:t>
            </w:r>
          </w:p>
          <w:p w:rsidR="000633E6" w:rsidRPr="009A4387" w:rsidRDefault="000633E6" w:rsidP="00350CAB">
            <w:pPr>
              <w:jc w:val="center"/>
              <w:rPr>
                <w:rFonts w:ascii="Arial" w:hAnsi="Arial" w:cs="Arial"/>
                <w:sz w:val="18"/>
                <w:szCs w:val="18"/>
              </w:rPr>
            </w:pPr>
            <w:r w:rsidRPr="009A4387">
              <w:rPr>
                <w:rFonts w:ascii="Arial" w:hAnsi="Arial" w:cs="Arial"/>
                <w:sz w:val="18"/>
                <w:szCs w:val="18"/>
              </w:rPr>
              <w:t xml:space="preserve"> котельной</w:t>
            </w:r>
          </w:p>
        </w:tc>
        <w:tc>
          <w:tcPr>
            <w:tcW w:w="851" w:type="dxa"/>
            <w:shd w:val="clear" w:color="auto" w:fill="DAEEF3"/>
            <w:textDirection w:val="btLr"/>
            <w:vAlign w:val="center"/>
            <w:hideMark/>
          </w:tcPr>
          <w:p w:rsidR="000633E6" w:rsidRPr="009A4387" w:rsidRDefault="000633E6" w:rsidP="00350CAB">
            <w:pPr>
              <w:ind w:left="113" w:right="113"/>
              <w:jc w:val="center"/>
              <w:rPr>
                <w:rFonts w:ascii="Arial" w:hAnsi="Arial" w:cs="Arial"/>
                <w:sz w:val="18"/>
                <w:szCs w:val="18"/>
              </w:rPr>
            </w:pPr>
            <w:r w:rsidRPr="009A4387">
              <w:rPr>
                <w:rFonts w:ascii="Arial" w:hAnsi="Arial" w:cs="Arial"/>
                <w:sz w:val="18"/>
                <w:szCs w:val="18"/>
              </w:rPr>
              <w:t>Расход э/э на хозяйственно-производственные нужды, тыс. кВтч</w:t>
            </w:r>
          </w:p>
        </w:tc>
        <w:tc>
          <w:tcPr>
            <w:tcW w:w="850" w:type="dxa"/>
            <w:shd w:val="clear" w:color="auto" w:fill="DAEEF3"/>
            <w:textDirection w:val="btLr"/>
            <w:vAlign w:val="center"/>
            <w:hideMark/>
          </w:tcPr>
          <w:p w:rsidR="000633E6" w:rsidRPr="009A4387" w:rsidRDefault="000633E6" w:rsidP="00350CAB">
            <w:pPr>
              <w:ind w:left="113" w:right="113"/>
              <w:jc w:val="center"/>
              <w:rPr>
                <w:rFonts w:ascii="Arial" w:hAnsi="Arial" w:cs="Arial"/>
                <w:sz w:val="18"/>
                <w:szCs w:val="18"/>
              </w:rPr>
            </w:pPr>
            <w:r w:rsidRPr="009A4387">
              <w:rPr>
                <w:rFonts w:ascii="Arial" w:hAnsi="Arial" w:cs="Arial"/>
                <w:sz w:val="18"/>
                <w:szCs w:val="18"/>
              </w:rPr>
              <w:t>Расход э/э на транспорт т/э в отопительный период, тыс. кВтч</w:t>
            </w:r>
          </w:p>
        </w:tc>
        <w:tc>
          <w:tcPr>
            <w:tcW w:w="567" w:type="dxa"/>
            <w:shd w:val="clear" w:color="auto" w:fill="DAEEF3"/>
            <w:textDirection w:val="btLr"/>
            <w:vAlign w:val="center"/>
            <w:hideMark/>
          </w:tcPr>
          <w:p w:rsidR="000633E6" w:rsidRPr="009A4387" w:rsidRDefault="000633E6" w:rsidP="00350CAB">
            <w:pPr>
              <w:ind w:left="113" w:right="113"/>
              <w:jc w:val="center"/>
              <w:rPr>
                <w:rFonts w:ascii="Arial" w:hAnsi="Arial" w:cs="Arial"/>
                <w:sz w:val="18"/>
                <w:szCs w:val="18"/>
              </w:rPr>
            </w:pPr>
            <w:r w:rsidRPr="009A4387">
              <w:rPr>
                <w:rFonts w:ascii="Arial" w:hAnsi="Arial" w:cs="Arial"/>
                <w:sz w:val="18"/>
                <w:szCs w:val="18"/>
              </w:rPr>
              <w:t>Расход сетевой воды при расчётных параметрах, т/ч</w:t>
            </w:r>
          </w:p>
        </w:tc>
        <w:tc>
          <w:tcPr>
            <w:tcW w:w="709" w:type="dxa"/>
            <w:shd w:val="clear" w:color="auto" w:fill="DAEEF3"/>
            <w:textDirection w:val="btLr"/>
            <w:vAlign w:val="center"/>
            <w:hideMark/>
          </w:tcPr>
          <w:p w:rsidR="000633E6" w:rsidRPr="009A4387" w:rsidRDefault="000633E6" w:rsidP="00350CAB">
            <w:pPr>
              <w:ind w:left="113" w:right="113"/>
              <w:jc w:val="center"/>
              <w:rPr>
                <w:rFonts w:ascii="Arial" w:hAnsi="Arial" w:cs="Arial"/>
                <w:sz w:val="18"/>
                <w:szCs w:val="18"/>
              </w:rPr>
            </w:pPr>
            <w:r w:rsidRPr="009A4387">
              <w:rPr>
                <w:rFonts w:ascii="Arial" w:hAnsi="Arial" w:cs="Arial"/>
                <w:sz w:val="18"/>
                <w:szCs w:val="18"/>
              </w:rPr>
              <w:t>Удельный расход сетевой воды в отопительном периоде, тонн/Гкал</w:t>
            </w:r>
          </w:p>
        </w:tc>
        <w:tc>
          <w:tcPr>
            <w:tcW w:w="749" w:type="dxa"/>
            <w:shd w:val="clear" w:color="auto" w:fill="DAEEF3"/>
            <w:textDirection w:val="btLr"/>
            <w:vAlign w:val="center"/>
            <w:hideMark/>
          </w:tcPr>
          <w:p w:rsidR="000633E6" w:rsidRPr="009A4387" w:rsidRDefault="000633E6" w:rsidP="00350CAB">
            <w:pPr>
              <w:ind w:left="113" w:right="113"/>
              <w:jc w:val="center"/>
              <w:rPr>
                <w:rFonts w:ascii="Arial" w:hAnsi="Arial" w:cs="Arial"/>
                <w:sz w:val="18"/>
                <w:szCs w:val="18"/>
              </w:rPr>
            </w:pPr>
            <w:r w:rsidRPr="009A4387">
              <w:rPr>
                <w:rFonts w:ascii="Arial" w:hAnsi="Arial" w:cs="Arial"/>
                <w:sz w:val="18"/>
                <w:szCs w:val="18"/>
              </w:rPr>
              <w:t>Удельный расход э/э на СН к выработке т/э, кВтч/Гкал</w:t>
            </w:r>
          </w:p>
        </w:tc>
        <w:tc>
          <w:tcPr>
            <w:tcW w:w="952" w:type="dxa"/>
            <w:shd w:val="clear" w:color="auto" w:fill="DAEEF3"/>
            <w:textDirection w:val="btLr"/>
            <w:vAlign w:val="center"/>
            <w:hideMark/>
          </w:tcPr>
          <w:p w:rsidR="000633E6" w:rsidRPr="009A4387" w:rsidRDefault="000633E6" w:rsidP="00350CAB">
            <w:pPr>
              <w:ind w:left="113" w:right="113"/>
              <w:jc w:val="center"/>
              <w:rPr>
                <w:rFonts w:ascii="Arial" w:hAnsi="Arial" w:cs="Arial"/>
                <w:sz w:val="18"/>
                <w:szCs w:val="18"/>
              </w:rPr>
            </w:pPr>
            <w:r w:rsidRPr="009A4387">
              <w:rPr>
                <w:rFonts w:ascii="Arial" w:hAnsi="Arial" w:cs="Arial"/>
                <w:sz w:val="18"/>
                <w:szCs w:val="18"/>
              </w:rPr>
              <w:t>Удельный расход э/э на транспорт т/э в отопительном периоде, кВтч/Гкал</w:t>
            </w:r>
          </w:p>
        </w:tc>
        <w:tc>
          <w:tcPr>
            <w:tcW w:w="730" w:type="dxa"/>
            <w:shd w:val="clear" w:color="auto" w:fill="DAEEF3"/>
            <w:textDirection w:val="btLr"/>
            <w:vAlign w:val="center"/>
            <w:hideMark/>
          </w:tcPr>
          <w:p w:rsidR="000633E6" w:rsidRPr="009A4387" w:rsidRDefault="000633E6" w:rsidP="00350CAB">
            <w:pPr>
              <w:ind w:left="113" w:right="113"/>
              <w:jc w:val="center"/>
              <w:rPr>
                <w:rFonts w:ascii="Arial" w:hAnsi="Arial" w:cs="Arial"/>
                <w:sz w:val="18"/>
                <w:szCs w:val="18"/>
              </w:rPr>
            </w:pPr>
            <w:r w:rsidRPr="009A4387">
              <w:rPr>
                <w:rFonts w:ascii="Arial" w:hAnsi="Arial" w:cs="Arial"/>
                <w:sz w:val="18"/>
                <w:szCs w:val="18"/>
              </w:rPr>
              <w:t>Удельный расход условного топлива, кг/Гкал</w:t>
            </w:r>
          </w:p>
        </w:tc>
        <w:tc>
          <w:tcPr>
            <w:tcW w:w="841" w:type="dxa"/>
            <w:shd w:val="clear" w:color="auto" w:fill="DAEEF3"/>
            <w:textDirection w:val="btLr"/>
            <w:vAlign w:val="center"/>
            <w:hideMark/>
          </w:tcPr>
          <w:p w:rsidR="000633E6" w:rsidRPr="009A4387" w:rsidRDefault="000633E6" w:rsidP="00350CAB">
            <w:pPr>
              <w:ind w:left="113" w:right="113"/>
              <w:jc w:val="center"/>
              <w:rPr>
                <w:rFonts w:ascii="Arial" w:hAnsi="Arial" w:cs="Arial"/>
                <w:sz w:val="18"/>
                <w:szCs w:val="18"/>
              </w:rPr>
            </w:pPr>
            <w:r w:rsidRPr="009A4387">
              <w:rPr>
                <w:rFonts w:ascii="Arial" w:hAnsi="Arial" w:cs="Arial"/>
                <w:sz w:val="18"/>
                <w:szCs w:val="18"/>
              </w:rPr>
              <w:t>Коэффициент использования тепла топлива, %</w:t>
            </w:r>
          </w:p>
        </w:tc>
        <w:tc>
          <w:tcPr>
            <w:tcW w:w="981" w:type="dxa"/>
            <w:shd w:val="clear" w:color="auto" w:fill="DAEEF3"/>
            <w:textDirection w:val="btLr"/>
            <w:vAlign w:val="center"/>
          </w:tcPr>
          <w:p w:rsidR="000633E6" w:rsidRPr="009A4387" w:rsidRDefault="000633E6" w:rsidP="00350CAB">
            <w:pPr>
              <w:ind w:left="113" w:right="113"/>
              <w:jc w:val="center"/>
              <w:rPr>
                <w:rFonts w:ascii="Arial" w:hAnsi="Arial" w:cs="Arial"/>
                <w:sz w:val="18"/>
                <w:szCs w:val="18"/>
              </w:rPr>
            </w:pPr>
            <w:r w:rsidRPr="009A4387">
              <w:rPr>
                <w:rFonts w:ascii="Arial" w:hAnsi="Arial" w:cs="Arial"/>
                <w:sz w:val="18"/>
                <w:szCs w:val="18"/>
              </w:rPr>
              <w:t xml:space="preserve">Тепловые потери в тепловой сети при расчётной температуре наружного воздуха, % </w:t>
            </w:r>
          </w:p>
        </w:tc>
        <w:tc>
          <w:tcPr>
            <w:tcW w:w="701" w:type="dxa"/>
            <w:shd w:val="clear" w:color="auto" w:fill="DAEEF3"/>
            <w:textDirection w:val="btLr"/>
            <w:vAlign w:val="center"/>
          </w:tcPr>
          <w:p w:rsidR="000633E6" w:rsidRPr="009A4387" w:rsidRDefault="000633E6" w:rsidP="00350CAB">
            <w:pPr>
              <w:ind w:left="113" w:right="113"/>
              <w:jc w:val="center"/>
              <w:rPr>
                <w:rFonts w:ascii="Arial" w:hAnsi="Arial" w:cs="Arial"/>
                <w:sz w:val="18"/>
                <w:szCs w:val="18"/>
              </w:rPr>
            </w:pPr>
            <w:r w:rsidRPr="009A4387">
              <w:rPr>
                <w:rFonts w:ascii="Arial" w:hAnsi="Arial" w:cs="Arial"/>
                <w:sz w:val="18"/>
                <w:szCs w:val="18"/>
              </w:rPr>
              <w:t>Гидравлические потери в тепловой сети, м.вод.ст.</w:t>
            </w:r>
          </w:p>
        </w:tc>
      </w:tr>
      <w:tr w:rsidR="00BF78F1" w:rsidRPr="009A4387" w:rsidTr="00BF78F1">
        <w:trPr>
          <w:cantSplit/>
          <w:trHeight w:val="20"/>
          <w:jc w:val="center"/>
        </w:trPr>
        <w:tc>
          <w:tcPr>
            <w:tcW w:w="1696" w:type="dxa"/>
            <w:tcBorders>
              <w:top w:val="nil"/>
              <w:left w:val="single" w:sz="4" w:space="0" w:color="auto"/>
              <w:bottom w:val="single" w:sz="4" w:space="0" w:color="auto"/>
              <w:right w:val="single" w:sz="4" w:space="0" w:color="auto"/>
            </w:tcBorders>
            <w:shd w:val="clear" w:color="auto" w:fill="auto"/>
            <w:noWrap/>
            <w:vAlign w:val="center"/>
          </w:tcPr>
          <w:p w:rsidR="00BF78F1" w:rsidRDefault="00BF78F1" w:rsidP="00BF78F1">
            <w:pPr>
              <w:jc w:val="center"/>
              <w:rPr>
                <w:rFonts w:ascii="Arial" w:hAnsi="Arial" w:cs="Arial"/>
                <w:sz w:val="18"/>
                <w:szCs w:val="18"/>
              </w:rPr>
            </w:pPr>
            <w:r w:rsidRPr="005D324E">
              <w:rPr>
                <w:rFonts w:ascii="Arial" w:hAnsi="Arial" w:cs="Arial"/>
                <w:sz w:val="18"/>
                <w:szCs w:val="18"/>
              </w:rPr>
              <w:t xml:space="preserve">Котельная № 10 </w:t>
            </w:r>
          </w:p>
          <w:p w:rsidR="00BF78F1" w:rsidRPr="005D324E" w:rsidRDefault="00BF78F1" w:rsidP="00BF78F1">
            <w:pPr>
              <w:jc w:val="center"/>
              <w:rPr>
                <w:rFonts w:ascii="Arial" w:hAnsi="Arial" w:cs="Arial"/>
                <w:sz w:val="18"/>
                <w:szCs w:val="18"/>
              </w:rPr>
            </w:pPr>
            <w:r w:rsidRPr="005D324E">
              <w:rPr>
                <w:rFonts w:ascii="Arial" w:hAnsi="Arial" w:cs="Arial"/>
                <w:sz w:val="18"/>
                <w:szCs w:val="18"/>
              </w:rPr>
              <w:t>(с. Верх-Уймон)</w:t>
            </w:r>
          </w:p>
        </w:tc>
        <w:tc>
          <w:tcPr>
            <w:tcW w:w="851" w:type="dxa"/>
            <w:tcBorders>
              <w:top w:val="single" w:sz="4" w:space="0" w:color="auto"/>
              <w:left w:val="nil"/>
              <w:bottom w:val="single" w:sz="4" w:space="0" w:color="auto"/>
              <w:right w:val="single" w:sz="4" w:space="0" w:color="auto"/>
            </w:tcBorders>
            <w:shd w:val="clear" w:color="auto" w:fill="auto"/>
            <w:noWrap/>
            <w:vAlign w:val="center"/>
          </w:tcPr>
          <w:p w:rsidR="00BF78F1" w:rsidRPr="00BF78F1" w:rsidRDefault="00BF78F1" w:rsidP="00BF78F1">
            <w:pPr>
              <w:jc w:val="center"/>
              <w:rPr>
                <w:rFonts w:ascii="Arial" w:hAnsi="Arial" w:cs="Arial"/>
                <w:sz w:val="18"/>
                <w:szCs w:val="18"/>
              </w:rPr>
            </w:pPr>
            <w:r w:rsidRPr="00BF78F1">
              <w:rPr>
                <w:rFonts w:ascii="Arial" w:hAnsi="Arial" w:cs="Arial"/>
                <w:sz w:val="18"/>
                <w:szCs w:val="18"/>
              </w:rPr>
              <w:t>24,574</w:t>
            </w:r>
          </w:p>
        </w:tc>
        <w:tc>
          <w:tcPr>
            <w:tcW w:w="850" w:type="dxa"/>
            <w:tcBorders>
              <w:top w:val="single" w:sz="4" w:space="0" w:color="auto"/>
              <w:left w:val="nil"/>
              <w:bottom w:val="single" w:sz="4" w:space="0" w:color="auto"/>
              <w:right w:val="single" w:sz="4" w:space="0" w:color="auto"/>
            </w:tcBorders>
            <w:shd w:val="clear" w:color="auto" w:fill="auto"/>
            <w:noWrap/>
            <w:vAlign w:val="center"/>
          </w:tcPr>
          <w:p w:rsidR="00BF78F1" w:rsidRPr="00BF78F1" w:rsidRDefault="00BF78F1" w:rsidP="00BF78F1">
            <w:pPr>
              <w:jc w:val="center"/>
              <w:rPr>
                <w:rFonts w:ascii="Arial" w:hAnsi="Arial" w:cs="Arial"/>
                <w:sz w:val="18"/>
                <w:szCs w:val="18"/>
              </w:rPr>
            </w:pPr>
            <w:r w:rsidRPr="00BF78F1">
              <w:rPr>
                <w:rFonts w:ascii="Arial" w:hAnsi="Arial" w:cs="Arial"/>
                <w:sz w:val="18"/>
                <w:szCs w:val="18"/>
              </w:rPr>
              <w:t>15,346</w:t>
            </w:r>
          </w:p>
        </w:tc>
        <w:tc>
          <w:tcPr>
            <w:tcW w:w="567" w:type="dxa"/>
            <w:tcBorders>
              <w:top w:val="single" w:sz="4" w:space="0" w:color="auto"/>
              <w:left w:val="nil"/>
              <w:bottom w:val="single" w:sz="4" w:space="0" w:color="auto"/>
              <w:right w:val="single" w:sz="4" w:space="0" w:color="auto"/>
            </w:tcBorders>
            <w:shd w:val="clear" w:color="auto" w:fill="auto"/>
            <w:noWrap/>
            <w:vAlign w:val="center"/>
          </w:tcPr>
          <w:p w:rsidR="00BF78F1" w:rsidRPr="00BF78F1" w:rsidRDefault="00BF78F1" w:rsidP="00BF78F1">
            <w:pPr>
              <w:jc w:val="center"/>
              <w:rPr>
                <w:rFonts w:ascii="Arial" w:hAnsi="Arial" w:cs="Arial"/>
                <w:sz w:val="18"/>
                <w:szCs w:val="18"/>
              </w:rPr>
            </w:pPr>
            <w:r w:rsidRPr="00BF78F1">
              <w:rPr>
                <w:rFonts w:ascii="Arial" w:hAnsi="Arial" w:cs="Arial"/>
                <w:sz w:val="18"/>
                <w:szCs w:val="18"/>
              </w:rPr>
              <w:t>17</w:t>
            </w:r>
          </w:p>
        </w:tc>
        <w:tc>
          <w:tcPr>
            <w:tcW w:w="709" w:type="dxa"/>
            <w:tcBorders>
              <w:top w:val="single" w:sz="4" w:space="0" w:color="auto"/>
              <w:left w:val="nil"/>
              <w:bottom w:val="single" w:sz="4" w:space="0" w:color="auto"/>
              <w:right w:val="single" w:sz="4" w:space="0" w:color="auto"/>
            </w:tcBorders>
            <w:shd w:val="clear" w:color="auto" w:fill="auto"/>
            <w:noWrap/>
            <w:vAlign w:val="center"/>
          </w:tcPr>
          <w:p w:rsidR="00BF78F1" w:rsidRPr="00BF78F1" w:rsidRDefault="00BF78F1" w:rsidP="00BF78F1">
            <w:pPr>
              <w:jc w:val="center"/>
              <w:rPr>
                <w:rFonts w:ascii="Arial" w:hAnsi="Arial" w:cs="Arial"/>
                <w:sz w:val="18"/>
                <w:szCs w:val="18"/>
              </w:rPr>
            </w:pPr>
            <w:r w:rsidRPr="00BF78F1">
              <w:rPr>
                <w:rFonts w:ascii="Arial" w:hAnsi="Arial" w:cs="Arial"/>
                <w:sz w:val="18"/>
                <w:szCs w:val="18"/>
              </w:rPr>
              <w:t>149,6</w:t>
            </w:r>
          </w:p>
        </w:tc>
        <w:tc>
          <w:tcPr>
            <w:tcW w:w="749" w:type="dxa"/>
            <w:tcBorders>
              <w:top w:val="single" w:sz="4" w:space="0" w:color="auto"/>
              <w:left w:val="nil"/>
              <w:bottom w:val="single" w:sz="4" w:space="0" w:color="auto"/>
              <w:right w:val="single" w:sz="4" w:space="0" w:color="auto"/>
            </w:tcBorders>
            <w:shd w:val="clear" w:color="auto" w:fill="auto"/>
            <w:noWrap/>
            <w:vAlign w:val="center"/>
          </w:tcPr>
          <w:p w:rsidR="00BF78F1" w:rsidRPr="00BF78F1" w:rsidRDefault="00BF78F1" w:rsidP="00BF78F1">
            <w:pPr>
              <w:jc w:val="center"/>
              <w:rPr>
                <w:rFonts w:ascii="Arial" w:hAnsi="Arial" w:cs="Arial"/>
                <w:sz w:val="18"/>
                <w:szCs w:val="18"/>
              </w:rPr>
            </w:pPr>
            <w:r w:rsidRPr="00BF78F1">
              <w:rPr>
                <w:rFonts w:ascii="Arial" w:hAnsi="Arial" w:cs="Arial"/>
                <w:sz w:val="18"/>
                <w:szCs w:val="18"/>
              </w:rPr>
              <w:t>37,3</w:t>
            </w:r>
          </w:p>
        </w:tc>
        <w:tc>
          <w:tcPr>
            <w:tcW w:w="952" w:type="dxa"/>
            <w:tcBorders>
              <w:top w:val="single" w:sz="4" w:space="0" w:color="auto"/>
              <w:left w:val="nil"/>
              <w:bottom w:val="single" w:sz="4" w:space="0" w:color="auto"/>
              <w:right w:val="single" w:sz="4" w:space="0" w:color="auto"/>
            </w:tcBorders>
            <w:shd w:val="clear" w:color="auto" w:fill="auto"/>
            <w:noWrap/>
            <w:vAlign w:val="center"/>
          </w:tcPr>
          <w:p w:rsidR="00BF78F1" w:rsidRPr="00BF78F1" w:rsidRDefault="00BF78F1" w:rsidP="00BF78F1">
            <w:pPr>
              <w:jc w:val="center"/>
              <w:rPr>
                <w:rFonts w:ascii="Arial" w:hAnsi="Arial" w:cs="Arial"/>
                <w:sz w:val="18"/>
                <w:szCs w:val="18"/>
              </w:rPr>
            </w:pPr>
            <w:r w:rsidRPr="00BF78F1">
              <w:rPr>
                <w:rFonts w:ascii="Arial" w:hAnsi="Arial" w:cs="Arial"/>
                <w:sz w:val="18"/>
                <w:szCs w:val="18"/>
              </w:rPr>
              <w:t>24,4</w:t>
            </w:r>
          </w:p>
        </w:tc>
        <w:tc>
          <w:tcPr>
            <w:tcW w:w="730" w:type="dxa"/>
            <w:tcBorders>
              <w:top w:val="single" w:sz="4" w:space="0" w:color="auto"/>
              <w:left w:val="nil"/>
              <w:bottom w:val="single" w:sz="4" w:space="0" w:color="auto"/>
              <w:right w:val="single" w:sz="4" w:space="0" w:color="auto"/>
            </w:tcBorders>
            <w:shd w:val="clear" w:color="auto" w:fill="auto"/>
            <w:noWrap/>
            <w:vAlign w:val="center"/>
          </w:tcPr>
          <w:p w:rsidR="00BF78F1" w:rsidRPr="00BF78F1" w:rsidRDefault="00BF78F1" w:rsidP="00BF78F1">
            <w:pPr>
              <w:jc w:val="center"/>
              <w:rPr>
                <w:rFonts w:ascii="Arial" w:hAnsi="Arial" w:cs="Arial"/>
                <w:sz w:val="18"/>
                <w:szCs w:val="18"/>
              </w:rPr>
            </w:pPr>
            <w:r w:rsidRPr="00BF78F1">
              <w:rPr>
                <w:rFonts w:ascii="Arial" w:hAnsi="Arial" w:cs="Arial"/>
                <w:sz w:val="18"/>
                <w:szCs w:val="18"/>
              </w:rPr>
              <w:t>223,8</w:t>
            </w:r>
          </w:p>
        </w:tc>
        <w:tc>
          <w:tcPr>
            <w:tcW w:w="841" w:type="dxa"/>
            <w:tcBorders>
              <w:top w:val="nil"/>
              <w:left w:val="nil"/>
              <w:bottom w:val="single" w:sz="4" w:space="0" w:color="auto"/>
              <w:right w:val="single" w:sz="4" w:space="0" w:color="auto"/>
            </w:tcBorders>
            <w:shd w:val="clear" w:color="auto" w:fill="auto"/>
            <w:noWrap/>
            <w:vAlign w:val="center"/>
          </w:tcPr>
          <w:p w:rsidR="00BF78F1" w:rsidRPr="00BF78F1" w:rsidRDefault="00BF78F1" w:rsidP="00BF78F1">
            <w:pPr>
              <w:jc w:val="center"/>
              <w:rPr>
                <w:rFonts w:ascii="Arial" w:hAnsi="Arial" w:cs="Arial"/>
                <w:sz w:val="18"/>
                <w:szCs w:val="18"/>
              </w:rPr>
            </w:pPr>
            <w:r w:rsidRPr="00BF78F1">
              <w:rPr>
                <w:rFonts w:ascii="Arial" w:hAnsi="Arial" w:cs="Arial"/>
                <w:sz w:val="18"/>
                <w:szCs w:val="18"/>
              </w:rPr>
              <w:t>63,8</w:t>
            </w:r>
          </w:p>
        </w:tc>
        <w:tc>
          <w:tcPr>
            <w:tcW w:w="981" w:type="dxa"/>
            <w:tcBorders>
              <w:top w:val="single" w:sz="4" w:space="0" w:color="auto"/>
              <w:left w:val="nil"/>
              <w:bottom w:val="single" w:sz="4" w:space="0" w:color="auto"/>
              <w:right w:val="single" w:sz="4" w:space="0" w:color="auto"/>
            </w:tcBorders>
            <w:shd w:val="clear" w:color="auto" w:fill="auto"/>
            <w:vAlign w:val="center"/>
          </w:tcPr>
          <w:p w:rsidR="00BF78F1" w:rsidRPr="00BF78F1" w:rsidRDefault="00BF78F1" w:rsidP="00BF78F1">
            <w:pPr>
              <w:jc w:val="center"/>
              <w:rPr>
                <w:rFonts w:ascii="Arial" w:hAnsi="Arial" w:cs="Arial"/>
                <w:sz w:val="18"/>
                <w:szCs w:val="18"/>
              </w:rPr>
            </w:pPr>
            <w:r w:rsidRPr="00BF78F1">
              <w:rPr>
                <w:rFonts w:ascii="Arial" w:hAnsi="Arial" w:cs="Arial"/>
                <w:sz w:val="18"/>
                <w:szCs w:val="18"/>
              </w:rPr>
              <w:t>9,9</w:t>
            </w:r>
          </w:p>
        </w:tc>
        <w:tc>
          <w:tcPr>
            <w:tcW w:w="701" w:type="dxa"/>
            <w:tcBorders>
              <w:top w:val="single" w:sz="4" w:space="0" w:color="auto"/>
              <w:left w:val="nil"/>
              <w:bottom w:val="single" w:sz="4" w:space="0" w:color="auto"/>
              <w:right w:val="single" w:sz="4" w:space="0" w:color="auto"/>
            </w:tcBorders>
            <w:shd w:val="clear" w:color="auto" w:fill="auto"/>
            <w:vAlign w:val="center"/>
          </w:tcPr>
          <w:p w:rsidR="00BF78F1" w:rsidRPr="00BF78F1" w:rsidRDefault="00BF78F1" w:rsidP="00BF78F1">
            <w:pPr>
              <w:jc w:val="center"/>
              <w:rPr>
                <w:rFonts w:ascii="Arial" w:hAnsi="Arial" w:cs="Arial"/>
                <w:sz w:val="18"/>
                <w:szCs w:val="18"/>
              </w:rPr>
            </w:pPr>
            <w:r w:rsidRPr="00BF78F1">
              <w:rPr>
                <w:rFonts w:ascii="Arial" w:hAnsi="Arial" w:cs="Arial"/>
                <w:sz w:val="18"/>
                <w:szCs w:val="18"/>
              </w:rPr>
              <w:t>5,0</w:t>
            </w:r>
          </w:p>
        </w:tc>
      </w:tr>
      <w:tr w:rsidR="00BF78F1" w:rsidRPr="009A4387" w:rsidTr="00BF78F1">
        <w:trPr>
          <w:cantSplit/>
          <w:trHeight w:val="20"/>
          <w:jc w:val="center"/>
        </w:trPr>
        <w:tc>
          <w:tcPr>
            <w:tcW w:w="1696" w:type="dxa"/>
            <w:tcBorders>
              <w:top w:val="nil"/>
              <w:left w:val="single" w:sz="4" w:space="0" w:color="auto"/>
              <w:bottom w:val="single" w:sz="4" w:space="0" w:color="auto"/>
              <w:right w:val="single" w:sz="4" w:space="0" w:color="auto"/>
            </w:tcBorders>
            <w:shd w:val="clear" w:color="auto" w:fill="auto"/>
            <w:noWrap/>
            <w:vAlign w:val="center"/>
          </w:tcPr>
          <w:p w:rsidR="00BF78F1" w:rsidRDefault="00BF78F1" w:rsidP="00BF78F1">
            <w:pPr>
              <w:jc w:val="center"/>
              <w:rPr>
                <w:rFonts w:ascii="Arial" w:hAnsi="Arial" w:cs="Arial"/>
                <w:sz w:val="18"/>
                <w:szCs w:val="18"/>
              </w:rPr>
            </w:pPr>
            <w:r w:rsidRPr="005D324E">
              <w:rPr>
                <w:rFonts w:ascii="Arial" w:hAnsi="Arial" w:cs="Arial"/>
                <w:sz w:val="18"/>
                <w:szCs w:val="18"/>
              </w:rPr>
              <w:t>Котельная № 12</w:t>
            </w:r>
          </w:p>
          <w:p w:rsidR="00BF78F1" w:rsidRPr="005D324E" w:rsidRDefault="00BF78F1" w:rsidP="00BF78F1">
            <w:pPr>
              <w:jc w:val="center"/>
              <w:rPr>
                <w:rFonts w:ascii="Arial" w:hAnsi="Arial" w:cs="Arial"/>
                <w:sz w:val="18"/>
                <w:szCs w:val="18"/>
              </w:rPr>
            </w:pPr>
            <w:r w:rsidRPr="005D324E">
              <w:rPr>
                <w:rFonts w:ascii="Arial" w:hAnsi="Arial" w:cs="Arial"/>
                <w:sz w:val="18"/>
                <w:szCs w:val="18"/>
              </w:rPr>
              <w:t xml:space="preserve"> (с. Мульта)</w:t>
            </w:r>
          </w:p>
        </w:tc>
        <w:tc>
          <w:tcPr>
            <w:tcW w:w="851" w:type="dxa"/>
            <w:tcBorders>
              <w:top w:val="nil"/>
              <w:left w:val="nil"/>
              <w:bottom w:val="single" w:sz="4" w:space="0" w:color="auto"/>
              <w:right w:val="single" w:sz="4" w:space="0" w:color="auto"/>
            </w:tcBorders>
            <w:shd w:val="clear" w:color="auto" w:fill="auto"/>
            <w:noWrap/>
            <w:vAlign w:val="center"/>
          </w:tcPr>
          <w:p w:rsidR="00BF78F1" w:rsidRPr="00BF78F1" w:rsidRDefault="00BF78F1" w:rsidP="00BF78F1">
            <w:pPr>
              <w:jc w:val="center"/>
              <w:rPr>
                <w:rFonts w:ascii="Arial" w:hAnsi="Arial" w:cs="Arial"/>
                <w:sz w:val="18"/>
                <w:szCs w:val="18"/>
              </w:rPr>
            </w:pPr>
            <w:r w:rsidRPr="00BF78F1">
              <w:rPr>
                <w:rFonts w:ascii="Arial" w:hAnsi="Arial" w:cs="Arial"/>
                <w:sz w:val="18"/>
                <w:szCs w:val="18"/>
              </w:rPr>
              <w:t>19,778</w:t>
            </w:r>
          </w:p>
        </w:tc>
        <w:tc>
          <w:tcPr>
            <w:tcW w:w="850" w:type="dxa"/>
            <w:tcBorders>
              <w:top w:val="nil"/>
              <w:left w:val="nil"/>
              <w:bottom w:val="single" w:sz="4" w:space="0" w:color="auto"/>
              <w:right w:val="single" w:sz="4" w:space="0" w:color="auto"/>
            </w:tcBorders>
            <w:shd w:val="clear" w:color="auto" w:fill="auto"/>
            <w:noWrap/>
            <w:vAlign w:val="center"/>
          </w:tcPr>
          <w:p w:rsidR="00BF78F1" w:rsidRPr="00BF78F1" w:rsidRDefault="00BF78F1" w:rsidP="00BF78F1">
            <w:pPr>
              <w:jc w:val="center"/>
              <w:rPr>
                <w:rFonts w:ascii="Arial" w:hAnsi="Arial" w:cs="Arial"/>
                <w:sz w:val="18"/>
                <w:szCs w:val="18"/>
              </w:rPr>
            </w:pPr>
            <w:r w:rsidRPr="00BF78F1">
              <w:rPr>
                <w:rFonts w:ascii="Arial" w:hAnsi="Arial" w:cs="Arial"/>
                <w:sz w:val="18"/>
                <w:szCs w:val="18"/>
              </w:rPr>
              <w:t>12,371</w:t>
            </w:r>
          </w:p>
        </w:tc>
        <w:tc>
          <w:tcPr>
            <w:tcW w:w="567" w:type="dxa"/>
            <w:tcBorders>
              <w:top w:val="nil"/>
              <w:left w:val="nil"/>
              <w:bottom w:val="single" w:sz="4" w:space="0" w:color="auto"/>
              <w:right w:val="single" w:sz="4" w:space="0" w:color="auto"/>
            </w:tcBorders>
            <w:shd w:val="clear" w:color="auto" w:fill="auto"/>
            <w:noWrap/>
            <w:vAlign w:val="center"/>
          </w:tcPr>
          <w:p w:rsidR="00BF78F1" w:rsidRPr="00BF78F1" w:rsidRDefault="00BF78F1" w:rsidP="00BF78F1">
            <w:pPr>
              <w:jc w:val="center"/>
              <w:rPr>
                <w:rFonts w:ascii="Arial" w:hAnsi="Arial" w:cs="Arial"/>
                <w:sz w:val="18"/>
                <w:szCs w:val="18"/>
              </w:rPr>
            </w:pPr>
            <w:r w:rsidRPr="00BF78F1">
              <w:rPr>
                <w:rFonts w:ascii="Arial" w:hAnsi="Arial" w:cs="Arial"/>
                <w:sz w:val="18"/>
                <w:szCs w:val="18"/>
              </w:rPr>
              <w:t>14</w:t>
            </w:r>
          </w:p>
        </w:tc>
        <w:tc>
          <w:tcPr>
            <w:tcW w:w="709" w:type="dxa"/>
            <w:tcBorders>
              <w:top w:val="nil"/>
              <w:left w:val="nil"/>
              <w:bottom w:val="single" w:sz="4" w:space="0" w:color="auto"/>
              <w:right w:val="single" w:sz="4" w:space="0" w:color="auto"/>
            </w:tcBorders>
            <w:shd w:val="clear" w:color="auto" w:fill="auto"/>
            <w:noWrap/>
            <w:vAlign w:val="center"/>
          </w:tcPr>
          <w:p w:rsidR="00BF78F1" w:rsidRPr="00BF78F1" w:rsidRDefault="00BF78F1" w:rsidP="00BF78F1">
            <w:pPr>
              <w:jc w:val="center"/>
              <w:rPr>
                <w:rFonts w:ascii="Arial" w:hAnsi="Arial" w:cs="Arial"/>
                <w:sz w:val="18"/>
                <w:szCs w:val="18"/>
              </w:rPr>
            </w:pPr>
            <w:r w:rsidRPr="00BF78F1">
              <w:rPr>
                <w:rFonts w:ascii="Arial" w:hAnsi="Arial" w:cs="Arial"/>
                <w:sz w:val="18"/>
                <w:szCs w:val="18"/>
              </w:rPr>
              <w:t>151,5</w:t>
            </w:r>
          </w:p>
        </w:tc>
        <w:tc>
          <w:tcPr>
            <w:tcW w:w="749" w:type="dxa"/>
            <w:tcBorders>
              <w:top w:val="nil"/>
              <w:left w:val="nil"/>
              <w:bottom w:val="single" w:sz="4" w:space="0" w:color="auto"/>
              <w:right w:val="single" w:sz="4" w:space="0" w:color="auto"/>
            </w:tcBorders>
            <w:shd w:val="clear" w:color="auto" w:fill="auto"/>
            <w:noWrap/>
            <w:vAlign w:val="center"/>
          </w:tcPr>
          <w:p w:rsidR="00BF78F1" w:rsidRPr="00BF78F1" w:rsidRDefault="00BF78F1" w:rsidP="00BF78F1">
            <w:pPr>
              <w:jc w:val="center"/>
              <w:rPr>
                <w:rFonts w:ascii="Arial" w:hAnsi="Arial" w:cs="Arial"/>
                <w:sz w:val="18"/>
                <w:szCs w:val="18"/>
              </w:rPr>
            </w:pPr>
            <w:r w:rsidRPr="00BF78F1">
              <w:rPr>
                <w:rFonts w:ascii="Arial" w:hAnsi="Arial" w:cs="Arial"/>
                <w:sz w:val="18"/>
                <w:szCs w:val="18"/>
              </w:rPr>
              <w:t>37,3</w:t>
            </w:r>
          </w:p>
        </w:tc>
        <w:tc>
          <w:tcPr>
            <w:tcW w:w="952" w:type="dxa"/>
            <w:tcBorders>
              <w:top w:val="nil"/>
              <w:left w:val="nil"/>
              <w:bottom w:val="single" w:sz="4" w:space="0" w:color="auto"/>
              <w:right w:val="single" w:sz="4" w:space="0" w:color="auto"/>
            </w:tcBorders>
            <w:shd w:val="clear" w:color="auto" w:fill="auto"/>
            <w:noWrap/>
            <w:vAlign w:val="center"/>
          </w:tcPr>
          <w:p w:rsidR="00BF78F1" w:rsidRPr="00BF78F1" w:rsidRDefault="00BF78F1" w:rsidP="00BF78F1">
            <w:pPr>
              <w:jc w:val="center"/>
              <w:rPr>
                <w:rFonts w:ascii="Arial" w:hAnsi="Arial" w:cs="Arial"/>
                <w:sz w:val="18"/>
                <w:szCs w:val="18"/>
              </w:rPr>
            </w:pPr>
            <w:r w:rsidRPr="00BF78F1">
              <w:rPr>
                <w:rFonts w:ascii="Arial" w:hAnsi="Arial" w:cs="Arial"/>
                <w:sz w:val="18"/>
                <w:szCs w:val="18"/>
              </w:rPr>
              <w:t>24,7</w:t>
            </w:r>
          </w:p>
        </w:tc>
        <w:tc>
          <w:tcPr>
            <w:tcW w:w="730" w:type="dxa"/>
            <w:tcBorders>
              <w:top w:val="nil"/>
              <w:left w:val="nil"/>
              <w:bottom w:val="single" w:sz="4" w:space="0" w:color="auto"/>
              <w:right w:val="single" w:sz="4" w:space="0" w:color="auto"/>
            </w:tcBorders>
            <w:shd w:val="clear" w:color="auto" w:fill="auto"/>
            <w:noWrap/>
            <w:vAlign w:val="center"/>
          </w:tcPr>
          <w:p w:rsidR="00BF78F1" w:rsidRPr="00BF78F1" w:rsidRDefault="00BF78F1" w:rsidP="00BF78F1">
            <w:pPr>
              <w:jc w:val="center"/>
              <w:rPr>
                <w:rFonts w:ascii="Arial" w:hAnsi="Arial" w:cs="Arial"/>
                <w:sz w:val="18"/>
                <w:szCs w:val="18"/>
              </w:rPr>
            </w:pPr>
            <w:r w:rsidRPr="00BF78F1">
              <w:rPr>
                <w:rFonts w:ascii="Arial" w:hAnsi="Arial" w:cs="Arial"/>
                <w:sz w:val="18"/>
                <w:szCs w:val="18"/>
              </w:rPr>
              <w:t>223,8</w:t>
            </w:r>
          </w:p>
        </w:tc>
        <w:tc>
          <w:tcPr>
            <w:tcW w:w="841" w:type="dxa"/>
            <w:tcBorders>
              <w:top w:val="nil"/>
              <w:left w:val="nil"/>
              <w:bottom w:val="single" w:sz="4" w:space="0" w:color="auto"/>
              <w:right w:val="single" w:sz="4" w:space="0" w:color="auto"/>
            </w:tcBorders>
            <w:shd w:val="clear" w:color="auto" w:fill="auto"/>
            <w:noWrap/>
            <w:vAlign w:val="center"/>
          </w:tcPr>
          <w:p w:rsidR="00BF78F1" w:rsidRPr="00BF78F1" w:rsidRDefault="00BF78F1" w:rsidP="00BF78F1">
            <w:pPr>
              <w:jc w:val="center"/>
              <w:rPr>
                <w:rFonts w:ascii="Arial" w:hAnsi="Arial" w:cs="Arial"/>
                <w:sz w:val="18"/>
                <w:szCs w:val="18"/>
              </w:rPr>
            </w:pPr>
            <w:r w:rsidRPr="00BF78F1">
              <w:rPr>
                <w:rFonts w:ascii="Arial" w:hAnsi="Arial" w:cs="Arial"/>
                <w:sz w:val="18"/>
                <w:szCs w:val="18"/>
              </w:rPr>
              <w:t>63,8</w:t>
            </w:r>
          </w:p>
        </w:tc>
        <w:tc>
          <w:tcPr>
            <w:tcW w:w="981" w:type="dxa"/>
            <w:tcBorders>
              <w:top w:val="nil"/>
              <w:left w:val="nil"/>
              <w:bottom w:val="single" w:sz="4" w:space="0" w:color="auto"/>
              <w:right w:val="single" w:sz="4" w:space="0" w:color="auto"/>
            </w:tcBorders>
            <w:shd w:val="clear" w:color="auto" w:fill="auto"/>
            <w:vAlign w:val="center"/>
          </w:tcPr>
          <w:p w:rsidR="00BF78F1" w:rsidRPr="00BF78F1" w:rsidRDefault="00BF78F1" w:rsidP="00BF78F1">
            <w:pPr>
              <w:jc w:val="center"/>
              <w:rPr>
                <w:rFonts w:ascii="Arial" w:hAnsi="Arial" w:cs="Arial"/>
                <w:sz w:val="18"/>
                <w:szCs w:val="18"/>
              </w:rPr>
            </w:pPr>
            <w:r w:rsidRPr="00BF78F1">
              <w:rPr>
                <w:rFonts w:ascii="Arial" w:hAnsi="Arial" w:cs="Arial"/>
                <w:sz w:val="18"/>
                <w:szCs w:val="18"/>
              </w:rPr>
              <w:t>9,9</w:t>
            </w:r>
          </w:p>
        </w:tc>
        <w:tc>
          <w:tcPr>
            <w:tcW w:w="701" w:type="dxa"/>
            <w:tcBorders>
              <w:top w:val="nil"/>
              <w:left w:val="nil"/>
              <w:bottom w:val="single" w:sz="4" w:space="0" w:color="auto"/>
              <w:right w:val="single" w:sz="4" w:space="0" w:color="auto"/>
            </w:tcBorders>
            <w:shd w:val="clear" w:color="auto" w:fill="auto"/>
            <w:vAlign w:val="center"/>
          </w:tcPr>
          <w:p w:rsidR="00BF78F1" w:rsidRPr="00BF78F1" w:rsidRDefault="00BF78F1" w:rsidP="00BF78F1">
            <w:pPr>
              <w:jc w:val="center"/>
              <w:rPr>
                <w:rFonts w:ascii="Arial" w:hAnsi="Arial" w:cs="Arial"/>
                <w:sz w:val="18"/>
                <w:szCs w:val="18"/>
              </w:rPr>
            </w:pPr>
            <w:r w:rsidRPr="00BF78F1">
              <w:rPr>
                <w:rFonts w:ascii="Arial" w:hAnsi="Arial" w:cs="Arial"/>
                <w:sz w:val="18"/>
                <w:szCs w:val="18"/>
              </w:rPr>
              <w:t>5,0</w:t>
            </w:r>
          </w:p>
        </w:tc>
      </w:tr>
      <w:tr w:rsidR="00BF78F1" w:rsidRPr="009A4387" w:rsidTr="00BF78F1">
        <w:trPr>
          <w:cantSplit/>
          <w:trHeight w:val="20"/>
          <w:jc w:val="center"/>
        </w:trPr>
        <w:tc>
          <w:tcPr>
            <w:tcW w:w="1696" w:type="dxa"/>
            <w:shd w:val="clear" w:color="auto" w:fill="auto"/>
            <w:noWrap/>
            <w:vAlign w:val="center"/>
          </w:tcPr>
          <w:p w:rsidR="00BF78F1" w:rsidRPr="005D324E" w:rsidRDefault="00BF78F1" w:rsidP="00BF78F1">
            <w:pPr>
              <w:jc w:val="center"/>
              <w:rPr>
                <w:rFonts w:ascii="Arial" w:hAnsi="Arial" w:cs="Arial"/>
                <w:b/>
                <w:sz w:val="18"/>
                <w:szCs w:val="18"/>
              </w:rPr>
            </w:pPr>
            <w:r w:rsidRPr="005D324E">
              <w:rPr>
                <w:rFonts w:ascii="Arial" w:hAnsi="Arial" w:cs="Arial"/>
                <w:b/>
                <w:sz w:val="18"/>
                <w:szCs w:val="18"/>
              </w:rPr>
              <w:t>Итого</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center"/>
          </w:tcPr>
          <w:p w:rsidR="00BF78F1" w:rsidRPr="00BF78F1" w:rsidRDefault="00BF78F1" w:rsidP="00BF78F1">
            <w:pPr>
              <w:jc w:val="center"/>
              <w:rPr>
                <w:rFonts w:ascii="Arial" w:hAnsi="Arial" w:cs="Arial"/>
                <w:b/>
                <w:sz w:val="18"/>
                <w:szCs w:val="18"/>
              </w:rPr>
            </w:pPr>
            <w:r w:rsidRPr="00BF78F1">
              <w:rPr>
                <w:rFonts w:ascii="Arial" w:hAnsi="Arial" w:cs="Arial"/>
                <w:b/>
                <w:sz w:val="18"/>
                <w:szCs w:val="18"/>
              </w:rPr>
              <w:t>44,352</w:t>
            </w:r>
          </w:p>
        </w:tc>
        <w:tc>
          <w:tcPr>
            <w:tcW w:w="850" w:type="dxa"/>
            <w:tcBorders>
              <w:top w:val="single" w:sz="4" w:space="0" w:color="auto"/>
              <w:left w:val="nil"/>
              <w:bottom w:val="single" w:sz="4" w:space="0" w:color="auto"/>
              <w:right w:val="single" w:sz="4" w:space="0" w:color="auto"/>
            </w:tcBorders>
            <w:shd w:val="clear" w:color="auto" w:fill="auto"/>
            <w:noWrap/>
            <w:vAlign w:val="center"/>
          </w:tcPr>
          <w:p w:rsidR="00BF78F1" w:rsidRPr="00BF78F1" w:rsidRDefault="00BF78F1" w:rsidP="00BF78F1">
            <w:pPr>
              <w:jc w:val="center"/>
              <w:rPr>
                <w:rFonts w:ascii="Arial" w:hAnsi="Arial" w:cs="Arial"/>
                <w:b/>
                <w:sz w:val="18"/>
                <w:szCs w:val="18"/>
              </w:rPr>
            </w:pPr>
            <w:r w:rsidRPr="00BF78F1">
              <w:rPr>
                <w:rFonts w:ascii="Arial" w:hAnsi="Arial" w:cs="Arial"/>
                <w:b/>
                <w:sz w:val="18"/>
                <w:szCs w:val="18"/>
              </w:rPr>
              <w:t>27,717</w:t>
            </w:r>
          </w:p>
        </w:tc>
        <w:tc>
          <w:tcPr>
            <w:tcW w:w="567" w:type="dxa"/>
            <w:tcBorders>
              <w:top w:val="single" w:sz="4" w:space="0" w:color="auto"/>
              <w:left w:val="nil"/>
              <w:bottom w:val="single" w:sz="4" w:space="0" w:color="auto"/>
              <w:right w:val="single" w:sz="4" w:space="0" w:color="auto"/>
            </w:tcBorders>
            <w:shd w:val="clear" w:color="auto" w:fill="auto"/>
            <w:noWrap/>
            <w:vAlign w:val="center"/>
          </w:tcPr>
          <w:p w:rsidR="00BF78F1" w:rsidRPr="00BF78F1" w:rsidRDefault="00BF78F1" w:rsidP="00BF78F1">
            <w:pPr>
              <w:jc w:val="center"/>
              <w:rPr>
                <w:rFonts w:ascii="Arial" w:hAnsi="Arial" w:cs="Arial"/>
                <w:b/>
                <w:sz w:val="18"/>
                <w:szCs w:val="18"/>
              </w:rPr>
            </w:pPr>
            <w:r w:rsidRPr="00BF78F1">
              <w:rPr>
                <w:rFonts w:ascii="Arial" w:hAnsi="Arial" w:cs="Arial"/>
                <w:b/>
                <w:sz w:val="18"/>
                <w:szCs w:val="18"/>
              </w:rPr>
              <w:t>31</w:t>
            </w:r>
          </w:p>
        </w:tc>
        <w:tc>
          <w:tcPr>
            <w:tcW w:w="709" w:type="dxa"/>
            <w:tcBorders>
              <w:top w:val="single" w:sz="4" w:space="0" w:color="auto"/>
              <w:left w:val="nil"/>
              <w:bottom w:val="single" w:sz="4" w:space="0" w:color="auto"/>
              <w:right w:val="single" w:sz="4" w:space="0" w:color="auto"/>
            </w:tcBorders>
            <w:shd w:val="clear" w:color="auto" w:fill="auto"/>
            <w:noWrap/>
            <w:vAlign w:val="center"/>
          </w:tcPr>
          <w:p w:rsidR="00BF78F1" w:rsidRPr="00BF78F1" w:rsidRDefault="00BF78F1" w:rsidP="00BF78F1">
            <w:pPr>
              <w:jc w:val="center"/>
              <w:rPr>
                <w:rFonts w:ascii="Arial" w:hAnsi="Arial" w:cs="Arial"/>
                <w:b/>
                <w:sz w:val="18"/>
                <w:szCs w:val="18"/>
              </w:rPr>
            </w:pPr>
            <w:r w:rsidRPr="00BF78F1">
              <w:rPr>
                <w:rFonts w:ascii="Arial" w:hAnsi="Arial" w:cs="Arial"/>
                <w:b/>
                <w:sz w:val="18"/>
                <w:szCs w:val="18"/>
              </w:rPr>
              <w:t>150,5</w:t>
            </w:r>
          </w:p>
        </w:tc>
        <w:tc>
          <w:tcPr>
            <w:tcW w:w="749" w:type="dxa"/>
            <w:tcBorders>
              <w:top w:val="single" w:sz="4" w:space="0" w:color="auto"/>
              <w:left w:val="nil"/>
              <w:bottom w:val="single" w:sz="4" w:space="0" w:color="auto"/>
              <w:right w:val="single" w:sz="4" w:space="0" w:color="auto"/>
            </w:tcBorders>
            <w:shd w:val="clear" w:color="auto" w:fill="auto"/>
            <w:noWrap/>
            <w:vAlign w:val="center"/>
          </w:tcPr>
          <w:p w:rsidR="00BF78F1" w:rsidRPr="00BF78F1" w:rsidRDefault="00BF78F1" w:rsidP="00BF78F1">
            <w:pPr>
              <w:jc w:val="center"/>
              <w:rPr>
                <w:rFonts w:ascii="Arial" w:hAnsi="Arial" w:cs="Arial"/>
                <w:b/>
                <w:sz w:val="18"/>
                <w:szCs w:val="18"/>
              </w:rPr>
            </w:pPr>
            <w:r w:rsidRPr="00BF78F1">
              <w:rPr>
                <w:rFonts w:ascii="Arial" w:hAnsi="Arial" w:cs="Arial"/>
                <w:b/>
                <w:sz w:val="18"/>
                <w:szCs w:val="18"/>
              </w:rPr>
              <w:t>37,3</w:t>
            </w:r>
          </w:p>
        </w:tc>
        <w:tc>
          <w:tcPr>
            <w:tcW w:w="952" w:type="dxa"/>
            <w:tcBorders>
              <w:top w:val="single" w:sz="4" w:space="0" w:color="auto"/>
              <w:left w:val="nil"/>
              <w:bottom w:val="single" w:sz="4" w:space="0" w:color="auto"/>
              <w:right w:val="single" w:sz="4" w:space="0" w:color="auto"/>
            </w:tcBorders>
            <w:shd w:val="clear" w:color="auto" w:fill="auto"/>
            <w:noWrap/>
            <w:vAlign w:val="center"/>
          </w:tcPr>
          <w:p w:rsidR="00BF78F1" w:rsidRPr="00BF78F1" w:rsidRDefault="00BF78F1" w:rsidP="00BF78F1">
            <w:pPr>
              <w:jc w:val="center"/>
              <w:rPr>
                <w:rFonts w:ascii="Arial" w:hAnsi="Arial" w:cs="Arial"/>
                <w:b/>
                <w:sz w:val="18"/>
                <w:szCs w:val="18"/>
              </w:rPr>
            </w:pPr>
            <w:r w:rsidRPr="00BF78F1">
              <w:rPr>
                <w:rFonts w:ascii="Arial" w:hAnsi="Arial" w:cs="Arial"/>
                <w:b/>
                <w:sz w:val="18"/>
                <w:szCs w:val="18"/>
              </w:rPr>
              <w:t>24,5</w:t>
            </w:r>
          </w:p>
        </w:tc>
        <w:tc>
          <w:tcPr>
            <w:tcW w:w="730" w:type="dxa"/>
            <w:tcBorders>
              <w:top w:val="single" w:sz="4" w:space="0" w:color="auto"/>
              <w:left w:val="nil"/>
              <w:bottom w:val="single" w:sz="4" w:space="0" w:color="auto"/>
              <w:right w:val="single" w:sz="4" w:space="0" w:color="auto"/>
            </w:tcBorders>
            <w:shd w:val="clear" w:color="auto" w:fill="auto"/>
            <w:noWrap/>
            <w:vAlign w:val="center"/>
          </w:tcPr>
          <w:p w:rsidR="00BF78F1" w:rsidRPr="00BF78F1" w:rsidRDefault="00BF78F1" w:rsidP="00BF78F1">
            <w:pPr>
              <w:jc w:val="center"/>
              <w:rPr>
                <w:rFonts w:ascii="Arial" w:hAnsi="Arial" w:cs="Arial"/>
                <w:b/>
                <w:sz w:val="18"/>
                <w:szCs w:val="18"/>
              </w:rPr>
            </w:pPr>
            <w:r w:rsidRPr="00BF78F1">
              <w:rPr>
                <w:rFonts w:ascii="Arial" w:hAnsi="Arial" w:cs="Arial"/>
                <w:b/>
                <w:sz w:val="18"/>
                <w:szCs w:val="18"/>
              </w:rPr>
              <w:t>223,8</w:t>
            </w:r>
          </w:p>
        </w:tc>
        <w:tc>
          <w:tcPr>
            <w:tcW w:w="841" w:type="dxa"/>
            <w:tcBorders>
              <w:top w:val="single" w:sz="4" w:space="0" w:color="auto"/>
              <w:left w:val="nil"/>
              <w:bottom w:val="single" w:sz="4" w:space="0" w:color="auto"/>
              <w:right w:val="single" w:sz="4" w:space="0" w:color="auto"/>
            </w:tcBorders>
            <w:shd w:val="clear" w:color="auto" w:fill="auto"/>
            <w:noWrap/>
            <w:vAlign w:val="center"/>
          </w:tcPr>
          <w:p w:rsidR="00BF78F1" w:rsidRPr="00BF78F1" w:rsidRDefault="00BF78F1" w:rsidP="00BF78F1">
            <w:pPr>
              <w:jc w:val="center"/>
              <w:rPr>
                <w:rFonts w:ascii="Arial" w:hAnsi="Arial" w:cs="Arial"/>
                <w:b/>
                <w:sz w:val="18"/>
                <w:szCs w:val="18"/>
              </w:rPr>
            </w:pPr>
            <w:r w:rsidRPr="00BF78F1">
              <w:rPr>
                <w:rFonts w:ascii="Arial" w:hAnsi="Arial" w:cs="Arial"/>
                <w:b/>
                <w:sz w:val="18"/>
                <w:szCs w:val="18"/>
              </w:rPr>
              <w:t>63,8</w:t>
            </w:r>
          </w:p>
        </w:tc>
        <w:tc>
          <w:tcPr>
            <w:tcW w:w="981" w:type="dxa"/>
            <w:tcBorders>
              <w:top w:val="single" w:sz="4" w:space="0" w:color="auto"/>
              <w:left w:val="nil"/>
              <w:bottom w:val="single" w:sz="4" w:space="0" w:color="auto"/>
              <w:right w:val="single" w:sz="4" w:space="0" w:color="auto"/>
            </w:tcBorders>
            <w:shd w:val="clear" w:color="auto" w:fill="auto"/>
            <w:vAlign w:val="center"/>
          </w:tcPr>
          <w:p w:rsidR="00BF78F1" w:rsidRPr="00BF78F1" w:rsidRDefault="00BF78F1" w:rsidP="00BF78F1">
            <w:pPr>
              <w:jc w:val="center"/>
              <w:rPr>
                <w:rFonts w:ascii="Arial" w:hAnsi="Arial" w:cs="Arial"/>
                <w:b/>
                <w:sz w:val="18"/>
                <w:szCs w:val="18"/>
              </w:rPr>
            </w:pPr>
            <w:r w:rsidRPr="00BF78F1">
              <w:rPr>
                <w:rFonts w:ascii="Arial" w:hAnsi="Arial" w:cs="Arial"/>
                <w:b/>
                <w:sz w:val="18"/>
                <w:szCs w:val="18"/>
              </w:rPr>
              <w:t>9,9</w:t>
            </w:r>
          </w:p>
        </w:tc>
        <w:tc>
          <w:tcPr>
            <w:tcW w:w="701" w:type="dxa"/>
            <w:tcBorders>
              <w:top w:val="single" w:sz="4" w:space="0" w:color="auto"/>
              <w:left w:val="nil"/>
              <w:bottom w:val="single" w:sz="4" w:space="0" w:color="auto"/>
              <w:right w:val="single" w:sz="4" w:space="0" w:color="auto"/>
            </w:tcBorders>
            <w:shd w:val="clear" w:color="auto" w:fill="auto"/>
            <w:vAlign w:val="center"/>
          </w:tcPr>
          <w:p w:rsidR="00BF78F1" w:rsidRPr="00BF78F1" w:rsidRDefault="00BF78F1" w:rsidP="00BF78F1">
            <w:pPr>
              <w:jc w:val="center"/>
              <w:rPr>
                <w:rFonts w:ascii="Arial" w:hAnsi="Arial" w:cs="Arial"/>
                <w:b/>
                <w:sz w:val="18"/>
                <w:szCs w:val="18"/>
                <w:highlight w:val="yellow"/>
              </w:rPr>
            </w:pPr>
          </w:p>
        </w:tc>
      </w:tr>
    </w:tbl>
    <w:p w:rsidR="00E15521" w:rsidRDefault="00E15521" w:rsidP="00832467">
      <w:pPr>
        <w:pStyle w:val="-3"/>
      </w:pPr>
      <w:bookmarkStart w:id="269" w:name="_Toc31122147"/>
      <w:bookmarkStart w:id="270" w:name="_Toc35263227"/>
      <w:r w:rsidRPr="00214FF0">
        <w:t xml:space="preserve">Описание изменений </w:t>
      </w:r>
      <w:r>
        <w:t xml:space="preserve">технико-экономических показателей теплоснабжающих и теплосетевых организаций </w:t>
      </w:r>
      <w:r w:rsidRPr="00214FF0">
        <w:t>для каждой системы теплоснабжения с учётом реализации планов строительства, реконструкции, технического перевооружения и модернизации источников тепловой энергии и тепловых сетей, введённых в эксплуатацию за период, предшествующий актуализации схемы.</w:t>
      </w:r>
      <w:bookmarkEnd w:id="269"/>
      <w:bookmarkEnd w:id="270"/>
    </w:p>
    <w:p w:rsidR="00E15521" w:rsidRDefault="00E15521" w:rsidP="00E15521">
      <w:pPr>
        <w:pStyle w:val="-6"/>
      </w:pPr>
      <w:r>
        <w:t>Схема теплоснабжения поселения разрабатывается впервые. Изменения технико-экономических показателей будут описаны при следующей актуализации.</w:t>
      </w:r>
    </w:p>
    <w:p w:rsidR="00E15521" w:rsidRDefault="00E15521" w:rsidP="00E15521">
      <w:pPr>
        <w:pStyle w:val="-2"/>
        <w:numPr>
          <w:ilvl w:val="1"/>
          <w:numId w:val="1"/>
        </w:numPr>
      </w:pPr>
      <w:bookmarkStart w:id="271" w:name="_Toc31122148"/>
      <w:bookmarkStart w:id="272" w:name="_Toc35263228"/>
      <w:r w:rsidRPr="00716DFD">
        <w:lastRenderedPageBreak/>
        <w:t xml:space="preserve">Цены (тарифы) </w:t>
      </w:r>
      <w:r>
        <w:t>в сфере теплоснабжения</w:t>
      </w:r>
      <w:bookmarkEnd w:id="271"/>
      <w:bookmarkEnd w:id="272"/>
    </w:p>
    <w:p w:rsidR="00E15521" w:rsidRDefault="00E15521" w:rsidP="00832467">
      <w:pPr>
        <w:pStyle w:val="-3"/>
      </w:pPr>
      <w:bookmarkStart w:id="273" w:name="_Toc31122149"/>
      <w:bookmarkStart w:id="274" w:name="_Toc35263229"/>
      <w:r>
        <w:t>Описание динамики утвержденных цен (тарифов), устанавливаемых органами исполнительной власти субъекта Российской Федерации в области государственного регулирования цен (тарифов) по каждому из регулируемых видов деятельности и по каждой теплосетевой и теплоснабжающей организации с учетом последних 3 лет.</w:t>
      </w:r>
      <w:bookmarkEnd w:id="273"/>
      <w:bookmarkEnd w:id="274"/>
    </w:p>
    <w:p w:rsidR="001B159C" w:rsidRPr="001B159C" w:rsidRDefault="001B159C" w:rsidP="001B159C">
      <w:pPr>
        <w:pStyle w:val="-6"/>
      </w:pPr>
      <w:r w:rsidRPr="001B159C">
        <w:t xml:space="preserve">Органами исполнительной власти субъекта Российской Федерации в области государственного регулирования тарифов по каждому из регулируемых видов деятельности и по каждому источнику тепловой энергии были установлены тарифы, указанные в таблице ниже. Все объекты теплоснабжения находятся в собственности муниципального образования «Усть-Коксинский район» Республики Алтай и переданы в хозяйственное ведение единственной теплоснабжающей организации </w:t>
      </w:r>
      <w:r w:rsidRPr="001B159C">
        <w:sym w:font="Symbol" w:char="F02D"/>
      </w:r>
      <w:r w:rsidRPr="001B159C">
        <w:t xml:space="preserve"> МУП «Тепло Ресурс».</w:t>
      </w:r>
    </w:p>
    <w:p w:rsidR="00E15521" w:rsidRDefault="001B159C" w:rsidP="001B159C">
      <w:pPr>
        <w:pStyle w:val="-6"/>
      </w:pPr>
      <w:r w:rsidRPr="001B159C">
        <w:t>Для котельных поселения тариф устанавливается в Администрации муниципального образования «Усть-Коксинский район» Республики Алтай.</w:t>
      </w:r>
    </w:p>
    <w:p w:rsidR="001B159C" w:rsidRPr="001B159C" w:rsidRDefault="001B159C" w:rsidP="001B159C">
      <w:pPr>
        <w:pStyle w:val="-f0"/>
      </w:pPr>
      <w:bookmarkStart w:id="275" w:name="_Toc35263409"/>
      <w:r w:rsidRPr="001B159C">
        <w:t xml:space="preserve">Таблица </w:t>
      </w:r>
      <w:r w:rsidR="0049540A">
        <w:fldChar w:fldCharType="begin"/>
      </w:r>
      <w:r w:rsidR="0049540A">
        <w:instrText xml:space="preserve"> STYLEREF  \s "СТ - 1 заголовок" </w:instrText>
      </w:r>
      <w:r w:rsidR="0049540A">
        <w:fldChar w:fldCharType="separate"/>
      </w:r>
      <w:r w:rsidR="00820181">
        <w:rPr>
          <w:noProof/>
        </w:rPr>
        <w:t>2</w:t>
      </w:r>
      <w:r w:rsidR="0049540A">
        <w:rPr>
          <w:noProof/>
        </w:rPr>
        <w:fldChar w:fldCharType="end"/>
      </w:r>
      <w:r w:rsidRPr="001B159C">
        <w:t>.</w:t>
      </w:r>
      <w:r w:rsidRPr="001B159C">
        <w:fldChar w:fldCharType="begin"/>
      </w:r>
      <w:r w:rsidRPr="001B159C">
        <w:instrText xml:space="preserve"> SEQ Таблица \* ARABIC \</w:instrText>
      </w:r>
      <w:r w:rsidR="005D16F6">
        <w:rPr>
          <w:lang w:val="en-US"/>
        </w:rPr>
        <w:instrText>s</w:instrText>
      </w:r>
      <w:r w:rsidRPr="001B159C">
        <w:instrText xml:space="preserve"> 1 </w:instrText>
      </w:r>
      <w:r w:rsidRPr="001B159C">
        <w:fldChar w:fldCharType="separate"/>
      </w:r>
      <w:r w:rsidR="00820181">
        <w:rPr>
          <w:noProof/>
        </w:rPr>
        <w:t>27</w:t>
      </w:r>
      <w:r w:rsidRPr="001B159C">
        <w:rPr>
          <w:noProof/>
        </w:rPr>
        <w:fldChar w:fldCharType="end"/>
      </w:r>
      <w:r w:rsidRPr="001B159C">
        <w:t xml:space="preserve"> </w:t>
      </w:r>
      <w:r w:rsidRPr="001B159C">
        <w:sym w:font="Symbol" w:char="F02D"/>
      </w:r>
      <w:r w:rsidRPr="001B159C">
        <w:t xml:space="preserve"> Утверждённые тарифы на отпуск тепловой энергии за последние 3 года</w:t>
      </w:r>
      <w:bookmarkEnd w:id="275"/>
    </w:p>
    <w:tbl>
      <w:tblPr>
        <w:tblStyle w:val="16"/>
        <w:tblW w:w="5000" w:type="pct"/>
        <w:jc w:val="center"/>
        <w:tblLook w:val="04A0" w:firstRow="1" w:lastRow="0" w:firstColumn="1" w:lastColumn="0" w:noHBand="0" w:noVBand="1"/>
      </w:tblPr>
      <w:tblGrid>
        <w:gridCol w:w="516"/>
        <w:gridCol w:w="3243"/>
        <w:gridCol w:w="1669"/>
        <w:gridCol w:w="1669"/>
        <w:gridCol w:w="1593"/>
        <w:gridCol w:w="1163"/>
      </w:tblGrid>
      <w:tr w:rsidR="001B159C" w:rsidRPr="001B159C" w:rsidTr="005D6BCA">
        <w:trPr>
          <w:tblHeader/>
          <w:jc w:val="center"/>
        </w:trPr>
        <w:tc>
          <w:tcPr>
            <w:tcW w:w="268" w:type="pct"/>
            <w:shd w:val="clear" w:color="auto" w:fill="DAEEF3"/>
            <w:vAlign w:val="center"/>
          </w:tcPr>
          <w:p w:rsidR="001B159C" w:rsidRPr="001B159C" w:rsidRDefault="001B159C" w:rsidP="001B159C">
            <w:pPr>
              <w:widowControl w:val="0"/>
              <w:jc w:val="center"/>
              <w:rPr>
                <w:rFonts w:ascii="Arial" w:hAnsi="Arial" w:cs="Arial"/>
              </w:rPr>
            </w:pPr>
            <w:r w:rsidRPr="001B159C">
              <w:rPr>
                <w:rFonts w:ascii="Arial" w:hAnsi="Arial" w:cs="Arial"/>
              </w:rPr>
              <w:t>№ п/п</w:t>
            </w:r>
          </w:p>
        </w:tc>
        <w:tc>
          <w:tcPr>
            <w:tcW w:w="1790" w:type="pct"/>
            <w:shd w:val="clear" w:color="auto" w:fill="DAEEF3"/>
            <w:vAlign w:val="center"/>
          </w:tcPr>
          <w:p w:rsidR="001B159C" w:rsidRPr="001B159C" w:rsidRDefault="001B159C" w:rsidP="001D1F19">
            <w:pPr>
              <w:widowControl w:val="0"/>
              <w:jc w:val="center"/>
              <w:rPr>
                <w:rFonts w:ascii="Arial" w:hAnsi="Arial" w:cs="Arial"/>
              </w:rPr>
            </w:pPr>
            <w:r w:rsidRPr="001B159C">
              <w:rPr>
                <w:rFonts w:ascii="Arial" w:hAnsi="Arial" w:cs="Arial"/>
              </w:rPr>
              <w:t>Наименование источника тепловой энергии</w:t>
            </w:r>
          </w:p>
        </w:tc>
        <w:tc>
          <w:tcPr>
            <w:tcW w:w="867" w:type="pct"/>
            <w:shd w:val="clear" w:color="auto" w:fill="DAEEF3"/>
            <w:vAlign w:val="center"/>
          </w:tcPr>
          <w:p w:rsidR="001B159C" w:rsidRPr="001B159C" w:rsidRDefault="001B159C" w:rsidP="001B159C">
            <w:pPr>
              <w:widowControl w:val="0"/>
              <w:jc w:val="center"/>
              <w:rPr>
                <w:rFonts w:ascii="Arial" w:hAnsi="Arial" w:cs="Arial"/>
              </w:rPr>
            </w:pPr>
            <w:r w:rsidRPr="001B159C">
              <w:rPr>
                <w:rFonts w:ascii="Arial" w:hAnsi="Arial" w:cs="Arial"/>
              </w:rPr>
              <w:t>Тариф на</w:t>
            </w:r>
          </w:p>
          <w:p w:rsidR="001B159C" w:rsidRPr="001B159C" w:rsidRDefault="001B159C" w:rsidP="001B159C">
            <w:pPr>
              <w:widowControl w:val="0"/>
              <w:jc w:val="center"/>
              <w:rPr>
                <w:rFonts w:ascii="Arial" w:hAnsi="Arial" w:cs="Arial"/>
              </w:rPr>
            </w:pPr>
            <w:r w:rsidRPr="001B159C">
              <w:rPr>
                <w:rFonts w:ascii="Arial" w:hAnsi="Arial" w:cs="Arial"/>
              </w:rPr>
              <w:t>2017 год, руб./Гкал с НДС</w:t>
            </w:r>
          </w:p>
        </w:tc>
        <w:tc>
          <w:tcPr>
            <w:tcW w:w="533" w:type="pct"/>
            <w:shd w:val="clear" w:color="auto" w:fill="DAEEF3"/>
            <w:vAlign w:val="center"/>
          </w:tcPr>
          <w:p w:rsidR="001B159C" w:rsidRPr="001B159C" w:rsidRDefault="001B159C" w:rsidP="001B159C">
            <w:pPr>
              <w:widowControl w:val="0"/>
              <w:jc w:val="center"/>
              <w:rPr>
                <w:rFonts w:ascii="Arial" w:hAnsi="Arial" w:cs="Arial"/>
              </w:rPr>
            </w:pPr>
            <w:r w:rsidRPr="001B159C">
              <w:rPr>
                <w:rFonts w:ascii="Arial" w:hAnsi="Arial" w:cs="Arial"/>
              </w:rPr>
              <w:t>Тариф на</w:t>
            </w:r>
          </w:p>
          <w:p w:rsidR="001B159C" w:rsidRPr="001B159C" w:rsidRDefault="001B159C" w:rsidP="001B159C">
            <w:pPr>
              <w:widowControl w:val="0"/>
              <w:jc w:val="center"/>
              <w:rPr>
                <w:rFonts w:ascii="Arial" w:hAnsi="Arial" w:cs="Arial"/>
              </w:rPr>
            </w:pPr>
            <w:r w:rsidRPr="001B159C">
              <w:rPr>
                <w:rFonts w:ascii="Arial" w:hAnsi="Arial" w:cs="Arial"/>
              </w:rPr>
              <w:t>2018 год, руб./Гкал с НДС</w:t>
            </w:r>
          </w:p>
        </w:tc>
        <w:tc>
          <w:tcPr>
            <w:tcW w:w="938" w:type="pct"/>
            <w:shd w:val="clear" w:color="auto" w:fill="DAEEF3"/>
            <w:vAlign w:val="center"/>
          </w:tcPr>
          <w:p w:rsidR="001B159C" w:rsidRPr="001B159C" w:rsidRDefault="001B159C" w:rsidP="001B159C">
            <w:pPr>
              <w:widowControl w:val="0"/>
              <w:jc w:val="center"/>
              <w:rPr>
                <w:rFonts w:ascii="Arial" w:hAnsi="Arial" w:cs="Arial"/>
              </w:rPr>
            </w:pPr>
            <w:r w:rsidRPr="001B159C">
              <w:rPr>
                <w:rFonts w:ascii="Arial" w:hAnsi="Arial" w:cs="Arial"/>
              </w:rPr>
              <w:t>Тариф на</w:t>
            </w:r>
          </w:p>
          <w:p w:rsidR="001B159C" w:rsidRPr="001B159C" w:rsidRDefault="001B159C" w:rsidP="001B159C">
            <w:pPr>
              <w:widowControl w:val="0"/>
              <w:jc w:val="center"/>
              <w:rPr>
                <w:rFonts w:ascii="Arial" w:hAnsi="Arial" w:cs="Arial"/>
              </w:rPr>
            </w:pPr>
            <w:r w:rsidRPr="001B159C">
              <w:rPr>
                <w:rFonts w:ascii="Arial" w:hAnsi="Arial" w:cs="Arial"/>
              </w:rPr>
              <w:t>2019-2020 год, руб./Гкал с НДС</w:t>
            </w:r>
          </w:p>
        </w:tc>
        <w:tc>
          <w:tcPr>
            <w:tcW w:w="604" w:type="pct"/>
            <w:shd w:val="clear" w:color="auto" w:fill="DAEEF3"/>
            <w:vAlign w:val="center"/>
          </w:tcPr>
          <w:p w:rsidR="001B159C" w:rsidRPr="001B159C" w:rsidRDefault="001B159C" w:rsidP="001B159C">
            <w:pPr>
              <w:widowControl w:val="0"/>
              <w:jc w:val="center"/>
              <w:rPr>
                <w:rFonts w:ascii="Arial" w:hAnsi="Arial" w:cs="Arial"/>
              </w:rPr>
            </w:pPr>
            <w:r w:rsidRPr="001B159C">
              <w:rPr>
                <w:rFonts w:ascii="Arial" w:hAnsi="Arial" w:cs="Arial"/>
              </w:rPr>
              <w:t>Тариф на</w:t>
            </w:r>
          </w:p>
          <w:p w:rsidR="001B159C" w:rsidRPr="001B159C" w:rsidRDefault="001B159C" w:rsidP="001B159C">
            <w:pPr>
              <w:widowControl w:val="0"/>
              <w:jc w:val="center"/>
              <w:rPr>
                <w:rFonts w:ascii="Arial" w:hAnsi="Arial" w:cs="Arial"/>
              </w:rPr>
            </w:pPr>
            <w:r w:rsidRPr="001B159C">
              <w:rPr>
                <w:rFonts w:ascii="Arial" w:hAnsi="Arial" w:cs="Arial"/>
              </w:rPr>
              <w:t>2020 год, руб./Гкал с НДС</w:t>
            </w:r>
          </w:p>
        </w:tc>
      </w:tr>
      <w:tr w:rsidR="00316AB5" w:rsidRPr="001B159C" w:rsidTr="005D6BCA">
        <w:trPr>
          <w:jc w:val="center"/>
        </w:trPr>
        <w:tc>
          <w:tcPr>
            <w:tcW w:w="268" w:type="pct"/>
            <w:vAlign w:val="center"/>
          </w:tcPr>
          <w:p w:rsidR="00316AB5" w:rsidRPr="001B159C" w:rsidRDefault="00316AB5" w:rsidP="00316AB5">
            <w:pPr>
              <w:widowControl w:val="0"/>
              <w:jc w:val="center"/>
              <w:rPr>
                <w:rFonts w:ascii="Arial" w:hAnsi="Arial" w:cs="Arial"/>
              </w:rPr>
            </w:pPr>
            <w:r>
              <w:rPr>
                <w:rFonts w:ascii="Arial" w:hAnsi="Arial" w:cs="Arial"/>
              </w:rPr>
              <w:t>1</w:t>
            </w:r>
          </w:p>
        </w:tc>
        <w:tc>
          <w:tcPr>
            <w:tcW w:w="1790" w:type="pct"/>
            <w:tcBorders>
              <w:top w:val="nil"/>
              <w:left w:val="single" w:sz="4" w:space="0" w:color="auto"/>
              <w:bottom w:val="single" w:sz="4" w:space="0" w:color="auto"/>
              <w:right w:val="single" w:sz="4" w:space="0" w:color="auto"/>
            </w:tcBorders>
            <w:shd w:val="clear" w:color="auto" w:fill="auto"/>
            <w:vAlign w:val="center"/>
          </w:tcPr>
          <w:p w:rsidR="00316AB5" w:rsidRPr="001B159C" w:rsidRDefault="00316AB5" w:rsidP="00316AB5">
            <w:pPr>
              <w:widowControl w:val="0"/>
              <w:rPr>
                <w:rFonts w:ascii="Arial" w:hAnsi="Arial" w:cs="Arial"/>
              </w:rPr>
            </w:pPr>
            <w:r w:rsidRPr="001B159C">
              <w:rPr>
                <w:rFonts w:ascii="Arial" w:hAnsi="Arial" w:cs="Arial"/>
              </w:rPr>
              <w:t>Котельная № 10 (с. Верх-Уймон)</w:t>
            </w:r>
          </w:p>
        </w:tc>
        <w:tc>
          <w:tcPr>
            <w:tcW w:w="867" w:type="pct"/>
            <w:vAlign w:val="center"/>
          </w:tcPr>
          <w:p w:rsidR="00316AB5" w:rsidRPr="000A3B6A" w:rsidRDefault="00316AB5" w:rsidP="00316AB5">
            <w:pPr>
              <w:widowControl w:val="0"/>
              <w:jc w:val="center"/>
              <w:rPr>
                <w:rFonts w:ascii="Arial" w:hAnsi="Arial" w:cs="Arial"/>
              </w:rPr>
            </w:pPr>
            <w:r w:rsidRPr="000A3B6A">
              <w:rPr>
                <w:rFonts w:ascii="Arial" w:hAnsi="Arial" w:cs="Arial"/>
              </w:rPr>
              <w:t>Тариф не предусмотрен</w:t>
            </w:r>
          </w:p>
        </w:tc>
        <w:tc>
          <w:tcPr>
            <w:tcW w:w="533" w:type="pct"/>
            <w:vAlign w:val="center"/>
          </w:tcPr>
          <w:p w:rsidR="00316AB5" w:rsidRPr="000A3B6A" w:rsidRDefault="00316AB5" w:rsidP="00316AB5">
            <w:pPr>
              <w:widowControl w:val="0"/>
              <w:jc w:val="center"/>
              <w:rPr>
                <w:rFonts w:ascii="Arial" w:hAnsi="Arial" w:cs="Arial"/>
              </w:rPr>
            </w:pPr>
            <w:r w:rsidRPr="000A3B6A">
              <w:rPr>
                <w:rFonts w:ascii="Arial" w:hAnsi="Arial" w:cs="Arial"/>
              </w:rPr>
              <w:t>Тариф не предусмотрен</w:t>
            </w:r>
          </w:p>
        </w:tc>
        <w:tc>
          <w:tcPr>
            <w:tcW w:w="938" w:type="pct"/>
            <w:vAlign w:val="center"/>
          </w:tcPr>
          <w:p w:rsidR="00316AB5" w:rsidRPr="001B159C" w:rsidRDefault="00316AB5" w:rsidP="00316AB5">
            <w:pPr>
              <w:widowControl w:val="0"/>
              <w:jc w:val="center"/>
              <w:rPr>
                <w:rFonts w:ascii="Arial" w:hAnsi="Arial" w:cs="Arial"/>
              </w:rPr>
            </w:pPr>
            <w:r w:rsidRPr="001B159C">
              <w:rPr>
                <w:rFonts w:ascii="Arial" w:hAnsi="Arial" w:cs="Arial"/>
              </w:rPr>
              <w:t>4339,70</w:t>
            </w:r>
          </w:p>
        </w:tc>
        <w:tc>
          <w:tcPr>
            <w:tcW w:w="604" w:type="pct"/>
            <w:vAlign w:val="center"/>
          </w:tcPr>
          <w:p w:rsidR="00316AB5" w:rsidRPr="001B159C" w:rsidRDefault="00316AB5" w:rsidP="00316AB5">
            <w:pPr>
              <w:widowControl w:val="0"/>
              <w:jc w:val="center"/>
              <w:rPr>
                <w:rFonts w:ascii="Arial" w:hAnsi="Arial" w:cs="Arial"/>
              </w:rPr>
            </w:pPr>
            <w:r w:rsidRPr="001B159C">
              <w:rPr>
                <w:rFonts w:ascii="Arial" w:hAnsi="Arial" w:cs="Arial"/>
              </w:rPr>
              <w:t>4782,13</w:t>
            </w:r>
          </w:p>
        </w:tc>
      </w:tr>
      <w:tr w:rsidR="00316AB5" w:rsidRPr="001B159C" w:rsidTr="005D6BCA">
        <w:trPr>
          <w:jc w:val="center"/>
        </w:trPr>
        <w:tc>
          <w:tcPr>
            <w:tcW w:w="268" w:type="pct"/>
            <w:vAlign w:val="center"/>
          </w:tcPr>
          <w:p w:rsidR="00316AB5" w:rsidRPr="001B159C" w:rsidRDefault="00316AB5" w:rsidP="00316AB5">
            <w:pPr>
              <w:widowControl w:val="0"/>
              <w:jc w:val="center"/>
              <w:rPr>
                <w:rFonts w:ascii="Arial" w:hAnsi="Arial" w:cs="Arial"/>
              </w:rPr>
            </w:pPr>
            <w:r>
              <w:rPr>
                <w:rFonts w:ascii="Arial" w:hAnsi="Arial" w:cs="Arial"/>
              </w:rPr>
              <w:t>2</w:t>
            </w:r>
          </w:p>
        </w:tc>
        <w:tc>
          <w:tcPr>
            <w:tcW w:w="1790" w:type="pct"/>
            <w:tcBorders>
              <w:top w:val="nil"/>
              <w:left w:val="single" w:sz="4" w:space="0" w:color="auto"/>
              <w:bottom w:val="single" w:sz="4" w:space="0" w:color="auto"/>
              <w:right w:val="single" w:sz="4" w:space="0" w:color="auto"/>
            </w:tcBorders>
            <w:shd w:val="clear" w:color="auto" w:fill="auto"/>
            <w:vAlign w:val="center"/>
          </w:tcPr>
          <w:p w:rsidR="00316AB5" w:rsidRPr="001B159C" w:rsidRDefault="00316AB5" w:rsidP="00316AB5">
            <w:pPr>
              <w:widowControl w:val="0"/>
              <w:rPr>
                <w:rFonts w:ascii="Arial" w:hAnsi="Arial" w:cs="Arial"/>
              </w:rPr>
            </w:pPr>
            <w:r w:rsidRPr="001B159C">
              <w:rPr>
                <w:rFonts w:ascii="Arial" w:hAnsi="Arial" w:cs="Arial"/>
              </w:rPr>
              <w:t>Котельная № 12 (с. Мульта)</w:t>
            </w:r>
          </w:p>
        </w:tc>
        <w:tc>
          <w:tcPr>
            <w:tcW w:w="867" w:type="pct"/>
            <w:vAlign w:val="center"/>
          </w:tcPr>
          <w:p w:rsidR="00316AB5" w:rsidRPr="000A3B6A" w:rsidRDefault="00316AB5" w:rsidP="00316AB5">
            <w:pPr>
              <w:widowControl w:val="0"/>
              <w:jc w:val="center"/>
              <w:rPr>
                <w:rFonts w:ascii="Arial" w:hAnsi="Arial" w:cs="Arial"/>
              </w:rPr>
            </w:pPr>
            <w:r w:rsidRPr="000A3B6A">
              <w:rPr>
                <w:rFonts w:ascii="Arial" w:hAnsi="Arial" w:cs="Arial"/>
              </w:rPr>
              <w:t>Тариф не предусмотрен</w:t>
            </w:r>
          </w:p>
        </w:tc>
        <w:tc>
          <w:tcPr>
            <w:tcW w:w="533" w:type="pct"/>
            <w:vAlign w:val="center"/>
          </w:tcPr>
          <w:p w:rsidR="00316AB5" w:rsidRPr="000A3B6A" w:rsidRDefault="00316AB5" w:rsidP="00316AB5">
            <w:pPr>
              <w:widowControl w:val="0"/>
              <w:jc w:val="center"/>
              <w:rPr>
                <w:rFonts w:ascii="Arial" w:hAnsi="Arial" w:cs="Arial"/>
              </w:rPr>
            </w:pPr>
            <w:r w:rsidRPr="000A3B6A">
              <w:rPr>
                <w:rFonts w:ascii="Arial" w:hAnsi="Arial" w:cs="Arial"/>
              </w:rPr>
              <w:t>Тариф не предусмотрен</w:t>
            </w:r>
          </w:p>
        </w:tc>
        <w:tc>
          <w:tcPr>
            <w:tcW w:w="938" w:type="pct"/>
            <w:vAlign w:val="center"/>
          </w:tcPr>
          <w:p w:rsidR="00316AB5" w:rsidRPr="001B159C" w:rsidRDefault="00316AB5" w:rsidP="00316AB5">
            <w:pPr>
              <w:widowControl w:val="0"/>
              <w:jc w:val="center"/>
              <w:rPr>
                <w:rFonts w:ascii="Arial" w:hAnsi="Arial" w:cs="Arial"/>
              </w:rPr>
            </w:pPr>
            <w:r w:rsidRPr="001B159C">
              <w:rPr>
                <w:rFonts w:ascii="Arial" w:hAnsi="Arial" w:cs="Arial"/>
              </w:rPr>
              <w:t>4339,70</w:t>
            </w:r>
          </w:p>
        </w:tc>
        <w:tc>
          <w:tcPr>
            <w:tcW w:w="604" w:type="pct"/>
            <w:vAlign w:val="center"/>
          </w:tcPr>
          <w:p w:rsidR="00316AB5" w:rsidRPr="001B159C" w:rsidRDefault="00316AB5" w:rsidP="00316AB5">
            <w:pPr>
              <w:widowControl w:val="0"/>
              <w:jc w:val="center"/>
              <w:rPr>
                <w:rFonts w:ascii="Arial" w:hAnsi="Arial" w:cs="Arial"/>
              </w:rPr>
            </w:pPr>
            <w:r w:rsidRPr="001B159C">
              <w:rPr>
                <w:rFonts w:ascii="Arial" w:hAnsi="Arial" w:cs="Arial"/>
              </w:rPr>
              <w:t>4782,13</w:t>
            </w:r>
          </w:p>
        </w:tc>
      </w:tr>
    </w:tbl>
    <w:p w:rsidR="001B7371" w:rsidRPr="00C742B7" w:rsidRDefault="001B7371" w:rsidP="001B7371">
      <w:pPr>
        <w:pStyle w:val="-6"/>
        <w:rPr>
          <w:rFonts w:eastAsia="Times New Roman"/>
        </w:rPr>
      </w:pPr>
      <w:r>
        <w:rPr>
          <w:rFonts w:eastAsia="Times New Roman"/>
        </w:rPr>
        <w:t>До 2019 года котельные</w:t>
      </w:r>
      <w:r w:rsidRPr="00C742B7">
        <w:rPr>
          <w:rFonts w:eastAsia="Times New Roman"/>
        </w:rPr>
        <w:t xml:space="preserve"> находились в оперативном управлении школ</w:t>
      </w:r>
      <w:r>
        <w:rPr>
          <w:rFonts w:eastAsia="Times New Roman"/>
        </w:rPr>
        <w:t>, п</w:t>
      </w:r>
      <w:r w:rsidRPr="00C742B7">
        <w:rPr>
          <w:rFonts w:eastAsia="Times New Roman"/>
        </w:rPr>
        <w:t>оэтому на них тариф не утверждался</w:t>
      </w:r>
      <w:r>
        <w:rPr>
          <w:rFonts w:eastAsia="Times New Roman"/>
        </w:rPr>
        <w:t xml:space="preserve"> в администрации муниципального образования</w:t>
      </w:r>
      <w:r w:rsidRPr="00C742B7">
        <w:rPr>
          <w:rFonts w:eastAsia="Times New Roman"/>
        </w:rPr>
        <w:t xml:space="preserve">. </w:t>
      </w:r>
      <w:r>
        <w:rPr>
          <w:rFonts w:eastAsia="Times New Roman"/>
        </w:rPr>
        <w:t xml:space="preserve">В августе 2019 года </w:t>
      </w:r>
      <w:r w:rsidRPr="00C742B7">
        <w:rPr>
          <w:rFonts w:eastAsia="Times New Roman"/>
        </w:rPr>
        <w:t>котельны</w:t>
      </w:r>
      <w:r>
        <w:rPr>
          <w:rFonts w:eastAsia="Times New Roman"/>
        </w:rPr>
        <w:t>е</w:t>
      </w:r>
      <w:r w:rsidRPr="00C742B7">
        <w:rPr>
          <w:rFonts w:eastAsia="Times New Roman"/>
        </w:rPr>
        <w:t xml:space="preserve"> переда</w:t>
      </w:r>
      <w:r>
        <w:rPr>
          <w:rFonts w:eastAsia="Times New Roman"/>
        </w:rPr>
        <w:t>ны</w:t>
      </w:r>
      <w:r w:rsidRPr="00C742B7">
        <w:rPr>
          <w:rFonts w:eastAsia="Times New Roman"/>
        </w:rPr>
        <w:t xml:space="preserve"> в МУП</w:t>
      </w:r>
      <w:r>
        <w:rPr>
          <w:rFonts w:eastAsia="Times New Roman"/>
        </w:rPr>
        <w:t xml:space="preserve"> «Тепло Ресурс».</w:t>
      </w:r>
    </w:p>
    <w:p w:rsidR="001B7371" w:rsidRPr="00C742B7" w:rsidRDefault="001B7371" w:rsidP="001B7371">
      <w:pPr>
        <w:pStyle w:val="-6"/>
        <w:rPr>
          <w:rFonts w:eastAsia="Times New Roman"/>
        </w:rPr>
      </w:pPr>
      <w:r w:rsidRPr="00C742B7">
        <w:rPr>
          <w:rFonts w:eastAsia="Times New Roman"/>
        </w:rPr>
        <w:t> </w:t>
      </w:r>
      <w:r>
        <w:rPr>
          <w:rFonts w:eastAsia="Times New Roman"/>
        </w:rPr>
        <w:t xml:space="preserve">Жилой фонд и бытовые потребители к котельным не подключены, поэтому тариф для них </w:t>
      </w:r>
      <w:r w:rsidR="00853B89">
        <w:rPr>
          <w:rFonts w:eastAsia="Times New Roman"/>
        </w:rPr>
        <w:t>в комитете</w:t>
      </w:r>
      <w:r w:rsidR="00853B89" w:rsidRPr="00624E66">
        <w:rPr>
          <w:rFonts w:eastAsia="Times New Roman"/>
        </w:rPr>
        <w:t xml:space="preserve"> по тарифам</w:t>
      </w:r>
      <w:r w:rsidR="00853B89">
        <w:rPr>
          <w:rFonts w:eastAsia="Times New Roman"/>
        </w:rPr>
        <w:t xml:space="preserve"> Республики Алтай </w:t>
      </w:r>
      <w:r>
        <w:rPr>
          <w:rFonts w:eastAsia="Times New Roman"/>
        </w:rPr>
        <w:t>не утверждается.</w:t>
      </w:r>
    </w:p>
    <w:p w:rsidR="001B7371" w:rsidRPr="001B159C" w:rsidRDefault="0097139C" w:rsidP="0097139C">
      <w:pPr>
        <w:pStyle w:val="-6"/>
        <w:jc w:val="center"/>
        <w:rPr>
          <w:rFonts w:eastAsiaTheme="majorEastAsia" w:cstheme="majorBidi"/>
          <w:b/>
          <w:bCs/>
          <w:sz w:val="20"/>
          <w:szCs w:val="18"/>
        </w:rPr>
      </w:pPr>
      <w:r>
        <w:rPr>
          <w:noProof/>
        </w:rPr>
        <w:lastRenderedPageBreak/>
        <w:drawing>
          <wp:inline distT="0" distB="0" distL="0" distR="0" wp14:anchorId="6C0E7981" wp14:editId="025838D6">
            <wp:extent cx="4572000" cy="2743200"/>
            <wp:effectExtent l="0" t="0" r="0" b="0"/>
            <wp:docPr id="11" name="Диаграмма 11"/>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rsidR="001B159C" w:rsidRPr="001B159C" w:rsidRDefault="001B159C" w:rsidP="001B159C">
      <w:pPr>
        <w:pStyle w:val="-f1"/>
      </w:pPr>
      <w:bookmarkStart w:id="276" w:name="_Toc35263458"/>
      <w:r w:rsidRPr="001B159C">
        <w:t xml:space="preserve">Рисунок </w:t>
      </w:r>
      <w:r w:rsidR="0049540A">
        <w:fldChar w:fldCharType="begin"/>
      </w:r>
      <w:r w:rsidR="0049540A">
        <w:instrText xml:space="preserve"> STYLEREF "СТ - 1 заголовок"  \s </w:instrText>
      </w:r>
      <w:r w:rsidR="0049540A">
        <w:fldChar w:fldCharType="separate"/>
      </w:r>
      <w:r w:rsidR="00820181">
        <w:rPr>
          <w:noProof/>
        </w:rPr>
        <w:t>2</w:t>
      </w:r>
      <w:r w:rsidR="0049540A">
        <w:rPr>
          <w:noProof/>
        </w:rPr>
        <w:fldChar w:fldCharType="end"/>
      </w:r>
      <w:r w:rsidRPr="001B159C">
        <w:t>.</w:t>
      </w:r>
      <w:r w:rsidRPr="001B159C">
        <w:fldChar w:fldCharType="begin"/>
      </w:r>
      <w:r w:rsidRPr="001B159C">
        <w:instrText xml:space="preserve"> SEQ Рисунок \* ARABIC \</w:instrText>
      </w:r>
      <w:r w:rsidRPr="001B159C">
        <w:rPr>
          <w:lang w:val="en-US"/>
        </w:rPr>
        <w:instrText>s</w:instrText>
      </w:r>
      <w:r w:rsidRPr="001B159C">
        <w:instrText xml:space="preserve"> 1 </w:instrText>
      </w:r>
      <w:r w:rsidRPr="001B159C">
        <w:fldChar w:fldCharType="separate"/>
      </w:r>
      <w:r w:rsidR="00820181">
        <w:rPr>
          <w:noProof/>
        </w:rPr>
        <w:t>10</w:t>
      </w:r>
      <w:r w:rsidRPr="001B159C">
        <w:fldChar w:fldCharType="end"/>
      </w:r>
      <w:r w:rsidRPr="001B159C">
        <w:t xml:space="preserve"> – Динамика утверждённых тарифов с 2017 по 2020 гг.</w:t>
      </w:r>
      <w:bookmarkEnd w:id="276"/>
    </w:p>
    <w:p w:rsidR="001B159C" w:rsidRPr="001B159C" w:rsidRDefault="0097139C" w:rsidP="005E73ED">
      <w:pPr>
        <w:pStyle w:val="-6"/>
      </w:pPr>
      <w:r>
        <w:t>По данным последних двух лет наблюдается тенденция роста тарифа на 10 %.</w:t>
      </w:r>
    </w:p>
    <w:p w:rsidR="00E15521" w:rsidRDefault="00E15521" w:rsidP="00832467">
      <w:pPr>
        <w:pStyle w:val="-3"/>
      </w:pPr>
      <w:bookmarkStart w:id="277" w:name="_Toc31122150"/>
      <w:bookmarkStart w:id="278" w:name="_Toc35263230"/>
      <w:r>
        <w:t>Описание структуры цен (тарифов), установленных на момент разработки схемы теплоснабжения.</w:t>
      </w:r>
      <w:bookmarkEnd w:id="277"/>
      <w:bookmarkEnd w:id="278"/>
    </w:p>
    <w:p w:rsidR="00E15521" w:rsidRDefault="001B159C" w:rsidP="00E15521">
      <w:pPr>
        <w:pStyle w:val="-6"/>
      </w:pPr>
      <w:r w:rsidRPr="001B159C">
        <w:t>В разделе представлены данные по утверждаемым администрацией МО «Усть-Коксинский район» тарифам для МУП «Тепло Ресурс». Структура установленных тарифов приведена на текущий 2020 год. Нео</w:t>
      </w:r>
      <w:r w:rsidR="00307B78">
        <w:t>бходимая валовая выручка котельных сельского поселения составляет</w:t>
      </w:r>
      <w:r w:rsidRPr="001B159C">
        <w:t xml:space="preserve"> </w:t>
      </w:r>
      <w:r w:rsidR="00307B78" w:rsidRPr="00307B78">
        <w:t>5</w:t>
      </w:r>
      <w:r w:rsidRPr="00307B78">
        <w:t>,1</w:t>
      </w:r>
      <w:r w:rsidRPr="001B159C">
        <w:t xml:space="preserve"> млн. руб.</w:t>
      </w:r>
    </w:p>
    <w:p w:rsidR="00C6509F" w:rsidRDefault="00307B78" w:rsidP="001B159C">
      <w:pPr>
        <w:pStyle w:val="-f1"/>
      </w:pPr>
      <w:r>
        <w:rPr>
          <w:noProof/>
        </w:rPr>
        <w:drawing>
          <wp:inline distT="0" distB="0" distL="0" distR="0" wp14:anchorId="0D891DAC" wp14:editId="6043FE3E">
            <wp:extent cx="6119495" cy="3168015"/>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6119495" cy="3168015"/>
                    </a:xfrm>
                    <a:prstGeom prst="rect">
                      <a:avLst/>
                    </a:prstGeom>
                  </pic:spPr>
                </pic:pic>
              </a:graphicData>
            </a:graphic>
          </wp:inline>
        </w:drawing>
      </w:r>
    </w:p>
    <w:p w:rsidR="001B159C" w:rsidRDefault="001B159C" w:rsidP="001B159C">
      <w:pPr>
        <w:pStyle w:val="-f1"/>
      </w:pPr>
      <w:bookmarkStart w:id="279" w:name="_Toc35263459"/>
      <w:r w:rsidRPr="00F501CD">
        <w:t xml:space="preserve">Рисунок </w:t>
      </w:r>
      <w:r w:rsidR="0049540A">
        <w:fldChar w:fldCharType="begin"/>
      </w:r>
      <w:r w:rsidR="0049540A">
        <w:instrText xml:space="preserve"> STYLEREF "СТ - 1 заголовок"  \s </w:instrText>
      </w:r>
      <w:r w:rsidR="0049540A">
        <w:fldChar w:fldCharType="separate"/>
      </w:r>
      <w:r w:rsidR="004D3C9D">
        <w:rPr>
          <w:noProof/>
        </w:rPr>
        <w:t>2</w:t>
      </w:r>
      <w:r w:rsidR="0049540A">
        <w:rPr>
          <w:noProof/>
        </w:rPr>
        <w:fldChar w:fldCharType="end"/>
      </w:r>
      <w:r w:rsidRPr="00F501CD">
        <w:t>.</w:t>
      </w:r>
      <w:r w:rsidRPr="00F501CD">
        <w:fldChar w:fldCharType="begin"/>
      </w:r>
      <w:r w:rsidRPr="00F501CD">
        <w:instrText xml:space="preserve"> SEQ Рисунок \* ARABIC \</w:instrText>
      </w:r>
      <w:r>
        <w:rPr>
          <w:lang w:val="en-US"/>
        </w:rPr>
        <w:instrText>s</w:instrText>
      </w:r>
      <w:r w:rsidRPr="00F501CD">
        <w:instrText xml:space="preserve"> 1 </w:instrText>
      </w:r>
      <w:r w:rsidRPr="00F501CD">
        <w:fldChar w:fldCharType="separate"/>
      </w:r>
      <w:r w:rsidR="004D3C9D">
        <w:rPr>
          <w:noProof/>
        </w:rPr>
        <w:t>11</w:t>
      </w:r>
      <w:r w:rsidRPr="00F501CD">
        <w:fldChar w:fldCharType="end"/>
      </w:r>
      <w:r w:rsidRPr="00F501CD">
        <w:t xml:space="preserve"> –</w:t>
      </w:r>
      <w:r>
        <w:t xml:space="preserve"> Структура утверждённого тарифа на 2020 г. для котельных № </w:t>
      </w:r>
      <w:r w:rsidRPr="00C6509F">
        <w:t>1</w:t>
      </w:r>
      <w:r w:rsidR="00C6509F" w:rsidRPr="00C6509F">
        <w:t>0</w:t>
      </w:r>
      <w:r w:rsidRPr="00C6509F">
        <w:t>, 1</w:t>
      </w:r>
      <w:r w:rsidR="00C6509F" w:rsidRPr="00C6509F">
        <w:t>2</w:t>
      </w:r>
      <w:bookmarkEnd w:id="279"/>
    </w:p>
    <w:p w:rsidR="001B159C" w:rsidRDefault="00307B78" w:rsidP="001B159C">
      <w:pPr>
        <w:pStyle w:val="-6"/>
      </w:pPr>
      <w:r>
        <w:t xml:space="preserve">Основную долю </w:t>
      </w:r>
      <w:r w:rsidR="009D49A0">
        <w:t xml:space="preserve">в структуре </w:t>
      </w:r>
      <w:r>
        <w:t xml:space="preserve">тарифа составляют </w:t>
      </w:r>
      <w:r w:rsidR="009D49A0">
        <w:t>затраты</w:t>
      </w:r>
      <w:r>
        <w:t xml:space="preserve"> на топливо, оплату труда, общие эксплуатационные расходы.</w:t>
      </w:r>
    </w:p>
    <w:p w:rsidR="001B159C" w:rsidRPr="001B159C" w:rsidRDefault="001B159C" w:rsidP="001B159C">
      <w:pPr>
        <w:pStyle w:val="-f0"/>
      </w:pPr>
      <w:bookmarkStart w:id="280" w:name="_Toc35263410"/>
      <w:r w:rsidRPr="001B159C">
        <w:lastRenderedPageBreak/>
        <w:t xml:space="preserve">Таблица </w:t>
      </w:r>
      <w:r w:rsidR="0049540A">
        <w:fldChar w:fldCharType="begin"/>
      </w:r>
      <w:r w:rsidR="0049540A">
        <w:instrText xml:space="preserve"> STYLEREF  \s "СТ - 1 заголовок" </w:instrText>
      </w:r>
      <w:r w:rsidR="0049540A">
        <w:fldChar w:fldCharType="separate"/>
      </w:r>
      <w:r w:rsidR="00820181">
        <w:rPr>
          <w:noProof/>
        </w:rPr>
        <w:t>2</w:t>
      </w:r>
      <w:r w:rsidR="0049540A">
        <w:rPr>
          <w:noProof/>
        </w:rPr>
        <w:fldChar w:fldCharType="end"/>
      </w:r>
      <w:r w:rsidRPr="001B159C">
        <w:t>.</w:t>
      </w:r>
      <w:r w:rsidR="005D16F6">
        <w:fldChar w:fldCharType="begin"/>
      </w:r>
      <w:r w:rsidR="005D16F6">
        <w:instrText xml:space="preserve"> SEQ Таблица \* ARABIC \</w:instrText>
      </w:r>
      <w:r w:rsidR="005D16F6">
        <w:rPr>
          <w:lang w:val="en-US"/>
        </w:rPr>
        <w:instrText>s</w:instrText>
      </w:r>
      <w:r w:rsidR="005D16F6">
        <w:instrText xml:space="preserve"> 1 </w:instrText>
      </w:r>
      <w:r w:rsidR="005D16F6">
        <w:fldChar w:fldCharType="separate"/>
      </w:r>
      <w:r w:rsidR="00820181">
        <w:rPr>
          <w:noProof/>
        </w:rPr>
        <w:t>28</w:t>
      </w:r>
      <w:r w:rsidR="005D16F6">
        <w:fldChar w:fldCharType="end"/>
      </w:r>
      <w:r w:rsidRPr="001B159C">
        <w:t xml:space="preserve"> </w:t>
      </w:r>
      <w:r w:rsidRPr="001B159C">
        <w:sym w:font="Symbol" w:char="F02D"/>
      </w:r>
      <w:r w:rsidRPr="001B159C">
        <w:t xml:space="preserve"> Расчёт тарифа на отпуск тепловой энергии от котельных </w:t>
      </w:r>
      <w:r w:rsidRPr="00C6509F">
        <w:t>№ 1</w:t>
      </w:r>
      <w:r w:rsidR="00C6509F" w:rsidRPr="00C6509F">
        <w:t>0</w:t>
      </w:r>
      <w:r w:rsidRPr="00C6509F">
        <w:t>, 1</w:t>
      </w:r>
      <w:r w:rsidR="00C6509F" w:rsidRPr="00C6509F">
        <w:t>2</w:t>
      </w:r>
      <w:bookmarkEnd w:id="280"/>
    </w:p>
    <w:tbl>
      <w:tblPr>
        <w:tblStyle w:val="aff1"/>
        <w:tblW w:w="0" w:type="auto"/>
        <w:tblLook w:val="04A0" w:firstRow="1" w:lastRow="0" w:firstColumn="1" w:lastColumn="0" w:noHBand="0" w:noVBand="1"/>
      </w:tblPr>
      <w:tblGrid>
        <w:gridCol w:w="988"/>
        <w:gridCol w:w="3808"/>
        <w:gridCol w:w="1862"/>
        <w:gridCol w:w="2969"/>
      </w:tblGrid>
      <w:tr w:rsidR="00C6509F" w:rsidRPr="00C6509F" w:rsidTr="002E7462">
        <w:trPr>
          <w:cantSplit/>
          <w:trHeight w:val="20"/>
          <w:tblHeader/>
        </w:trPr>
        <w:tc>
          <w:tcPr>
            <w:tcW w:w="988" w:type="dxa"/>
            <w:shd w:val="clear" w:color="auto" w:fill="DAEEF3"/>
            <w:noWrap/>
            <w:vAlign w:val="center"/>
            <w:hideMark/>
          </w:tcPr>
          <w:p w:rsidR="00C6509F" w:rsidRPr="00C6509F" w:rsidRDefault="00C6509F" w:rsidP="002E7462">
            <w:pPr>
              <w:widowControl w:val="0"/>
              <w:jc w:val="center"/>
              <w:rPr>
                <w:rFonts w:ascii="Arial" w:hAnsi="Arial" w:cs="Arial"/>
              </w:rPr>
            </w:pPr>
            <w:r w:rsidRPr="001B159C">
              <w:rPr>
                <w:rFonts w:ascii="Arial" w:hAnsi="Arial" w:cs="Arial"/>
              </w:rPr>
              <w:t>№ п/п</w:t>
            </w:r>
          </w:p>
        </w:tc>
        <w:tc>
          <w:tcPr>
            <w:tcW w:w="3808" w:type="dxa"/>
            <w:shd w:val="clear" w:color="auto" w:fill="DAEEF3"/>
            <w:noWrap/>
            <w:vAlign w:val="center"/>
            <w:hideMark/>
          </w:tcPr>
          <w:p w:rsidR="00C6509F" w:rsidRPr="00C6509F" w:rsidRDefault="00C6509F" w:rsidP="005D6BCA">
            <w:pPr>
              <w:widowControl w:val="0"/>
              <w:jc w:val="center"/>
              <w:rPr>
                <w:rFonts w:ascii="Arial" w:hAnsi="Arial" w:cs="Arial"/>
              </w:rPr>
            </w:pPr>
            <w:r w:rsidRPr="00C6509F">
              <w:rPr>
                <w:rFonts w:ascii="Arial" w:hAnsi="Arial" w:cs="Arial"/>
              </w:rPr>
              <w:t>Показатели</w:t>
            </w:r>
          </w:p>
        </w:tc>
        <w:tc>
          <w:tcPr>
            <w:tcW w:w="1862" w:type="dxa"/>
            <w:shd w:val="clear" w:color="auto" w:fill="DAEEF3"/>
            <w:noWrap/>
            <w:vAlign w:val="center"/>
            <w:hideMark/>
          </w:tcPr>
          <w:p w:rsidR="00C6509F" w:rsidRPr="00C6509F" w:rsidRDefault="00C6509F" w:rsidP="005D6BCA">
            <w:pPr>
              <w:widowControl w:val="0"/>
              <w:jc w:val="center"/>
              <w:rPr>
                <w:rFonts w:ascii="Arial" w:hAnsi="Arial" w:cs="Arial"/>
              </w:rPr>
            </w:pPr>
            <w:r w:rsidRPr="00C6509F">
              <w:rPr>
                <w:rFonts w:ascii="Arial" w:hAnsi="Arial" w:cs="Arial"/>
              </w:rPr>
              <w:t>Затраты</w:t>
            </w:r>
          </w:p>
        </w:tc>
        <w:tc>
          <w:tcPr>
            <w:tcW w:w="2969" w:type="dxa"/>
            <w:shd w:val="clear" w:color="auto" w:fill="DAEEF3"/>
            <w:noWrap/>
            <w:vAlign w:val="center"/>
            <w:hideMark/>
          </w:tcPr>
          <w:p w:rsidR="00C6509F" w:rsidRPr="00C6509F" w:rsidRDefault="00C6509F" w:rsidP="005D6BCA">
            <w:pPr>
              <w:widowControl w:val="0"/>
              <w:jc w:val="center"/>
              <w:rPr>
                <w:rFonts w:ascii="Arial" w:hAnsi="Arial" w:cs="Arial"/>
              </w:rPr>
            </w:pPr>
            <w:r w:rsidRPr="00C6509F">
              <w:rPr>
                <w:rFonts w:ascii="Arial" w:hAnsi="Arial" w:cs="Arial"/>
              </w:rPr>
              <w:t>Обоснование</w:t>
            </w:r>
          </w:p>
        </w:tc>
      </w:tr>
      <w:tr w:rsidR="00C6509F" w:rsidRPr="00C6509F" w:rsidTr="002E7462">
        <w:trPr>
          <w:cantSplit/>
          <w:trHeight w:val="20"/>
        </w:trPr>
        <w:tc>
          <w:tcPr>
            <w:tcW w:w="988" w:type="dxa"/>
            <w:noWrap/>
            <w:vAlign w:val="center"/>
            <w:hideMark/>
          </w:tcPr>
          <w:p w:rsidR="00C6509F" w:rsidRPr="009D49A0" w:rsidRDefault="00C6509F" w:rsidP="002E7462">
            <w:pPr>
              <w:widowControl w:val="0"/>
              <w:jc w:val="center"/>
              <w:rPr>
                <w:rFonts w:ascii="Arial" w:hAnsi="Arial" w:cs="Arial"/>
                <w:b/>
              </w:rPr>
            </w:pPr>
            <w:r w:rsidRPr="009D49A0">
              <w:rPr>
                <w:rFonts w:ascii="Arial" w:hAnsi="Arial" w:cs="Arial"/>
                <w:b/>
              </w:rPr>
              <w:t>1</w:t>
            </w:r>
          </w:p>
        </w:tc>
        <w:tc>
          <w:tcPr>
            <w:tcW w:w="3808" w:type="dxa"/>
            <w:vAlign w:val="center"/>
            <w:hideMark/>
          </w:tcPr>
          <w:p w:rsidR="00C6509F" w:rsidRPr="002E7462" w:rsidRDefault="00C6509F" w:rsidP="002E7462">
            <w:pPr>
              <w:widowControl w:val="0"/>
              <w:jc w:val="center"/>
              <w:rPr>
                <w:rFonts w:ascii="Arial" w:hAnsi="Arial" w:cs="Arial"/>
                <w:b/>
              </w:rPr>
            </w:pPr>
            <w:r w:rsidRPr="002E7462">
              <w:rPr>
                <w:rFonts w:ascii="Arial" w:hAnsi="Arial" w:cs="Arial"/>
                <w:b/>
              </w:rPr>
              <w:t>НАТУРАЛЬНЫЕ ПОКАЗАТЕЛИ (тыс.</w:t>
            </w:r>
            <w:r w:rsidR="002E7462" w:rsidRPr="002E7462">
              <w:rPr>
                <w:rFonts w:ascii="Arial" w:hAnsi="Arial" w:cs="Arial"/>
                <w:b/>
              </w:rPr>
              <w:t xml:space="preserve"> </w:t>
            </w:r>
            <w:r w:rsidRPr="002E7462">
              <w:rPr>
                <w:rFonts w:ascii="Arial" w:hAnsi="Arial" w:cs="Arial"/>
                <w:b/>
              </w:rPr>
              <w:t>Гкал)</w:t>
            </w:r>
          </w:p>
        </w:tc>
        <w:tc>
          <w:tcPr>
            <w:tcW w:w="1862" w:type="dxa"/>
            <w:noWrap/>
            <w:vAlign w:val="center"/>
            <w:hideMark/>
          </w:tcPr>
          <w:p w:rsidR="00C6509F" w:rsidRPr="00C6509F" w:rsidRDefault="00C6509F" w:rsidP="00C6509F">
            <w:pPr>
              <w:widowControl w:val="0"/>
              <w:jc w:val="center"/>
              <w:rPr>
                <w:rFonts w:ascii="Arial" w:hAnsi="Arial" w:cs="Arial"/>
              </w:rPr>
            </w:pPr>
          </w:p>
        </w:tc>
        <w:tc>
          <w:tcPr>
            <w:tcW w:w="2969" w:type="dxa"/>
            <w:vAlign w:val="center"/>
            <w:hideMark/>
          </w:tcPr>
          <w:p w:rsidR="00C6509F" w:rsidRPr="00C6509F" w:rsidRDefault="00C6509F" w:rsidP="00C6509F">
            <w:pPr>
              <w:widowControl w:val="0"/>
              <w:jc w:val="center"/>
              <w:rPr>
                <w:rFonts w:ascii="Arial" w:hAnsi="Arial" w:cs="Arial"/>
              </w:rPr>
            </w:pPr>
          </w:p>
        </w:tc>
      </w:tr>
      <w:tr w:rsidR="00C6509F" w:rsidRPr="00C6509F" w:rsidTr="002E7462">
        <w:trPr>
          <w:cantSplit/>
          <w:trHeight w:val="20"/>
        </w:trPr>
        <w:tc>
          <w:tcPr>
            <w:tcW w:w="988" w:type="dxa"/>
            <w:noWrap/>
            <w:vAlign w:val="center"/>
            <w:hideMark/>
          </w:tcPr>
          <w:p w:rsidR="00C6509F" w:rsidRPr="00C6509F" w:rsidRDefault="00C6509F" w:rsidP="002E7462">
            <w:pPr>
              <w:widowControl w:val="0"/>
              <w:jc w:val="center"/>
              <w:rPr>
                <w:rFonts w:ascii="Arial" w:hAnsi="Arial" w:cs="Arial"/>
              </w:rPr>
            </w:pPr>
            <w:r w:rsidRPr="00C6509F">
              <w:rPr>
                <w:rFonts w:ascii="Arial" w:hAnsi="Arial" w:cs="Arial"/>
              </w:rPr>
              <w:t>1.1.</w:t>
            </w:r>
          </w:p>
        </w:tc>
        <w:tc>
          <w:tcPr>
            <w:tcW w:w="3808" w:type="dxa"/>
            <w:vAlign w:val="center"/>
            <w:hideMark/>
          </w:tcPr>
          <w:p w:rsidR="00C6509F" w:rsidRPr="00C6509F" w:rsidRDefault="00C6509F" w:rsidP="00C6509F">
            <w:pPr>
              <w:widowControl w:val="0"/>
              <w:rPr>
                <w:rFonts w:ascii="Arial" w:hAnsi="Arial" w:cs="Arial"/>
              </w:rPr>
            </w:pPr>
            <w:r w:rsidRPr="00C6509F">
              <w:rPr>
                <w:rFonts w:ascii="Arial" w:hAnsi="Arial" w:cs="Arial"/>
              </w:rPr>
              <w:t>Выработано тепловой энергии</w:t>
            </w:r>
          </w:p>
        </w:tc>
        <w:tc>
          <w:tcPr>
            <w:tcW w:w="1862" w:type="dxa"/>
            <w:noWrap/>
            <w:vAlign w:val="center"/>
            <w:hideMark/>
          </w:tcPr>
          <w:p w:rsidR="00C6509F" w:rsidRPr="00C6509F" w:rsidRDefault="00C6509F" w:rsidP="00C6509F">
            <w:pPr>
              <w:widowControl w:val="0"/>
              <w:jc w:val="center"/>
              <w:rPr>
                <w:rFonts w:ascii="Arial" w:hAnsi="Arial" w:cs="Arial"/>
              </w:rPr>
            </w:pPr>
            <w:r w:rsidRPr="00C6509F">
              <w:rPr>
                <w:rFonts w:ascii="Arial" w:hAnsi="Arial" w:cs="Arial"/>
              </w:rPr>
              <w:t>1 189,48</w:t>
            </w:r>
          </w:p>
        </w:tc>
        <w:tc>
          <w:tcPr>
            <w:tcW w:w="2969" w:type="dxa"/>
            <w:vAlign w:val="center"/>
            <w:hideMark/>
          </w:tcPr>
          <w:p w:rsidR="00C6509F" w:rsidRPr="00C6509F" w:rsidRDefault="00C6509F" w:rsidP="00C6509F">
            <w:pPr>
              <w:widowControl w:val="0"/>
              <w:jc w:val="center"/>
              <w:rPr>
                <w:rFonts w:ascii="Arial" w:hAnsi="Arial" w:cs="Arial"/>
              </w:rPr>
            </w:pPr>
          </w:p>
        </w:tc>
      </w:tr>
      <w:tr w:rsidR="00C6509F" w:rsidRPr="00C6509F" w:rsidTr="002E7462">
        <w:trPr>
          <w:cantSplit/>
          <w:trHeight w:val="20"/>
        </w:trPr>
        <w:tc>
          <w:tcPr>
            <w:tcW w:w="988" w:type="dxa"/>
            <w:noWrap/>
            <w:vAlign w:val="center"/>
            <w:hideMark/>
          </w:tcPr>
          <w:p w:rsidR="00C6509F" w:rsidRPr="00C6509F" w:rsidRDefault="00C6509F" w:rsidP="002E7462">
            <w:pPr>
              <w:widowControl w:val="0"/>
              <w:jc w:val="center"/>
              <w:rPr>
                <w:rFonts w:ascii="Arial" w:hAnsi="Arial" w:cs="Arial"/>
              </w:rPr>
            </w:pPr>
            <w:r w:rsidRPr="00C6509F">
              <w:rPr>
                <w:rFonts w:ascii="Arial" w:hAnsi="Arial" w:cs="Arial"/>
              </w:rPr>
              <w:t>1.2.</w:t>
            </w:r>
          </w:p>
        </w:tc>
        <w:tc>
          <w:tcPr>
            <w:tcW w:w="3808" w:type="dxa"/>
            <w:vAlign w:val="center"/>
            <w:hideMark/>
          </w:tcPr>
          <w:p w:rsidR="00C6509F" w:rsidRPr="00C6509F" w:rsidRDefault="00C6509F" w:rsidP="00C6509F">
            <w:pPr>
              <w:widowControl w:val="0"/>
              <w:rPr>
                <w:rFonts w:ascii="Arial" w:hAnsi="Arial" w:cs="Arial"/>
              </w:rPr>
            </w:pPr>
            <w:r w:rsidRPr="00C6509F">
              <w:rPr>
                <w:rFonts w:ascii="Arial" w:hAnsi="Arial" w:cs="Arial"/>
              </w:rPr>
              <w:t>Расход тепловой энергии на собственные нужды, в т.ч.:</w:t>
            </w:r>
          </w:p>
        </w:tc>
        <w:tc>
          <w:tcPr>
            <w:tcW w:w="1862" w:type="dxa"/>
            <w:noWrap/>
            <w:vAlign w:val="center"/>
            <w:hideMark/>
          </w:tcPr>
          <w:p w:rsidR="00C6509F" w:rsidRPr="00C6509F" w:rsidRDefault="00C6509F" w:rsidP="00C6509F">
            <w:pPr>
              <w:widowControl w:val="0"/>
              <w:jc w:val="center"/>
              <w:rPr>
                <w:rFonts w:ascii="Arial" w:hAnsi="Arial" w:cs="Arial"/>
              </w:rPr>
            </w:pPr>
            <w:r w:rsidRPr="00C6509F">
              <w:rPr>
                <w:rFonts w:ascii="Arial" w:hAnsi="Arial" w:cs="Arial"/>
              </w:rPr>
              <w:t>60,59</w:t>
            </w:r>
          </w:p>
        </w:tc>
        <w:tc>
          <w:tcPr>
            <w:tcW w:w="2969" w:type="dxa"/>
            <w:vAlign w:val="center"/>
            <w:hideMark/>
          </w:tcPr>
          <w:p w:rsidR="00C6509F" w:rsidRPr="00C6509F" w:rsidRDefault="00C6509F" w:rsidP="00C6509F">
            <w:pPr>
              <w:widowControl w:val="0"/>
              <w:jc w:val="center"/>
              <w:rPr>
                <w:rFonts w:ascii="Arial" w:hAnsi="Arial" w:cs="Arial"/>
              </w:rPr>
            </w:pPr>
          </w:p>
        </w:tc>
      </w:tr>
      <w:tr w:rsidR="00C6509F" w:rsidRPr="00C6509F" w:rsidTr="002E7462">
        <w:trPr>
          <w:cantSplit/>
          <w:trHeight w:val="20"/>
        </w:trPr>
        <w:tc>
          <w:tcPr>
            <w:tcW w:w="988" w:type="dxa"/>
            <w:noWrap/>
            <w:vAlign w:val="center"/>
            <w:hideMark/>
          </w:tcPr>
          <w:p w:rsidR="00C6509F" w:rsidRPr="00C6509F" w:rsidRDefault="00C6509F" w:rsidP="002E7462">
            <w:pPr>
              <w:widowControl w:val="0"/>
              <w:jc w:val="center"/>
              <w:rPr>
                <w:rFonts w:ascii="Arial" w:hAnsi="Arial" w:cs="Arial"/>
              </w:rPr>
            </w:pPr>
          </w:p>
        </w:tc>
        <w:tc>
          <w:tcPr>
            <w:tcW w:w="3808" w:type="dxa"/>
            <w:vAlign w:val="center"/>
            <w:hideMark/>
          </w:tcPr>
          <w:p w:rsidR="00C6509F" w:rsidRPr="00C6509F" w:rsidRDefault="00C6509F" w:rsidP="00C6509F">
            <w:pPr>
              <w:widowControl w:val="0"/>
              <w:rPr>
                <w:rFonts w:ascii="Arial" w:hAnsi="Arial" w:cs="Arial"/>
              </w:rPr>
            </w:pPr>
            <w:r w:rsidRPr="00C6509F">
              <w:rPr>
                <w:rFonts w:ascii="Arial" w:hAnsi="Arial" w:cs="Arial"/>
              </w:rPr>
              <w:t xml:space="preserve"> на собственные нужды предприятия</w:t>
            </w:r>
          </w:p>
        </w:tc>
        <w:tc>
          <w:tcPr>
            <w:tcW w:w="1862" w:type="dxa"/>
            <w:noWrap/>
            <w:vAlign w:val="center"/>
            <w:hideMark/>
          </w:tcPr>
          <w:p w:rsidR="00C6509F" w:rsidRPr="00C6509F" w:rsidRDefault="00C6509F" w:rsidP="00C6509F">
            <w:pPr>
              <w:widowControl w:val="0"/>
              <w:jc w:val="center"/>
              <w:rPr>
                <w:rFonts w:ascii="Arial" w:hAnsi="Arial" w:cs="Arial"/>
              </w:rPr>
            </w:pPr>
          </w:p>
        </w:tc>
        <w:tc>
          <w:tcPr>
            <w:tcW w:w="2969" w:type="dxa"/>
            <w:vAlign w:val="center"/>
            <w:hideMark/>
          </w:tcPr>
          <w:p w:rsidR="00C6509F" w:rsidRPr="00C6509F" w:rsidRDefault="00C6509F" w:rsidP="00C6509F">
            <w:pPr>
              <w:widowControl w:val="0"/>
              <w:jc w:val="center"/>
              <w:rPr>
                <w:rFonts w:ascii="Arial" w:hAnsi="Arial" w:cs="Arial"/>
              </w:rPr>
            </w:pPr>
          </w:p>
        </w:tc>
      </w:tr>
      <w:tr w:rsidR="00C6509F" w:rsidRPr="00C6509F" w:rsidTr="002E7462">
        <w:trPr>
          <w:cantSplit/>
          <w:trHeight w:val="20"/>
        </w:trPr>
        <w:tc>
          <w:tcPr>
            <w:tcW w:w="988" w:type="dxa"/>
            <w:noWrap/>
            <w:vAlign w:val="center"/>
            <w:hideMark/>
          </w:tcPr>
          <w:p w:rsidR="00C6509F" w:rsidRPr="00C6509F" w:rsidRDefault="00C6509F" w:rsidP="002E7462">
            <w:pPr>
              <w:widowControl w:val="0"/>
              <w:jc w:val="center"/>
              <w:rPr>
                <w:rFonts w:ascii="Arial" w:hAnsi="Arial" w:cs="Arial"/>
              </w:rPr>
            </w:pPr>
          </w:p>
        </w:tc>
        <w:tc>
          <w:tcPr>
            <w:tcW w:w="3808" w:type="dxa"/>
            <w:vAlign w:val="center"/>
            <w:hideMark/>
          </w:tcPr>
          <w:p w:rsidR="00C6509F" w:rsidRPr="00C6509F" w:rsidRDefault="00C6509F" w:rsidP="00C6509F">
            <w:pPr>
              <w:widowControl w:val="0"/>
              <w:rPr>
                <w:rFonts w:ascii="Arial" w:hAnsi="Arial" w:cs="Arial"/>
              </w:rPr>
            </w:pPr>
            <w:r w:rsidRPr="00C6509F">
              <w:rPr>
                <w:rFonts w:ascii="Arial" w:hAnsi="Arial" w:cs="Arial"/>
              </w:rPr>
              <w:t xml:space="preserve"> на собственные нужды котельных</w:t>
            </w:r>
          </w:p>
        </w:tc>
        <w:tc>
          <w:tcPr>
            <w:tcW w:w="1862" w:type="dxa"/>
            <w:noWrap/>
            <w:vAlign w:val="center"/>
            <w:hideMark/>
          </w:tcPr>
          <w:p w:rsidR="00C6509F" w:rsidRPr="00C6509F" w:rsidRDefault="00C6509F" w:rsidP="00C6509F">
            <w:pPr>
              <w:widowControl w:val="0"/>
              <w:jc w:val="center"/>
              <w:rPr>
                <w:rFonts w:ascii="Arial" w:hAnsi="Arial" w:cs="Arial"/>
              </w:rPr>
            </w:pPr>
            <w:r w:rsidRPr="00C6509F">
              <w:rPr>
                <w:rFonts w:ascii="Arial" w:hAnsi="Arial" w:cs="Arial"/>
              </w:rPr>
              <w:t>60,59</w:t>
            </w:r>
          </w:p>
        </w:tc>
        <w:tc>
          <w:tcPr>
            <w:tcW w:w="2969" w:type="dxa"/>
            <w:vAlign w:val="center"/>
            <w:hideMark/>
          </w:tcPr>
          <w:p w:rsidR="00C6509F" w:rsidRPr="00C6509F" w:rsidRDefault="00853B89" w:rsidP="00C6509F">
            <w:pPr>
              <w:widowControl w:val="0"/>
              <w:jc w:val="center"/>
              <w:rPr>
                <w:rFonts w:ascii="Arial" w:hAnsi="Arial" w:cs="Arial"/>
              </w:rPr>
            </w:pPr>
            <w:r>
              <w:rPr>
                <w:rFonts w:ascii="Arial" w:hAnsi="Arial" w:cs="Arial"/>
              </w:rPr>
              <w:t>Согласно расчету</w:t>
            </w:r>
          </w:p>
        </w:tc>
      </w:tr>
      <w:tr w:rsidR="00C6509F" w:rsidRPr="00C6509F" w:rsidTr="002E7462">
        <w:trPr>
          <w:cantSplit/>
          <w:trHeight w:val="20"/>
        </w:trPr>
        <w:tc>
          <w:tcPr>
            <w:tcW w:w="988" w:type="dxa"/>
            <w:noWrap/>
            <w:vAlign w:val="center"/>
            <w:hideMark/>
          </w:tcPr>
          <w:p w:rsidR="00C6509F" w:rsidRPr="00C6509F" w:rsidRDefault="00C6509F" w:rsidP="002E7462">
            <w:pPr>
              <w:widowControl w:val="0"/>
              <w:jc w:val="center"/>
              <w:rPr>
                <w:rFonts w:ascii="Arial" w:hAnsi="Arial" w:cs="Arial"/>
              </w:rPr>
            </w:pPr>
            <w:r w:rsidRPr="00C6509F">
              <w:rPr>
                <w:rFonts w:ascii="Arial" w:hAnsi="Arial" w:cs="Arial"/>
              </w:rPr>
              <w:t>1.3.</w:t>
            </w:r>
          </w:p>
        </w:tc>
        <w:tc>
          <w:tcPr>
            <w:tcW w:w="3808" w:type="dxa"/>
            <w:vAlign w:val="center"/>
            <w:hideMark/>
          </w:tcPr>
          <w:p w:rsidR="00C6509F" w:rsidRPr="00C6509F" w:rsidRDefault="00C6509F" w:rsidP="00C6509F">
            <w:pPr>
              <w:widowControl w:val="0"/>
              <w:rPr>
                <w:rFonts w:ascii="Arial" w:hAnsi="Arial" w:cs="Arial"/>
              </w:rPr>
            </w:pPr>
            <w:r w:rsidRPr="00C6509F">
              <w:rPr>
                <w:rFonts w:ascii="Arial" w:hAnsi="Arial" w:cs="Arial"/>
              </w:rPr>
              <w:t>Потери тепловой энергии в сети</w:t>
            </w:r>
          </w:p>
        </w:tc>
        <w:tc>
          <w:tcPr>
            <w:tcW w:w="1862" w:type="dxa"/>
            <w:noWrap/>
            <w:vAlign w:val="center"/>
            <w:hideMark/>
          </w:tcPr>
          <w:p w:rsidR="00C6509F" w:rsidRPr="00C6509F" w:rsidRDefault="00C6509F" w:rsidP="00C6509F">
            <w:pPr>
              <w:widowControl w:val="0"/>
              <w:jc w:val="center"/>
              <w:rPr>
                <w:rFonts w:ascii="Arial" w:hAnsi="Arial" w:cs="Arial"/>
              </w:rPr>
            </w:pPr>
            <w:r w:rsidRPr="00C6509F">
              <w:rPr>
                <w:rFonts w:ascii="Arial" w:hAnsi="Arial" w:cs="Arial"/>
              </w:rPr>
              <w:t>53,75</w:t>
            </w:r>
          </w:p>
        </w:tc>
        <w:tc>
          <w:tcPr>
            <w:tcW w:w="2969" w:type="dxa"/>
            <w:vAlign w:val="center"/>
            <w:hideMark/>
          </w:tcPr>
          <w:p w:rsidR="00C6509F" w:rsidRPr="00C6509F" w:rsidRDefault="00853B89" w:rsidP="00C6509F">
            <w:pPr>
              <w:widowControl w:val="0"/>
              <w:jc w:val="center"/>
              <w:rPr>
                <w:rFonts w:ascii="Arial" w:hAnsi="Arial" w:cs="Arial"/>
              </w:rPr>
            </w:pPr>
            <w:r>
              <w:rPr>
                <w:rFonts w:ascii="Arial" w:hAnsi="Arial" w:cs="Arial"/>
              </w:rPr>
              <w:t>Согласно расчету</w:t>
            </w:r>
          </w:p>
        </w:tc>
      </w:tr>
      <w:tr w:rsidR="00C6509F" w:rsidRPr="00C6509F" w:rsidTr="002E7462">
        <w:trPr>
          <w:cantSplit/>
          <w:trHeight w:val="20"/>
        </w:trPr>
        <w:tc>
          <w:tcPr>
            <w:tcW w:w="988" w:type="dxa"/>
            <w:noWrap/>
            <w:vAlign w:val="center"/>
            <w:hideMark/>
          </w:tcPr>
          <w:p w:rsidR="00C6509F" w:rsidRPr="00C6509F" w:rsidRDefault="00C6509F" w:rsidP="002E7462">
            <w:pPr>
              <w:widowControl w:val="0"/>
              <w:jc w:val="center"/>
              <w:rPr>
                <w:rFonts w:ascii="Arial" w:hAnsi="Arial" w:cs="Arial"/>
              </w:rPr>
            </w:pPr>
            <w:r w:rsidRPr="00C6509F">
              <w:rPr>
                <w:rFonts w:ascii="Arial" w:hAnsi="Arial" w:cs="Arial"/>
              </w:rPr>
              <w:t>1.4.</w:t>
            </w:r>
          </w:p>
        </w:tc>
        <w:tc>
          <w:tcPr>
            <w:tcW w:w="3808" w:type="dxa"/>
            <w:vAlign w:val="center"/>
            <w:hideMark/>
          </w:tcPr>
          <w:p w:rsidR="00C6509F" w:rsidRPr="00C6509F" w:rsidRDefault="00C6509F" w:rsidP="00C6509F">
            <w:pPr>
              <w:widowControl w:val="0"/>
              <w:rPr>
                <w:rFonts w:ascii="Arial" w:hAnsi="Arial" w:cs="Arial"/>
              </w:rPr>
            </w:pPr>
            <w:r w:rsidRPr="00C6509F">
              <w:rPr>
                <w:rFonts w:ascii="Arial" w:hAnsi="Arial" w:cs="Arial"/>
              </w:rPr>
              <w:t>Полезный отпуск потребителям, в т.ч.:</w:t>
            </w:r>
          </w:p>
        </w:tc>
        <w:tc>
          <w:tcPr>
            <w:tcW w:w="1862" w:type="dxa"/>
            <w:noWrap/>
            <w:vAlign w:val="center"/>
            <w:hideMark/>
          </w:tcPr>
          <w:p w:rsidR="00C6509F" w:rsidRPr="00C6509F" w:rsidRDefault="00C6509F" w:rsidP="00C6509F">
            <w:pPr>
              <w:widowControl w:val="0"/>
              <w:jc w:val="center"/>
              <w:rPr>
                <w:rFonts w:ascii="Arial" w:hAnsi="Arial" w:cs="Arial"/>
              </w:rPr>
            </w:pPr>
            <w:r w:rsidRPr="00C6509F">
              <w:rPr>
                <w:rFonts w:ascii="Arial" w:hAnsi="Arial" w:cs="Arial"/>
              </w:rPr>
              <w:t>1 075,14</w:t>
            </w:r>
          </w:p>
        </w:tc>
        <w:tc>
          <w:tcPr>
            <w:tcW w:w="2969" w:type="dxa"/>
            <w:vAlign w:val="center"/>
            <w:hideMark/>
          </w:tcPr>
          <w:p w:rsidR="00C6509F" w:rsidRPr="00C6509F" w:rsidRDefault="00C6509F" w:rsidP="00C6509F">
            <w:pPr>
              <w:widowControl w:val="0"/>
              <w:jc w:val="center"/>
              <w:rPr>
                <w:rFonts w:ascii="Arial" w:hAnsi="Arial" w:cs="Arial"/>
              </w:rPr>
            </w:pPr>
            <w:r w:rsidRPr="00C6509F">
              <w:rPr>
                <w:rFonts w:ascii="Arial" w:hAnsi="Arial" w:cs="Arial"/>
              </w:rPr>
              <w:t xml:space="preserve">Согласно </w:t>
            </w:r>
            <w:r w:rsidR="00853B89">
              <w:rPr>
                <w:rFonts w:ascii="Arial" w:hAnsi="Arial" w:cs="Arial"/>
              </w:rPr>
              <w:t>расчету</w:t>
            </w:r>
          </w:p>
        </w:tc>
      </w:tr>
      <w:tr w:rsidR="00C6509F" w:rsidRPr="00C6509F" w:rsidTr="002E7462">
        <w:trPr>
          <w:cantSplit/>
          <w:trHeight w:val="20"/>
        </w:trPr>
        <w:tc>
          <w:tcPr>
            <w:tcW w:w="988" w:type="dxa"/>
            <w:noWrap/>
            <w:vAlign w:val="center"/>
            <w:hideMark/>
          </w:tcPr>
          <w:p w:rsidR="00C6509F" w:rsidRPr="00C6509F" w:rsidRDefault="00C6509F" w:rsidP="002E7462">
            <w:pPr>
              <w:widowControl w:val="0"/>
              <w:jc w:val="center"/>
              <w:rPr>
                <w:rFonts w:ascii="Arial" w:hAnsi="Arial" w:cs="Arial"/>
              </w:rPr>
            </w:pPr>
          </w:p>
        </w:tc>
        <w:tc>
          <w:tcPr>
            <w:tcW w:w="3808" w:type="dxa"/>
            <w:vAlign w:val="center"/>
            <w:hideMark/>
          </w:tcPr>
          <w:p w:rsidR="00C6509F" w:rsidRPr="00C6509F" w:rsidRDefault="00C6509F" w:rsidP="00C6509F">
            <w:pPr>
              <w:widowControl w:val="0"/>
              <w:rPr>
                <w:rFonts w:ascii="Arial" w:hAnsi="Arial" w:cs="Arial"/>
              </w:rPr>
            </w:pPr>
            <w:r w:rsidRPr="00C6509F">
              <w:rPr>
                <w:rFonts w:ascii="Arial" w:hAnsi="Arial" w:cs="Arial"/>
              </w:rPr>
              <w:t>население</w:t>
            </w:r>
          </w:p>
        </w:tc>
        <w:tc>
          <w:tcPr>
            <w:tcW w:w="1862" w:type="dxa"/>
            <w:noWrap/>
            <w:vAlign w:val="center"/>
            <w:hideMark/>
          </w:tcPr>
          <w:p w:rsidR="00C6509F" w:rsidRPr="00C6509F" w:rsidRDefault="00C6509F" w:rsidP="00C6509F">
            <w:pPr>
              <w:widowControl w:val="0"/>
              <w:jc w:val="center"/>
              <w:rPr>
                <w:rFonts w:ascii="Arial" w:hAnsi="Arial" w:cs="Arial"/>
              </w:rPr>
            </w:pPr>
          </w:p>
        </w:tc>
        <w:tc>
          <w:tcPr>
            <w:tcW w:w="2969" w:type="dxa"/>
            <w:vAlign w:val="center"/>
            <w:hideMark/>
          </w:tcPr>
          <w:p w:rsidR="00C6509F" w:rsidRPr="00C6509F" w:rsidRDefault="00C6509F" w:rsidP="00C6509F">
            <w:pPr>
              <w:widowControl w:val="0"/>
              <w:jc w:val="center"/>
              <w:rPr>
                <w:rFonts w:ascii="Arial" w:hAnsi="Arial" w:cs="Arial"/>
              </w:rPr>
            </w:pPr>
          </w:p>
        </w:tc>
      </w:tr>
      <w:tr w:rsidR="00C6509F" w:rsidRPr="00C6509F" w:rsidTr="002E7462">
        <w:trPr>
          <w:cantSplit/>
          <w:trHeight w:val="20"/>
        </w:trPr>
        <w:tc>
          <w:tcPr>
            <w:tcW w:w="988" w:type="dxa"/>
            <w:noWrap/>
            <w:vAlign w:val="center"/>
            <w:hideMark/>
          </w:tcPr>
          <w:p w:rsidR="00C6509F" w:rsidRPr="00C6509F" w:rsidRDefault="00C6509F" w:rsidP="002E7462">
            <w:pPr>
              <w:widowControl w:val="0"/>
              <w:jc w:val="center"/>
              <w:rPr>
                <w:rFonts w:ascii="Arial" w:hAnsi="Arial" w:cs="Arial"/>
              </w:rPr>
            </w:pPr>
          </w:p>
        </w:tc>
        <w:tc>
          <w:tcPr>
            <w:tcW w:w="3808" w:type="dxa"/>
            <w:vAlign w:val="center"/>
            <w:hideMark/>
          </w:tcPr>
          <w:p w:rsidR="00C6509F" w:rsidRPr="00C6509F" w:rsidRDefault="00C6509F" w:rsidP="00C6509F">
            <w:pPr>
              <w:widowControl w:val="0"/>
              <w:rPr>
                <w:rFonts w:ascii="Arial" w:hAnsi="Arial" w:cs="Arial"/>
              </w:rPr>
            </w:pPr>
            <w:r w:rsidRPr="00C6509F">
              <w:rPr>
                <w:rFonts w:ascii="Arial" w:hAnsi="Arial" w:cs="Arial"/>
              </w:rPr>
              <w:t>бюджетные организации</w:t>
            </w:r>
          </w:p>
        </w:tc>
        <w:tc>
          <w:tcPr>
            <w:tcW w:w="1862" w:type="dxa"/>
            <w:noWrap/>
            <w:vAlign w:val="center"/>
            <w:hideMark/>
          </w:tcPr>
          <w:p w:rsidR="00C6509F" w:rsidRPr="00C6509F" w:rsidRDefault="00C6509F" w:rsidP="00C6509F">
            <w:pPr>
              <w:widowControl w:val="0"/>
              <w:jc w:val="center"/>
              <w:rPr>
                <w:rFonts w:ascii="Arial" w:hAnsi="Arial" w:cs="Arial"/>
              </w:rPr>
            </w:pPr>
            <w:r w:rsidRPr="00C6509F">
              <w:rPr>
                <w:rFonts w:ascii="Arial" w:hAnsi="Arial" w:cs="Arial"/>
              </w:rPr>
              <w:t>1 075,14</w:t>
            </w:r>
          </w:p>
        </w:tc>
        <w:tc>
          <w:tcPr>
            <w:tcW w:w="2969" w:type="dxa"/>
            <w:vAlign w:val="center"/>
            <w:hideMark/>
          </w:tcPr>
          <w:p w:rsidR="00C6509F" w:rsidRPr="00C6509F" w:rsidRDefault="00C6509F" w:rsidP="00C6509F">
            <w:pPr>
              <w:widowControl w:val="0"/>
              <w:jc w:val="center"/>
              <w:rPr>
                <w:rFonts w:ascii="Arial" w:hAnsi="Arial" w:cs="Arial"/>
              </w:rPr>
            </w:pPr>
          </w:p>
        </w:tc>
      </w:tr>
      <w:tr w:rsidR="00C6509F" w:rsidRPr="00C6509F" w:rsidTr="002E7462">
        <w:trPr>
          <w:cantSplit/>
          <w:trHeight w:val="20"/>
        </w:trPr>
        <w:tc>
          <w:tcPr>
            <w:tcW w:w="988" w:type="dxa"/>
            <w:noWrap/>
            <w:vAlign w:val="center"/>
            <w:hideMark/>
          </w:tcPr>
          <w:p w:rsidR="00C6509F" w:rsidRPr="00C6509F" w:rsidRDefault="00C6509F" w:rsidP="002E7462">
            <w:pPr>
              <w:widowControl w:val="0"/>
              <w:jc w:val="center"/>
              <w:rPr>
                <w:rFonts w:ascii="Arial" w:hAnsi="Arial" w:cs="Arial"/>
              </w:rPr>
            </w:pPr>
          </w:p>
        </w:tc>
        <w:tc>
          <w:tcPr>
            <w:tcW w:w="3808" w:type="dxa"/>
            <w:vAlign w:val="center"/>
            <w:hideMark/>
          </w:tcPr>
          <w:p w:rsidR="00C6509F" w:rsidRPr="00C6509F" w:rsidRDefault="00C6509F" w:rsidP="00C6509F">
            <w:pPr>
              <w:widowControl w:val="0"/>
              <w:rPr>
                <w:rFonts w:ascii="Arial" w:hAnsi="Arial" w:cs="Arial"/>
              </w:rPr>
            </w:pPr>
            <w:r w:rsidRPr="00C6509F">
              <w:rPr>
                <w:rFonts w:ascii="Arial" w:hAnsi="Arial" w:cs="Arial"/>
              </w:rPr>
              <w:t>прочие</w:t>
            </w:r>
          </w:p>
        </w:tc>
        <w:tc>
          <w:tcPr>
            <w:tcW w:w="1862" w:type="dxa"/>
            <w:noWrap/>
            <w:vAlign w:val="center"/>
            <w:hideMark/>
          </w:tcPr>
          <w:p w:rsidR="00C6509F" w:rsidRPr="00C6509F" w:rsidRDefault="00C6509F" w:rsidP="00C6509F">
            <w:pPr>
              <w:widowControl w:val="0"/>
              <w:jc w:val="center"/>
              <w:rPr>
                <w:rFonts w:ascii="Arial" w:hAnsi="Arial" w:cs="Arial"/>
              </w:rPr>
            </w:pPr>
          </w:p>
        </w:tc>
        <w:tc>
          <w:tcPr>
            <w:tcW w:w="2969" w:type="dxa"/>
            <w:vAlign w:val="center"/>
            <w:hideMark/>
          </w:tcPr>
          <w:p w:rsidR="00C6509F" w:rsidRPr="00C6509F" w:rsidRDefault="00C6509F" w:rsidP="00C6509F">
            <w:pPr>
              <w:widowControl w:val="0"/>
              <w:jc w:val="center"/>
              <w:rPr>
                <w:rFonts w:ascii="Arial" w:hAnsi="Arial" w:cs="Arial"/>
              </w:rPr>
            </w:pPr>
          </w:p>
        </w:tc>
      </w:tr>
      <w:tr w:rsidR="00C6509F" w:rsidRPr="00C6509F" w:rsidTr="002E7462">
        <w:trPr>
          <w:cantSplit/>
          <w:trHeight w:val="20"/>
        </w:trPr>
        <w:tc>
          <w:tcPr>
            <w:tcW w:w="988" w:type="dxa"/>
            <w:noWrap/>
            <w:vAlign w:val="center"/>
            <w:hideMark/>
          </w:tcPr>
          <w:p w:rsidR="00C6509F" w:rsidRPr="009D49A0" w:rsidRDefault="00C6509F" w:rsidP="002E7462">
            <w:pPr>
              <w:widowControl w:val="0"/>
              <w:jc w:val="center"/>
              <w:rPr>
                <w:rFonts w:ascii="Arial" w:hAnsi="Arial" w:cs="Arial"/>
                <w:b/>
              </w:rPr>
            </w:pPr>
            <w:r w:rsidRPr="009D49A0">
              <w:rPr>
                <w:rFonts w:ascii="Arial" w:hAnsi="Arial" w:cs="Arial"/>
                <w:b/>
              </w:rPr>
              <w:t>2</w:t>
            </w:r>
          </w:p>
        </w:tc>
        <w:tc>
          <w:tcPr>
            <w:tcW w:w="3808" w:type="dxa"/>
            <w:vAlign w:val="center"/>
            <w:hideMark/>
          </w:tcPr>
          <w:p w:rsidR="00C6509F" w:rsidRPr="009D49A0" w:rsidRDefault="00C6509F" w:rsidP="002E7462">
            <w:pPr>
              <w:widowControl w:val="0"/>
              <w:jc w:val="center"/>
              <w:rPr>
                <w:rFonts w:ascii="Arial" w:hAnsi="Arial" w:cs="Arial"/>
                <w:b/>
              </w:rPr>
            </w:pPr>
            <w:r w:rsidRPr="009D49A0">
              <w:rPr>
                <w:rFonts w:ascii="Arial" w:hAnsi="Arial" w:cs="Arial"/>
                <w:b/>
              </w:rPr>
              <w:t>ПОЛНАЯ СЕБЕСТОИМОСТЬ ОТПУЩЕННОЙ ТЕПЛОВОЙ ЭНЕРГИИ</w:t>
            </w:r>
          </w:p>
        </w:tc>
        <w:tc>
          <w:tcPr>
            <w:tcW w:w="1862" w:type="dxa"/>
            <w:noWrap/>
            <w:vAlign w:val="center"/>
            <w:hideMark/>
          </w:tcPr>
          <w:p w:rsidR="00C6509F" w:rsidRPr="009D49A0" w:rsidRDefault="00C6509F" w:rsidP="00C6509F">
            <w:pPr>
              <w:widowControl w:val="0"/>
              <w:jc w:val="center"/>
              <w:rPr>
                <w:rFonts w:ascii="Arial" w:hAnsi="Arial" w:cs="Arial"/>
                <w:b/>
              </w:rPr>
            </w:pPr>
            <w:r w:rsidRPr="009D49A0">
              <w:rPr>
                <w:rFonts w:ascii="Arial" w:hAnsi="Arial" w:cs="Arial"/>
                <w:b/>
              </w:rPr>
              <w:t>5 141 462,73</w:t>
            </w:r>
          </w:p>
        </w:tc>
        <w:tc>
          <w:tcPr>
            <w:tcW w:w="2969" w:type="dxa"/>
            <w:vAlign w:val="center"/>
            <w:hideMark/>
          </w:tcPr>
          <w:p w:rsidR="00C6509F" w:rsidRPr="00C6509F" w:rsidRDefault="00C6509F" w:rsidP="00C6509F">
            <w:pPr>
              <w:widowControl w:val="0"/>
              <w:jc w:val="center"/>
              <w:rPr>
                <w:rFonts w:ascii="Arial" w:hAnsi="Arial" w:cs="Arial"/>
              </w:rPr>
            </w:pPr>
          </w:p>
        </w:tc>
      </w:tr>
      <w:tr w:rsidR="00C6509F" w:rsidRPr="00C6509F" w:rsidTr="002E7462">
        <w:trPr>
          <w:cantSplit/>
          <w:trHeight w:val="20"/>
        </w:trPr>
        <w:tc>
          <w:tcPr>
            <w:tcW w:w="988" w:type="dxa"/>
            <w:noWrap/>
            <w:vAlign w:val="center"/>
            <w:hideMark/>
          </w:tcPr>
          <w:p w:rsidR="00C6509F" w:rsidRPr="00C6509F" w:rsidRDefault="00C6509F" w:rsidP="002E7462">
            <w:pPr>
              <w:widowControl w:val="0"/>
              <w:jc w:val="center"/>
              <w:rPr>
                <w:rFonts w:ascii="Arial" w:hAnsi="Arial" w:cs="Arial"/>
              </w:rPr>
            </w:pPr>
            <w:r w:rsidRPr="00C6509F">
              <w:rPr>
                <w:rFonts w:ascii="Arial" w:hAnsi="Arial" w:cs="Arial"/>
              </w:rPr>
              <w:t>2.1.</w:t>
            </w:r>
          </w:p>
        </w:tc>
        <w:tc>
          <w:tcPr>
            <w:tcW w:w="3808" w:type="dxa"/>
            <w:vAlign w:val="center"/>
            <w:hideMark/>
          </w:tcPr>
          <w:p w:rsidR="00C6509F" w:rsidRPr="00C6509F" w:rsidRDefault="00C6509F" w:rsidP="00C6509F">
            <w:pPr>
              <w:widowControl w:val="0"/>
              <w:rPr>
                <w:rFonts w:ascii="Arial" w:hAnsi="Arial" w:cs="Arial"/>
              </w:rPr>
            </w:pPr>
            <w:r w:rsidRPr="00C6509F">
              <w:rPr>
                <w:rFonts w:ascii="Arial" w:hAnsi="Arial" w:cs="Arial"/>
              </w:rPr>
              <w:t>Топливо (руб)</w:t>
            </w:r>
          </w:p>
        </w:tc>
        <w:tc>
          <w:tcPr>
            <w:tcW w:w="1862" w:type="dxa"/>
            <w:noWrap/>
            <w:vAlign w:val="center"/>
            <w:hideMark/>
          </w:tcPr>
          <w:p w:rsidR="00C6509F" w:rsidRPr="00C6509F" w:rsidRDefault="00C6509F" w:rsidP="00C6509F">
            <w:pPr>
              <w:widowControl w:val="0"/>
              <w:jc w:val="center"/>
              <w:rPr>
                <w:rFonts w:ascii="Arial" w:hAnsi="Arial" w:cs="Arial"/>
              </w:rPr>
            </w:pPr>
            <w:r w:rsidRPr="00C6509F">
              <w:rPr>
                <w:rFonts w:ascii="Arial" w:hAnsi="Arial" w:cs="Arial"/>
              </w:rPr>
              <w:t>1 702 470,28</w:t>
            </w:r>
          </w:p>
        </w:tc>
        <w:tc>
          <w:tcPr>
            <w:tcW w:w="2969" w:type="dxa"/>
            <w:vAlign w:val="center"/>
            <w:hideMark/>
          </w:tcPr>
          <w:p w:rsidR="00C6509F" w:rsidRPr="00C6509F" w:rsidRDefault="00C6509F" w:rsidP="00C6509F">
            <w:pPr>
              <w:widowControl w:val="0"/>
              <w:jc w:val="center"/>
              <w:rPr>
                <w:rFonts w:ascii="Arial" w:hAnsi="Arial" w:cs="Arial"/>
              </w:rPr>
            </w:pPr>
          </w:p>
        </w:tc>
      </w:tr>
      <w:tr w:rsidR="00C6509F" w:rsidRPr="00C6509F" w:rsidTr="002E7462">
        <w:trPr>
          <w:cantSplit/>
          <w:trHeight w:val="20"/>
        </w:trPr>
        <w:tc>
          <w:tcPr>
            <w:tcW w:w="988" w:type="dxa"/>
            <w:noWrap/>
            <w:vAlign w:val="center"/>
            <w:hideMark/>
          </w:tcPr>
          <w:p w:rsidR="00C6509F" w:rsidRPr="00C6509F" w:rsidRDefault="00C6509F" w:rsidP="002E7462">
            <w:pPr>
              <w:widowControl w:val="0"/>
              <w:jc w:val="center"/>
              <w:rPr>
                <w:rFonts w:ascii="Arial" w:hAnsi="Arial" w:cs="Arial"/>
              </w:rPr>
            </w:pPr>
            <w:r w:rsidRPr="00C6509F">
              <w:rPr>
                <w:rFonts w:ascii="Arial" w:hAnsi="Arial" w:cs="Arial"/>
              </w:rPr>
              <w:t>2.2.</w:t>
            </w:r>
          </w:p>
        </w:tc>
        <w:tc>
          <w:tcPr>
            <w:tcW w:w="3808" w:type="dxa"/>
            <w:vAlign w:val="center"/>
            <w:hideMark/>
          </w:tcPr>
          <w:p w:rsidR="00C6509F" w:rsidRPr="00C6509F" w:rsidRDefault="00C6509F" w:rsidP="00C6509F">
            <w:pPr>
              <w:widowControl w:val="0"/>
              <w:rPr>
                <w:rFonts w:ascii="Arial" w:hAnsi="Arial" w:cs="Arial"/>
              </w:rPr>
            </w:pPr>
            <w:r w:rsidRPr="00C6509F">
              <w:rPr>
                <w:rFonts w:ascii="Arial" w:hAnsi="Arial" w:cs="Arial"/>
              </w:rPr>
              <w:t>Объем топлива (т)</w:t>
            </w:r>
          </w:p>
        </w:tc>
        <w:tc>
          <w:tcPr>
            <w:tcW w:w="1862" w:type="dxa"/>
            <w:noWrap/>
            <w:vAlign w:val="center"/>
            <w:hideMark/>
          </w:tcPr>
          <w:p w:rsidR="00C6509F" w:rsidRPr="00C6509F" w:rsidRDefault="00C6509F" w:rsidP="00C6509F">
            <w:pPr>
              <w:widowControl w:val="0"/>
              <w:jc w:val="center"/>
              <w:rPr>
                <w:rFonts w:ascii="Arial" w:hAnsi="Arial" w:cs="Arial"/>
              </w:rPr>
            </w:pPr>
            <w:r w:rsidRPr="00C6509F">
              <w:rPr>
                <w:rFonts w:ascii="Arial" w:hAnsi="Arial" w:cs="Arial"/>
              </w:rPr>
              <w:t>354,68</w:t>
            </w:r>
          </w:p>
        </w:tc>
        <w:tc>
          <w:tcPr>
            <w:tcW w:w="2969" w:type="dxa"/>
            <w:vAlign w:val="center"/>
            <w:hideMark/>
          </w:tcPr>
          <w:p w:rsidR="00C6509F" w:rsidRPr="00C6509F" w:rsidRDefault="00853B89" w:rsidP="00C6509F">
            <w:pPr>
              <w:widowControl w:val="0"/>
              <w:jc w:val="center"/>
              <w:rPr>
                <w:rFonts w:ascii="Arial" w:hAnsi="Arial" w:cs="Arial"/>
              </w:rPr>
            </w:pPr>
            <w:r>
              <w:rPr>
                <w:rFonts w:ascii="Arial" w:hAnsi="Arial" w:cs="Arial"/>
              </w:rPr>
              <w:t>Согласно расчету</w:t>
            </w:r>
          </w:p>
        </w:tc>
      </w:tr>
      <w:tr w:rsidR="00C6509F" w:rsidRPr="00C6509F" w:rsidTr="002E7462">
        <w:trPr>
          <w:cantSplit/>
          <w:trHeight w:val="20"/>
        </w:trPr>
        <w:tc>
          <w:tcPr>
            <w:tcW w:w="988" w:type="dxa"/>
            <w:noWrap/>
            <w:vAlign w:val="center"/>
            <w:hideMark/>
          </w:tcPr>
          <w:p w:rsidR="00C6509F" w:rsidRPr="00C6509F" w:rsidRDefault="00C6509F" w:rsidP="002E7462">
            <w:pPr>
              <w:widowControl w:val="0"/>
              <w:jc w:val="center"/>
              <w:rPr>
                <w:rFonts w:ascii="Arial" w:hAnsi="Arial" w:cs="Arial"/>
              </w:rPr>
            </w:pPr>
            <w:r w:rsidRPr="00C6509F">
              <w:rPr>
                <w:rFonts w:ascii="Arial" w:hAnsi="Arial" w:cs="Arial"/>
              </w:rPr>
              <w:t>2.3.</w:t>
            </w:r>
          </w:p>
        </w:tc>
        <w:tc>
          <w:tcPr>
            <w:tcW w:w="3808" w:type="dxa"/>
            <w:vAlign w:val="center"/>
            <w:hideMark/>
          </w:tcPr>
          <w:p w:rsidR="00C6509F" w:rsidRPr="00C6509F" w:rsidRDefault="00C6509F" w:rsidP="00C6509F">
            <w:pPr>
              <w:widowControl w:val="0"/>
              <w:rPr>
                <w:rFonts w:ascii="Arial" w:hAnsi="Arial" w:cs="Arial"/>
              </w:rPr>
            </w:pPr>
            <w:r w:rsidRPr="00C6509F">
              <w:rPr>
                <w:rFonts w:ascii="Arial" w:hAnsi="Arial" w:cs="Arial"/>
              </w:rPr>
              <w:t>Цена топлива (руб/т)</w:t>
            </w:r>
          </w:p>
        </w:tc>
        <w:tc>
          <w:tcPr>
            <w:tcW w:w="1862" w:type="dxa"/>
            <w:noWrap/>
            <w:vAlign w:val="center"/>
            <w:hideMark/>
          </w:tcPr>
          <w:p w:rsidR="00C6509F" w:rsidRPr="00C6509F" w:rsidRDefault="00C6509F" w:rsidP="00C6509F">
            <w:pPr>
              <w:widowControl w:val="0"/>
              <w:jc w:val="center"/>
              <w:rPr>
                <w:rFonts w:ascii="Arial" w:hAnsi="Arial" w:cs="Arial"/>
              </w:rPr>
            </w:pPr>
            <w:r w:rsidRPr="00C6509F">
              <w:rPr>
                <w:rFonts w:ascii="Arial" w:hAnsi="Arial" w:cs="Arial"/>
              </w:rPr>
              <w:t>4 800,00</w:t>
            </w:r>
          </w:p>
        </w:tc>
        <w:tc>
          <w:tcPr>
            <w:tcW w:w="2969" w:type="dxa"/>
            <w:vAlign w:val="center"/>
            <w:hideMark/>
          </w:tcPr>
          <w:p w:rsidR="00C6509F" w:rsidRPr="00C6509F" w:rsidRDefault="00C6509F" w:rsidP="00C6509F">
            <w:pPr>
              <w:widowControl w:val="0"/>
              <w:jc w:val="center"/>
              <w:rPr>
                <w:rFonts w:ascii="Arial" w:hAnsi="Arial" w:cs="Arial"/>
              </w:rPr>
            </w:pPr>
          </w:p>
        </w:tc>
      </w:tr>
      <w:tr w:rsidR="00C6509F" w:rsidRPr="00C6509F" w:rsidTr="002E7462">
        <w:trPr>
          <w:cantSplit/>
          <w:trHeight w:val="20"/>
        </w:trPr>
        <w:tc>
          <w:tcPr>
            <w:tcW w:w="988" w:type="dxa"/>
            <w:noWrap/>
            <w:vAlign w:val="center"/>
            <w:hideMark/>
          </w:tcPr>
          <w:p w:rsidR="00C6509F" w:rsidRPr="00C6509F" w:rsidRDefault="00C6509F" w:rsidP="002E7462">
            <w:pPr>
              <w:widowControl w:val="0"/>
              <w:jc w:val="center"/>
              <w:rPr>
                <w:rFonts w:ascii="Arial" w:hAnsi="Arial" w:cs="Arial"/>
              </w:rPr>
            </w:pPr>
            <w:r w:rsidRPr="00C6509F">
              <w:rPr>
                <w:rFonts w:ascii="Arial" w:hAnsi="Arial" w:cs="Arial"/>
              </w:rPr>
              <w:t>2.3.1.</w:t>
            </w:r>
          </w:p>
        </w:tc>
        <w:tc>
          <w:tcPr>
            <w:tcW w:w="3808" w:type="dxa"/>
            <w:vAlign w:val="center"/>
            <w:hideMark/>
          </w:tcPr>
          <w:p w:rsidR="00C6509F" w:rsidRPr="00C6509F" w:rsidRDefault="00C6509F" w:rsidP="00C6509F">
            <w:pPr>
              <w:widowControl w:val="0"/>
              <w:rPr>
                <w:rFonts w:ascii="Arial" w:hAnsi="Arial" w:cs="Arial"/>
              </w:rPr>
            </w:pPr>
            <w:r w:rsidRPr="00C6509F">
              <w:rPr>
                <w:rFonts w:ascii="Arial" w:hAnsi="Arial" w:cs="Arial"/>
              </w:rPr>
              <w:t>Цена закупочная топлива (руб/т)</w:t>
            </w:r>
          </w:p>
        </w:tc>
        <w:tc>
          <w:tcPr>
            <w:tcW w:w="1862" w:type="dxa"/>
            <w:noWrap/>
            <w:vAlign w:val="center"/>
            <w:hideMark/>
          </w:tcPr>
          <w:p w:rsidR="00C6509F" w:rsidRPr="00C6509F" w:rsidRDefault="00C6509F" w:rsidP="00C6509F">
            <w:pPr>
              <w:widowControl w:val="0"/>
              <w:jc w:val="center"/>
              <w:rPr>
                <w:rFonts w:ascii="Arial" w:hAnsi="Arial" w:cs="Arial"/>
              </w:rPr>
            </w:pPr>
          </w:p>
        </w:tc>
        <w:tc>
          <w:tcPr>
            <w:tcW w:w="2969" w:type="dxa"/>
            <w:vAlign w:val="center"/>
            <w:hideMark/>
          </w:tcPr>
          <w:p w:rsidR="00C6509F" w:rsidRPr="00C6509F" w:rsidRDefault="00C6509F" w:rsidP="00C6509F">
            <w:pPr>
              <w:widowControl w:val="0"/>
              <w:jc w:val="center"/>
              <w:rPr>
                <w:rFonts w:ascii="Arial" w:hAnsi="Arial" w:cs="Arial"/>
              </w:rPr>
            </w:pPr>
            <w:r w:rsidRPr="00C6509F">
              <w:rPr>
                <w:rFonts w:ascii="Arial" w:hAnsi="Arial" w:cs="Arial"/>
              </w:rPr>
              <w:t>Согласно счетов фактур 2019 года</w:t>
            </w:r>
          </w:p>
        </w:tc>
      </w:tr>
      <w:tr w:rsidR="00C6509F" w:rsidRPr="00C6509F" w:rsidTr="002E7462">
        <w:trPr>
          <w:cantSplit/>
          <w:trHeight w:val="20"/>
        </w:trPr>
        <w:tc>
          <w:tcPr>
            <w:tcW w:w="988" w:type="dxa"/>
            <w:noWrap/>
            <w:vAlign w:val="center"/>
            <w:hideMark/>
          </w:tcPr>
          <w:p w:rsidR="00C6509F" w:rsidRPr="00C6509F" w:rsidRDefault="00C6509F" w:rsidP="002E7462">
            <w:pPr>
              <w:widowControl w:val="0"/>
              <w:jc w:val="center"/>
              <w:rPr>
                <w:rFonts w:ascii="Arial" w:hAnsi="Arial" w:cs="Arial"/>
              </w:rPr>
            </w:pPr>
            <w:r w:rsidRPr="00C6509F">
              <w:rPr>
                <w:rFonts w:ascii="Arial" w:hAnsi="Arial" w:cs="Arial"/>
              </w:rPr>
              <w:t>2.3.2.</w:t>
            </w:r>
          </w:p>
        </w:tc>
        <w:tc>
          <w:tcPr>
            <w:tcW w:w="3808" w:type="dxa"/>
            <w:vAlign w:val="center"/>
            <w:hideMark/>
          </w:tcPr>
          <w:p w:rsidR="00C6509F" w:rsidRPr="00C6509F" w:rsidRDefault="00C6509F" w:rsidP="00C6509F">
            <w:pPr>
              <w:widowControl w:val="0"/>
              <w:rPr>
                <w:rFonts w:ascii="Arial" w:hAnsi="Arial" w:cs="Arial"/>
              </w:rPr>
            </w:pPr>
            <w:r w:rsidRPr="00C6509F">
              <w:rPr>
                <w:rFonts w:ascii="Arial" w:hAnsi="Arial" w:cs="Arial"/>
              </w:rPr>
              <w:t>Цена доставки топлива (руб/т)</w:t>
            </w:r>
          </w:p>
        </w:tc>
        <w:tc>
          <w:tcPr>
            <w:tcW w:w="1862" w:type="dxa"/>
            <w:noWrap/>
            <w:vAlign w:val="center"/>
            <w:hideMark/>
          </w:tcPr>
          <w:p w:rsidR="00C6509F" w:rsidRPr="00C6509F" w:rsidRDefault="00C6509F" w:rsidP="00C6509F">
            <w:pPr>
              <w:widowControl w:val="0"/>
              <w:jc w:val="center"/>
              <w:rPr>
                <w:rFonts w:ascii="Arial" w:hAnsi="Arial" w:cs="Arial"/>
              </w:rPr>
            </w:pPr>
            <w:r w:rsidRPr="00C6509F">
              <w:rPr>
                <w:rFonts w:ascii="Arial" w:hAnsi="Arial" w:cs="Arial"/>
              </w:rPr>
              <w:t>0,00</w:t>
            </w:r>
          </w:p>
        </w:tc>
        <w:tc>
          <w:tcPr>
            <w:tcW w:w="2969" w:type="dxa"/>
            <w:vAlign w:val="center"/>
            <w:hideMark/>
          </w:tcPr>
          <w:p w:rsidR="00C6509F" w:rsidRPr="00C6509F" w:rsidRDefault="00C6509F" w:rsidP="00C6509F">
            <w:pPr>
              <w:widowControl w:val="0"/>
              <w:jc w:val="center"/>
              <w:rPr>
                <w:rFonts w:ascii="Arial" w:hAnsi="Arial" w:cs="Arial"/>
              </w:rPr>
            </w:pPr>
          </w:p>
        </w:tc>
      </w:tr>
      <w:tr w:rsidR="00C6509F" w:rsidRPr="00C6509F" w:rsidTr="002E7462">
        <w:trPr>
          <w:cantSplit/>
          <w:trHeight w:val="20"/>
        </w:trPr>
        <w:tc>
          <w:tcPr>
            <w:tcW w:w="988" w:type="dxa"/>
            <w:noWrap/>
            <w:vAlign w:val="center"/>
            <w:hideMark/>
          </w:tcPr>
          <w:p w:rsidR="00C6509F" w:rsidRPr="00C6509F" w:rsidRDefault="00C6509F" w:rsidP="002E7462">
            <w:pPr>
              <w:widowControl w:val="0"/>
              <w:jc w:val="center"/>
              <w:rPr>
                <w:rFonts w:ascii="Arial" w:hAnsi="Arial" w:cs="Arial"/>
              </w:rPr>
            </w:pPr>
            <w:r w:rsidRPr="00C6509F">
              <w:rPr>
                <w:rFonts w:ascii="Arial" w:hAnsi="Arial" w:cs="Arial"/>
              </w:rPr>
              <w:t>2.4.</w:t>
            </w:r>
          </w:p>
        </w:tc>
        <w:tc>
          <w:tcPr>
            <w:tcW w:w="3808" w:type="dxa"/>
            <w:vAlign w:val="center"/>
            <w:hideMark/>
          </w:tcPr>
          <w:p w:rsidR="00C6509F" w:rsidRPr="00C6509F" w:rsidRDefault="00C6509F" w:rsidP="00C6509F">
            <w:pPr>
              <w:widowControl w:val="0"/>
              <w:rPr>
                <w:rFonts w:ascii="Arial" w:hAnsi="Arial" w:cs="Arial"/>
              </w:rPr>
            </w:pPr>
            <w:r w:rsidRPr="00C6509F">
              <w:rPr>
                <w:rFonts w:ascii="Arial" w:hAnsi="Arial" w:cs="Arial"/>
              </w:rPr>
              <w:t>Электроэнергия (руб)</w:t>
            </w:r>
          </w:p>
        </w:tc>
        <w:tc>
          <w:tcPr>
            <w:tcW w:w="1862" w:type="dxa"/>
            <w:noWrap/>
            <w:vAlign w:val="center"/>
            <w:hideMark/>
          </w:tcPr>
          <w:p w:rsidR="00C6509F" w:rsidRPr="00C6509F" w:rsidRDefault="00C6509F" w:rsidP="00C6509F">
            <w:pPr>
              <w:widowControl w:val="0"/>
              <w:jc w:val="center"/>
              <w:rPr>
                <w:rFonts w:ascii="Arial" w:hAnsi="Arial" w:cs="Arial"/>
              </w:rPr>
            </w:pPr>
          </w:p>
        </w:tc>
        <w:tc>
          <w:tcPr>
            <w:tcW w:w="2969" w:type="dxa"/>
            <w:vAlign w:val="center"/>
            <w:hideMark/>
          </w:tcPr>
          <w:p w:rsidR="00C6509F" w:rsidRPr="00C6509F" w:rsidRDefault="00C6509F" w:rsidP="00C6509F">
            <w:pPr>
              <w:widowControl w:val="0"/>
              <w:jc w:val="center"/>
              <w:rPr>
                <w:rFonts w:ascii="Arial" w:hAnsi="Arial" w:cs="Arial"/>
              </w:rPr>
            </w:pPr>
            <w:r w:rsidRPr="00C6509F">
              <w:rPr>
                <w:rFonts w:ascii="Arial" w:hAnsi="Arial" w:cs="Arial"/>
              </w:rPr>
              <w:t>Учет эл/энергии в Управлении образования</w:t>
            </w:r>
          </w:p>
        </w:tc>
      </w:tr>
      <w:tr w:rsidR="00C6509F" w:rsidRPr="00C6509F" w:rsidTr="002E7462">
        <w:trPr>
          <w:cantSplit/>
          <w:trHeight w:val="20"/>
        </w:trPr>
        <w:tc>
          <w:tcPr>
            <w:tcW w:w="988" w:type="dxa"/>
            <w:noWrap/>
            <w:vAlign w:val="center"/>
            <w:hideMark/>
          </w:tcPr>
          <w:p w:rsidR="00C6509F" w:rsidRPr="00C6509F" w:rsidRDefault="00C6509F" w:rsidP="002E7462">
            <w:pPr>
              <w:widowControl w:val="0"/>
              <w:jc w:val="center"/>
              <w:rPr>
                <w:rFonts w:ascii="Arial" w:hAnsi="Arial" w:cs="Arial"/>
              </w:rPr>
            </w:pPr>
            <w:r w:rsidRPr="00C6509F">
              <w:rPr>
                <w:rFonts w:ascii="Arial" w:hAnsi="Arial" w:cs="Arial"/>
              </w:rPr>
              <w:t>2.5.</w:t>
            </w:r>
          </w:p>
        </w:tc>
        <w:tc>
          <w:tcPr>
            <w:tcW w:w="3808" w:type="dxa"/>
            <w:vAlign w:val="center"/>
            <w:hideMark/>
          </w:tcPr>
          <w:p w:rsidR="00C6509F" w:rsidRPr="00C6509F" w:rsidRDefault="00C6509F" w:rsidP="00C6509F">
            <w:pPr>
              <w:widowControl w:val="0"/>
              <w:rPr>
                <w:rFonts w:ascii="Arial" w:hAnsi="Arial" w:cs="Arial"/>
              </w:rPr>
            </w:pPr>
            <w:r w:rsidRPr="00C6509F">
              <w:rPr>
                <w:rFonts w:ascii="Arial" w:hAnsi="Arial" w:cs="Arial"/>
              </w:rPr>
              <w:t>Объем электроэнергии (тыс.кВт)</w:t>
            </w:r>
          </w:p>
        </w:tc>
        <w:tc>
          <w:tcPr>
            <w:tcW w:w="1862" w:type="dxa"/>
            <w:noWrap/>
            <w:vAlign w:val="center"/>
            <w:hideMark/>
          </w:tcPr>
          <w:p w:rsidR="00C6509F" w:rsidRPr="00C6509F" w:rsidRDefault="00C6509F" w:rsidP="00C6509F">
            <w:pPr>
              <w:widowControl w:val="0"/>
              <w:jc w:val="center"/>
              <w:rPr>
                <w:rFonts w:ascii="Arial" w:hAnsi="Arial" w:cs="Arial"/>
              </w:rPr>
            </w:pPr>
            <w:r w:rsidRPr="00C6509F">
              <w:rPr>
                <w:rFonts w:ascii="Arial" w:hAnsi="Arial" w:cs="Arial"/>
              </w:rPr>
              <w:t>44 352,00</w:t>
            </w:r>
          </w:p>
        </w:tc>
        <w:tc>
          <w:tcPr>
            <w:tcW w:w="2969" w:type="dxa"/>
            <w:noWrap/>
            <w:vAlign w:val="center"/>
            <w:hideMark/>
          </w:tcPr>
          <w:p w:rsidR="00C6509F" w:rsidRPr="00C6509F" w:rsidRDefault="00C6509F" w:rsidP="00C6509F">
            <w:pPr>
              <w:widowControl w:val="0"/>
              <w:jc w:val="center"/>
              <w:rPr>
                <w:rFonts w:ascii="Arial" w:hAnsi="Arial" w:cs="Arial"/>
              </w:rPr>
            </w:pPr>
          </w:p>
        </w:tc>
      </w:tr>
      <w:tr w:rsidR="00C6509F" w:rsidRPr="00C6509F" w:rsidTr="002E7462">
        <w:trPr>
          <w:cantSplit/>
          <w:trHeight w:val="20"/>
        </w:trPr>
        <w:tc>
          <w:tcPr>
            <w:tcW w:w="988" w:type="dxa"/>
            <w:noWrap/>
            <w:vAlign w:val="center"/>
            <w:hideMark/>
          </w:tcPr>
          <w:p w:rsidR="00C6509F" w:rsidRPr="00C6509F" w:rsidRDefault="00C6509F" w:rsidP="002E7462">
            <w:pPr>
              <w:widowControl w:val="0"/>
              <w:jc w:val="center"/>
              <w:rPr>
                <w:rFonts w:ascii="Arial" w:hAnsi="Arial" w:cs="Arial"/>
              </w:rPr>
            </w:pPr>
            <w:r w:rsidRPr="00C6509F">
              <w:rPr>
                <w:rFonts w:ascii="Arial" w:hAnsi="Arial" w:cs="Arial"/>
              </w:rPr>
              <w:t>2.6.</w:t>
            </w:r>
          </w:p>
        </w:tc>
        <w:tc>
          <w:tcPr>
            <w:tcW w:w="3808" w:type="dxa"/>
            <w:noWrap/>
            <w:vAlign w:val="center"/>
            <w:hideMark/>
          </w:tcPr>
          <w:p w:rsidR="00C6509F" w:rsidRPr="00C6509F" w:rsidRDefault="00C6509F" w:rsidP="00C6509F">
            <w:pPr>
              <w:widowControl w:val="0"/>
              <w:rPr>
                <w:rFonts w:ascii="Arial" w:hAnsi="Arial" w:cs="Arial"/>
              </w:rPr>
            </w:pPr>
            <w:r w:rsidRPr="00C6509F">
              <w:rPr>
                <w:rFonts w:ascii="Arial" w:hAnsi="Arial" w:cs="Arial"/>
              </w:rPr>
              <w:t>Тариф на электроэнергию (руб/кВт)</w:t>
            </w:r>
          </w:p>
        </w:tc>
        <w:tc>
          <w:tcPr>
            <w:tcW w:w="1862" w:type="dxa"/>
            <w:noWrap/>
            <w:vAlign w:val="center"/>
            <w:hideMark/>
          </w:tcPr>
          <w:p w:rsidR="00C6509F" w:rsidRPr="00C6509F" w:rsidRDefault="00C6509F" w:rsidP="00C6509F">
            <w:pPr>
              <w:widowControl w:val="0"/>
              <w:jc w:val="center"/>
              <w:rPr>
                <w:rFonts w:ascii="Arial" w:hAnsi="Arial" w:cs="Arial"/>
              </w:rPr>
            </w:pPr>
            <w:r w:rsidRPr="00C6509F">
              <w:rPr>
                <w:rFonts w:ascii="Arial" w:hAnsi="Arial" w:cs="Arial"/>
              </w:rPr>
              <w:t>7,50</w:t>
            </w:r>
          </w:p>
        </w:tc>
        <w:tc>
          <w:tcPr>
            <w:tcW w:w="2969" w:type="dxa"/>
            <w:vAlign w:val="center"/>
            <w:hideMark/>
          </w:tcPr>
          <w:p w:rsidR="00C6509F" w:rsidRPr="00C6509F" w:rsidRDefault="00C6509F" w:rsidP="00C6509F">
            <w:pPr>
              <w:widowControl w:val="0"/>
              <w:jc w:val="center"/>
              <w:rPr>
                <w:rFonts w:ascii="Arial" w:hAnsi="Arial" w:cs="Arial"/>
              </w:rPr>
            </w:pPr>
          </w:p>
        </w:tc>
      </w:tr>
      <w:tr w:rsidR="00C6509F" w:rsidRPr="00C6509F" w:rsidTr="002E7462">
        <w:trPr>
          <w:cantSplit/>
          <w:trHeight w:val="20"/>
        </w:trPr>
        <w:tc>
          <w:tcPr>
            <w:tcW w:w="988" w:type="dxa"/>
            <w:noWrap/>
            <w:vAlign w:val="center"/>
            <w:hideMark/>
          </w:tcPr>
          <w:p w:rsidR="00C6509F" w:rsidRPr="00C6509F" w:rsidRDefault="00C6509F" w:rsidP="002E7462">
            <w:pPr>
              <w:widowControl w:val="0"/>
              <w:jc w:val="center"/>
              <w:rPr>
                <w:rFonts w:ascii="Arial" w:hAnsi="Arial" w:cs="Arial"/>
              </w:rPr>
            </w:pPr>
            <w:r w:rsidRPr="00C6509F">
              <w:rPr>
                <w:rFonts w:ascii="Arial" w:hAnsi="Arial" w:cs="Arial"/>
              </w:rPr>
              <w:t>2.7.</w:t>
            </w:r>
          </w:p>
        </w:tc>
        <w:tc>
          <w:tcPr>
            <w:tcW w:w="3808" w:type="dxa"/>
            <w:noWrap/>
            <w:vAlign w:val="center"/>
            <w:hideMark/>
          </w:tcPr>
          <w:p w:rsidR="00C6509F" w:rsidRPr="00C6509F" w:rsidRDefault="00C6509F" w:rsidP="00C6509F">
            <w:pPr>
              <w:widowControl w:val="0"/>
              <w:rPr>
                <w:rFonts w:ascii="Arial" w:hAnsi="Arial" w:cs="Arial"/>
              </w:rPr>
            </w:pPr>
            <w:r w:rsidRPr="00C6509F">
              <w:rPr>
                <w:rFonts w:ascii="Arial" w:hAnsi="Arial" w:cs="Arial"/>
              </w:rPr>
              <w:t>Вода (руб)</w:t>
            </w:r>
          </w:p>
        </w:tc>
        <w:tc>
          <w:tcPr>
            <w:tcW w:w="1862" w:type="dxa"/>
            <w:noWrap/>
            <w:vAlign w:val="center"/>
            <w:hideMark/>
          </w:tcPr>
          <w:p w:rsidR="00C6509F" w:rsidRPr="00C6509F" w:rsidRDefault="00C6509F" w:rsidP="00C6509F">
            <w:pPr>
              <w:widowControl w:val="0"/>
              <w:jc w:val="center"/>
              <w:rPr>
                <w:rFonts w:ascii="Arial" w:hAnsi="Arial" w:cs="Arial"/>
              </w:rPr>
            </w:pPr>
            <w:r w:rsidRPr="00C6509F">
              <w:rPr>
                <w:rFonts w:ascii="Arial" w:hAnsi="Arial" w:cs="Arial"/>
              </w:rPr>
              <w:t>28 823,48</w:t>
            </w:r>
          </w:p>
        </w:tc>
        <w:tc>
          <w:tcPr>
            <w:tcW w:w="2969" w:type="dxa"/>
            <w:vAlign w:val="center"/>
            <w:hideMark/>
          </w:tcPr>
          <w:p w:rsidR="00C6509F" w:rsidRPr="00C6509F" w:rsidRDefault="00C6509F" w:rsidP="00C6509F">
            <w:pPr>
              <w:widowControl w:val="0"/>
              <w:jc w:val="center"/>
              <w:rPr>
                <w:rFonts w:ascii="Arial" w:hAnsi="Arial" w:cs="Arial"/>
              </w:rPr>
            </w:pPr>
            <w:r w:rsidRPr="00C6509F">
              <w:rPr>
                <w:rFonts w:ascii="Arial" w:hAnsi="Arial" w:cs="Arial"/>
              </w:rPr>
              <w:t>Водоснабжение МУП "Тепловодстрой Сервис"</w:t>
            </w:r>
          </w:p>
        </w:tc>
      </w:tr>
      <w:tr w:rsidR="00C6509F" w:rsidRPr="00C6509F" w:rsidTr="002E7462">
        <w:trPr>
          <w:cantSplit/>
          <w:trHeight w:val="20"/>
        </w:trPr>
        <w:tc>
          <w:tcPr>
            <w:tcW w:w="988" w:type="dxa"/>
            <w:noWrap/>
            <w:vAlign w:val="center"/>
            <w:hideMark/>
          </w:tcPr>
          <w:p w:rsidR="00C6509F" w:rsidRPr="00C6509F" w:rsidRDefault="00C6509F" w:rsidP="002E7462">
            <w:pPr>
              <w:widowControl w:val="0"/>
              <w:jc w:val="center"/>
              <w:rPr>
                <w:rFonts w:ascii="Arial" w:hAnsi="Arial" w:cs="Arial"/>
              </w:rPr>
            </w:pPr>
            <w:r w:rsidRPr="00C6509F">
              <w:rPr>
                <w:rFonts w:ascii="Arial" w:hAnsi="Arial" w:cs="Arial"/>
              </w:rPr>
              <w:t>2.8.</w:t>
            </w:r>
          </w:p>
        </w:tc>
        <w:tc>
          <w:tcPr>
            <w:tcW w:w="3808" w:type="dxa"/>
            <w:noWrap/>
            <w:vAlign w:val="center"/>
            <w:hideMark/>
          </w:tcPr>
          <w:p w:rsidR="00C6509F" w:rsidRPr="00C6509F" w:rsidRDefault="00C6509F" w:rsidP="00C6509F">
            <w:pPr>
              <w:widowControl w:val="0"/>
              <w:rPr>
                <w:rFonts w:ascii="Arial" w:hAnsi="Arial" w:cs="Arial"/>
              </w:rPr>
            </w:pPr>
            <w:r w:rsidRPr="00C6509F">
              <w:rPr>
                <w:rFonts w:ascii="Arial" w:hAnsi="Arial" w:cs="Arial"/>
              </w:rPr>
              <w:t>Объем воды (м.куб)</w:t>
            </w:r>
          </w:p>
        </w:tc>
        <w:tc>
          <w:tcPr>
            <w:tcW w:w="1862" w:type="dxa"/>
            <w:noWrap/>
            <w:vAlign w:val="center"/>
            <w:hideMark/>
          </w:tcPr>
          <w:p w:rsidR="00C6509F" w:rsidRPr="00C6509F" w:rsidRDefault="00C6509F" w:rsidP="00C6509F">
            <w:pPr>
              <w:widowControl w:val="0"/>
              <w:jc w:val="center"/>
              <w:rPr>
                <w:rFonts w:ascii="Arial" w:hAnsi="Arial" w:cs="Arial"/>
              </w:rPr>
            </w:pPr>
            <w:r w:rsidRPr="00C6509F">
              <w:rPr>
                <w:rFonts w:ascii="Arial" w:hAnsi="Arial" w:cs="Arial"/>
              </w:rPr>
              <w:t>475,79</w:t>
            </w:r>
          </w:p>
        </w:tc>
        <w:tc>
          <w:tcPr>
            <w:tcW w:w="2969" w:type="dxa"/>
            <w:vAlign w:val="center"/>
            <w:hideMark/>
          </w:tcPr>
          <w:p w:rsidR="00C6509F" w:rsidRPr="00C6509F" w:rsidRDefault="00C6509F" w:rsidP="00C6509F">
            <w:pPr>
              <w:widowControl w:val="0"/>
              <w:jc w:val="center"/>
              <w:rPr>
                <w:rFonts w:ascii="Arial" w:hAnsi="Arial" w:cs="Arial"/>
              </w:rPr>
            </w:pPr>
          </w:p>
        </w:tc>
      </w:tr>
      <w:tr w:rsidR="00C6509F" w:rsidRPr="00C6509F" w:rsidTr="002E7462">
        <w:trPr>
          <w:cantSplit/>
          <w:trHeight w:val="20"/>
        </w:trPr>
        <w:tc>
          <w:tcPr>
            <w:tcW w:w="988" w:type="dxa"/>
            <w:noWrap/>
            <w:vAlign w:val="center"/>
            <w:hideMark/>
          </w:tcPr>
          <w:p w:rsidR="00C6509F" w:rsidRPr="00C6509F" w:rsidRDefault="00C6509F" w:rsidP="002E7462">
            <w:pPr>
              <w:widowControl w:val="0"/>
              <w:jc w:val="center"/>
              <w:rPr>
                <w:rFonts w:ascii="Arial" w:hAnsi="Arial" w:cs="Arial"/>
              </w:rPr>
            </w:pPr>
            <w:r w:rsidRPr="00C6509F">
              <w:rPr>
                <w:rFonts w:ascii="Arial" w:hAnsi="Arial" w:cs="Arial"/>
              </w:rPr>
              <w:t>2.9.</w:t>
            </w:r>
          </w:p>
        </w:tc>
        <w:tc>
          <w:tcPr>
            <w:tcW w:w="3808" w:type="dxa"/>
            <w:vAlign w:val="center"/>
            <w:hideMark/>
          </w:tcPr>
          <w:p w:rsidR="00C6509F" w:rsidRPr="00C6509F" w:rsidRDefault="00C6509F" w:rsidP="00C6509F">
            <w:pPr>
              <w:widowControl w:val="0"/>
              <w:rPr>
                <w:rFonts w:ascii="Arial" w:hAnsi="Arial" w:cs="Arial"/>
              </w:rPr>
            </w:pPr>
            <w:r w:rsidRPr="00C6509F">
              <w:rPr>
                <w:rFonts w:ascii="Arial" w:hAnsi="Arial" w:cs="Arial"/>
              </w:rPr>
              <w:t>Тариф на воду (руб/м.куб)</w:t>
            </w:r>
          </w:p>
        </w:tc>
        <w:tc>
          <w:tcPr>
            <w:tcW w:w="1862" w:type="dxa"/>
            <w:noWrap/>
            <w:vAlign w:val="center"/>
            <w:hideMark/>
          </w:tcPr>
          <w:p w:rsidR="00C6509F" w:rsidRPr="00C6509F" w:rsidRDefault="00C6509F" w:rsidP="00C6509F">
            <w:pPr>
              <w:widowControl w:val="0"/>
              <w:jc w:val="center"/>
              <w:rPr>
                <w:rFonts w:ascii="Arial" w:hAnsi="Arial" w:cs="Arial"/>
              </w:rPr>
            </w:pPr>
            <w:r w:rsidRPr="00C6509F">
              <w:rPr>
                <w:rFonts w:ascii="Arial" w:hAnsi="Arial" w:cs="Arial"/>
              </w:rPr>
              <w:t>60,58</w:t>
            </w:r>
          </w:p>
        </w:tc>
        <w:tc>
          <w:tcPr>
            <w:tcW w:w="2969" w:type="dxa"/>
            <w:vAlign w:val="center"/>
            <w:hideMark/>
          </w:tcPr>
          <w:p w:rsidR="00C6509F" w:rsidRPr="00C6509F" w:rsidRDefault="00C6509F" w:rsidP="00C6509F">
            <w:pPr>
              <w:widowControl w:val="0"/>
              <w:jc w:val="center"/>
              <w:rPr>
                <w:rFonts w:ascii="Arial" w:hAnsi="Arial" w:cs="Arial"/>
              </w:rPr>
            </w:pPr>
          </w:p>
        </w:tc>
      </w:tr>
      <w:tr w:rsidR="00C6509F" w:rsidRPr="00C6509F" w:rsidTr="002E7462">
        <w:trPr>
          <w:cantSplit/>
          <w:trHeight w:val="20"/>
        </w:trPr>
        <w:tc>
          <w:tcPr>
            <w:tcW w:w="988" w:type="dxa"/>
            <w:noWrap/>
            <w:vAlign w:val="center"/>
            <w:hideMark/>
          </w:tcPr>
          <w:p w:rsidR="00C6509F" w:rsidRPr="00C6509F" w:rsidRDefault="00C6509F" w:rsidP="002E7462">
            <w:pPr>
              <w:widowControl w:val="0"/>
              <w:jc w:val="center"/>
              <w:rPr>
                <w:rFonts w:ascii="Arial" w:hAnsi="Arial" w:cs="Arial"/>
              </w:rPr>
            </w:pPr>
            <w:r w:rsidRPr="00C6509F">
              <w:rPr>
                <w:rFonts w:ascii="Arial" w:hAnsi="Arial" w:cs="Arial"/>
              </w:rPr>
              <w:t>2.10.</w:t>
            </w:r>
          </w:p>
        </w:tc>
        <w:tc>
          <w:tcPr>
            <w:tcW w:w="3808" w:type="dxa"/>
            <w:vAlign w:val="center"/>
            <w:hideMark/>
          </w:tcPr>
          <w:p w:rsidR="00C6509F" w:rsidRPr="00C6509F" w:rsidRDefault="00C6509F" w:rsidP="005D16F6">
            <w:pPr>
              <w:widowControl w:val="0"/>
              <w:rPr>
                <w:rFonts w:ascii="Arial" w:hAnsi="Arial" w:cs="Arial"/>
              </w:rPr>
            </w:pPr>
            <w:r w:rsidRPr="00C6509F">
              <w:rPr>
                <w:rFonts w:ascii="Arial" w:hAnsi="Arial" w:cs="Arial"/>
              </w:rPr>
              <w:t>Амортизация основных средств</w:t>
            </w:r>
          </w:p>
        </w:tc>
        <w:tc>
          <w:tcPr>
            <w:tcW w:w="1862" w:type="dxa"/>
            <w:noWrap/>
            <w:vAlign w:val="center"/>
            <w:hideMark/>
          </w:tcPr>
          <w:p w:rsidR="00C6509F" w:rsidRPr="00C6509F" w:rsidRDefault="00C6509F" w:rsidP="00C6509F">
            <w:pPr>
              <w:widowControl w:val="0"/>
              <w:jc w:val="center"/>
              <w:rPr>
                <w:rFonts w:ascii="Arial" w:hAnsi="Arial" w:cs="Arial"/>
              </w:rPr>
            </w:pPr>
            <w:r w:rsidRPr="00C6509F">
              <w:rPr>
                <w:rFonts w:ascii="Arial" w:hAnsi="Arial" w:cs="Arial"/>
              </w:rPr>
              <w:t>0,00</w:t>
            </w:r>
          </w:p>
        </w:tc>
        <w:tc>
          <w:tcPr>
            <w:tcW w:w="2969" w:type="dxa"/>
            <w:vAlign w:val="center"/>
            <w:hideMark/>
          </w:tcPr>
          <w:p w:rsidR="00C6509F" w:rsidRPr="00C6509F" w:rsidRDefault="00C6509F" w:rsidP="00C6509F">
            <w:pPr>
              <w:widowControl w:val="0"/>
              <w:jc w:val="center"/>
              <w:rPr>
                <w:rFonts w:ascii="Arial" w:hAnsi="Arial" w:cs="Arial"/>
              </w:rPr>
            </w:pPr>
            <w:r w:rsidRPr="00C6509F">
              <w:rPr>
                <w:rFonts w:ascii="Arial" w:hAnsi="Arial" w:cs="Arial"/>
              </w:rPr>
              <w:t>Не учтена в тарифе</w:t>
            </w:r>
          </w:p>
        </w:tc>
      </w:tr>
      <w:tr w:rsidR="00C6509F" w:rsidRPr="00C6509F" w:rsidTr="002E7462">
        <w:trPr>
          <w:cantSplit/>
          <w:trHeight w:val="20"/>
        </w:trPr>
        <w:tc>
          <w:tcPr>
            <w:tcW w:w="988" w:type="dxa"/>
            <w:noWrap/>
            <w:vAlign w:val="center"/>
            <w:hideMark/>
          </w:tcPr>
          <w:p w:rsidR="00C6509F" w:rsidRPr="00C6509F" w:rsidRDefault="00C6509F" w:rsidP="002E7462">
            <w:pPr>
              <w:widowControl w:val="0"/>
              <w:jc w:val="center"/>
              <w:rPr>
                <w:rFonts w:ascii="Arial" w:hAnsi="Arial" w:cs="Arial"/>
              </w:rPr>
            </w:pPr>
            <w:r w:rsidRPr="00C6509F">
              <w:rPr>
                <w:rFonts w:ascii="Arial" w:hAnsi="Arial" w:cs="Arial"/>
              </w:rPr>
              <w:t>2.11.</w:t>
            </w:r>
          </w:p>
        </w:tc>
        <w:tc>
          <w:tcPr>
            <w:tcW w:w="3808" w:type="dxa"/>
            <w:vAlign w:val="center"/>
            <w:hideMark/>
          </w:tcPr>
          <w:p w:rsidR="00C6509F" w:rsidRPr="00C6509F" w:rsidRDefault="00C6509F" w:rsidP="00C6509F">
            <w:pPr>
              <w:widowControl w:val="0"/>
              <w:rPr>
                <w:rFonts w:ascii="Arial" w:hAnsi="Arial" w:cs="Arial"/>
              </w:rPr>
            </w:pPr>
            <w:r w:rsidRPr="00C6509F">
              <w:rPr>
                <w:rFonts w:ascii="Arial" w:hAnsi="Arial" w:cs="Arial"/>
              </w:rPr>
              <w:t>Ремонт и техническое обслуживание или резерв на оплату капитального ремонта</w:t>
            </w:r>
          </w:p>
        </w:tc>
        <w:tc>
          <w:tcPr>
            <w:tcW w:w="1862" w:type="dxa"/>
            <w:noWrap/>
            <w:vAlign w:val="center"/>
            <w:hideMark/>
          </w:tcPr>
          <w:p w:rsidR="00C6509F" w:rsidRPr="00C6509F" w:rsidRDefault="00C6509F" w:rsidP="00C6509F">
            <w:pPr>
              <w:widowControl w:val="0"/>
              <w:jc w:val="center"/>
              <w:rPr>
                <w:rFonts w:ascii="Arial" w:hAnsi="Arial" w:cs="Arial"/>
              </w:rPr>
            </w:pPr>
            <w:r w:rsidRPr="00C6509F">
              <w:rPr>
                <w:rFonts w:ascii="Arial" w:hAnsi="Arial" w:cs="Arial"/>
              </w:rPr>
              <w:t>86 448,96</w:t>
            </w:r>
          </w:p>
        </w:tc>
        <w:tc>
          <w:tcPr>
            <w:tcW w:w="2969" w:type="dxa"/>
            <w:vAlign w:val="center"/>
            <w:hideMark/>
          </w:tcPr>
          <w:p w:rsidR="00C6509F" w:rsidRPr="00C6509F" w:rsidRDefault="00C6509F" w:rsidP="00C6509F">
            <w:pPr>
              <w:widowControl w:val="0"/>
              <w:jc w:val="center"/>
              <w:rPr>
                <w:rFonts w:ascii="Arial" w:hAnsi="Arial" w:cs="Arial"/>
              </w:rPr>
            </w:pPr>
            <w:r w:rsidRPr="00C6509F">
              <w:rPr>
                <w:rFonts w:ascii="Arial" w:hAnsi="Arial" w:cs="Arial"/>
              </w:rPr>
              <w:t>Текущий ремонт согласно калькуляции с. Мульта -43224,48руб, с. Верх-Уймон - 43224,48руб.</w:t>
            </w:r>
          </w:p>
        </w:tc>
      </w:tr>
      <w:tr w:rsidR="00C6509F" w:rsidRPr="00C6509F" w:rsidTr="002E7462">
        <w:trPr>
          <w:cantSplit/>
          <w:trHeight w:val="20"/>
        </w:trPr>
        <w:tc>
          <w:tcPr>
            <w:tcW w:w="988" w:type="dxa"/>
            <w:noWrap/>
            <w:vAlign w:val="center"/>
            <w:hideMark/>
          </w:tcPr>
          <w:p w:rsidR="00C6509F" w:rsidRPr="00C6509F" w:rsidRDefault="00C6509F" w:rsidP="002E7462">
            <w:pPr>
              <w:widowControl w:val="0"/>
              <w:jc w:val="center"/>
              <w:rPr>
                <w:rFonts w:ascii="Arial" w:hAnsi="Arial" w:cs="Arial"/>
              </w:rPr>
            </w:pPr>
            <w:r w:rsidRPr="00C6509F">
              <w:rPr>
                <w:rFonts w:ascii="Arial" w:hAnsi="Arial" w:cs="Arial"/>
              </w:rPr>
              <w:t>2.12.</w:t>
            </w:r>
          </w:p>
        </w:tc>
        <w:tc>
          <w:tcPr>
            <w:tcW w:w="3808" w:type="dxa"/>
            <w:vAlign w:val="center"/>
            <w:hideMark/>
          </w:tcPr>
          <w:p w:rsidR="00C6509F" w:rsidRPr="00C6509F" w:rsidRDefault="00C6509F" w:rsidP="00C6509F">
            <w:pPr>
              <w:widowControl w:val="0"/>
              <w:rPr>
                <w:rFonts w:ascii="Arial" w:hAnsi="Arial" w:cs="Arial"/>
              </w:rPr>
            </w:pPr>
            <w:r w:rsidRPr="00C6509F">
              <w:rPr>
                <w:rFonts w:ascii="Arial" w:hAnsi="Arial" w:cs="Arial"/>
              </w:rPr>
              <w:t>Оплата труда</w:t>
            </w:r>
          </w:p>
        </w:tc>
        <w:tc>
          <w:tcPr>
            <w:tcW w:w="1862" w:type="dxa"/>
            <w:noWrap/>
            <w:vAlign w:val="center"/>
            <w:hideMark/>
          </w:tcPr>
          <w:p w:rsidR="00C6509F" w:rsidRPr="00C6509F" w:rsidRDefault="00C6509F" w:rsidP="00C6509F">
            <w:pPr>
              <w:widowControl w:val="0"/>
              <w:jc w:val="center"/>
              <w:rPr>
                <w:rFonts w:ascii="Arial" w:hAnsi="Arial" w:cs="Arial"/>
              </w:rPr>
            </w:pPr>
            <w:r w:rsidRPr="00C6509F">
              <w:rPr>
                <w:rFonts w:ascii="Arial" w:hAnsi="Arial" w:cs="Arial"/>
              </w:rPr>
              <w:t>1 535 506,75</w:t>
            </w:r>
          </w:p>
        </w:tc>
        <w:tc>
          <w:tcPr>
            <w:tcW w:w="2969" w:type="dxa"/>
            <w:vAlign w:val="center"/>
            <w:hideMark/>
          </w:tcPr>
          <w:p w:rsidR="00C6509F" w:rsidRPr="00C6509F" w:rsidRDefault="00C6509F" w:rsidP="00C6509F">
            <w:pPr>
              <w:widowControl w:val="0"/>
              <w:jc w:val="center"/>
              <w:rPr>
                <w:rFonts w:ascii="Arial" w:hAnsi="Arial" w:cs="Arial"/>
              </w:rPr>
            </w:pPr>
          </w:p>
        </w:tc>
      </w:tr>
      <w:tr w:rsidR="00C6509F" w:rsidRPr="00C6509F" w:rsidTr="002E7462">
        <w:trPr>
          <w:cantSplit/>
          <w:trHeight w:val="20"/>
        </w:trPr>
        <w:tc>
          <w:tcPr>
            <w:tcW w:w="988" w:type="dxa"/>
            <w:noWrap/>
            <w:vAlign w:val="center"/>
            <w:hideMark/>
          </w:tcPr>
          <w:p w:rsidR="00C6509F" w:rsidRPr="00C6509F" w:rsidRDefault="00C6509F" w:rsidP="002E7462">
            <w:pPr>
              <w:widowControl w:val="0"/>
              <w:jc w:val="center"/>
              <w:rPr>
                <w:rFonts w:ascii="Arial" w:hAnsi="Arial" w:cs="Arial"/>
              </w:rPr>
            </w:pPr>
            <w:r w:rsidRPr="00C6509F">
              <w:rPr>
                <w:rFonts w:ascii="Arial" w:hAnsi="Arial" w:cs="Arial"/>
              </w:rPr>
              <w:t>2.12.1.</w:t>
            </w:r>
          </w:p>
        </w:tc>
        <w:tc>
          <w:tcPr>
            <w:tcW w:w="3808" w:type="dxa"/>
            <w:vAlign w:val="center"/>
            <w:hideMark/>
          </w:tcPr>
          <w:p w:rsidR="00C6509F" w:rsidRPr="00C6509F" w:rsidRDefault="00C6509F" w:rsidP="00C6509F">
            <w:pPr>
              <w:widowControl w:val="0"/>
              <w:rPr>
                <w:rFonts w:ascii="Arial" w:hAnsi="Arial" w:cs="Arial"/>
              </w:rPr>
            </w:pPr>
            <w:r w:rsidRPr="00C6509F">
              <w:rPr>
                <w:rFonts w:ascii="Arial" w:hAnsi="Arial" w:cs="Arial"/>
              </w:rPr>
              <w:t>Оплата труда производственных рабочих</w:t>
            </w:r>
          </w:p>
        </w:tc>
        <w:tc>
          <w:tcPr>
            <w:tcW w:w="1862" w:type="dxa"/>
            <w:noWrap/>
            <w:vAlign w:val="center"/>
            <w:hideMark/>
          </w:tcPr>
          <w:p w:rsidR="00C6509F" w:rsidRPr="00C6509F" w:rsidRDefault="00C6509F" w:rsidP="00C6509F">
            <w:pPr>
              <w:widowControl w:val="0"/>
              <w:jc w:val="center"/>
              <w:rPr>
                <w:rFonts w:ascii="Arial" w:hAnsi="Arial" w:cs="Arial"/>
              </w:rPr>
            </w:pPr>
            <w:r w:rsidRPr="00C6509F">
              <w:rPr>
                <w:rFonts w:ascii="Arial" w:hAnsi="Arial" w:cs="Arial"/>
              </w:rPr>
              <w:t>1 341 347,58</w:t>
            </w:r>
          </w:p>
        </w:tc>
        <w:tc>
          <w:tcPr>
            <w:tcW w:w="2969" w:type="dxa"/>
            <w:vAlign w:val="center"/>
            <w:hideMark/>
          </w:tcPr>
          <w:p w:rsidR="00C6509F" w:rsidRPr="00C6509F" w:rsidRDefault="00C6509F" w:rsidP="00C6509F">
            <w:pPr>
              <w:widowControl w:val="0"/>
              <w:jc w:val="center"/>
              <w:rPr>
                <w:rFonts w:ascii="Arial" w:hAnsi="Arial" w:cs="Arial"/>
              </w:rPr>
            </w:pPr>
            <w:r w:rsidRPr="00C6509F">
              <w:rPr>
                <w:rFonts w:ascii="Arial" w:hAnsi="Arial" w:cs="Arial"/>
              </w:rPr>
              <w:t>З/плата машинистов (кочегаров) отельных</w:t>
            </w:r>
          </w:p>
        </w:tc>
      </w:tr>
      <w:tr w:rsidR="00C6509F" w:rsidRPr="00C6509F" w:rsidTr="002E7462">
        <w:trPr>
          <w:cantSplit/>
          <w:trHeight w:val="20"/>
        </w:trPr>
        <w:tc>
          <w:tcPr>
            <w:tcW w:w="988" w:type="dxa"/>
            <w:noWrap/>
            <w:vAlign w:val="center"/>
            <w:hideMark/>
          </w:tcPr>
          <w:p w:rsidR="00C6509F" w:rsidRPr="00C6509F" w:rsidRDefault="00C6509F" w:rsidP="002E7462">
            <w:pPr>
              <w:widowControl w:val="0"/>
              <w:jc w:val="center"/>
              <w:rPr>
                <w:rFonts w:ascii="Arial" w:hAnsi="Arial" w:cs="Arial"/>
              </w:rPr>
            </w:pPr>
            <w:r w:rsidRPr="00C6509F">
              <w:rPr>
                <w:rFonts w:ascii="Arial" w:hAnsi="Arial" w:cs="Arial"/>
              </w:rPr>
              <w:t>2.12.2.</w:t>
            </w:r>
          </w:p>
        </w:tc>
        <w:tc>
          <w:tcPr>
            <w:tcW w:w="3808" w:type="dxa"/>
            <w:vAlign w:val="center"/>
            <w:hideMark/>
          </w:tcPr>
          <w:p w:rsidR="00C6509F" w:rsidRPr="00C6509F" w:rsidRDefault="00C6509F" w:rsidP="00C6509F">
            <w:pPr>
              <w:widowControl w:val="0"/>
              <w:rPr>
                <w:rFonts w:ascii="Arial" w:hAnsi="Arial" w:cs="Arial"/>
              </w:rPr>
            </w:pPr>
            <w:r w:rsidRPr="00C6509F">
              <w:rPr>
                <w:rFonts w:ascii="Arial" w:hAnsi="Arial" w:cs="Arial"/>
              </w:rPr>
              <w:t>Оплата труда цеховых рабочих</w:t>
            </w:r>
          </w:p>
        </w:tc>
        <w:tc>
          <w:tcPr>
            <w:tcW w:w="1862" w:type="dxa"/>
            <w:noWrap/>
            <w:vAlign w:val="center"/>
            <w:hideMark/>
          </w:tcPr>
          <w:p w:rsidR="00C6509F" w:rsidRPr="00C6509F" w:rsidRDefault="00C6509F" w:rsidP="00C6509F">
            <w:pPr>
              <w:widowControl w:val="0"/>
              <w:jc w:val="center"/>
              <w:rPr>
                <w:rFonts w:ascii="Arial" w:hAnsi="Arial" w:cs="Arial"/>
              </w:rPr>
            </w:pPr>
            <w:r w:rsidRPr="00C6509F">
              <w:rPr>
                <w:rFonts w:ascii="Arial" w:hAnsi="Arial" w:cs="Arial"/>
              </w:rPr>
              <w:t>136 148,71</w:t>
            </w:r>
          </w:p>
        </w:tc>
        <w:tc>
          <w:tcPr>
            <w:tcW w:w="2969" w:type="dxa"/>
            <w:vAlign w:val="center"/>
            <w:hideMark/>
          </w:tcPr>
          <w:p w:rsidR="00C6509F" w:rsidRPr="00C6509F" w:rsidRDefault="00C6509F" w:rsidP="00C6509F">
            <w:pPr>
              <w:widowControl w:val="0"/>
              <w:jc w:val="center"/>
              <w:rPr>
                <w:rFonts w:ascii="Arial" w:hAnsi="Arial" w:cs="Arial"/>
              </w:rPr>
            </w:pPr>
            <w:r w:rsidRPr="00C6509F">
              <w:rPr>
                <w:rFonts w:ascii="Arial" w:hAnsi="Arial" w:cs="Arial"/>
              </w:rPr>
              <w:t>З/плата слесарей, электромонтера, электрогазосварщик</w:t>
            </w:r>
          </w:p>
        </w:tc>
      </w:tr>
      <w:tr w:rsidR="00C6509F" w:rsidRPr="00C6509F" w:rsidTr="002E7462">
        <w:trPr>
          <w:cantSplit/>
          <w:trHeight w:val="20"/>
        </w:trPr>
        <w:tc>
          <w:tcPr>
            <w:tcW w:w="988" w:type="dxa"/>
            <w:noWrap/>
            <w:vAlign w:val="center"/>
            <w:hideMark/>
          </w:tcPr>
          <w:p w:rsidR="00C6509F" w:rsidRPr="00C6509F" w:rsidRDefault="00C6509F" w:rsidP="002E7462">
            <w:pPr>
              <w:widowControl w:val="0"/>
              <w:jc w:val="center"/>
              <w:rPr>
                <w:rFonts w:ascii="Arial" w:hAnsi="Arial" w:cs="Arial"/>
              </w:rPr>
            </w:pPr>
            <w:r w:rsidRPr="00C6509F">
              <w:rPr>
                <w:rFonts w:ascii="Arial" w:hAnsi="Arial" w:cs="Arial"/>
              </w:rPr>
              <w:t>2.12.3.</w:t>
            </w:r>
          </w:p>
        </w:tc>
        <w:tc>
          <w:tcPr>
            <w:tcW w:w="3808" w:type="dxa"/>
            <w:vAlign w:val="center"/>
            <w:hideMark/>
          </w:tcPr>
          <w:p w:rsidR="00C6509F" w:rsidRPr="00C6509F" w:rsidRDefault="00C6509F" w:rsidP="00C6509F">
            <w:pPr>
              <w:widowControl w:val="0"/>
              <w:rPr>
                <w:rFonts w:ascii="Arial" w:hAnsi="Arial" w:cs="Arial"/>
              </w:rPr>
            </w:pPr>
            <w:r w:rsidRPr="00C6509F">
              <w:rPr>
                <w:rFonts w:ascii="Arial" w:hAnsi="Arial" w:cs="Arial"/>
              </w:rPr>
              <w:t>Оплата труда АУП</w:t>
            </w:r>
          </w:p>
        </w:tc>
        <w:tc>
          <w:tcPr>
            <w:tcW w:w="1862" w:type="dxa"/>
            <w:noWrap/>
            <w:vAlign w:val="center"/>
            <w:hideMark/>
          </w:tcPr>
          <w:p w:rsidR="00C6509F" w:rsidRPr="00C6509F" w:rsidRDefault="00C6509F" w:rsidP="00C6509F">
            <w:pPr>
              <w:widowControl w:val="0"/>
              <w:jc w:val="center"/>
              <w:rPr>
                <w:rFonts w:ascii="Arial" w:hAnsi="Arial" w:cs="Arial"/>
              </w:rPr>
            </w:pPr>
            <w:r w:rsidRPr="00C6509F">
              <w:rPr>
                <w:rFonts w:ascii="Arial" w:hAnsi="Arial" w:cs="Arial"/>
              </w:rPr>
              <w:t>58 010,46</w:t>
            </w:r>
          </w:p>
        </w:tc>
        <w:tc>
          <w:tcPr>
            <w:tcW w:w="2969" w:type="dxa"/>
            <w:vAlign w:val="center"/>
            <w:hideMark/>
          </w:tcPr>
          <w:p w:rsidR="00C6509F" w:rsidRPr="00C6509F" w:rsidRDefault="00C6509F" w:rsidP="00C6509F">
            <w:pPr>
              <w:widowControl w:val="0"/>
              <w:jc w:val="center"/>
              <w:rPr>
                <w:rFonts w:ascii="Arial" w:hAnsi="Arial" w:cs="Arial"/>
              </w:rPr>
            </w:pPr>
            <w:r w:rsidRPr="00C6509F">
              <w:rPr>
                <w:rFonts w:ascii="Arial" w:hAnsi="Arial" w:cs="Arial"/>
              </w:rPr>
              <w:t>З/плата директора</w:t>
            </w:r>
          </w:p>
        </w:tc>
      </w:tr>
      <w:tr w:rsidR="00C6509F" w:rsidRPr="00C6509F" w:rsidTr="002E7462">
        <w:trPr>
          <w:cantSplit/>
          <w:trHeight w:val="20"/>
        </w:trPr>
        <w:tc>
          <w:tcPr>
            <w:tcW w:w="988" w:type="dxa"/>
            <w:noWrap/>
            <w:vAlign w:val="center"/>
            <w:hideMark/>
          </w:tcPr>
          <w:p w:rsidR="00C6509F" w:rsidRPr="00C6509F" w:rsidRDefault="00C6509F" w:rsidP="002E7462">
            <w:pPr>
              <w:widowControl w:val="0"/>
              <w:jc w:val="center"/>
              <w:rPr>
                <w:rFonts w:ascii="Arial" w:hAnsi="Arial" w:cs="Arial"/>
              </w:rPr>
            </w:pPr>
            <w:r w:rsidRPr="00C6509F">
              <w:rPr>
                <w:rFonts w:ascii="Arial" w:hAnsi="Arial" w:cs="Arial"/>
              </w:rPr>
              <w:t>2.13.</w:t>
            </w:r>
          </w:p>
        </w:tc>
        <w:tc>
          <w:tcPr>
            <w:tcW w:w="3808" w:type="dxa"/>
            <w:vAlign w:val="center"/>
            <w:hideMark/>
          </w:tcPr>
          <w:p w:rsidR="00C6509F" w:rsidRPr="00C6509F" w:rsidRDefault="00C6509F" w:rsidP="00C6509F">
            <w:pPr>
              <w:widowControl w:val="0"/>
              <w:rPr>
                <w:rFonts w:ascii="Arial" w:hAnsi="Arial" w:cs="Arial"/>
              </w:rPr>
            </w:pPr>
            <w:r w:rsidRPr="00C6509F">
              <w:rPr>
                <w:rFonts w:ascii="Arial" w:hAnsi="Arial" w:cs="Arial"/>
              </w:rPr>
              <w:t xml:space="preserve">Отчисления на оплату труда </w:t>
            </w:r>
          </w:p>
        </w:tc>
        <w:tc>
          <w:tcPr>
            <w:tcW w:w="1862" w:type="dxa"/>
            <w:noWrap/>
            <w:vAlign w:val="center"/>
            <w:hideMark/>
          </w:tcPr>
          <w:p w:rsidR="00C6509F" w:rsidRPr="00C6509F" w:rsidRDefault="00C6509F" w:rsidP="00C6509F">
            <w:pPr>
              <w:widowControl w:val="0"/>
              <w:jc w:val="center"/>
              <w:rPr>
                <w:rFonts w:ascii="Arial" w:hAnsi="Arial" w:cs="Arial"/>
              </w:rPr>
            </w:pPr>
            <w:r w:rsidRPr="00C6509F">
              <w:rPr>
                <w:rFonts w:ascii="Arial" w:hAnsi="Arial" w:cs="Arial"/>
              </w:rPr>
              <w:t>463 723,04</w:t>
            </w:r>
          </w:p>
        </w:tc>
        <w:tc>
          <w:tcPr>
            <w:tcW w:w="2969" w:type="dxa"/>
            <w:vAlign w:val="center"/>
            <w:hideMark/>
          </w:tcPr>
          <w:p w:rsidR="00C6509F" w:rsidRPr="00C6509F" w:rsidRDefault="00C6509F" w:rsidP="00C6509F">
            <w:pPr>
              <w:widowControl w:val="0"/>
              <w:jc w:val="center"/>
              <w:rPr>
                <w:rFonts w:ascii="Arial" w:hAnsi="Arial" w:cs="Arial"/>
              </w:rPr>
            </w:pPr>
          </w:p>
        </w:tc>
      </w:tr>
      <w:tr w:rsidR="00C6509F" w:rsidRPr="00C6509F" w:rsidTr="002E7462">
        <w:trPr>
          <w:cantSplit/>
          <w:trHeight w:val="20"/>
        </w:trPr>
        <w:tc>
          <w:tcPr>
            <w:tcW w:w="988" w:type="dxa"/>
            <w:noWrap/>
            <w:vAlign w:val="center"/>
            <w:hideMark/>
          </w:tcPr>
          <w:p w:rsidR="00C6509F" w:rsidRPr="00C6509F" w:rsidRDefault="00C6509F" w:rsidP="002E7462">
            <w:pPr>
              <w:widowControl w:val="0"/>
              <w:jc w:val="center"/>
              <w:rPr>
                <w:rFonts w:ascii="Arial" w:hAnsi="Arial" w:cs="Arial"/>
              </w:rPr>
            </w:pPr>
            <w:r w:rsidRPr="00C6509F">
              <w:rPr>
                <w:rFonts w:ascii="Arial" w:hAnsi="Arial" w:cs="Arial"/>
              </w:rPr>
              <w:t>2.13.1.</w:t>
            </w:r>
          </w:p>
        </w:tc>
        <w:tc>
          <w:tcPr>
            <w:tcW w:w="3808" w:type="dxa"/>
            <w:vAlign w:val="center"/>
            <w:hideMark/>
          </w:tcPr>
          <w:p w:rsidR="00C6509F" w:rsidRPr="00C6509F" w:rsidRDefault="00C6509F" w:rsidP="00C6509F">
            <w:pPr>
              <w:widowControl w:val="0"/>
              <w:rPr>
                <w:rFonts w:ascii="Arial" w:hAnsi="Arial" w:cs="Arial"/>
              </w:rPr>
            </w:pPr>
            <w:r w:rsidRPr="00C6509F">
              <w:rPr>
                <w:rFonts w:ascii="Arial" w:hAnsi="Arial" w:cs="Arial"/>
              </w:rPr>
              <w:t>Отчисления на оплату труда производственных рабочих</w:t>
            </w:r>
          </w:p>
        </w:tc>
        <w:tc>
          <w:tcPr>
            <w:tcW w:w="1862" w:type="dxa"/>
            <w:noWrap/>
            <w:vAlign w:val="center"/>
            <w:hideMark/>
          </w:tcPr>
          <w:p w:rsidR="00C6509F" w:rsidRPr="00C6509F" w:rsidRDefault="00C6509F" w:rsidP="00C6509F">
            <w:pPr>
              <w:widowControl w:val="0"/>
              <w:jc w:val="center"/>
              <w:rPr>
                <w:rFonts w:ascii="Arial" w:hAnsi="Arial" w:cs="Arial"/>
              </w:rPr>
            </w:pPr>
            <w:r w:rsidRPr="00C6509F">
              <w:rPr>
                <w:rFonts w:ascii="Arial" w:hAnsi="Arial" w:cs="Arial"/>
              </w:rPr>
              <w:t>405 086,97</w:t>
            </w:r>
          </w:p>
        </w:tc>
        <w:tc>
          <w:tcPr>
            <w:tcW w:w="2969" w:type="dxa"/>
            <w:vAlign w:val="center"/>
            <w:hideMark/>
          </w:tcPr>
          <w:p w:rsidR="00C6509F" w:rsidRPr="00C6509F" w:rsidRDefault="00C6509F" w:rsidP="00C6509F">
            <w:pPr>
              <w:widowControl w:val="0"/>
              <w:jc w:val="center"/>
              <w:rPr>
                <w:rFonts w:ascii="Arial" w:hAnsi="Arial" w:cs="Arial"/>
              </w:rPr>
            </w:pPr>
          </w:p>
        </w:tc>
      </w:tr>
      <w:tr w:rsidR="00C6509F" w:rsidRPr="00C6509F" w:rsidTr="002E7462">
        <w:trPr>
          <w:cantSplit/>
          <w:trHeight w:val="20"/>
        </w:trPr>
        <w:tc>
          <w:tcPr>
            <w:tcW w:w="988" w:type="dxa"/>
            <w:noWrap/>
            <w:vAlign w:val="center"/>
            <w:hideMark/>
          </w:tcPr>
          <w:p w:rsidR="00C6509F" w:rsidRPr="00C6509F" w:rsidRDefault="00C6509F" w:rsidP="002E7462">
            <w:pPr>
              <w:widowControl w:val="0"/>
              <w:jc w:val="center"/>
              <w:rPr>
                <w:rFonts w:ascii="Arial" w:hAnsi="Arial" w:cs="Arial"/>
              </w:rPr>
            </w:pPr>
            <w:r w:rsidRPr="00C6509F">
              <w:rPr>
                <w:rFonts w:ascii="Arial" w:hAnsi="Arial" w:cs="Arial"/>
              </w:rPr>
              <w:t>2.13.2.</w:t>
            </w:r>
          </w:p>
        </w:tc>
        <w:tc>
          <w:tcPr>
            <w:tcW w:w="3808" w:type="dxa"/>
            <w:vAlign w:val="center"/>
            <w:hideMark/>
          </w:tcPr>
          <w:p w:rsidR="00C6509F" w:rsidRPr="00C6509F" w:rsidRDefault="00C6509F" w:rsidP="00C6509F">
            <w:pPr>
              <w:widowControl w:val="0"/>
              <w:rPr>
                <w:rFonts w:ascii="Arial" w:hAnsi="Arial" w:cs="Arial"/>
              </w:rPr>
            </w:pPr>
            <w:r w:rsidRPr="00C6509F">
              <w:rPr>
                <w:rFonts w:ascii="Arial" w:hAnsi="Arial" w:cs="Arial"/>
              </w:rPr>
              <w:t>Отчисления на оплату труда цеховых рабочих</w:t>
            </w:r>
          </w:p>
        </w:tc>
        <w:tc>
          <w:tcPr>
            <w:tcW w:w="1862" w:type="dxa"/>
            <w:noWrap/>
            <w:vAlign w:val="center"/>
            <w:hideMark/>
          </w:tcPr>
          <w:p w:rsidR="00C6509F" w:rsidRPr="00C6509F" w:rsidRDefault="00C6509F" w:rsidP="00C6509F">
            <w:pPr>
              <w:widowControl w:val="0"/>
              <w:jc w:val="center"/>
              <w:rPr>
                <w:rFonts w:ascii="Arial" w:hAnsi="Arial" w:cs="Arial"/>
              </w:rPr>
            </w:pPr>
            <w:r w:rsidRPr="00C6509F">
              <w:rPr>
                <w:rFonts w:ascii="Arial" w:hAnsi="Arial" w:cs="Arial"/>
              </w:rPr>
              <w:t>41 116,91</w:t>
            </w:r>
          </w:p>
        </w:tc>
        <w:tc>
          <w:tcPr>
            <w:tcW w:w="2969" w:type="dxa"/>
            <w:vAlign w:val="center"/>
            <w:hideMark/>
          </w:tcPr>
          <w:p w:rsidR="00C6509F" w:rsidRPr="00C6509F" w:rsidRDefault="00C6509F" w:rsidP="00C6509F">
            <w:pPr>
              <w:widowControl w:val="0"/>
              <w:jc w:val="center"/>
              <w:rPr>
                <w:rFonts w:ascii="Arial" w:hAnsi="Arial" w:cs="Arial"/>
              </w:rPr>
            </w:pPr>
          </w:p>
        </w:tc>
      </w:tr>
      <w:tr w:rsidR="00C6509F" w:rsidRPr="00C6509F" w:rsidTr="002E7462">
        <w:trPr>
          <w:cantSplit/>
          <w:trHeight w:val="20"/>
        </w:trPr>
        <w:tc>
          <w:tcPr>
            <w:tcW w:w="988" w:type="dxa"/>
            <w:noWrap/>
            <w:vAlign w:val="center"/>
            <w:hideMark/>
          </w:tcPr>
          <w:p w:rsidR="00C6509F" w:rsidRPr="00C6509F" w:rsidRDefault="00C6509F" w:rsidP="002E7462">
            <w:pPr>
              <w:widowControl w:val="0"/>
              <w:jc w:val="center"/>
              <w:rPr>
                <w:rFonts w:ascii="Arial" w:hAnsi="Arial" w:cs="Arial"/>
              </w:rPr>
            </w:pPr>
            <w:r w:rsidRPr="00C6509F">
              <w:rPr>
                <w:rFonts w:ascii="Arial" w:hAnsi="Arial" w:cs="Arial"/>
              </w:rPr>
              <w:t>2.13.3.</w:t>
            </w:r>
          </w:p>
        </w:tc>
        <w:tc>
          <w:tcPr>
            <w:tcW w:w="3808" w:type="dxa"/>
            <w:vAlign w:val="center"/>
            <w:hideMark/>
          </w:tcPr>
          <w:p w:rsidR="00C6509F" w:rsidRPr="00C6509F" w:rsidRDefault="00C6509F" w:rsidP="00C6509F">
            <w:pPr>
              <w:widowControl w:val="0"/>
              <w:rPr>
                <w:rFonts w:ascii="Arial" w:hAnsi="Arial" w:cs="Arial"/>
              </w:rPr>
            </w:pPr>
            <w:r w:rsidRPr="00C6509F">
              <w:rPr>
                <w:rFonts w:ascii="Arial" w:hAnsi="Arial" w:cs="Arial"/>
              </w:rPr>
              <w:t>Отчисления на оплату труда АУП</w:t>
            </w:r>
          </w:p>
        </w:tc>
        <w:tc>
          <w:tcPr>
            <w:tcW w:w="1862" w:type="dxa"/>
            <w:noWrap/>
            <w:vAlign w:val="center"/>
            <w:hideMark/>
          </w:tcPr>
          <w:p w:rsidR="00C6509F" w:rsidRPr="00C6509F" w:rsidRDefault="00C6509F" w:rsidP="00C6509F">
            <w:pPr>
              <w:widowControl w:val="0"/>
              <w:jc w:val="center"/>
              <w:rPr>
                <w:rFonts w:ascii="Arial" w:hAnsi="Arial" w:cs="Arial"/>
              </w:rPr>
            </w:pPr>
            <w:r w:rsidRPr="00C6509F">
              <w:rPr>
                <w:rFonts w:ascii="Arial" w:hAnsi="Arial" w:cs="Arial"/>
              </w:rPr>
              <w:t>17 519,16</w:t>
            </w:r>
          </w:p>
        </w:tc>
        <w:tc>
          <w:tcPr>
            <w:tcW w:w="2969" w:type="dxa"/>
            <w:vAlign w:val="center"/>
            <w:hideMark/>
          </w:tcPr>
          <w:p w:rsidR="00C6509F" w:rsidRPr="00C6509F" w:rsidRDefault="00C6509F" w:rsidP="00C6509F">
            <w:pPr>
              <w:widowControl w:val="0"/>
              <w:jc w:val="center"/>
              <w:rPr>
                <w:rFonts w:ascii="Arial" w:hAnsi="Arial" w:cs="Arial"/>
              </w:rPr>
            </w:pPr>
          </w:p>
        </w:tc>
      </w:tr>
      <w:tr w:rsidR="00C6509F" w:rsidRPr="00C6509F" w:rsidTr="002E7462">
        <w:trPr>
          <w:cantSplit/>
          <w:trHeight w:val="20"/>
        </w:trPr>
        <w:tc>
          <w:tcPr>
            <w:tcW w:w="988" w:type="dxa"/>
            <w:noWrap/>
            <w:vAlign w:val="center"/>
            <w:hideMark/>
          </w:tcPr>
          <w:p w:rsidR="00C6509F" w:rsidRPr="00C6509F" w:rsidRDefault="00C6509F" w:rsidP="002E7462">
            <w:pPr>
              <w:widowControl w:val="0"/>
              <w:jc w:val="center"/>
              <w:rPr>
                <w:rFonts w:ascii="Arial" w:hAnsi="Arial" w:cs="Arial"/>
              </w:rPr>
            </w:pPr>
            <w:r w:rsidRPr="00C6509F">
              <w:rPr>
                <w:rFonts w:ascii="Arial" w:hAnsi="Arial" w:cs="Arial"/>
              </w:rPr>
              <w:lastRenderedPageBreak/>
              <w:t>2.14.</w:t>
            </w:r>
          </w:p>
        </w:tc>
        <w:tc>
          <w:tcPr>
            <w:tcW w:w="3808" w:type="dxa"/>
            <w:vAlign w:val="center"/>
            <w:hideMark/>
          </w:tcPr>
          <w:p w:rsidR="00C6509F" w:rsidRPr="00C6509F" w:rsidRDefault="00C6509F" w:rsidP="00C6509F">
            <w:pPr>
              <w:widowControl w:val="0"/>
              <w:rPr>
                <w:rFonts w:ascii="Arial" w:hAnsi="Arial" w:cs="Arial"/>
              </w:rPr>
            </w:pPr>
            <w:r w:rsidRPr="00C6509F">
              <w:rPr>
                <w:rFonts w:ascii="Arial" w:hAnsi="Arial" w:cs="Arial"/>
              </w:rPr>
              <w:t>Общеэксплуатационные расходы</w:t>
            </w:r>
          </w:p>
        </w:tc>
        <w:tc>
          <w:tcPr>
            <w:tcW w:w="1862" w:type="dxa"/>
            <w:noWrap/>
            <w:vAlign w:val="center"/>
            <w:hideMark/>
          </w:tcPr>
          <w:p w:rsidR="00C6509F" w:rsidRPr="00C6509F" w:rsidRDefault="00C6509F" w:rsidP="00C6509F">
            <w:pPr>
              <w:widowControl w:val="0"/>
              <w:jc w:val="center"/>
              <w:rPr>
                <w:rFonts w:ascii="Arial" w:hAnsi="Arial" w:cs="Arial"/>
              </w:rPr>
            </w:pPr>
            <w:r w:rsidRPr="00C6509F">
              <w:rPr>
                <w:rFonts w:ascii="Arial" w:hAnsi="Arial" w:cs="Arial"/>
              </w:rPr>
              <w:t>1 081 810,35</w:t>
            </w:r>
          </w:p>
        </w:tc>
        <w:tc>
          <w:tcPr>
            <w:tcW w:w="2969" w:type="dxa"/>
            <w:vAlign w:val="center"/>
            <w:hideMark/>
          </w:tcPr>
          <w:p w:rsidR="00C6509F" w:rsidRPr="00C6509F" w:rsidRDefault="00C6509F" w:rsidP="00C6509F">
            <w:pPr>
              <w:widowControl w:val="0"/>
              <w:jc w:val="center"/>
              <w:rPr>
                <w:rFonts w:ascii="Arial" w:hAnsi="Arial" w:cs="Arial"/>
              </w:rPr>
            </w:pPr>
            <w:r w:rsidRPr="00C6509F">
              <w:rPr>
                <w:rFonts w:ascii="Arial" w:hAnsi="Arial" w:cs="Arial"/>
              </w:rPr>
              <w:t>Пояснительная записка, Расчет</w:t>
            </w:r>
          </w:p>
        </w:tc>
      </w:tr>
      <w:tr w:rsidR="00C6509F" w:rsidRPr="00C6509F" w:rsidTr="002E7462">
        <w:trPr>
          <w:cantSplit/>
          <w:trHeight w:val="20"/>
        </w:trPr>
        <w:tc>
          <w:tcPr>
            <w:tcW w:w="988" w:type="dxa"/>
            <w:noWrap/>
            <w:vAlign w:val="center"/>
            <w:hideMark/>
          </w:tcPr>
          <w:p w:rsidR="00C6509F" w:rsidRPr="00C6509F" w:rsidRDefault="00C6509F" w:rsidP="002E7462">
            <w:pPr>
              <w:widowControl w:val="0"/>
              <w:jc w:val="center"/>
              <w:rPr>
                <w:rFonts w:ascii="Arial" w:hAnsi="Arial" w:cs="Arial"/>
              </w:rPr>
            </w:pPr>
            <w:r w:rsidRPr="00C6509F">
              <w:rPr>
                <w:rFonts w:ascii="Arial" w:hAnsi="Arial" w:cs="Arial"/>
              </w:rPr>
              <w:t>2.15.</w:t>
            </w:r>
          </w:p>
        </w:tc>
        <w:tc>
          <w:tcPr>
            <w:tcW w:w="3808" w:type="dxa"/>
            <w:vAlign w:val="center"/>
            <w:hideMark/>
          </w:tcPr>
          <w:p w:rsidR="00C6509F" w:rsidRPr="00C6509F" w:rsidRDefault="00C6509F" w:rsidP="00C6509F">
            <w:pPr>
              <w:widowControl w:val="0"/>
              <w:rPr>
                <w:rFonts w:ascii="Arial" w:hAnsi="Arial" w:cs="Arial"/>
              </w:rPr>
            </w:pPr>
            <w:r w:rsidRPr="00C6509F">
              <w:rPr>
                <w:rFonts w:ascii="Arial" w:hAnsi="Arial" w:cs="Arial"/>
              </w:rPr>
              <w:t>Прочие цеховые расходы</w:t>
            </w:r>
          </w:p>
        </w:tc>
        <w:tc>
          <w:tcPr>
            <w:tcW w:w="1862" w:type="dxa"/>
            <w:noWrap/>
            <w:vAlign w:val="center"/>
            <w:hideMark/>
          </w:tcPr>
          <w:p w:rsidR="00C6509F" w:rsidRPr="00C6509F" w:rsidRDefault="00C6509F" w:rsidP="00C6509F">
            <w:pPr>
              <w:widowControl w:val="0"/>
              <w:jc w:val="center"/>
              <w:rPr>
                <w:rFonts w:ascii="Arial" w:hAnsi="Arial" w:cs="Arial"/>
              </w:rPr>
            </w:pPr>
            <w:r w:rsidRPr="00C6509F">
              <w:rPr>
                <w:rFonts w:ascii="Arial" w:hAnsi="Arial" w:cs="Arial"/>
              </w:rPr>
              <w:t>218 148,51</w:t>
            </w:r>
          </w:p>
        </w:tc>
        <w:tc>
          <w:tcPr>
            <w:tcW w:w="2969" w:type="dxa"/>
            <w:vAlign w:val="center"/>
            <w:hideMark/>
          </w:tcPr>
          <w:p w:rsidR="00C6509F" w:rsidRPr="00C6509F" w:rsidRDefault="00C6509F" w:rsidP="00C6509F">
            <w:pPr>
              <w:widowControl w:val="0"/>
              <w:jc w:val="center"/>
              <w:rPr>
                <w:rFonts w:ascii="Arial" w:hAnsi="Arial" w:cs="Arial"/>
              </w:rPr>
            </w:pPr>
            <w:r w:rsidRPr="00C6509F">
              <w:rPr>
                <w:rFonts w:ascii="Arial" w:hAnsi="Arial" w:cs="Arial"/>
              </w:rPr>
              <w:t>Пояснительная записка, Расчет</w:t>
            </w:r>
          </w:p>
        </w:tc>
      </w:tr>
      <w:tr w:rsidR="00C6509F" w:rsidRPr="00C6509F" w:rsidTr="002E7462">
        <w:trPr>
          <w:cantSplit/>
          <w:trHeight w:val="20"/>
        </w:trPr>
        <w:tc>
          <w:tcPr>
            <w:tcW w:w="988" w:type="dxa"/>
            <w:noWrap/>
            <w:vAlign w:val="center"/>
            <w:hideMark/>
          </w:tcPr>
          <w:p w:rsidR="00C6509F" w:rsidRPr="00C6509F" w:rsidRDefault="00C6509F" w:rsidP="002E7462">
            <w:pPr>
              <w:widowControl w:val="0"/>
              <w:jc w:val="center"/>
              <w:rPr>
                <w:rFonts w:ascii="Arial" w:hAnsi="Arial" w:cs="Arial"/>
              </w:rPr>
            </w:pPr>
            <w:r w:rsidRPr="00C6509F">
              <w:rPr>
                <w:rFonts w:ascii="Arial" w:hAnsi="Arial" w:cs="Arial"/>
              </w:rPr>
              <w:t>2.16.</w:t>
            </w:r>
          </w:p>
        </w:tc>
        <w:tc>
          <w:tcPr>
            <w:tcW w:w="3808" w:type="dxa"/>
            <w:vAlign w:val="center"/>
            <w:hideMark/>
          </w:tcPr>
          <w:p w:rsidR="00C6509F" w:rsidRPr="00C6509F" w:rsidRDefault="00C6509F" w:rsidP="00C6509F">
            <w:pPr>
              <w:widowControl w:val="0"/>
              <w:rPr>
                <w:rFonts w:ascii="Arial" w:hAnsi="Arial" w:cs="Arial"/>
              </w:rPr>
            </w:pPr>
            <w:r w:rsidRPr="00C6509F">
              <w:rPr>
                <w:rFonts w:ascii="Arial" w:hAnsi="Arial" w:cs="Arial"/>
              </w:rPr>
              <w:t>Расходы на оплату налогов, сборов и других обязательных платежей</w:t>
            </w:r>
          </w:p>
        </w:tc>
        <w:tc>
          <w:tcPr>
            <w:tcW w:w="1862" w:type="dxa"/>
            <w:noWrap/>
            <w:vAlign w:val="center"/>
            <w:hideMark/>
          </w:tcPr>
          <w:p w:rsidR="00C6509F" w:rsidRPr="00C6509F" w:rsidRDefault="00C6509F" w:rsidP="00C6509F">
            <w:pPr>
              <w:widowControl w:val="0"/>
              <w:jc w:val="center"/>
              <w:rPr>
                <w:rFonts w:ascii="Arial" w:hAnsi="Arial" w:cs="Arial"/>
              </w:rPr>
            </w:pPr>
            <w:r w:rsidRPr="00C6509F">
              <w:rPr>
                <w:rFonts w:ascii="Arial" w:hAnsi="Arial" w:cs="Arial"/>
              </w:rPr>
              <w:t>24 531,36</w:t>
            </w:r>
          </w:p>
        </w:tc>
        <w:tc>
          <w:tcPr>
            <w:tcW w:w="2969" w:type="dxa"/>
            <w:vAlign w:val="center"/>
            <w:hideMark/>
          </w:tcPr>
          <w:p w:rsidR="00C6509F" w:rsidRPr="00C6509F" w:rsidRDefault="00C6509F" w:rsidP="00C6509F">
            <w:pPr>
              <w:widowControl w:val="0"/>
              <w:jc w:val="center"/>
              <w:rPr>
                <w:rFonts w:ascii="Arial" w:hAnsi="Arial" w:cs="Arial"/>
              </w:rPr>
            </w:pPr>
            <w:r w:rsidRPr="00C6509F">
              <w:rPr>
                <w:rFonts w:ascii="Arial" w:hAnsi="Arial" w:cs="Arial"/>
              </w:rPr>
              <w:t>Пояснительная записка, Расчет</w:t>
            </w:r>
          </w:p>
        </w:tc>
      </w:tr>
      <w:tr w:rsidR="00C6509F" w:rsidRPr="00C6509F" w:rsidTr="002E7462">
        <w:trPr>
          <w:cantSplit/>
          <w:trHeight w:val="20"/>
        </w:trPr>
        <w:tc>
          <w:tcPr>
            <w:tcW w:w="988" w:type="dxa"/>
            <w:noWrap/>
            <w:vAlign w:val="center"/>
            <w:hideMark/>
          </w:tcPr>
          <w:p w:rsidR="00C6509F" w:rsidRPr="009D49A0" w:rsidRDefault="00C6509F" w:rsidP="002E7462">
            <w:pPr>
              <w:widowControl w:val="0"/>
              <w:jc w:val="center"/>
              <w:rPr>
                <w:rFonts w:ascii="Arial" w:hAnsi="Arial" w:cs="Arial"/>
                <w:b/>
              </w:rPr>
            </w:pPr>
            <w:r w:rsidRPr="009D49A0">
              <w:rPr>
                <w:rFonts w:ascii="Arial" w:hAnsi="Arial" w:cs="Arial"/>
                <w:b/>
              </w:rPr>
              <w:t>3</w:t>
            </w:r>
          </w:p>
        </w:tc>
        <w:tc>
          <w:tcPr>
            <w:tcW w:w="3808" w:type="dxa"/>
            <w:vAlign w:val="center"/>
            <w:hideMark/>
          </w:tcPr>
          <w:p w:rsidR="00C6509F" w:rsidRPr="009D49A0" w:rsidRDefault="00C6509F" w:rsidP="002E7462">
            <w:pPr>
              <w:widowControl w:val="0"/>
              <w:jc w:val="center"/>
              <w:rPr>
                <w:rFonts w:ascii="Arial" w:hAnsi="Arial" w:cs="Arial"/>
                <w:b/>
              </w:rPr>
            </w:pPr>
            <w:r w:rsidRPr="009D49A0">
              <w:rPr>
                <w:rFonts w:ascii="Arial" w:hAnsi="Arial" w:cs="Arial"/>
                <w:b/>
              </w:rPr>
              <w:t>СЕБЕСТОИМОСТЬ 1 Гкал ТЕПЛОВОЙ ЭНЕРГИИ</w:t>
            </w:r>
          </w:p>
        </w:tc>
        <w:tc>
          <w:tcPr>
            <w:tcW w:w="1862" w:type="dxa"/>
            <w:noWrap/>
            <w:vAlign w:val="center"/>
            <w:hideMark/>
          </w:tcPr>
          <w:p w:rsidR="00C6509F" w:rsidRPr="009D49A0" w:rsidRDefault="00C6509F" w:rsidP="00C6509F">
            <w:pPr>
              <w:widowControl w:val="0"/>
              <w:jc w:val="center"/>
              <w:rPr>
                <w:rFonts w:ascii="Arial" w:hAnsi="Arial" w:cs="Arial"/>
                <w:b/>
              </w:rPr>
            </w:pPr>
            <w:r w:rsidRPr="009D49A0">
              <w:rPr>
                <w:rFonts w:ascii="Arial" w:hAnsi="Arial" w:cs="Arial"/>
                <w:b/>
              </w:rPr>
              <w:t>4 782,13</w:t>
            </w:r>
          </w:p>
        </w:tc>
        <w:tc>
          <w:tcPr>
            <w:tcW w:w="2969" w:type="dxa"/>
            <w:noWrap/>
            <w:vAlign w:val="center"/>
            <w:hideMark/>
          </w:tcPr>
          <w:p w:rsidR="00C6509F" w:rsidRPr="00C6509F" w:rsidRDefault="00C6509F" w:rsidP="00C6509F">
            <w:pPr>
              <w:widowControl w:val="0"/>
              <w:jc w:val="center"/>
              <w:rPr>
                <w:rFonts w:ascii="Arial" w:hAnsi="Arial" w:cs="Arial"/>
              </w:rPr>
            </w:pPr>
          </w:p>
        </w:tc>
      </w:tr>
    </w:tbl>
    <w:p w:rsidR="00E15521" w:rsidRDefault="00E15521" w:rsidP="00832467">
      <w:pPr>
        <w:pStyle w:val="-3"/>
      </w:pPr>
      <w:bookmarkStart w:id="281" w:name="_Toc31122151"/>
      <w:bookmarkStart w:id="282" w:name="_Toc35263231"/>
      <w:r>
        <w:t>Описание платы за подключение к системе теплоснабжения.</w:t>
      </w:r>
      <w:bookmarkEnd w:id="281"/>
      <w:bookmarkEnd w:id="282"/>
    </w:p>
    <w:p w:rsidR="00E15521" w:rsidRDefault="001B159C" w:rsidP="00E15521">
      <w:pPr>
        <w:pStyle w:val="-6"/>
      </w:pPr>
      <w:r>
        <w:t>Плата за подключение новых объектов к системе теплоснабжения сельского поселения не предусмотрена.</w:t>
      </w:r>
    </w:p>
    <w:p w:rsidR="00E15521" w:rsidRDefault="00E15521" w:rsidP="00832467">
      <w:pPr>
        <w:pStyle w:val="-3"/>
      </w:pPr>
      <w:bookmarkStart w:id="283" w:name="_Toc31122152"/>
      <w:bookmarkStart w:id="284" w:name="_Toc35263232"/>
      <w:r>
        <w:t>Описание платы за услуги по поддержанию резервной тепловой мощности, в том числе для социально значимых категорий потребителей.</w:t>
      </w:r>
      <w:bookmarkEnd w:id="283"/>
      <w:bookmarkEnd w:id="284"/>
    </w:p>
    <w:p w:rsidR="00E15521" w:rsidRDefault="001B159C" w:rsidP="00E15521">
      <w:pPr>
        <w:pStyle w:val="-6"/>
      </w:pPr>
      <w:r>
        <w:t>Плата за услуги по поддержанию резервной тепловой мощности в сельском поселении не предусмотрена.</w:t>
      </w:r>
    </w:p>
    <w:p w:rsidR="00E15521" w:rsidRDefault="00E15521" w:rsidP="00832467">
      <w:pPr>
        <w:pStyle w:val="-3"/>
      </w:pPr>
      <w:bookmarkStart w:id="285" w:name="_Toc31122153"/>
      <w:bookmarkStart w:id="286" w:name="_Toc35263233"/>
      <w:r>
        <w:t>Описание динамики предельных уровней цен на тепловую энергию (мощность), поставляемую потребителям, утверждаемых в ценовых зонах теплоснабжения с учетом последних 3 лет.</w:t>
      </w:r>
      <w:bookmarkEnd w:id="285"/>
      <w:bookmarkEnd w:id="286"/>
    </w:p>
    <w:p w:rsidR="00E15521" w:rsidRDefault="001B159C" w:rsidP="00E15521">
      <w:pPr>
        <w:pStyle w:val="-6"/>
      </w:pPr>
      <w:r>
        <w:t>Ценовые зоны теплоснабжения в сельском поселении не установлены, предельные уровни цен на тепловую энергию (мощность), поставляемую потребителям сельского поселения, не применяются.</w:t>
      </w:r>
    </w:p>
    <w:p w:rsidR="00E15521" w:rsidRDefault="00E15521" w:rsidP="00832467">
      <w:pPr>
        <w:pStyle w:val="-3"/>
      </w:pPr>
      <w:bookmarkStart w:id="287" w:name="_Toc31122154"/>
      <w:bookmarkStart w:id="288" w:name="_Toc35263234"/>
      <w:r>
        <w:t>Описание средневзвешенного уровня сложившихся за последние 3 года цен на тепловую энергию (мощность), поставляемую единой теплоснабжающей организацией потребителям в ценовых зонах теплоснабжения.</w:t>
      </w:r>
      <w:bookmarkEnd w:id="287"/>
      <w:bookmarkEnd w:id="288"/>
    </w:p>
    <w:p w:rsidR="001B159C" w:rsidRPr="001B159C" w:rsidRDefault="001B159C" w:rsidP="001B159C">
      <w:pPr>
        <w:pStyle w:val="-6"/>
      </w:pPr>
      <w:r w:rsidRPr="001B159C">
        <w:t>Ценовые зоны теплоснабжения в сельском поселении не установлены, предельные уровни цен на тепловую энергию (мощность), поставляемую потребителям сельского поселения, не применяются.</w:t>
      </w:r>
    </w:p>
    <w:p w:rsidR="00E15521" w:rsidRDefault="00E15521" w:rsidP="00832467">
      <w:pPr>
        <w:pStyle w:val="-3"/>
      </w:pPr>
      <w:bookmarkStart w:id="289" w:name="_Toc31122155"/>
      <w:bookmarkStart w:id="290" w:name="_Toc35263235"/>
      <w:r w:rsidRPr="00214FF0">
        <w:t xml:space="preserve">Описание изменений </w:t>
      </w:r>
      <w:r>
        <w:t xml:space="preserve">в утверждённых ценах (тарифах), устанавливаемых органами исполнительной власти, зафиксированных </w:t>
      </w:r>
      <w:r w:rsidRPr="00214FF0">
        <w:t>за период, предшествующий актуализации схемы.</w:t>
      </w:r>
      <w:bookmarkEnd w:id="289"/>
      <w:bookmarkEnd w:id="290"/>
    </w:p>
    <w:p w:rsidR="00E15521" w:rsidRPr="005658A1" w:rsidRDefault="00E15521" w:rsidP="00E15521">
      <w:pPr>
        <w:pStyle w:val="-6"/>
      </w:pPr>
      <w:r w:rsidRPr="005658A1">
        <w:t xml:space="preserve">Схема теплоснабжения поселения разрабатывается впервые. Изменения </w:t>
      </w:r>
      <w:r>
        <w:t xml:space="preserve">в утверждённых ценах (тарифах) </w:t>
      </w:r>
      <w:r w:rsidRPr="005658A1">
        <w:t>будут описаны при следующей актуализации.</w:t>
      </w:r>
    </w:p>
    <w:p w:rsidR="00E15521" w:rsidRDefault="00E15521" w:rsidP="00E15521">
      <w:pPr>
        <w:pStyle w:val="-2"/>
        <w:numPr>
          <w:ilvl w:val="1"/>
          <w:numId w:val="1"/>
        </w:numPr>
        <w:jc w:val="both"/>
      </w:pPr>
      <w:bookmarkStart w:id="291" w:name="_Toc31122156"/>
      <w:bookmarkStart w:id="292" w:name="_Toc35263236"/>
      <w:r w:rsidRPr="00716DFD">
        <w:lastRenderedPageBreak/>
        <w:t>Описание существующих технических и технологических проблем в системах теплоснабжения поселения</w:t>
      </w:r>
      <w:r>
        <w:t>.</w:t>
      </w:r>
      <w:bookmarkEnd w:id="291"/>
      <w:bookmarkEnd w:id="292"/>
    </w:p>
    <w:p w:rsidR="00E15521" w:rsidRDefault="00E15521" w:rsidP="00832467">
      <w:pPr>
        <w:pStyle w:val="-3"/>
      </w:pPr>
      <w:bookmarkStart w:id="293" w:name="_Toc31122157"/>
      <w:bookmarkStart w:id="294" w:name="_Toc35263237"/>
      <w:r>
        <w:t>Описание существующих проблем организации качественного теплоснабжения (перечень причин, приводящих к снижению качества теплоснабжения, включая проблемы в работе теплопотребляющих установок потребителей).</w:t>
      </w:r>
      <w:bookmarkEnd w:id="293"/>
      <w:bookmarkEnd w:id="294"/>
    </w:p>
    <w:p w:rsidR="00E15521" w:rsidRDefault="00543A63" w:rsidP="00E15521">
      <w:pPr>
        <w:pStyle w:val="-6"/>
      </w:pPr>
      <w:r>
        <w:t xml:space="preserve">Проблемы организации качественного теплоснабжения в сельском поселении </w:t>
      </w:r>
      <w:r w:rsidRPr="004D3C9D">
        <w:t>отсутствуют.</w:t>
      </w:r>
    </w:p>
    <w:p w:rsidR="00E15521" w:rsidRDefault="00E15521" w:rsidP="00832467">
      <w:pPr>
        <w:pStyle w:val="-3"/>
      </w:pPr>
      <w:bookmarkStart w:id="295" w:name="_Toc31122158"/>
      <w:bookmarkStart w:id="296" w:name="_Toc35263238"/>
      <w:r>
        <w:t>Описание существующих проблем организации надежного теплоснабжения поселения (перечень причин, приводящих к снижению надежности теплоснабжения, включая проблемы в работе теплопотребляющих установок потребителей).</w:t>
      </w:r>
      <w:bookmarkEnd w:id="295"/>
      <w:bookmarkEnd w:id="296"/>
    </w:p>
    <w:p w:rsidR="00E15521" w:rsidRDefault="00543A63" w:rsidP="00E15521">
      <w:pPr>
        <w:pStyle w:val="-6"/>
      </w:pPr>
      <w:r>
        <w:t xml:space="preserve">Проблемы организации надёжного теплоснабжения в сельском поселении </w:t>
      </w:r>
      <w:r w:rsidRPr="004D3C9D">
        <w:t>отсутствуют.</w:t>
      </w:r>
    </w:p>
    <w:p w:rsidR="00E15521" w:rsidRDefault="00E15521" w:rsidP="00832467">
      <w:pPr>
        <w:pStyle w:val="-3"/>
      </w:pPr>
      <w:bookmarkStart w:id="297" w:name="_Toc31122159"/>
      <w:bookmarkStart w:id="298" w:name="_Toc35263239"/>
      <w:r>
        <w:t>Описание существующих проблем развития систем теплоснабжения.</w:t>
      </w:r>
      <w:bookmarkEnd w:id="297"/>
      <w:bookmarkEnd w:id="298"/>
    </w:p>
    <w:p w:rsidR="00E15521" w:rsidRDefault="00543A63" w:rsidP="00E15521">
      <w:pPr>
        <w:pStyle w:val="-6"/>
      </w:pPr>
      <w:r>
        <w:t xml:space="preserve">Проблемы развития системы теплоснабжения в сельском поселении </w:t>
      </w:r>
      <w:r w:rsidRPr="004D3C9D">
        <w:t>отсутствуют.</w:t>
      </w:r>
    </w:p>
    <w:p w:rsidR="00E15521" w:rsidRDefault="00E15521" w:rsidP="00832467">
      <w:pPr>
        <w:pStyle w:val="-3"/>
      </w:pPr>
      <w:bookmarkStart w:id="299" w:name="_Toc31122160"/>
      <w:bookmarkStart w:id="300" w:name="_Toc35263240"/>
      <w:r>
        <w:t>Описание существующих проблем надежного и эффективного снабжения топливом действующих систем теплоснабжения.</w:t>
      </w:r>
      <w:bookmarkEnd w:id="299"/>
      <w:bookmarkEnd w:id="300"/>
    </w:p>
    <w:p w:rsidR="00E15521" w:rsidRDefault="00543A63" w:rsidP="00E15521">
      <w:pPr>
        <w:pStyle w:val="-6"/>
      </w:pPr>
      <w:r>
        <w:t xml:space="preserve">Проблемы по снабжению топливом системы теплоснабжения сельского поселения </w:t>
      </w:r>
      <w:r w:rsidRPr="004D3C9D">
        <w:t>отсутствуют.</w:t>
      </w:r>
    </w:p>
    <w:p w:rsidR="00E15521" w:rsidRDefault="00E15521" w:rsidP="00832467">
      <w:pPr>
        <w:pStyle w:val="-3"/>
      </w:pPr>
      <w:bookmarkStart w:id="301" w:name="_Toc31122161"/>
      <w:bookmarkStart w:id="302" w:name="_Toc35263241"/>
      <w:r>
        <w:t>Анализ предписаний надзорных органов об устранении нарушений, влияющих на безопасность и надежность системы теплоснабжения.</w:t>
      </w:r>
      <w:bookmarkEnd w:id="301"/>
      <w:bookmarkEnd w:id="302"/>
    </w:p>
    <w:p w:rsidR="00E15521" w:rsidRDefault="00543A63" w:rsidP="00E15521">
      <w:pPr>
        <w:pStyle w:val="-6"/>
      </w:pPr>
      <w:r>
        <w:t xml:space="preserve">Предписания надзорных органов об устранении нарушений, влияющих на безопасность и надёжность системы теплоснабжения, </w:t>
      </w:r>
      <w:r w:rsidRPr="004D3C9D">
        <w:t>отсутствуют.</w:t>
      </w:r>
    </w:p>
    <w:p w:rsidR="00E15521" w:rsidRDefault="00E15521" w:rsidP="00832467">
      <w:pPr>
        <w:pStyle w:val="-3"/>
      </w:pPr>
      <w:bookmarkStart w:id="303" w:name="_Toc31122162"/>
      <w:bookmarkStart w:id="304" w:name="_Toc35263242"/>
      <w:r w:rsidRPr="00CF4E67">
        <w:t>Описание изменений</w:t>
      </w:r>
      <w:r>
        <w:t xml:space="preserve"> технических и технологических проблем в системах теплоснабжения поселения произошедших </w:t>
      </w:r>
      <w:r w:rsidRPr="00CF4E67">
        <w:t>за период, предшествующий актуализации схемы.</w:t>
      </w:r>
      <w:bookmarkEnd w:id="303"/>
      <w:bookmarkEnd w:id="304"/>
    </w:p>
    <w:p w:rsidR="00E15521" w:rsidRDefault="00E15521" w:rsidP="00E15521">
      <w:pPr>
        <w:pStyle w:val="-6"/>
      </w:pPr>
      <w:r w:rsidRPr="005658A1">
        <w:t xml:space="preserve">Схема теплоснабжения поселения разрабатывается впервые. Изменения </w:t>
      </w:r>
      <w:r>
        <w:t xml:space="preserve">технических и технологических проблем </w:t>
      </w:r>
      <w:r w:rsidRPr="005658A1">
        <w:t>будут описаны при следующей актуализации.</w:t>
      </w:r>
    </w:p>
    <w:p w:rsidR="00C76847" w:rsidRDefault="00C76847" w:rsidP="00C76847">
      <w:pPr>
        <w:pStyle w:val="-1"/>
        <w:numPr>
          <w:ilvl w:val="0"/>
          <w:numId w:val="1"/>
        </w:numPr>
        <w:jc w:val="both"/>
      </w:pPr>
      <w:bookmarkStart w:id="305" w:name="_Toc31122163"/>
      <w:bookmarkStart w:id="306" w:name="_Toc33703660"/>
      <w:bookmarkStart w:id="307" w:name="_Toc35263243"/>
      <w:r>
        <w:lastRenderedPageBreak/>
        <w:t>Глава 2. Существующее и перспективное потребление тепловой энергии на цели теплоснабжения</w:t>
      </w:r>
      <w:bookmarkEnd w:id="305"/>
      <w:bookmarkEnd w:id="306"/>
      <w:bookmarkEnd w:id="307"/>
    </w:p>
    <w:p w:rsidR="00C76847" w:rsidRDefault="00C76847" w:rsidP="00C76847">
      <w:pPr>
        <w:pStyle w:val="-2"/>
        <w:numPr>
          <w:ilvl w:val="1"/>
          <w:numId w:val="1"/>
        </w:numPr>
      </w:pPr>
      <w:bookmarkStart w:id="308" w:name="_Toc31122164"/>
      <w:bookmarkStart w:id="309" w:name="_Toc33703661"/>
      <w:bookmarkStart w:id="310" w:name="_Toc35263244"/>
      <w:r>
        <w:t>Данные базового уровня потребления тепла на цели теплоснабжения</w:t>
      </w:r>
      <w:bookmarkEnd w:id="308"/>
      <w:bookmarkEnd w:id="309"/>
      <w:bookmarkEnd w:id="310"/>
    </w:p>
    <w:p w:rsidR="00C76847" w:rsidRDefault="00C76847" w:rsidP="00C76847">
      <w:pPr>
        <w:pStyle w:val="-6"/>
      </w:pPr>
      <w:r>
        <w:t xml:space="preserve">При расчетной температуре наружного воздуха для Верх-Уймонского сельского поселения минус 37,5 </w:t>
      </w:r>
      <w:r w:rsidRPr="00BE6867">
        <w:rPr>
          <w:vertAlign w:val="superscript"/>
        </w:rPr>
        <w:t>о</w:t>
      </w:r>
      <w:r>
        <w:rPr>
          <w:lang w:val="en-US"/>
        </w:rPr>
        <w:t>C</w:t>
      </w:r>
      <w:r>
        <w:t xml:space="preserve"> суммарная тепловая нагрузка потребителей, подключенных к системе централизованного теплоснабжения Верх-Уймонского сельского поселения, по состоянию на 01.01.2020 год принята как базовый уровень и составила 0,1641 Гкал/ч. При этом нагрузка в 0,0914 Гкал/ч подключена к котельной №10 (с. Верх-Уймон), нагрузка в 0,0727 Гкал/ч – к котельной №12 (с. Мульта).</w:t>
      </w:r>
    </w:p>
    <w:p w:rsidR="00C76847" w:rsidRDefault="00C76847" w:rsidP="00C76847">
      <w:pPr>
        <w:pStyle w:val="-6"/>
        <w:sectPr w:rsidR="00C76847" w:rsidSect="00242541">
          <w:pgSz w:w="11906" w:h="16838" w:code="9"/>
          <w:pgMar w:top="851" w:right="851" w:bottom="851" w:left="1418" w:header="709" w:footer="709" w:gutter="0"/>
          <w:cols w:space="708"/>
          <w:docGrid w:linePitch="360"/>
        </w:sectPr>
      </w:pPr>
      <w:r>
        <w:t xml:space="preserve">В качестве сетки расчетных элементов территориального деления приняты села и поселки, входящие в состав Верх-Уймонского сельского поселения. Тепловая нагрузка потребителей в единицах территориального деления, разделенная по видам и признаку теплопотребления, приведена в </w:t>
      </w:r>
      <w:r w:rsidRPr="00C76847">
        <w:t>таблице ниже.</w:t>
      </w:r>
      <w:r>
        <w:t xml:space="preserve"> </w:t>
      </w:r>
    </w:p>
    <w:p w:rsidR="00C76847" w:rsidRDefault="00C76847" w:rsidP="00C76847">
      <w:pPr>
        <w:pStyle w:val="-f0"/>
        <w:spacing w:after="120"/>
      </w:pPr>
      <w:bookmarkStart w:id="311" w:name="_Toc35263411"/>
      <w:r w:rsidRPr="00AA358C">
        <w:lastRenderedPageBreak/>
        <w:t>Таблица</w:t>
      </w:r>
      <w:r>
        <w:t xml:space="preserve"> </w:t>
      </w:r>
      <w:r w:rsidR="0049540A">
        <w:fldChar w:fldCharType="begin"/>
      </w:r>
      <w:r w:rsidR="0049540A">
        <w:instrText xml:space="preserve"> STYLEREF  \s "СТ - 1 заголовок" </w:instrText>
      </w:r>
      <w:r w:rsidR="0049540A">
        <w:fldChar w:fldCharType="separate"/>
      </w:r>
      <w:r w:rsidR="0069228B">
        <w:rPr>
          <w:noProof/>
        </w:rPr>
        <w:t>3</w:t>
      </w:r>
      <w:r w:rsidR="0049540A">
        <w:rPr>
          <w:noProof/>
        </w:rPr>
        <w:fldChar w:fldCharType="end"/>
      </w:r>
      <w:r w:rsidRPr="00AA358C">
        <w:t>.</w:t>
      </w:r>
      <w:r>
        <w:fldChar w:fldCharType="begin"/>
      </w:r>
      <w:r>
        <w:instrText xml:space="preserve"> SEQ Таблица \* ARABIC \</w:instrText>
      </w:r>
      <w:r>
        <w:rPr>
          <w:lang w:val="en-US"/>
        </w:rPr>
        <w:instrText>r</w:instrText>
      </w:r>
      <w:r>
        <w:instrText xml:space="preserve"> 1 </w:instrText>
      </w:r>
      <w:r>
        <w:fldChar w:fldCharType="separate"/>
      </w:r>
      <w:r w:rsidR="0069228B">
        <w:rPr>
          <w:noProof/>
        </w:rPr>
        <w:t>1</w:t>
      </w:r>
      <w:r>
        <w:rPr>
          <w:noProof/>
        </w:rPr>
        <w:fldChar w:fldCharType="end"/>
      </w:r>
      <w:r>
        <w:t xml:space="preserve"> </w:t>
      </w:r>
      <w:r>
        <w:sym w:font="Symbol" w:char="F02D"/>
      </w:r>
      <w:r w:rsidRPr="00AA358C">
        <w:t xml:space="preserve"> </w:t>
      </w:r>
      <w:r>
        <w:t>Подключенная тепловая нагрузка потребителей Верх-Уймонского сельского поселения на 01.01.2020 год.</w:t>
      </w:r>
      <w:bookmarkEnd w:id="311"/>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61"/>
        <w:gridCol w:w="1302"/>
        <w:gridCol w:w="1980"/>
        <w:gridCol w:w="2736"/>
        <w:gridCol w:w="1151"/>
        <w:gridCol w:w="915"/>
        <w:gridCol w:w="1032"/>
        <w:gridCol w:w="989"/>
        <w:gridCol w:w="992"/>
        <w:gridCol w:w="1078"/>
        <w:gridCol w:w="1716"/>
      </w:tblGrid>
      <w:tr w:rsidR="00C76847" w:rsidRPr="00B50878" w:rsidTr="0082071A">
        <w:trPr>
          <w:trHeight w:val="20"/>
        </w:trPr>
        <w:tc>
          <w:tcPr>
            <w:tcW w:w="476" w:type="pct"/>
            <w:shd w:val="clear" w:color="000000" w:fill="DAEEF3"/>
            <w:vAlign w:val="center"/>
            <w:hideMark/>
          </w:tcPr>
          <w:p w:rsidR="00C76847" w:rsidRPr="00B50878" w:rsidRDefault="00C76847" w:rsidP="0069228B">
            <w:pPr>
              <w:spacing w:after="0" w:line="240" w:lineRule="auto"/>
              <w:jc w:val="center"/>
              <w:rPr>
                <w:rFonts w:ascii="Arial" w:eastAsia="Times New Roman" w:hAnsi="Arial" w:cs="Arial"/>
                <w:sz w:val="16"/>
                <w:szCs w:val="16"/>
                <w:lang w:eastAsia="ru-RU"/>
              </w:rPr>
            </w:pPr>
            <w:r w:rsidRPr="00B50878">
              <w:rPr>
                <w:rFonts w:ascii="Arial" w:eastAsia="Times New Roman" w:hAnsi="Arial" w:cs="Arial"/>
                <w:sz w:val="16"/>
                <w:szCs w:val="16"/>
                <w:lang w:eastAsia="ru-RU"/>
              </w:rPr>
              <w:t>Сельское поселение</w:t>
            </w:r>
          </w:p>
        </w:tc>
        <w:tc>
          <w:tcPr>
            <w:tcW w:w="424" w:type="pct"/>
            <w:shd w:val="clear" w:color="000000" w:fill="DAEEF3"/>
            <w:vAlign w:val="center"/>
            <w:hideMark/>
          </w:tcPr>
          <w:p w:rsidR="00C76847" w:rsidRPr="00B50878" w:rsidRDefault="00C76847" w:rsidP="0069228B">
            <w:pPr>
              <w:spacing w:after="0" w:line="240" w:lineRule="auto"/>
              <w:jc w:val="center"/>
              <w:rPr>
                <w:rFonts w:ascii="Arial" w:eastAsia="Times New Roman" w:hAnsi="Arial" w:cs="Arial"/>
                <w:sz w:val="16"/>
                <w:szCs w:val="16"/>
                <w:lang w:eastAsia="ru-RU"/>
              </w:rPr>
            </w:pPr>
            <w:r w:rsidRPr="00B50878">
              <w:rPr>
                <w:rFonts w:ascii="Arial" w:eastAsia="Times New Roman" w:hAnsi="Arial" w:cs="Arial"/>
                <w:sz w:val="16"/>
                <w:szCs w:val="16"/>
                <w:lang w:eastAsia="ru-RU"/>
              </w:rPr>
              <w:t>ЕТД</w:t>
            </w:r>
          </w:p>
        </w:tc>
        <w:tc>
          <w:tcPr>
            <w:tcW w:w="645" w:type="pct"/>
            <w:shd w:val="clear" w:color="000000" w:fill="DAEEF3"/>
            <w:vAlign w:val="center"/>
            <w:hideMark/>
          </w:tcPr>
          <w:p w:rsidR="00C76847" w:rsidRPr="00B50878" w:rsidRDefault="00C76847" w:rsidP="0069228B">
            <w:pPr>
              <w:spacing w:after="0" w:line="240" w:lineRule="auto"/>
              <w:jc w:val="center"/>
              <w:rPr>
                <w:rFonts w:ascii="Arial" w:eastAsia="Times New Roman" w:hAnsi="Arial" w:cs="Arial"/>
                <w:color w:val="000000"/>
                <w:sz w:val="16"/>
                <w:szCs w:val="16"/>
                <w:lang w:eastAsia="ru-RU"/>
              </w:rPr>
            </w:pPr>
            <w:r w:rsidRPr="00B50878">
              <w:rPr>
                <w:rFonts w:ascii="Arial" w:eastAsia="Times New Roman" w:hAnsi="Arial" w:cs="Arial"/>
                <w:color w:val="000000"/>
                <w:sz w:val="16"/>
                <w:szCs w:val="16"/>
                <w:lang w:eastAsia="ru-RU"/>
              </w:rPr>
              <w:t>Адрес (ул, дом №)</w:t>
            </w:r>
          </w:p>
        </w:tc>
        <w:tc>
          <w:tcPr>
            <w:tcW w:w="891" w:type="pct"/>
            <w:shd w:val="clear" w:color="000000" w:fill="DAEEF3"/>
            <w:vAlign w:val="center"/>
            <w:hideMark/>
          </w:tcPr>
          <w:p w:rsidR="00C76847" w:rsidRPr="00B50878" w:rsidRDefault="00C76847" w:rsidP="0069228B">
            <w:pPr>
              <w:spacing w:after="0" w:line="240" w:lineRule="auto"/>
              <w:jc w:val="center"/>
              <w:rPr>
                <w:rFonts w:ascii="Arial" w:eastAsia="Times New Roman" w:hAnsi="Arial" w:cs="Arial"/>
                <w:color w:val="000000"/>
                <w:sz w:val="16"/>
                <w:szCs w:val="16"/>
                <w:lang w:eastAsia="ru-RU"/>
              </w:rPr>
            </w:pPr>
            <w:r w:rsidRPr="00B50878">
              <w:rPr>
                <w:rFonts w:ascii="Arial" w:eastAsia="Times New Roman" w:hAnsi="Arial" w:cs="Arial"/>
                <w:color w:val="000000"/>
                <w:sz w:val="16"/>
                <w:szCs w:val="16"/>
                <w:lang w:eastAsia="ru-RU"/>
              </w:rPr>
              <w:t>Наименование потребителя</w:t>
            </w:r>
          </w:p>
        </w:tc>
        <w:tc>
          <w:tcPr>
            <w:tcW w:w="375" w:type="pct"/>
            <w:shd w:val="clear" w:color="000000" w:fill="DAEEF3"/>
            <w:vAlign w:val="center"/>
            <w:hideMark/>
          </w:tcPr>
          <w:p w:rsidR="00C76847" w:rsidRPr="00B50878" w:rsidRDefault="00C76847" w:rsidP="0069228B">
            <w:pPr>
              <w:spacing w:after="0" w:line="240" w:lineRule="auto"/>
              <w:jc w:val="center"/>
              <w:rPr>
                <w:rFonts w:ascii="Arial" w:eastAsia="Times New Roman" w:hAnsi="Arial" w:cs="Arial"/>
                <w:color w:val="000000"/>
                <w:sz w:val="16"/>
                <w:szCs w:val="16"/>
                <w:lang w:eastAsia="ru-RU"/>
              </w:rPr>
            </w:pPr>
            <w:r w:rsidRPr="00B50878">
              <w:rPr>
                <w:rFonts w:ascii="Arial" w:eastAsia="Times New Roman" w:hAnsi="Arial" w:cs="Arial"/>
                <w:color w:val="000000"/>
                <w:sz w:val="16"/>
                <w:szCs w:val="16"/>
                <w:lang w:eastAsia="ru-RU"/>
              </w:rPr>
              <w:t>Источник</w:t>
            </w:r>
          </w:p>
        </w:tc>
        <w:tc>
          <w:tcPr>
            <w:tcW w:w="298" w:type="pct"/>
            <w:shd w:val="clear" w:color="000000" w:fill="DAEEF3"/>
            <w:vAlign w:val="center"/>
            <w:hideMark/>
          </w:tcPr>
          <w:p w:rsidR="00C76847" w:rsidRPr="00B50878" w:rsidRDefault="00C76847" w:rsidP="0069228B">
            <w:pPr>
              <w:spacing w:after="0" w:line="240" w:lineRule="auto"/>
              <w:jc w:val="center"/>
              <w:rPr>
                <w:rFonts w:ascii="Arial" w:eastAsia="Times New Roman" w:hAnsi="Arial" w:cs="Arial"/>
                <w:color w:val="000000"/>
                <w:sz w:val="16"/>
                <w:szCs w:val="16"/>
                <w:lang w:eastAsia="ru-RU"/>
              </w:rPr>
            </w:pPr>
            <w:r w:rsidRPr="00B50878">
              <w:rPr>
                <w:rFonts w:ascii="Arial" w:eastAsia="Times New Roman" w:hAnsi="Arial" w:cs="Arial"/>
                <w:color w:val="000000"/>
                <w:sz w:val="16"/>
                <w:szCs w:val="16"/>
                <w:lang w:eastAsia="ru-RU"/>
              </w:rPr>
              <w:t>Тип здания</w:t>
            </w:r>
          </w:p>
        </w:tc>
        <w:tc>
          <w:tcPr>
            <w:tcW w:w="336" w:type="pct"/>
            <w:shd w:val="clear" w:color="000000" w:fill="DAEEF3"/>
            <w:vAlign w:val="center"/>
            <w:hideMark/>
          </w:tcPr>
          <w:p w:rsidR="00C76847" w:rsidRPr="00B50878" w:rsidRDefault="00C76847" w:rsidP="0069228B">
            <w:pPr>
              <w:spacing w:after="0" w:line="240" w:lineRule="auto"/>
              <w:jc w:val="center"/>
              <w:rPr>
                <w:rFonts w:ascii="Arial" w:eastAsia="Times New Roman" w:hAnsi="Arial" w:cs="Arial"/>
                <w:color w:val="000000"/>
                <w:sz w:val="16"/>
                <w:szCs w:val="16"/>
                <w:lang w:eastAsia="ru-RU"/>
              </w:rPr>
            </w:pPr>
            <w:r w:rsidRPr="00B50878">
              <w:rPr>
                <w:rFonts w:ascii="Arial" w:eastAsia="Times New Roman" w:hAnsi="Arial" w:cs="Arial"/>
                <w:color w:val="000000"/>
                <w:sz w:val="16"/>
                <w:szCs w:val="16"/>
                <w:lang w:eastAsia="ru-RU"/>
              </w:rPr>
              <w:t>Этажность</w:t>
            </w:r>
          </w:p>
        </w:tc>
        <w:tc>
          <w:tcPr>
            <w:tcW w:w="322" w:type="pct"/>
            <w:shd w:val="clear" w:color="000000" w:fill="DAEEF3"/>
            <w:vAlign w:val="center"/>
            <w:hideMark/>
          </w:tcPr>
          <w:p w:rsidR="00C76847" w:rsidRPr="00B50878" w:rsidRDefault="00C76847" w:rsidP="0069228B">
            <w:pPr>
              <w:spacing w:after="0" w:line="240" w:lineRule="auto"/>
              <w:jc w:val="center"/>
              <w:rPr>
                <w:rFonts w:ascii="Arial" w:eastAsia="Times New Roman" w:hAnsi="Arial" w:cs="Arial"/>
                <w:color w:val="000000"/>
                <w:sz w:val="16"/>
                <w:szCs w:val="16"/>
                <w:lang w:eastAsia="ru-RU"/>
              </w:rPr>
            </w:pPr>
            <w:r w:rsidRPr="00B50878">
              <w:rPr>
                <w:rFonts w:ascii="Arial" w:eastAsia="Times New Roman" w:hAnsi="Arial" w:cs="Arial"/>
                <w:color w:val="000000"/>
                <w:sz w:val="16"/>
                <w:szCs w:val="16"/>
                <w:lang w:eastAsia="ru-RU"/>
              </w:rPr>
              <w:t>Площадь общая, м</w:t>
            </w:r>
            <w:r w:rsidRPr="00B50878">
              <w:rPr>
                <w:rFonts w:ascii="Arial" w:eastAsia="Times New Roman" w:hAnsi="Arial" w:cs="Arial"/>
                <w:color w:val="000000"/>
                <w:sz w:val="16"/>
                <w:szCs w:val="16"/>
                <w:vertAlign w:val="superscript"/>
                <w:lang w:eastAsia="ru-RU"/>
              </w:rPr>
              <w:t>2</w:t>
            </w:r>
          </w:p>
        </w:tc>
        <w:tc>
          <w:tcPr>
            <w:tcW w:w="323" w:type="pct"/>
            <w:shd w:val="clear" w:color="000000" w:fill="DAEEF3"/>
            <w:vAlign w:val="center"/>
            <w:hideMark/>
          </w:tcPr>
          <w:p w:rsidR="00C76847" w:rsidRPr="00B50878" w:rsidRDefault="00C76847" w:rsidP="0069228B">
            <w:pPr>
              <w:spacing w:after="0" w:line="240" w:lineRule="auto"/>
              <w:jc w:val="center"/>
              <w:rPr>
                <w:rFonts w:ascii="Arial" w:eastAsia="Times New Roman" w:hAnsi="Arial" w:cs="Arial"/>
                <w:color w:val="000000"/>
                <w:sz w:val="16"/>
                <w:szCs w:val="16"/>
                <w:lang w:eastAsia="ru-RU"/>
              </w:rPr>
            </w:pPr>
            <w:r w:rsidRPr="00B50878">
              <w:rPr>
                <w:rFonts w:ascii="Arial" w:eastAsia="Times New Roman" w:hAnsi="Arial" w:cs="Arial"/>
                <w:color w:val="000000"/>
                <w:sz w:val="16"/>
                <w:szCs w:val="16"/>
                <w:lang w:eastAsia="ru-RU"/>
              </w:rPr>
              <w:t>Площадь отапл., м</w:t>
            </w:r>
            <w:r w:rsidRPr="00B50878">
              <w:rPr>
                <w:rFonts w:ascii="Arial" w:eastAsia="Times New Roman" w:hAnsi="Arial" w:cs="Arial"/>
                <w:color w:val="000000"/>
                <w:sz w:val="16"/>
                <w:szCs w:val="16"/>
                <w:vertAlign w:val="superscript"/>
                <w:lang w:eastAsia="ru-RU"/>
              </w:rPr>
              <w:t>2</w:t>
            </w:r>
          </w:p>
        </w:tc>
        <w:tc>
          <w:tcPr>
            <w:tcW w:w="351" w:type="pct"/>
            <w:shd w:val="clear" w:color="000000" w:fill="DAEEF3"/>
            <w:vAlign w:val="center"/>
            <w:hideMark/>
          </w:tcPr>
          <w:p w:rsidR="00C76847" w:rsidRPr="00B50878" w:rsidRDefault="00C76847" w:rsidP="0069228B">
            <w:pPr>
              <w:spacing w:after="0" w:line="240" w:lineRule="auto"/>
              <w:jc w:val="center"/>
              <w:rPr>
                <w:rFonts w:ascii="Arial" w:eastAsia="Times New Roman" w:hAnsi="Arial" w:cs="Arial"/>
                <w:color w:val="000000"/>
                <w:sz w:val="16"/>
                <w:szCs w:val="16"/>
                <w:lang w:eastAsia="ru-RU"/>
              </w:rPr>
            </w:pPr>
            <w:r w:rsidRPr="00B50878">
              <w:rPr>
                <w:rFonts w:ascii="Arial" w:eastAsia="Times New Roman" w:hAnsi="Arial" w:cs="Arial"/>
                <w:color w:val="000000"/>
                <w:sz w:val="16"/>
                <w:szCs w:val="16"/>
                <w:lang w:eastAsia="ru-RU"/>
              </w:rPr>
              <w:t>Тепловая нагрузка на отопление, Гкал/ч</w:t>
            </w:r>
          </w:p>
        </w:tc>
        <w:tc>
          <w:tcPr>
            <w:tcW w:w="559" w:type="pct"/>
            <w:shd w:val="clear" w:color="000000" w:fill="DAEEF3"/>
            <w:vAlign w:val="center"/>
            <w:hideMark/>
          </w:tcPr>
          <w:p w:rsidR="00C76847" w:rsidRPr="00B50878" w:rsidRDefault="00C76847" w:rsidP="0069228B">
            <w:pPr>
              <w:spacing w:after="0" w:line="240" w:lineRule="auto"/>
              <w:jc w:val="center"/>
              <w:rPr>
                <w:rFonts w:ascii="Arial" w:eastAsia="Times New Roman" w:hAnsi="Arial" w:cs="Arial"/>
                <w:color w:val="000000"/>
                <w:sz w:val="16"/>
                <w:szCs w:val="16"/>
                <w:lang w:eastAsia="ru-RU"/>
              </w:rPr>
            </w:pPr>
            <w:r w:rsidRPr="00B50878">
              <w:rPr>
                <w:rFonts w:ascii="Arial" w:eastAsia="Times New Roman" w:hAnsi="Arial" w:cs="Arial"/>
                <w:color w:val="000000"/>
                <w:sz w:val="16"/>
                <w:szCs w:val="16"/>
                <w:lang w:eastAsia="ru-RU"/>
              </w:rPr>
              <w:t>Тепловая нагрузка на отопление (годовое потребление), тыс. Гкал</w:t>
            </w:r>
          </w:p>
        </w:tc>
      </w:tr>
      <w:tr w:rsidR="0082071A" w:rsidRPr="00B50878" w:rsidTr="0082071A">
        <w:trPr>
          <w:trHeight w:val="20"/>
        </w:trPr>
        <w:tc>
          <w:tcPr>
            <w:tcW w:w="476" w:type="pct"/>
            <w:shd w:val="clear" w:color="auto" w:fill="auto"/>
            <w:noWrap/>
            <w:vAlign w:val="center"/>
            <w:hideMark/>
          </w:tcPr>
          <w:p w:rsidR="0082071A" w:rsidRPr="00394F1A" w:rsidRDefault="0082071A" w:rsidP="0082071A">
            <w:pPr>
              <w:spacing w:after="0" w:line="240" w:lineRule="auto"/>
              <w:jc w:val="center"/>
              <w:rPr>
                <w:rFonts w:ascii="Arial" w:eastAsia="Times New Roman" w:hAnsi="Arial" w:cs="Arial"/>
                <w:color w:val="000000"/>
                <w:sz w:val="16"/>
                <w:szCs w:val="16"/>
                <w:lang w:eastAsia="ru-RU"/>
              </w:rPr>
            </w:pPr>
            <w:r w:rsidRPr="00394F1A">
              <w:rPr>
                <w:rFonts w:ascii="Arial" w:eastAsia="Times New Roman" w:hAnsi="Arial" w:cs="Arial"/>
                <w:color w:val="000000"/>
                <w:sz w:val="16"/>
                <w:szCs w:val="16"/>
                <w:lang w:eastAsia="ru-RU"/>
              </w:rPr>
              <w:t>Верх-Уймонское</w:t>
            </w:r>
          </w:p>
        </w:tc>
        <w:tc>
          <w:tcPr>
            <w:tcW w:w="424" w:type="pct"/>
            <w:shd w:val="clear" w:color="auto" w:fill="auto"/>
            <w:noWrap/>
            <w:vAlign w:val="center"/>
            <w:hideMark/>
          </w:tcPr>
          <w:p w:rsidR="0082071A" w:rsidRPr="00394F1A" w:rsidRDefault="0082071A" w:rsidP="0082071A">
            <w:pPr>
              <w:spacing w:after="0" w:line="240" w:lineRule="auto"/>
              <w:jc w:val="center"/>
              <w:rPr>
                <w:rFonts w:ascii="Arial" w:eastAsia="Times New Roman" w:hAnsi="Arial" w:cs="Arial"/>
                <w:color w:val="000000"/>
                <w:sz w:val="16"/>
                <w:szCs w:val="16"/>
                <w:lang w:eastAsia="ru-RU"/>
              </w:rPr>
            </w:pPr>
            <w:r w:rsidRPr="00394F1A">
              <w:rPr>
                <w:rFonts w:ascii="Arial" w:eastAsia="Times New Roman" w:hAnsi="Arial" w:cs="Arial"/>
                <w:color w:val="000000"/>
                <w:sz w:val="16"/>
                <w:szCs w:val="16"/>
                <w:lang w:eastAsia="ru-RU"/>
              </w:rPr>
              <w:t>с. Верх-Уймон</w:t>
            </w:r>
          </w:p>
        </w:tc>
        <w:tc>
          <w:tcPr>
            <w:tcW w:w="645" w:type="pct"/>
            <w:shd w:val="clear" w:color="auto" w:fill="auto"/>
            <w:vAlign w:val="center"/>
            <w:hideMark/>
          </w:tcPr>
          <w:p w:rsidR="0082071A" w:rsidRPr="00394F1A" w:rsidRDefault="0082071A" w:rsidP="0082071A">
            <w:pPr>
              <w:spacing w:after="0" w:line="240" w:lineRule="auto"/>
              <w:jc w:val="center"/>
              <w:rPr>
                <w:rFonts w:ascii="Arial" w:eastAsia="Times New Roman" w:hAnsi="Arial" w:cs="Arial"/>
                <w:color w:val="000000"/>
                <w:sz w:val="16"/>
                <w:szCs w:val="16"/>
                <w:lang w:eastAsia="ru-RU"/>
              </w:rPr>
            </w:pPr>
            <w:r w:rsidRPr="00394F1A">
              <w:rPr>
                <w:rFonts w:ascii="Arial" w:eastAsia="Times New Roman" w:hAnsi="Arial" w:cs="Arial"/>
                <w:color w:val="000000"/>
                <w:sz w:val="16"/>
                <w:szCs w:val="16"/>
                <w:lang w:eastAsia="ru-RU"/>
              </w:rPr>
              <w:t>ул. Набережная, 41</w:t>
            </w:r>
          </w:p>
        </w:tc>
        <w:tc>
          <w:tcPr>
            <w:tcW w:w="891" w:type="pct"/>
            <w:shd w:val="clear" w:color="auto" w:fill="auto"/>
            <w:vAlign w:val="center"/>
            <w:hideMark/>
          </w:tcPr>
          <w:p w:rsidR="0082071A" w:rsidRPr="00394F1A" w:rsidRDefault="0082071A" w:rsidP="0082071A">
            <w:pPr>
              <w:spacing w:after="0" w:line="240" w:lineRule="auto"/>
              <w:jc w:val="center"/>
              <w:rPr>
                <w:rFonts w:ascii="Arial" w:eastAsia="Times New Roman" w:hAnsi="Arial" w:cs="Arial"/>
                <w:color w:val="000000"/>
                <w:sz w:val="16"/>
                <w:szCs w:val="16"/>
                <w:lang w:eastAsia="ru-RU"/>
              </w:rPr>
            </w:pPr>
            <w:r w:rsidRPr="00394F1A">
              <w:rPr>
                <w:rFonts w:ascii="Arial" w:eastAsia="Times New Roman" w:hAnsi="Arial" w:cs="Arial"/>
                <w:color w:val="000000"/>
                <w:sz w:val="16"/>
                <w:szCs w:val="16"/>
                <w:lang w:eastAsia="ru-RU"/>
              </w:rPr>
              <w:t>МБОУ "Верх-Уймонская СОШ" (школа)</w:t>
            </w:r>
          </w:p>
        </w:tc>
        <w:tc>
          <w:tcPr>
            <w:tcW w:w="375" w:type="pct"/>
            <w:shd w:val="clear" w:color="auto" w:fill="auto"/>
            <w:noWrap/>
            <w:vAlign w:val="center"/>
            <w:hideMark/>
          </w:tcPr>
          <w:p w:rsidR="0082071A" w:rsidRPr="00394F1A" w:rsidRDefault="0082071A" w:rsidP="0082071A">
            <w:pPr>
              <w:spacing w:after="0" w:line="240" w:lineRule="auto"/>
              <w:jc w:val="center"/>
              <w:rPr>
                <w:rFonts w:ascii="Arial" w:eastAsia="Times New Roman" w:hAnsi="Arial" w:cs="Arial"/>
                <w:color w:val="000000"/>
                <w:sz w:val="16"/>
                <w:szCs w:val="16"/>
                <w:lang w:eastAsia="ru-RU"/>
              </w:rPr>
            </w:pPr>
            <w:r w:rsidRPr="00394F1A">
              <w:rPr>
                <w:rFonts w:ascii="Arial" w:eastAsia="Times New Roman" w:hAnsi="Arial" w:cs="Arial"/>
                <w:color w:val="000000"/>
                <w:sz w:val="16"/>
                <w:szCs w:val="16"/>
                <w:lang w:eastAsia="ru-RU"/>
              </w:rPr>
              <w:t>Кот. №10</w:t>
            </w:r>
          </w:p>
        </w:tc>
        <w:tc>
          <w:tcPr>
            <w:tcW w:w="298" w:type="pct"/>
            <w:shd w:val="clear" w:color="auto" w:fill="auto"/>
            <w:noWrap/>
            <w:vAlign w:val="center"/>
            <w:hideMark/>
          </w:tcPr>
          <w:p w:rsidR="0082071A" w:rsidRPr="00394F1A" w:rsidRDefault="0082071A" w:rsidP="0082071A">
            <w:pPr>
              <w:spacing w:after="0" w:line="240" w:lineRule="auto"/>
              <w:jc w:val="center"/>
              <w:rPr>
                <w:rFonts w:ascii="Arial" w:eastAsia="Times New Roman" w:hAnsi="Arial" w:cs="Arial"/>
                <w:color w:val="000000"/>
                <w:sz w:val="16"/>
                <w:szCs w:val="16"/>
                <w:lang w:eastAsia="ru-RU"/>
              </w:rPr>
            </w:pPr>
            <w:r w:rsidRPr="00394F1A">
              <w:rPr>
                <w:rFonts w:ascii="Arial" w:eastAsia="Times New Roman" w:hAnsi="Arial" w:cs="Arial"/>
                <w:color w:val="000000"/>
                <w:sz w:val="16"/>
                <w:szCs w:val="16"/>
                <w:lang w:eastAsia="ru-RU"/>
              </w:rPr>
              <w:t>адм.</w:t>
            </w:r>
          </w:p>
        </w:tc>
        <w:tc>
          <w:tcPr>
            <w:tcW w:w="336" w:type="pct"/>
            <w:shd w:val="clear" w:color="auto" w:fill="auto"/>
            <w:noWrap/>
            <w:vAlign w:val="center"/>
            <w:hideMark/>
          </w:tcPr>
          <w:p w:rsidR="0082071A" w:rsidRPr="00394F1A" w:rsidRDefault="0082071A" w:rsidP="0082071A">
            <w:pPr>
              <w:spacing w:after="0" w:line="240" w:lineRule="auto"/>
              <w:jc w:val="center"/>
              <w:rPr>
                <w:rFonts w:ascii="Arial" w:eastAsia="Times New Roman" w:hAnsi="Arial" w:cs="Arial"/>
                <w:color w:val="000000"/>
                <w:sz w:val="16"/>
                <w:szCs w:val="16"/>
                <w:lang w:eastAsia="ru-RU"/>
              </w:rPr>
            </w:pPr>
            <w:r w:rsidRPr="00394F1A">
              <w:rPr>
                <w:rFonts w:ascii="Arial" w:eastAsia="Times New Roman" w:hAnsi="Arial" w:cs="Arial"/>
                <w:color w:val="000000"/>
                <w:sz w:val="16"/>
                <w:szCs w:val="16"/>
                <w:lang w:eastAsia="ru-RU"/>
              </w:rPr>
              <w:t>1</w:t>
            </w:r>
          </w:p>
        </w:tc>
        <w:tc>
          <w:tcPr>
            <w:tcW w:w="322" w:type="pct"/>
            <w:shd w:val="clear" w:color="auto" w:fill="auto"/>
            <w:noWrap/>
            <w:vAlign w:val="center"/>
            <w:hideMark/>
          </w:tcPr>
          <w:p w:rsidR="0082071A" w:rsidRPr="00B50878" w:rsidRDefault="0082071A" w:rsidP="0082071A">
            <w:pPr>
              <w:spacing w:after="0" w:line="240" w:lineRule="auto"/>
              <w:jc w:val="center"/>
              <w:rPr>
                <w:rFonts w:ascii="Arial" w:eastAsia="Times New Roman" w:hAnsi="Arial" w:cs="Arial"/>
                <w:color w:val="000000"/>
                <w:sz w:val="16"/>
                <w:szCs w:val="16"/>
                <w:lang w:eastAsia="ru-RU"/>
              </w:rPr>
            </w:pPr>
            <w:r w:rsidRPr="00B50878">
              <w:rPr>
                <w:rFonts w:ascii="Arial" w:eastAsia="Times New Roman" w:hAnsi="Arial" w:cs="Arial"/>
                <w:color w:val="000000"/>
                <w:sz w:val="16"/>
                <w:szCs w:val="16"/>
                <w:lang w:eastAsia="ru-RU"/>
              </w:rPr>
              <w:t> </w:t>
            </w:r>
            <w:r>
              <w:rPr>
                <w:rFonts w:ascii="Arial" w:eastAsia="Times New Roman" w:hAnsi="Arial" w:cs="Arial"/>
                <w:color w:val="000000"/>
                <w:sz w:val="16"/>
                <w:szCs w:val="16"/>
                <w:lang w:eastAsia="ru-RU"/>
              </w:rPr>
              <w:t>-</w:t>
            </w:r>
          </w:p>
        </w:tc>
        <w:tc>
          <w:tcPr>
            <w:tcW w:w="323" w:type="pct"/>
            <w:shd w:val="clear" w:color="000000" w:fill="FFFFFF"/>
            <w:noWrap/>
            <w:vAlign w:val="center"/>
          </w:tcPr>
          <w:p w:rsidR="0082071A" w:rsidRPr="0082071A" w:rsidRDefault="0082071A" w:rsidP="0082071A">
            <w:pPr>
              <w:widowControl w:val="0"/>
              <w:spacing w:after="0" w:line="240" w:lineRule="auto"/>
              <w:jc w:val="center"/>
              <w:rPr>
                <w:rFonts w:ascii="Arial" w:hAnsi="Arial" w:cs="Arial"/>
                <w:sz w:val="16"/>
                <w:szCs w:val="16"/>
              </w:rPr>
            </w:pPr>
            <w:r w:rsidRPr="0082071A">
              <w:rPr>
                <w:rFonts w:ascii="Arial" w:hAnsi="Arial" w:cs="Arial"/>
                <w:sz w:val="16"/>
                <w:szCs w:val="16"/>
              </w:rPr>
              <w:t>2 332</w:t>
            </w:r>
          </w:p>
        </w:tc>
        <w:tc>
          <w:tcPr>
            <w:tcW w:w="351" w:type="pct"/>
            <w:shd w:val="clear" w:color="auto" w:fill="auto"/>
            <w:noWrap/>
            <w:vAlign w:val="center"/>
            <w:hideMark/>
          </w:tcPr>
          <w:p w:rsidR="0082071A" w:rsidRPr="00394F1A" w:rsidRDefault="0082071A" w:rsidP="0082071A">
            <w:pPr>
              <w:spacing w:after="0" w:line="240" w:lineRule="auto"/>
              <w:jc w:val="center"/>
              <w:rPr>
                <w:rFonts w:ascii="Arial" w:eastAsia="Times New Roman" w:hAnsi="Arial" w:cs="Arial"/>
                <w:color w:val="000000"/>
                <w:sz w:val="16"/>
                <w:szCs w:val="16"/>
                <w:lang w:eastAsia="ru-RU"/>
              </w:rPr>
            </w:pPr>
            <w:r w:rsidRPr="00394F1A">
              <w:rPr>
                <w:rFonts w:ascii="Arial" w:eastAsia="Times New Roman" w:hAnsi="Arial" w:cs="Arial"/>
                <w:color w:val="000000"/>
                <w:sz w:val="16"/>
                <w:szCs w:val="16"/>
                <w:lang w:eastAsia="ru-RU"/>
              </w:rPr>
              <w:t>0,0766</w:t>
            </w:r>
          </w:p>
        </w:tc>
        <w:tc>
          <w:tcPr>
            <w:tcW w:w="559" w:type="pct"/>
            <w:shd w:val="clear" w:color="auto" w:fill="auto"/>
            <w:noWrap/>
            <w:vAlign w:val="center"/>
            <w:hideMark/>
          </w:tcPr>
          <w:p w:rsidR="0082071A" w:rsidRPr="00394F1A" w:rsidRDefault="0082071A" w:rsidP="0082071A">
            <w:pPr>
              <w:spacing w:after="0" w:line="240" w:lineRule="auto"/>
              <w:jc w:val="center"/>
              <w:rPr>
                <w:rFonts w:ascii="Arial" w:eastAsia="Times New Roman" w:hAnsi="Arial" w:cs="Arial"/>
                <w:color w:val="000000"/>
                <w:sz w:val="16"/>
                <w:szCs w:val="16"/>
                <w:lang w:eastAsia="ru-RU"/>
              </w:rPr>
            </w:pPr>
            <w:r w:rsidRPr="00394F1A">
              <w:rPr>
                <w:rFonts w:ascii="Arial" w:eastAsia="Times New Roman" w:hAnsi="Arial" w:cs="Arial"/>
                <w:color w:val="000000"/>
                <w:sz w:val="16"/>
                <w:szCs w:val="16"/>
                <w:lang w:eastAsia="ru-RU"/>
              </w:rPr>
              <w:t>0,2173</w:t>
            </w:r>
          </w:p>
        </w:tc>
      </w:tr>
      <w:tr w:rsidR="0082071A" w:rsidRPr="00B50878" w:rsidTr="0082071A">
        <w:trPr>
          <w:trHeight w:val="20"/>
        </w:trPr>
        <w:tc>
          <w:tcPr>
            <w:tcW w:w="476" w:type="pct"/>
            <w:shd w:val="clear" w:color="auto" w:fill="auto"/>
            <w:noWrap/>
            <w:vAlign w:val="center"/>
            <w:hideMark/>
          </w:tcPr>
          <w:p w:rsidR="0082071A" w:rsidRPr="00394F1A" w:rsidRDefault="0082071A" w:rsidP="0082071A">
            <w:pPr>
              <w:spacing w:after="0" w:line="240" w:lineRule="auto"/>
              <w:jc w:val="center"/>
              <w:rPr>
                <w:rFonts w:ascii="Arial" w:eastAsia="Times New Roman" w:hAnsi="Arial" w:cs="Arial"/>
                <w:color w:val="000000"/>
                <w:sz w:val="16"/>
                <w:szCs w:val="16"/>
                <w:lang w:eastAsia="ru-RU"/>
              </w:rPr>
            </w:pPr>
            <w:r w:rsidRPr="00394F1A">
              <w:rPr>
                <w:rFonts w:ascii="Arial" w:eastAsia="Times New Roman" w:hAnsi="Arial" w:cs="Arial"/>
                <w:color w:val="000000"/>
                <w:sz w:val="16"/>
                <w:szCs w:val="16"/>
                <w:lang w:eastAsia="ru-RU"/>
              </w:rPr>
              <w:t>Верх-Уймонское</w:t>
            </w:r>
          </w:p>
        </w:tc>
        <w:tc>
          <w:tcPr>
            <w:tcW w:w="424" w:type="pct"/>
            <w:shd w:val="clear" w:color="auto" w:fill="auto"/>
            <w:noWrap/>
            <w:vAlign w:val="center"/>
            <w:hideMark/>
          </w:tcPr>
          <w:p w:rsidR="0082071A" w:rsidRPr="00394F1A" w:rsidRDefault="0082071A" w:rsidP="0082071A">
            <w:pPr>
              <w:spacing w:after="0" w:line="240" w:lineRule="auto"/>
              <w:jc w:val="center"/>
              <w:rPr>
                <w:rFonts w:ascii="Arial" w:eastAsia="Times New Roman" w:hAnsi="Arial" w:cs="Arial"/>
                <w:color w:val="000000"/>
                <w:sz w:val="16"/>
                <w:szCs w:val="16"/>
                <w:lang w:eastAsia="ru-RU"/>
              </w:rPr>
            </w:pPr>
            <w:r w:rsidRPr="00394F1A">
              <w:rPr>
                <w:rFonts w:ascii="Arial" w:eastAsia="Times New Roman" w:hAnsi="Arial" w:cs="Arial"/>
                <w:color w:val="000000"/>
                <w:sz w:val="16"/>
                <w:szCs w:val="16"/>
                <w:lang w:eastAsia="ru-RU"/>
              </w:rPr>
              <w:t>с. Верх-Уймон</w:t>
            </w:r>
          </w:p>
        </w:tc>
        <w:tc>
          <w:tcPr>
            <w:tcW w:w="645" w:type="pct"/>
            <w:shd w:val="clear" w:color="auto" w:fill="auto"/>
            <w:vAlign w:val="center"/>
            <w:hideMark/>
          </w:tcPr>
          <w:p w:rsidR="0082071A" w:rsidRPr="00394F1A" w:rsidRDefault="0082071A" w:rsidP="0082071A">
            <w:pPr>
              <w:spacing w:after="0" w:line="240" w:lineRule="auto"/>
              <w:jc w:val="center"/>
              <w:rPr>
                <w:rFonts w:ascii="Arial" w:eastAsia="Times New Roman" w:hAnsi="Arial" w:cs="Arial"/>
                <w:color w:val="000000"/>
                <w:sz w:val="16"/>
                <w:szCs w:val="16"/>
                <w:lang w:eastAsia="ru-RU"/>
              </w:rPr>
            </w:pPr>
            <w:r w:rsidRPr="00394F1A">
              <w:rPr>
                <w:rFonts w:ascii="Arial" w:eastAsia="Times New Roman" w:hAnsi="Arial" w:cs="Arial"/>
                <w:color w:val="000000"/>
                <w:sz w:val="16"/>
                <w:szCs w:val="16"/>
                <w:lang w:eastAsia="ru-RU"/>
              </w:rPr>
              <w:t>ул. Набережная, 41</w:t>
            </w:r>
          </w:p>
        </w:tc>
        <w:tc>
          <w:tcPr>
            <w:tcW w:w="891" w:type="pct"/>
            <w:shd w:val="clear" w:color="auto" w:fill="auto"/>
            <w:vAlign w:val="center"/>
            <w:hideMark/>
          </w:tcPr>
          <w:p w:rsidR="0082071A" w:rsidRPr="00394F1A" w:rsidRDefault="0082071A" w:rsidP="0082071A">
            <w:pPr>
              <w:spacing w:after="0" w:line="240" w:lineRule="auto"/>
              <w:jc w:val="center"/>
              <w:rPr>
                <w:rFonts w:ascii="Arial" w:eastAsia="Times New Roman" w:hAnsi="Arial" w:cs="Arial"/>
                <w:color w:val="000000"/>
                <w:sz w:val="16"/>
                <w:szCs w:val="16"/>
                <w:lang w:eastAsia="ru-RU"/>
              </w:rPr>
            </w:pPr>
            <w:r w:rsidRPr="00394F1A">
              <w:rPr>
                <w:rFonts w:ascii="Arial" w:eastAsia="Times New Roman" w:hAnsi="Arial" w:cs="Arial"/>
                <w:color w:val="000000"/>
                <w:sz w:val="16"/>
                <w:szCs w:val="16"/>
                <w:lang w:eastAsia="ru-RU"/>
              </w:rPr>
              <w:t>МБОУ "Верх-Уймонская СОШ" (спортзал)</w:t>
            </w:r>
          </w:p>
        </w:tc>
        <w:tc>
          <w:tcPr>
            <w:tcW w:w="375" w:type="pct"/>
            <w:shd w:val="clear" w:color="auto" w:fill="auto"/>
            <w:noWrap/>
            <w:vAlign w:val="center"/>
            <w:hideMark/>
          </w:tcPr>
          <w:p w:rsidR="0082071A" w:rsidRPr="00394F1A" w:rsidRDefault="0082071A" w:rsidP="0082071A">
            <w:pPr>
              <w:spacing w:after="0" w:line="240" w:lineRule="auto"/>
              <w:jc w:val="center"/>
              <w:rPr>
                <w:rFonts w:ascii="Arial" w:eastAsia="Times New Roman" w:hAnsi="Arial" w:cs="Arial"/>
                <w:color w:val="000000"/>
                <w:sz w:val="16"/>
                <w:szCs w:val="16"/>
                <w:lang w:eastAsia="ru-RU"/>
              </w:rPr>
            </w:pPr>
            <w:r w:rsidRPr="00394F1A">
              <w:rPr>
                <w:rFonts w:ascii="Arial" w:eastAsia="Times New Roman" w:hAnsi="Arial" w:cs="Arial"/>
                <w:color w:val="000000"/>
                <w:sz w:val="16"/>
                <w:szCs w:val="16"/>
                <w:lang w:eastAsia="ru-RU"/>
              </w:rPr>
              <w:t>Кот. №10</w:t>
            </w:r>
          </w:p>
        </w:tc>
        <w:tc>
          <w:tcPr>
            <w:tcW w:w="298" w:type="pct"/>
            <w:shd w:val="clear" w:color="auto" w:fill="auto"/>
            <w:noWrap/>
            <w:vAlign w:val="center"/>
            <w:hideMark/>
          </w:tcPr>
          <w:p w:rsidR="0082071A" w:rsidRPr="00394F1A" w:rsidRDefault="0082071A" w:rsidP="0082071A">
            <w:pPr>
              <w:spacing w:after="0" w:line="240" w:lineRule="auto"/>
              <w:jc w:val="center"/>
              <w:rPr>
                <w:rFonts w:ascii="Arial" w:eastAsia="Times New Roman" w:hAnsi="Arial" w:cs="Arial"/>
                <w:color w:val="000000"/>
                <w:sz w:val="16"/>
                <w:szCs w:val="16"/>
                <w:lang w:eastAsia="ru-RU"/>
              </w:rPr>
            </w:pPr>
            <w:r w:rsidRPr="00394F1A">
              <w:rPr>
                <w:rFonts w:ascii="Arial" w:eastAsia="Times New Roman" w:hAnsi="Arial" w:cs="Arial"/>
                <w:color w:val="000000"/>
                <w:sz w:val="16"/>
                <w:szCs w:val="16"/>
                <w:lang w:eastAsia="ru-RU"/>
              </w:rPr>
              <w:t>адм.</w:t>
            </w:r>
          </w:p>
        </w:tc>
        <w:tc>
          <w:tcPr>
            <w:tcW w:w="336" w:type="pct"/>
            <w:shd w:val="clear" w:color="auto" w:fill="auto"/>
            <w:noWrap/>
            <w:vAlign w:val="center"/>
            <w:hideMark/>
          </w:tcPr>
          <w:p w:rsidR="0082071A" w:rsidRPr="00394F1A" w:rsidRDefault="0082071A" w:rsidP="0082071A">
            <w:pPr>
              <w:spacing w:after="0" w:line="240" w:lineRule="auto"/>
              <w:jc w:val="center"/>
              <w:rPr>
                <w:rFonts w:ascii="Arial" w:eastAsia="Times New Roman" w:hAnsi="Arial" w:cs="Arial"/>
                <w:color w:val="000000"/>
                <w:sz w:val="16"/>
                <w:szCs w:val="16"/>
                <w:lang w:eastAsia="ru-RU"/>
              </w:rPr>
            </w:pPr>
            <w:r w:rsidRPr="00394F1A">
              <w:rPr>
                <w:rFonts w:ascii="Arial" w:eastAsia="Times New Roman" w:hAnsi="Arial" w:cs="Arial"/>
                <w:color w:val="000000"/>
                <w:sz w:val="16"/>
                <w:szCs w:val="16"/>
                <w:lang w:eastAsia="ru-RU"/>
              </w:rPr>
              <w:t>1</w:t>
            </w:r>
          </w:p>
        </w:tc>
        <w:tc>
          <w:tcPr>
            <w:tcW w:w="322" w:type="pct"/>
            <w:shd w:val="clear" w:color="auto" w:fill="auto"/>
            <w:noWrap/>
            <w:vAlign w:val="center"/>
            <w:hideMark/>
          </w:tcPr>
          <w:p w:rsidR="0082071A" w:rsidRPr="00B50878" w:rsidRDefault="0082071A" w:rsidP="0082071A">
            <w:pPr>
              <w:spacing w:after="0" w:line="240" w:lineRule="auto"/>
              <w:jc w:val="center"/>
              <w:rPr>
                <w:rFonts w:ascii="Arial" w:eastAsia="Times New Roman" w:hAnsi="Arial" w:cs="Arial"/>
                <w:color w:val="000000"/>
                <w:sz w:val="16"/>
                <w:szCs w:val="16"/>
                <w:lang w:eastAsia="ru-RU"/>
              </w:rPr>
            </w:pPr>
            <w:r w:rsidRPr="00B50878">
              <w:rPr>
                <w:rFonts w:ascii="Arial" w:eastAsia="Times New Roman" w:hAnsi="Arial" w:cs="Arial"/>
                <w:color w:val="000000"/>
                <w:sz w:val="16"/>
                <w:szCs w:val="16"/>
                <w:lang w:eastAsia="ru-RU"/>
              </w:rPr>
              <w:t> </w:t>
            </w:r>
            <w:r>
              <w:rPr>
                <w:rFonts w:ascii="Arial" w:eastAsia="Times New Roman" w:hAnsi="Arial" w:cs="Arial"/>
                <w:color w:val="000000"/>
                <w:sz w:val="16"/>
                <w:szCs w:val="16"/>
                <w:lang w:eastAsia="ru-RU"/>
              </w:rPr>
              <w:t>-</w:t>
            </w:r>
          </w:p>
        </w:tc>
        <w:tc>
          <w:tcPr>
            <w:tcW w:w="323" w:type="pct"/>
            <w:shd w:val="clear" w:color="000000" w:fill="FFFFFF"/>
            <w:noWrap/>
            <w:vAlign w:val="center"/>
          </w:tcPr>
          <w:p w:rsidR="0082071A" w:rsidRPr="0082071A" w:rsidRDefault="0082071A" w:rsidP="0082071A">
            <w:pPr>
              <w:widowControl w:val="0"/>
              <w:spacing w:after="0" w:line="240" w:lineRule="auto"/>
              <w:jc w:val="center"/>
              <w:rPr>
                <w:rFonts w:ascii="Arial" w:hAnsi="Arial" w:cs="Arial"/>
                <w:sz w:val="16"/>
                <w:szCs w:val="16"/>
              </w:rPr>
            </w:pPr>
            <w:r w:rsidRPr="0082071A">
              <w:rPr>
                <w:rFonts w:ascii="Arial" w:hAnsi="Arial" w:cs="Arial"/>
                <w:sz w:val="16"/>
                <w:szCs w:val="16"/>
              </w:rPr>
              <w:t>251</w:t>
            </w:r>
          </w:p>
        </w:tc>
        <w:tc>
          <w:tcPr>
            <w:tcW w:w="351" w:type="pct"/>
            <w:shd w:val="clear" w:color="auto" w:fill="auto"/>
            <w:noWrap/>
            <w:vAlign w:val="center"/>
            <w:hideMark/>
          </w:tcPr>
          <w:p w:rsidR="0082071A" w:rsidRPr="00394F1A" w:rsidRDefault="0082071A" w:rsidP="0082071A">
            <w:pPr>
              <w:spacing w:after="0" w:line="240" w:lineRule="auto"/>
              <w:jc w:val="center"/>
              <w:rPr>
                <w:rFonts w:ascii="Arial" w:eastAsia="Times New Roman" w:hAnsi="Arial" w:cs="Arial"/>
                <w:color w:val="000000"/>
                <w:sz w:val="16"/>
                <w:szCs w:val="16"/>
                <w:lang w:eastAsia="ru-RU"/>
              </w:rPr>
            </w:pPr>
            <w:r w:rsidRPr="00394F1A">
              <w:rPr>
                <w:rFonts w:ascii="Arial" w:eastAsia="Times New Roman" w:hAnsi="Arial" w:cs="Arial"/>
                <w:color w:val="000000"/>
                <w:sz w:val="16"/>
                <w:szCs w:val="16"/>
                <w:lang w:eastAsia="ru-RU"/>
              </w:rPr>
              <w:t>0,0085</w:t>
            </w:r>
          </w:p>
        </w:tc>
        <w:tc>
          <w:tcPr>
            <w:tcW w:w="559" w:type="pct"/>
            <w:shd w:val="clear" w:color="auto" w:fill="auto"/>
            <w:noWrap/>
            <w:vAlign w:val="center"/>
            <w:hideMark/>
          </w:tcPr>
          <w:p w:rsidR="0082071A" w:rsidRPr="00394F1A" w:rsidRDefault="0082071A" w:rsidP="0082071A">
            <w:pPr>
              <w:spacing w:after="0" w:line="240" w:lineRule="auto"/>
              <w:jc w:val="center"/>
              <w:rPr>
                <w:rFonts w:ascii="Arial" w:eastAsia="Times New Roman" w:hAnsi="Arial" w:cs="Arial"/>
                <w:color w:val="000000"/>
                <w:sz w:val="16"/>
                <w:szCs w:val="16"/>
                <w:lang w:eastAsia="ru-RU"/>
              </w:rPr>
            </w:pPr>
            <w:r w:rsidRPr="00394F1A">
              <w:rPr>
                <w:rFonts w:ascii="Arial" w:eastAsia="Times New Roman" w:hAnsi="Arial" w:cs="Arial"/>
                <w:color w:val="000000"/>
                <w:sz w:val="16"/>
                <w:szCs w:val="16"/>
                <w:lang w:eastAsia="ru-RU"/>
              </w:rPr>
              <w:t>0,0241</w:t>
            </w:r>
          </w:p>
        </w:tc>
      </w:tr>
      <w:tr w:rsidR="0082071A" w:rsidRPr="00B50878" w:rsidTr="0082071A">
        <w:trPr>
          <w:trHeight w:val="397"/>
        </w:trPr>
        <w:tc>
          <w:tcPr>
            <w:tcW w:w="476" w:type="pct"/>
            <w:shd w:val="clear" w:color="auto" w:fill="auto"/>
            <w:noWrap/>
            <w:vAlign w:val="center"/>
            <w:hideMark/>
          </w:tcPr>
          <w:p w:rsidR="0082071A" w:rsidRPr="00394F1A" w:rsidRDefault="0082071A" w:rsidP="0082071A">
            <w:pPr>
              <w:spacing w:after="0" w:line="240" w:lineRule="auto"/>
              <w:jc w:val="center"/>
              <w:rPr>
                <w:rFonts w:ascii="Arial" w:eastAsia="Times New Roman" w:hAnsi="Arial" w:cs="Arial"/>
                <w:color w:val="000000"/>
                <w:sz w:val="16"/>
                <w:szCs w:val="16"/>
                <w:lang w:eastAsia="ru-RU"/>
              </w:rPr>
            </w:pPr>
            <w:r w:rsidRPr="00394F1A">
              <w:rPr>
                <w:rFonts w:ascii="Arial" w:eastAsia="Times New Roman" w:hAnsi="Arial" w:cs="Arial"/>
                <w:color w:val="000000"/>
                <w:sz w:val="16"/>
                <w:szCs w:val="16"/>
                <w:lang w:eastAsia="ru-RU"/>
              </w:rPr>
              <w:t>Верх-Уймонское</w:t>
            </w:r>
          </w:p>
        </w:tc>
        <w:tc>
          <w:tcPr>
            <w:tcW w:w="424" w:type="pct"/>
            <w:shd w:val="clear" w:color="auto" w:fill="auto"/>
            <w:noWrap/>
            <w:vAlign w:val="center"/>
            <w:hideMark/>
          </w:tcPr>
          <w:p w:rsidR="0082071A" w:rsidRPr="00394F1A" w:rsidRDefault="0082071A" w:rsidP="0082071A">
            <w:pPr>
              <w:spacing w:after="0" w:line="240" w:lineRule="auto"/>
              <w:jc w:val="center"/>
              <w:rPr>
                <w:rFonts w:ascii="Arial" w:eastAsia="Times New Roman" w:hAnsi="Arial" w:cs="Arial"/>
                <w:color w:val="000000"/>
                <w:sz w:val="16"/>
                <w:szCs w:val="16"/>
                <w:lang w:eastAsia="ru-RU"/>
              </w:rPr>
            </w:pPr>
            <w:r w:rsidRPr="00394F1A">
              <w:rPr>
                <w:rFonts w:ascii="Arial" w:eastAsia="Times New Roman" w:hAnsi="Arial" w:cs="Arial"/>
                <w:color w:val="000000"/>
                <w:sz w:val="16"/>
                <w:szCs w:val="16"/>
                <w:lang w:eastAsia="ru-RU"/>
              </w:rPr>
              <w:t>с. Верх-Уймон</w:t>
            </w:r>
          </w:p>
        </w:tc>
        <w:tc>
          <w:tcPr>
            <w:tcW w:w="645" w:type="pct"/>
            <w:shd w:val="clear" w:color="auto" w:fill="auto"/>
            <w:vAlign w:val="center"/>
            <w:hideMark/>
          </w:tcPr>
          <w:p w:rsidR="0082071A" w:rsidRPr="00394F1A" w:rsidRDefault="0082071A" w:rsidP="0082071A">
            <w:pPr>
              <w:spacing w:after="0" w:line="240" w:lineRule="auto"/>
              <w:jc w:val="center"/>
              <w:rPr>
                <w:rFonts w:ascii="Arial" w:eastAsia="Times New Roman" w:hAnsi="Arial" w:cs="Arial"/>
                <w:color w:val="000000"/>
                <w:sz w:val="16"/>
                <w:szCs w:val="16"/>
                <w:lang w:eastAsia="ru-RU"/>
              </w:rPr>
            </w:pPr>
            <w:r w:rsidRPr="00394F1A">
              <w:rPr>
                <w:rFonts w:ascii="Arial" w:eastAsia="Times New Roman" w:hAnsi="Arial" w:cs="Arial"/>
                <w:color w:val="000000"/>
                <w:sz w:val="16"/>
                <w:szCs w:val="16"/>
                <w:lang w:eastAsia="ru-RU"/>
              </w:rPr>
              <w:t>ул. Набережная, 41</w:t>
            </w:r>
          </w:p>
        </w:tc>
        <w:tc>
          <w:tcPr>
            <w:tcW w:w="891" w:type="pct"/>
            <w:shd w:val="clear" w:color="auto" w:fill="auto"/>
            <w:vAlign w:val="center"/>
            <w:hideMark/>
          </w:tcPr>
          <w:p w:rsidR="0082071A" w:rsidRPr="00394F1A" w:rsidRDefault="0082071A" w:rsidP="0082071A">
            <w:pPr>
              <w:spacing w:after="0" w:line="240" w:lineRule="auto"/>
              <w:jc w:val="center"/>
              <w:rPr>
                <w:rFonts w:ascii="Arial" w:eastAsia="Times New Roman" w:hAnsi="Arial" w:cs="Arial"/>
                <w:color w:val="000000"/>
                <w:sz w:val="16"/>
                <w:szCs w:val="16"/>
                <w:lang w:eastAsia="ru-RU"/>
              </w:rPr>
            </w:pPr>
            <w:r w:rsidRPr="00394F1A">
              <w:rPr>
                <w:rFonts w:ascii="Arial" w:eastAsia="Times New Roman" w:hAnsi="Arial" w:cs="Arial"/>
                <w:color w:val="000000"/>
                <w:sz w:val="16"/>
                <w:szCs w:val="16"/>
                <w:lang w:eastAsia="ru-RU"/>
              </w:rPr>
              <w:t>МБОУ "Верх-Уймонская СОШ" (лыжная база)</w:t>
            </w:r>
          </w:p>
        </w:tc>
        <w:tc>
          <w:tcPr>
            <w:tcW w:w="375" w:type="pct"/>
            <w:shd w:val="clear" w:color="auto" w:fill="auto"/>
            <w:noWrap/>
            <w:vAlign w:val="center"/>
            <w:hideMark/>
          </w:tcPr>
          <w:p w:rsidR="0082071A" w:rsidRPr="00394F1A" w:rsidRDefault="0082071A" w:rsidP="0082071A">
            <w:pPr>
              <w:spacing w:after="0" w:line="240" w:lineRule="auto"/>
              <w:jc w:val="center"/>
              <w:rPr>
                <w:rFonts w:ascii="Arial" w:eastAsia="Times New Roman" w:hAnsi="Arial" w:cs="Arial"/>
                <w:color w:val="000000"/>
                <w:sz w:val="16"/>
                <w:szCs w:val="16"/>
                <w:lang w:eastAsia="ru-RU"/>
              </w:rPr>
            </w:pPr>
            <w:r w:rsidRPr="00394F1A">
              <w:rPr>
                <w:rFonts w:ascii="Arial" w:eastAsia="Times New Roman" w:hAnsi="Arial" w:cs="Arial"/>
                <w:color w:val="000000"/>
                <w:sz w:val="16"/>
                <w:szCs w:val="16"/>
                <w:lang w:eastAsia="ru-RU"/>
              </w:rPr>
              <w:t>Кот. №10</w:t>
            </w:r>
          </w:p>
        </w:tc>
        <w:tc>
          <w:tcPr>
            <w:tcW w:w="298" w:type="pct"/>
            <w:shd w:val="clear" w:color="auto" w:fill="auto"/>
            <w:noWrap/>
            <w:vAlign w:val="center"/>
            <w:hideMark/>
          </w:tcPr>
          <w:p w:rsidR="0082071A" w:rsidRPr="00394F1A" w:rsidRDefault="0082071A" w:rsidP="0082071A">
            <w:pPr>
              <w:spacing w:after="0" w:line="240" w:lineRule="auto"/>
              <w:jc w:val="center"/>
              <w:rPr>
                <w:rFonts w:ascii="Arial" w:eastAsia="Times New Roman" w:hAnsi="Arial" w:cs="Arial"/>
                <w:color w:val="000000"/>
                <w:sz w:val="16"/>
                <w:szCs w:val="16"/>
                <w:lang w:eastAsia="ru-RU"/>
              </w:rPr>
            </w:pPr>
            <w:r w:rsidRPr="00394F1A">
              <w:rPr>
                <w:rFonts w:ascii="Arial" w:eastAsia="Times New Roman" w:hAnsi="Arial" w:cs="Arial"/>
                <w:color w:val="000000"/>
                <w:sz w:val="16"/>
                <w:szCs w:val="16"/>
                <w:lang w:eastAsia="ru-RU"/>
              </w:rPr>
              <w:t>адм.</w:t>
            </w:r>
          </w:p>
        </w:tc>
        <w:tc>
          <w:tcPr>
            <w:tcW w:w="336" w:type="pct"/>
            <w:shd w:val="clear" w:color="auto" w:fill="auto"/>
            <w:noWrap/>
            <w:vAlign w:val="center"/>
            <w:hideMark/>
          </w:tcPr>
          <w:p w:rsidR="0082071A" w:rsidRPr="00394F1A" w:rsidRDefault="0082071A" w:rsidP="0082071A">
            <w:pPr>
              <w:spacing w:after="0" w:line="240" w:lineRule="auto"/>
              <w:jc w:val="center"/>
              <w:rPr>
                <w:rFonts w:ascii="Arial" w:eastAsia="Times New Roman" w:hAnsi="Arial" w:cs="Arial"/>
                <w:color w:val="000000"/>
                <w:sz w:val="16"/>
                <w:szCs w:val="16"/>
                <w:lang w:eastAsia="ru-RU"/>
              </w:rPr>
            </w:pPr>
            <w:r w:rsidRPr="00394F1A">
              <w:rPr>
                <w:rFonts w:ascii="Arial" w:eastAsia="Times New Roman" w:hAnsi="Arial" w:cs="Arial"/>
                <w:color w:val="000000"/>
                <w:sz w:val="16"/>
                <w:szCs w:val="16"/>
                <w:lang w:eastAsia="ru-RU"/>
              </w:rPr>
              <w:t>1</w:t>
            </w:r>
          </w:p>
        </w:tc>
        <w:tc>
          <w:tcPr>
            <w:tcW w:w="322" w:type="pct"/>
            <w:shd w:val="clear" w:color="auto" w:fill="auto"/>
            <w:noWrap/>
            <w:vAlign w:val="center"/>
            <w:hideMark/>
          </w:tcPr>
          <w:p w:rsidR="0082071A" w:rsidRPr="00B50878" w:rsidRDefault="0082071A" w:rsidP="0082071A">
            <w:pPr>
              <w:spacing w:after="0" w:line="240" w:lineRule="auto"/>
              <w:jc w:val="center"/>
              <w:rPr>
                <w:rFonts w:ascii="Arial" w:eastAsia="Times New Roman" w:hAnsi="Arial" w:cs="Arial"/>
                <w:color w:val="000000"/>
                <w:sz w:val="16"/>
                <w:szCs w:val="16"/>
                <w:lang w:eastAsia="ru-RU"/>
              </w:rPr>
            </w:pPr>
            <w:r w:rsidRPr="00B50878">
              <w:rPr>
                <w:rFonts w:ascii="Arial" w:eastAsia="Times New Roman" w:hAnsi="Arial" w:cs="Arial"/>
                <w:color w:val="000000"/>
                <w:sz w:val="16"/>
                <w:szCs w:val="16"/>
                <w:lang w:eastAsia="ru-RU"/>
              </w:rPr>
              <w:t> </w:t>
            </w:r>
            <w:r>
              <w:rPr>
                <w:rFonts w:ascii="Arial" w:eastAsia="Times New Roman" w:hAnsi="Arial" w:cs="Arial"/>
                <w:color w:val="000000"/>
                <w:sz w:val="16"/>
                <w:szCs w:val="16"/>
                <w:lang w:eastAsia="ru-RU"/>
              </w:rPr>
              <w:t>-</w:t>
            </w:r>
          </w:p>
        </w:tc>
        <w:tc>
          <w:tcPr>
            <w:tcW w:w="323" w:type="pct"/>
            <w:shd w:val="clear" w:color="000000" w:fill="FFFFFF"/>
            <w:noWrap/>
            <w:vAlign w:val="center"/>
          </w:tcPr>
          <w:p w:rsidR="0082071A" w:rsidRPr="0082071A" w:rsidRDefault="0082071A" w:rsidP="0082071A">
            <w:pPr>
              <w:widowControl w:val="0"/>
              <w:spacing w:after="0" w:line="240" w:lineRule="auto"/>
              <w:jc w:val="center"/>
              <w:rPr>
                <w:rFonts w:ascii="Arial" w:hAnsi="Arial" w:cs="Arial"/>
                <w:sz w:val="16"/>
                <w:szCs w:val="16"/>
              </w:rPr>
            </w:pPr>
            <w:r w:rsidRPr="0082071A">
              <w:rPr>
                <w:rFonts w:ascii="Arial" w:hAnsi="Arial" w:cs="Arial"/>
                <w:sz w:val="16"/>
                <w:szCs w:val="16"/>
              </w:rPr>
              <w:t>78</w:t>
            </w:r>
          </w:p>
        </w:tc>
        <w:tc>
          <w:tcPr>
            <w:tcW w:w="351" w:type="pct"/>
            <w:shd w:val="clear" w:color="auto" w:fill="auto"/>
            <w:noWrap/>
            <w:vAlign w:val="center"/>
            <w:hideMark/>
          </w:tcPr>
          <w:p w:rsidR="0082071A" w:rsidRPr="00394F1A" w:rsidRDefault="0082071A" w:rsidP="0082071A">
            <w:pPr>
              <w:spacing w:after="0" w:line="240" w:lineRule="auto"/>
              <w:jc w:val="center"/>
              <w:rPr>
                <w:rFonts w:ascii="Arial" w:eastAsia="Times New Roman" w:hAnsi="Arial" w:cs="Arial"/>
                <w:color w:val="000000"/>
                <w:sz w:val="16"/>
                <w:szCs w:val="16"/>
                <w:lang w:eastAsia="ru-RU"/>
              </w:rPr>
            </w:pPr>
            <w:r w:rsidRPr="00394F1A">
              <w:rPr>
                <w:rFonts w:ascii="Arial" w:eastAsia="Times New Roman" w:hAnsi="Arial" w:cs="Arial"/>
                <w:color w:val="000000"/>
                <w:sz w:val="16"/>
                <w:szCs w:val="16"/>
                <w:lang w:eastAsia="ru-RU"/>
              </w:rPr>
              <w:t>0,0013</w:t>
            </w:r>
          </w:p>
        </w:tc>
        <w:tc>
          <w:tcPr>
            <w:tcW w:w="559" w:type="pct"/>
            <w:shd w:val="clear" w:color="auto" w:fill="auto"/>
            <w:noWrap/>
            <w:vAlign w:val="center"/>
            <w:hideMark/>
          </w:tcPr>
          <w:p w:rsidR="0082071A" w:rsidRPr="00394F1A" w:rsidRDefault="0082071A" w:rsidP="0082071A">
            <w:pPr>
              <w:spacing w:after="0" w:line="240" w:lineRule="auto"/>
              <w:jc w:val="center"/>
              <w:rPr>
                <w:rFonts w:ascii="Arial" w:eastAsia="Times New Roman" w:hAnsi="Arial" w:cs="Arial"/>
                <w:color w:val="000000"/>
                <w:sz w:val="16"/>
                <w:szCs w:val="16"/>
                <w:lang w:eastAsia="ru-RU"/>
              </w:rPr>
            </w:pPr>
            <w:r w:rsidRPr="00394F1A">
              <w:rPr>
                <w:rFonts w:ascii="Arial" w:eastAsia="Times New Roman" w:hAnsi="Arial" w:cs="Arial"/>
                <w:color w:val="000000"/>
                <w:sz w:val="16"/>
                <w:szCs w:val="16"/>
                <w:lang w:eastAsia="ru-RU"/>
              </w:rPr>
              <w:t>0,0035</w:t>
            </w:r>
          </w:p>
        </w:tc>
      </w:tr>
      <w:tr w:rsidR="0082071A" w:rsidRPr="00B50878" w:rsidTr="0082071A">
        <w:trPr>
          <w:trHeight w:val="20"/>
        </w:trPr>
        <w:tc>
          <w:tcPr>
            <w:tcW w:w="476" w:type="pct"/>
            <w:shd w:val="clear" w:color="auto" w:fill="auto"/>
            <w:noWrap/>
            <w:vAlign w:val="center"/>
            <w:hideMark/>
          </w:tcPr>
          <w:p w:rsidR="0082071A" w:rsidRPr="00394F1A" w:rsidRDefault="0082071A" w:rsidP="0082071A">
            <w:pPr>
              <w:spacing w:after="0" w:line="240" w:lineRule="auto"/>
              <w:jc w:val="center"/>
              <w:rPr>
                <w:rFonts w:ascii="Arial" w:eastAsia="Times New Roman" w:hAnsi="Arial" w:cs="Arial"/>
                <w:color w:val="000000"/>
                <w:sz w:val="16"/>
                <w:szCs w:val="16"/>
                <w:lang w:eastAsia="ru-RU"/>
              </w:rPr>
            </w:pPr>
            <w:r w:rsidRPr="00394F1A">
              <w:rPr>
                <w:rFonts w:ascii="Arial" w:eastAsia="Times New Roman" w:hAnsi="Arial" w:cs="Arial"/>
                <w:color w:val="000000"/>
                <w:sz w:val="16"/>
                <w:szCs w:val="16"/>
                <w:lang w:eastAsia="ru-RU"/>
              </w:rPr>
              <w:t>Верх-Уймонское</w:t>
            </w:r>
          </w:p>
        </w:tc>
        <w:tc>
          <w:tcPr>
            <w:tcW w:w="424" w:type="pct"/>
            <w:shd w:val="clear" w:color="auto" w:fill="auto"/>
            <w:noWrap/>
            <w:vAlign w:val="center"/>
            <w:hideMark/>
          </w:tcPr>
          <w:p w:rsidR="0082071A" w:rsidRPr="00394F1A" w:rsidRDefault="0082071A" w:rsidP="0082071A">
            <w:pPr>
              <w:spacing w:after="0" w:line="240" w:lineRule="auto"/>
              <w:jc w:val="center"/>
              <w:rPr>
                <w:rFonts w:ascii="Arial" w:eastAsia="Times New Roman" w:hAnsi="Arial" w:cs="Arial"/>
                <w:color w:val="000000"/>
                <w:sz w:val="16"/>
                <w:szCs w:val="16"/>
                <w:lang w:eastAsia="ru-RU"/>
              </w:rPr>
            </w:pPr>
            <w:r w:rsidRPr="00394F1A">
              <w:rPr>
                <w:rFonts w:ascii="Arial" w:eastAsia="Times New Roman" w:hAnsi="Arial" w:cs="Arial"/>
                <w:color w:val="000000"/>
                <w:sz w:val="16"/>
                <w:szCs w:val="16"/>
                <w:lang w:eastAsia="ru-RU"/>
              </w:rPr>
              <w:t>с. Верх-Уймон</w:t>
            </w:r>
          </w:p>
        </w:tc>
        <w:tc>
          <w:tcPr>
            <w:tcW w:w="645" w:type="pct"/>
            <w:shd w:val="clear" w:color="auto" w:fill="auto"/>
            <w:vAlign w:val="center"/>
            <w:hideMark/>
          </w:tcPr>
          <w:p w:rsidR="0082071A" w:rsidRPr="00394F1A" w:rsidRDefault="0082071A" w:rsidP="0082071A">
            <w:pPr>
              <w:spacing w:after="0" w:line="240" w:lineRule="auto"/>
              <w:jc w:val="center"/>
              <w:rPr>
                <w:rFonts w:ascii="Arial" w:eastAsia="Times New Roman" w:hAnsi="Arial" w:cs="Arial"/>
                <w:color w:val="000000"/>
                <w:sz w:val="16"/>
                <w:szCs w:val="16"/>
                <w:lang w:eastAsia="ru-RU"/>
              </w:rPr>
            </w:pPr>
            <w:r w:rsidRPr="00394F1A">
              <w:rPr>
                <w:rFonts w:ascii="Arial" w:eastAsia="Times New Roman" w:hAnsi="Arial" w:cs="Arial"/>
                <w:color w:val="000000"/>
                <w:sz w:val="16"/>
                <w:szCs w:val="16"/>
                <w:lang w:eastAsia="ru-RU"/>
              </w:rPr>
              <w:t>ул. Набережная, 41</w:t>
            </w:r>
          </w:p>
        </w:tc>
        <w:tc>
          <w:tcPr>
            <w:tcW w:w="891" w:type="pct"/>
            <w:shd w:val="clear" w:color="auto" w:fill="auto"/>
            <w:vAlign w:val="center"/>
            <w:hideMark/>
          </w:tcPr>
          <w:p w:rsidR="0082071A" w:rsidRPr="00394F1A" w:rsidRDefault="0082071A" w:rsidP="0082071A">
            <w:pPr>
              <w:spacing w:after="0" w:line="240" w:lineRule="auto"/>
              <w:jc w:val="center"/>
              <w:rPr>
                <w:rFonts w:ascii="Arial" w:eastAsia="Times New Roman" w:hAnsi="Arial" w:cs="Arial"/>
                <w:color w:val="000000"/>
                <w:sz w:val="16"/>
                <w:szCs w:val="16"/>
                <w:lang w:eastAsia="ru-RU"/>
              </w:rPr>
            </w:pPr>
            <w:r w:rsidRPr="00394F1A">
              <w:rPr>
                <w:rFonts w:ascii="Arial" w:eastAsia="Times New Roman" w:hAnsi="Arial" w:cs="Arial"/>
                <w:color w:val="000000"/>
                <w:sz w:val="16"/>
                <w:szCs w:val="16"/>
                <w:lang w:eastAsia="ru-RU"/>
              </w:rPr>
              <w:t>МБОУ "Верх-Уймонская СОШ" (гараж)</w:t>
            </w:r>
          </w:p>
        </w:tc>
        <w:tc>
          <w:tcPr>
            <w:tcW w:w="375" w:type="pct"/>
            <w:shd w:val="clear" w:color="auto" w:fill="auto"/>
            <w:noWrap/>
            <w:vAlign w:val="center"/>
            <w:hideMark/>
          </w:tcPr>
          <w:p w:rsidR="0082071A" w:rsidRPr="00394F1A" w:rsidRDefault="0082071A" w:rsidP="0082071A">
            <w:pPr>
              <w:spacing w:after="0" w:line="240" w:lineRule="auto"/>
              <w:jc w:val="center"/>
              <w:rPr>
                <w:rFonts w:ascii="Arial" w:eastAsia="Times New Roman" w:hAnsi="Arial" w:cs="Arial"/>
                <w:color w:val="000000"/>
                <w:sz w:val="16"/>
                <w:szCs w:val="16"/>
                <w:lang w:eastAsia="ru-RU"/>
              </w:rPr>
            </w:pPr>
            <w:r w:rsidRPr="00394F1A">
              <w:rPr>
                <w:rFonts w:ascii="Arial" w:eastAsia="Times New Roman" w:hAnsi="Arial" w:cs="Arial"/>
                <w:color w:val="000000"/>
                <w:sz w:val="16"/>
                <w:szCs w:val="16"/>
                <w:lang w:eastAsia="ru-RU"/>
              </w:rPr>
              <w:t>Кот. №10</w:t>
            </w:r>
          </w:p>
        </w:tc>
        <w:tc>
          <w:tcPr>
            <w:tcW w:w="298" w:type="pct"/>
            <w:shd w:val="clear" w:color="auto" w:fill="auto"/>
            <w:noWrap/>
            <w:vAlign w:val="center"/>
            <w:hideMark/>
          </w:tcPr>
          <w:p w:rsidR="0082071A" w:rsidRPr="00394F1A" w:rsidRDefault="0082071A" w:rsidP="0082071A">
            <w:pPr>
              <w:spacing w:after="0" w:line="240" w:lineRule="auto"/>
              <w:jc w:val="center"/>
              <w:rPr>
                <w:rFonts w:ascii="Arial" w:eastAsia="Times New Roman" w:hAnsi="Arial" w:cs="Arial"/>
                <w:color w:val="000000"/>
                <w:sz w:val="16"/>
                <w:szCs w:val="16"/>
                <w:lang w:eastAsia="ru-RU"/>
              </w:rPr>
            </w:pPr>
            <w:r w:rsidRPr="00394F1A">
              <w:rPr>
                <w:rFonts w:ascii="Arial" w:eastAsia="Times New Roman" w:hAnsi="Arial" w:cs="Arial"/>
                <w:color w:val="000000"/>
                <w:sz w:val="16"/>
                <w:szCs w:val="16"/>
                <w:lang w:eastAsia="ru-RU"/>
              </w:rPr>
              <w:t>адм.</w:t>
            </w:r>
          </w:p>
        </w:tc>
        <w:tc>
          <w:tcPr>
            <w:tcW w:w="336" w:type="pct"/>
            <w:shd w:val="clear" w:color="auto" w:fill="auto"/>
            <w:noWrap/>
            <w:vAlign w:val="center"/>
            <w:hideMark/>
          </w:tcPr>
          <w:p w:rsidR="0082071A" w:rsidRPr="00394F1A" w:rsidRDefault="0082071A" w:rsidP="0082071A">
            <w:pPr>
              <w:spacing w:after="0" w:line="240" w:lineRule="auto"/>
              <w:jc w:val="center"/>
              <w:rPr>
                <w:rFonts w:ascii="Arial" w:eastAsia="Times New Roman" w:hAnsi="Arial" w:cs="Arial"/>
                <w:color w:val="000000"/>
                <w:sz w:val="16"/>
                <w:szCs w:val="16"/>
                <w:lang w:eastAsia="ru-RU"/>
              </w:rPr>
            </w:pPr>
            <w:r w:rsidRPr="00394F1A">
              <w:rPr>
                <w:rFonts w:ascii="Arial" w:eastAsia="Times New Roman" w:hAnsi="Arial" w:cs="Arial"/>
                <w:color w:val="000000"/>
                <w:sz w:val="16"/>
                <w:szCs w:val="16"/>
                <w:lang w:eastAsia="ru-RU"/>
              </w:rPr>
              <w:t>1</w:t>
            </w:r>
          </w:p>
        </w:tc>
        <w:tc>
          <w:tcPr>
            <w:tcW w:w="322" w:type="pct"/>
            <w:shd w:val="clear" w:color="auto" w:fill="auto"/>
            <w:noWrap/>
            <w:vAlign w:val="center"/>
            <w:hideMark/>
          </w:tcPr>
          <w:p w:rsidR="0082071A" w:rsidRPr="00B50878" w:rsidRDefault="0082071A" w:rsidP="0082071A">
            <w:pPr>
              <w:spacing w:after="0" w:line="240" w:lineRule="auto"/>
              <w:jc w:val="center"/>
              <w:rPr>
                <w:rFonts w:ascii="Arial" w:eastAsia="Times New Roman" w:hAnsi="Arial" w:cs="Arial"/>
                <w:color w:val="000000"/>
                <w:sz w:val="16"/>
                <w:szCs w:val="16"/>
                <w:lang w:eastAsia="ru-RU"/>
              </w:rPr>
            </w:pPr>
            <w:r w:rsidRPr="00B50878">
              <w:rPr>
                <w:rFonts w:ascii="Arial" w:eastAsia="Times New Roman" w:hAnsi="Arial" w:cs="Arial"/>
                <w:color w:val="000000"/>
                <w:sz w:val="16"/>
                <w:szCs w:val="16"/>
                <w:lang w:eastAsia="ru-RU"/>
              </w:rPr>
              <w:t> </w:t>
            </w:r>
            <w:r>
              <w:rPr>
                <w:rFonts w:ascii="Arial" w:eastAsia="Times New Roman" w:hAnsi="Arial" w:cs="Arial"/>
                <w:color w:val="000000"/>
                <w:sz w:val="16"/>
                <w:szCs w:val="16"/>
                <w:lang w:eastAsia="ru-RU"/>
              </w:rPr>
              <w:t>-</w:t>
            </w:r>
          </w:p>
        </w:tc>
        <w:tc>
          <w:tcPr>
            <w:tcW w:w="323" w:type="pct"/>
            <w:shd w:val="clear" w:color="000000" w:fill="FFFFFF"/>
            <w:noWrap/>
            <w:vAlign w:val="center"/>
          </w:tcPr>
          <w:p w:rsidR="0082071A" w:rsidRPr="0082071A" w:rsidRDefault="0082071A" w:rsidP="0082071A">
            <w:pPr>
              <w:widowControl w:val="0"/>
              <w:spacing w:after="0" w:line="240" w:lineRule="auto"/>
              <w:jc w:val="center"/>
              <w:rPr>
                <w:rFonts w:ascii="Arial" w:hAnsi="Arial" w:cs="Arial"/>
                <w:sz w:val="16"/>
                <w:szCs w:val="16"/>
              </w:rPr>
            </w:pPr>
            <w:r w:rsidRPr="0082071A">
              <w:rPr>
                <w:rFonts w:ascii="Arial" w:hAnsi="Arial" w:cs="Arial"/>
                <w:sz w:val="16"/>
                <w:szCs w:val="16"/>
              </w:rPr>
              <w:t>164</w:t>
            </w:r>
          </w:p>
        </w:tc>
        <w:tc>
          <w:tcPr>
            <w:tcW w:w="351" w:type="pct"/>
            <w:shd w:val="clear" w:color="auto" w:fill="auto"/>
            <w:noWrap/>
            <w:vAlign w:val="center"/>
            <w:hideMark/>
          </w:tcPr>
          <w:p w:rsidR="0082071A" w:rsidRPr="00394F1A" w:rsidRDefault="0082071A" w:rsidP="0082071A">
            <w:pPr>
              <w:spacing w:after="0" w:line="240" w:lineRule="auto"/>
              <w:jc w:val="center"/>
              <w:rPr>
                <w:rFonts w:ascii="Arial" w:eastAsia="Times New Roman" w:hAnsi="Arial" w:cs="Arial"/>
                <w:color w:val="000000"/>
                <w:sz w:val="16"/>
                <w:szCs w:val="16"/>
                <w:lang w:eastAsia="ru-RU"/>
              </w:rPr>
            </w:pPr>
            <w:r w:rsidRPr="00394F1A">
              <w:rPr>
                <w:rFonts w:ascii="Arial" w:eastAsia="Times New Roman" w:hAnsi="Arial" w:cs="Arial"/>
                <w:color w:val="000000"/>
                <w:sz w:val="16"/>
                <w:szCs w:val="16"/>
                <w:lang w:eastAsia="ru-RU"/>
              </w:rPr>
              <w:t>0,0050</w:t>
            </w:r>
          </w:p>
        </w:tc>
        <w:tc>
          <w:tcPr>
            <w:tcW w:w="559" w:type="pct"/>
            <w:shd w:val="clear" w:color="auto" w:fill="auto"/>
            <w:noWrap/>
            <w:vAlign w:val="center"/>
            <w:hideMark/>
          </w:tcPr>
          <w:p w:rsidR="0082071A" w:rsidRPr="00394F1A" w:rsidRDefault="0082071A" w:rsidP="0082071A">
            <w:pPr>
              <w:spacing w:after="0" w:line="240" w:lineRule="auto"/>
              <w:jc w:val="center"/>
              <w:rPr>
                <w:rFonts w:ascii="Arial" w:eastAsia="Times New Roman" w:hAnsi="Arial" w:cs="Arial"/>
                <w:color w:val="000000"/>
                <w:sz w:val="16"/>
                <w:szCs w:val="16"/>
                <w:lang w:eastAsia="ru-RU"/>
              </w:rPr>
            </w:pPr>
            <w:r w:rsidRPr="00394F1A">
              <w:rPr>
                <w:rFonts w:ascii="Arial" w:eastAsia="Times New Roman" w:hAnsi="Arial" w:cs="Arial"/>
                <w:color w:val="000000"/>
                <w:sz w:val="16"/>
                <w:szCs w:val="16"/>
                <w:lang w:eastAsia="ru-RU"/>
              </w:rPr>
              <w:t>0,0109</w:t>
            </w:r>
          </w:p>
        </w:tc>
      </w:tr>
      <w:tr w:rsidR="0082071A" w:rsidRPr="00B50878" w:rsidTr="0082071A">
        <w:trPr>
          <w:trHeight w:val="20"/>
        </w:trPr>
        <w:tc>
          <w:tcPr>
            <w:tcW w:w="476" w:type="pct"/>
            <w:shd w:val="clear" w:color="auto" w:fill="auto"/>
            <w:noWrap/>
            <w:vAlign w:val="center"/>
            <w:hideMark/>
          </w:tcPr>
          <w:p w:rsidR="0082071A" w:rsidRPr="00394F1A" w:rsidRDefault="0082071A" w:rsidP="0082071A">
            <w:pPr>
              <w:spacing w:after="0" w:line="240" w:lineRule="auto"/>
              <w:jc w:val="center"/>
              <w:rPr>
                <w:rFonts w:ascii="Arial" w:eastAsia="Times New Roman" w:hAnsi="Arial" w:cs="Arial"/>
                <w:color w:val="000000"/>
                <w:sz w:val="16"/>
                <w:szCs w:val="16"/>
                <w:lang w:eastAsia="ru-RU"/>
              </w:rPr>
            </w:pPr>
            <w:r w:rsidRPr="00394F1A">
              <w:rPr>
                <w:rFonts w:ascii="Arial" w:eastAsia="Times New Roman" w:hAnsi="Arial" w:cs="Arial"/>
                <w:color w:val="000000"/>
                <w:sz w:val="16"/>
                <w:szCs w:val="16"/>
                <w:lang w:eastAsia="ru-RU"/>
              </w:rPr>
              <w:t>Верх-Уймонское</w:t>
            </w:r>
          </w:p>
        </w:tc>
        <w:tc>
          <w:tcPr>
            <w:tcW w:w="424" w:type="pct"/>
            <w:shd w:val="clear" w:color="auto" w:fill="auto"/>
            <w:noWrap/>
            <w:vAlign w:val="center"/>
            <w:hideMark/>
          </w:tcPr>
          <w:p w:rsidR="0082071A" w:rsidRPr="00394F1A" w:rsidRDefault="0082071A" w:rsidP="0082071A">
            <w:pPr>
              <w:spacing w:after="0" w:line="240" w:lineRule="auto"/>
              <w:jc w:val="center"/>
              <w:rPr>
                <w:rFonts w:ascii="Arial" w:eastAsia="Times New Roman" w:hAnsi="Arial" w:cs="Arial"/>
                <w:color w:val="000000"/>
                <w:sz w:val="16"/>
                <w:szCs w:val="16"/>
                <w:lang w:eastAsia="ru-RU"/>
              </w:rPr>
            </w:pPr>
            <w:r w:rsidRPr="00394F1A">
              <w:rPr>
                <w:rFonts w:ascii="Arial" w:eastAsia="Times New Roman" w:hAnsi="Arial" w:cs="Arial"/>
                <w:color w:val="000000"/>
                <w:sz w:val="16"/>
                <w:szCs w:val="16"/>
                <w:lang w:eastAsia="ru-RU"/>
              </w:rPr>
              <w:t>с. Мульта</w:t>
            </w:r>
          </w:p>
        </w:tc>
        <w:tc>
          <w:tcPr>
            <w:tcW w:w="645" w:type="pct"/>
            <w:shd w:val="clear" w:color="auto" w:fill="auto"/>
            <w:vAlign w:val="center"/>
            <w:hideMark/>
          </w:tcPr>
          <w:p w:rsidR="0082071A" w:rsidRPr="00394F1A" w:rsidRDefault="0082071A" w:rsidP="0082071A">
            <w:pPr>
              <w:spacing w:after="0" w:line="240" w:lineRule="auto"/>
              <w:jc w:val="center"/>
              <w:rPr>
                <w:rFonts w:ascii="Arial" w:eastAsia="Times New Roman" w:hAnsi="Arial" w:cs="Arial"/>
                <w:color w:val="000000"/>
                <w:sz w:val="16"/>
                <w:szCs w:val="16"/>
                <w:lang w:eastAsia="ru-RU"/>
              </w:rPr>
            </w:pPr>
            <w:r w:rsidRPr="00394F1A">
              <w:rPr>
                <w:rFonts w:ascii="Arial" w:eastAsia="Times New Roman" w:hAnsi="Arial" w:cs="Arial"/>
                <w:color w:val="000000"/>
                <w:sz w:val="16"/>
                <w:szCs w:val="16"/>
                <w:lang w:eastAsia="ru-RU"/>
              </w:rPr>
              <w:t>ул. Школьная, 24</w:t>
            </w:r>
          </w:p>
        </w:tc>
        <w:tc>
          <w:tcPr>
            <w:tcW w:w="891" w:type="pct"/>
            <w:shd w:val="clear" w:color="auto" w:fill="auto"/>
            <w:vAlign w:val="center"/>
            <w:hideMark/>
          </w:tcPr>
          <w:p w:rsidR="0082071A" w:rsidRPr="00394F1A" w:rsidRDefault="0082071A" w:rsidP="0082071A">
            <w:pPr>
              <w:spacing w:after="0" w:line="240" w:lineRule="auto"/>
              <w:jc w:val="center"/>
              <w:rPr>
                <w:rFonts w:ascii="Arial" w:eastAsia="Times New Roman" w:hAnsi="Arial" w:cs="Arial"/>
                <w:color w:val="000000"/>
                <w:sz w:val="16"/>
                <w:szCs w:val="16"/>
                <w:lang w:eastAsia="ru-RU"/>
              </w:rPr>
            </w:pPr>
            <w:r w:rsidRPr="00394F1A">
              <w:rPr>
                <w:rFonts w:ascii="Arial" w:eastAsia="Times New Roman" w:hAnsi="Arial" w:cs="Arial"/>
                <w:color w:val="000000"/>
                <w:sz w:val="16"/>
                <w:szCs w:val="16"/>
                <w:lang w:eastAsia="ru-RU"/>
              </w:rPr>
              <w:t>МБОУ "Мультинская СОШ"</w:t>
            </w:r>
          </w:p>
        </w:tc>
        <w:tc>
          <w:tcPr>
            <w:tcW w:w="375" w:type="pct"/>
            <w:shd w:val="clear" w:color="auto" w:fill="auto"/>
            <w:noWrap/>
            <w:vAlign w:val="center"/>
            <w:hideMark/>
          </w:tcPr>
          <w:p w:rsidR="0082071A" w:rsidRPr="00394F1A" w:rsidRDefault="0082071A" w:rsidP="0082071A">
            <w:pPr>
              <w:spacing w:after="0" w:line="240" w:lineRule="auto"/>
              <w:jc w:val="center"/>
              <w:rPr>
                <w:rFonts w:ascii="Arial" w:eastAsia="Times New Roman" w:hAnsi="Arial" w:cs="Arial"/>
                <w:color w:val="000000"/>
                <w:sz w:val="16"/>
                <w:szCs w:val="16"/>
                <w:lang w:eastAsia="ru-RU"/>
              </w:rPr>
            </w:pPr>
            <w:r w:rsidRPr="00394F1A">
              <w:rPr>
                <w:rFonts w:ascii="Arial" w:eastAsia="Times New Roman" w:hAnsi="Arial" w:cs="Arial"/>
                <w:color w:val="000000"/>
                <w:sz w:val="16"/>
                <w:szCs w:val="16"/>
                <w:lang w:eastAsia="ru-RU"/>
              </w:rPr>
              <w:t>Кот. №12</w:t>
            </w:r>
          </w:p>
        </w:tc>
        <w:tc>
          <w:tcPr>
            <w:tcW w:w="298" w:type="pct"/>
            <w:shd w:val="clear" w:color="auto" w:fill="auto"/>
            <w:noWrap/>
            <w:vAlign w:val="center"/>
            <w:hideMark/>
          </w:tcPr>
          <w:p w:rsidR="0082071A" w:rsidRPr="00394F1A" w:rsidRDefault="0082071A" w:rsidP="0082071A">
            <w:pPr>
              <w:spacing w:after="0" w:line="240" w:lineRule="auto"/>
              <w:jc w:val="center"/>
              <w:rPr>
                <w:rFonts w:ascii="Arial" w:eastAsia="Times New Roman" w:hAnsi="Arial" w:cs="Arial"/>
                <w:color w:val="000000"/>
                <w:sz w:val="16"/>
                <w:szCs w:val="16"/>
                <w:lang w:eastAsia="ru-RU"/>
              </w:rPr>
            </w:pPr>
            <w:r w:rsidRPr="00394F1A">
              <w:rPr>
                <w:rFonts w:ascii="Arial" w:eastAsia="Times New Roman" w:hAnsi="Arial" w:cs="Arial"/>
                <w:color w:val="000000"/>
                <w:sz w:val="16"/>
                <w:szCs w:val="16"/>
                <w:lang w:eastAsia="ru-RU"/>
              </w:rPr>
              <w:t>адм.</w:t>
            </w:r>
          </w:p>
        </w:tc>
        <w:tc>
          <w:tcPr>
            <w:tcW w:w="336" w:type="pct"/>
            <w:shd w:val="clear" w:color="auto" w:fill="auto"/>
            <w:noWrap/>
            <w:vAlign w:val="center"/>
            <w:hideMark/>
          </w:tcPr>
          <w:p w:rsidR="0082071A" w:rsidRPr="00394F1A" w:rsidRDefault="0082071A" w:rsidP="0082071A">
            <w:pPr>
              <w:spacing w:after="0" w:line="240" w:lineRule="auto"/>
              <w:jc w:val="center"/>
              <w:rPr>
                <w:rFonts w:ascii="Arial" w:eastAsia="Times New Roman" w:hAnsi="Arial" w:cs="Arial"/>
                <w:color w:val="000000"/>
                <w:sz w:val="16"/>
                <w:szCs w:val="16"/>
                <w:lang w:eastAsia="ru-RU"/>
              </w:rPr>
            </w:pPr>
            <w:r w:rsidRPr="00394F1A">
              <w:rPr>
                <w:rFonts w:ascii="Arial" w:eastAsia="Times New Roman" w:hAnsi="Arial" w:cs="Arial"/>
                <w:color w:val="000000"/>
                <w:sz w:val="16"/>
                <w:szCs w:val="16"/>
                <w:lang w:eastAsia="ru-RU"/>
              </w:rPr>
              <w:t>2</w:t>
            </w:r>
          </w:p>
        </w:tc>
        <w:tc>
          <w:tcPr>
            <w:tcW w:w="322" w:type="pct"/>
            <w:shd w:val="clear" w:color="auto" w:fill="auto"/>
            <w:noWrap/>
            <w:vAlign w:val="center"/>
            <w:hideMark/>
          </w:tcPr>
          <w:p w:rsidR="0082071A" w:rsidRPr="00B50878" w:rsidRDefault="0082071A" w:rsidP="0082071A">
            <w:pPr>
              <w:spacing w:after="0" w:line="240" w:lineRule="auto"/>
              <w:jc w:val="center"/>
              <w:rPr>
                <w:rFonts w:ascii="Arial" w:eastAsia="Times New Roman" w:hAnsi="Arial" w:cs="Arial"/>
                <w:color w:val="000000"/>
                <w:sz w:val="16"/>
                <w:szCs w:val="16"/>
                <w:lang w:eastAsia="ru-RU"/>
              </w:rPr>
            </w:pPr>
            <w:r w:rsidRPr="00B50878">
              <w:rPr>
                <w:rFonts w:ascii="Arial" w:eastAsia="Times New Roman" w:hAnsi="Arial" w:cs="Arial"/>
                <w:color w:val="000000"/>
                <w:sz w:val="16"/>
                <w:szCs w:val="16"/>
                <w:lang w:eastAsia="ru-RU"/>
              </w:rPr>
              <w:t> </w:t>
            </w:r>
            <w:r>
              <w:rPr>
                <w:rFonts w:ascii="Arial" w:eastAsia="Times New Roman" w:hAnsi="Arial" w:cs="Arial"/>
                <w:color w:val="000000"/>
                <w:sz w:val="16"/>
                <w:szCs w:val="16"/>
                <w:lang w:eastAsia="ru-RU"/>
              </w:rPr>
              <w:t>-</w:t>
            </w:r>
          </w:p>
        </w:tc>
        <w:tc>
          <w:tcPr>
            <w:tcW w:w="323" w:type="pct"/>
            <w:shd w:val="clear" w:color="000000" w:fill="FFFFFF"/>
            <w:noWrap/>
            <w:vAlign w:val="center"/>
          </w:tcPr>
          <w:p w:rsidR="0082071A" w:rsidRPr="0082071A" w:rsidRDefault="0082071A" w:rsidP="0082071A">
            <w:pPr>
              <w:widowControl w:val="0"/>
              <w:spacing w:after="0" w:line="240" w:lineRule="auto"/>
              <w:jc w:val="center"/>
              <w:rPr>
                <w:rFonts w:ascii="Arial" w:hAnsi="Arial" w:cs="Arial"/>
                <w:sz w:val="16"/>
                <w:szCs w:val="16"/>
              </w:rPr>
            </w:pPr>
            <w:r w:rsidRPr="0082071A">
              <w:rPr>
                <w:rFonts w:ascii="Arial" w:hAnsi="Arial" w:cs="Arial"/>
                <w:sz w:val="16"/>
                <w:szCs w:val="16"/>
              </w:rPr>
              <w:t>2 366</w:t>
            </w:r>
          </w:p>
        </w:tc>
        <w:tc>
          <w:tcPr>
            <w:tcW w:w="351" w:type="pct"/>
            <w:shd w:val="clear" w:color="auto" w:fill="auto"/>
            <w:noWrap/>
            <w:vAlign w:val="center"/>
            <w:hideMark/>
          </w:tcPr>
          <w:p w:rsidR="0082071A" w:rsidRPr="00394F1A" w:rsidRDefault="0082071A" w:rsidP="0082071A">
            <w:pPr>
              <w:spacing w:after="0" w:line="240" w:lineRule="auto"/>
              <w:jc w:val="center"/>
              <w:rPr>
                <w:rFonts w:ascii="Arial" w:eastAsia="Times New Roman" w:hAnsi="Arial" w:cs="Arial"/>
                <w:color w:val="000000"/>
                <w:sz w:val="16"/>
                <w:szCs w:val="16"/>
                <w:lang w:eastAsia="ru-RU"/>
              </w:rPr>
            </w:pPr>
            <w:r w:rsidRPr="00394F1A">
              <w:rPr>
                <w:rFonts w:ascii="Arial" w:eastAsia="Times New Roman" w:hAnsi="Arial" w:cs="Arial"/>
                <w:color w:val="000000"/>
                <w:sz w:val="16"/>
                <w:szCs w:val="16"/>
                <w:lang w:eastAsia="ru-RU"/>
              </w:rPr>
              <w:t>0,0727</w:t>
            </w:r>
          </w:p>
        </w:tc>
        <w:tc>
          <w:tcPr>
            <w:tcW w:w="559" w:type="pct"/>
            <w:shd w:val="clear" w:color="auto" w:fill="auto"/>
            <w:noWrap/>
            <w:vAlign w:val="center"/>
            <w:hideMark/>
          </w:tcPr>
          <w:p w:rsidR="0082071A" w:rsidRPr="00394F1A" w:rsidRDefault="0082071A" w:rsidP="0082071A">
            <w:pPr>
              <w:spacing w:after="0" w:line="240" w:lineRule="auto"/>
              <w:jc w:val="center"/>
              <w:rPr>
                <w:rFonts w:ascii="Arial" w:eastAsia="Times New Roman" w:hAnsi="Arial" w:cs="Arial"/>
                <w:color w:val="000000"/>
                <w:sz w:val="16"/>
                <w:szCs w:val="16"/>
                <w:lang w:eastAsia="ru-RU"/>
              </w:rPr>
            </w:pPr>
            <w:r w:rsidRPr="00394F1A">
              <w:rPr>
                <w:rFonts w:ascii="Arial" w:eastAsia="Times New Roman" w:hAnsi="Arial" w:cs="Arial"/>
                <w:color w:val="000000"/>
                <w:sz w:val="16"/>
                <w:szCs w:val="16"/>
                <w:lang w:eastAsia="ru-RU"/>
              </w:rPr>
              <w:t>0,2063</w:t>
            </w:r>
          </w:p>
        </w:tc>
      </w:tr>
      <w:tr w:rsidR="00C76847" w:rsidRPr="00B50878" w:rsidTr="0082071A">
        <w:trPr>
          <w:trHeight w:val="20"/>
        </w:trPr>
        <w:tc>
          <w:tcPr>
            <w:tcW w:w="4090" w:type="pct"/>
            <w:gridSpan w:val="9"/>
            <w:shd w:val="clear" w:color="auto" w:fill="auto"/>
            <w:noWrap/>
            <w:vAlign w:val="center"/>
          </w:tcPr>
          <w:p w:rsidR="00C76847" w:rsidRPr="00B50878" w:rsidRDefault="00C76847" w:rsidP="0069228B">
            <w:pPr>
              <w:spacing w:after="0" w:line="240" w:lineRule="auto"/>
              <w:jc w:val="right"/>
              <w:rPr>
                <w:rFonts w:ascii="Arial" w:eastAsia="Times New Roman" w:hAnsi="Arial" w:cs="Arial"/>
                <w:b/>
                <w:color w:val="000000"/>
                <w:sz w:val="16"/>
                <w:szCs w:val="16"/>
                <w:lang w:eastAsia="ru-RU"/>
              </w:rPr>
            </w:pPr>
            <w:r w:rsidRPr="00B50878">
              <w:rPr>
                <w:rFonts w:ascii="Arial" w:eastAsia="Times New Roman" w:hAnsi="Arial" w:cs="Arial"/>
                <w:b/>
                <w:color w:val="000000"/>
                <w:sz w:val="16"/>
                <w:szCs w:val="16"/>
                <w:lang w:eastAsia="ru-RU"/>
              </w:rPr>
              <w:t xml:space="preserve">Итого по </w:t>
            </w:r>
            <w:r>
              <w:rPr>
                <w:rFonts w:ascii="Arial" w:eastAsia="Times New Roman" w:hAnsi="Arial" w:cs="Arial"/>
                <w:b/>
                <w:color w:val="000000"/>
                <w:sz w:val="16"/>
                <w:szCs w:val="16"/>
                <w:lang w:eastAsia="ru-RU"/>
              </w:rPr>
              <w:t>с. Верх-Уймон</w:t>
            </w:r>
          </w:p>
        </w:tc>
        <w:tc>
          <w:tcPr>
            <w:tcW w:w="351" w:type="pct"/>
            <w:shd w:val="clear" w:color="auto" w:fill="auto"/>
            <w:noWrap/>
            <w:vAlign w:val="center"/>
          </w:tcPr>
          <w:p w:rsidR="00C76847" w:rsidRPr="00B50878" w:rsidRDefault="00C76847" w:rsidP="0069228B">
            <w:pPr>
              <w:spacing w:after="0" w:line="240" w:lineRule="auto"/>
              <w:jc w:val="center"/>
              <w:rPr>
                <w:rFonts w:ascii="Arial" w:eastAsia="Times New Roman" w:hAnsi="Arial" w:cs="Arial"/>
                <w:b/>
                <w:color w:val="000000"/>
                <w:sz w:val="16"/>
                <w:szCs w:val="16"/>
                <w:lang w:eastAsia="ru-RU"/>
              </w:rPr>
            </w:pPr>
            <w:r>
              <w:rPr>
                <w:rFonts w:ascii="Arial" w:eastAsia="Times New Roman" w:hAnsi="Arial" w:cs="Arial"/>
                <w:b/>
                <w:color w:val="000000"/>
                <w:sz w:val="16"/>
                <w:szCs w:val="16"/>
                <w:lang w:eastAsia="ru-RU"/>
              </w:rPr>
              <w:t>0,0914</w:t>
            </w:r>
          </w:p>
        </w:tc>
        <w:tc>
          <w:tcPr>
            <w:tcW w:w="559" w:type="pct"/>
            <w:shd w:val="clear" w:color="auto" w:fill="auto"/>
            <w:noWrap/>
            <w:vAlign w:val="center"/>
          </w:tcPr>
          <w:p w:rsidR="00C76847" w:rsidRPr="00B50878" w:rsidRDefault="00C76847" w:rsidP="0069228B">
            <w:pPr>
              <w:spacing w:after="0" w:line="240" w:lineRule="auto"/>
              <w:jc w:val="center"/>
              <w:rPr>
                <w:rFonts w:ascii="Arial" w:eastAsia="Times New Roman" w:hAnsi="Arial" w:cs="Arial"/>
                <w:b/>
                <w:color w:val="000000"/>
                <w:sz w:val="16"/>
                <w:szCs w:val="16"/>
                <w:lang w:eastAsia="ru-RU"/>
              </w:rPr>
            </w:pPr>
            <w:r>
              <w:rPr>
                <w:rFonts w:ascii="Arial" w:eastAsia="Times New Roman" w:hAnsi="Arial" w:cs="Arial"/>
                <w:b/>
                <w:color w:val="000000"/>
                <w:sz w:val="16"/>
                <w:szCs w:val="16"/>
                <w:lang w:eastAsia="ru-RU"/>
              </w:rPr>
              <w:t>0,2558</w:t>
            </w:r>
          </w:p>
        </w:tc>
      </w:tr>
      <w:tr w:rsidR="00C76847" w:rsidRPr="00B50878" w:rsidTr="0082071A">
        <w:trPr>
          <w:trHeight w:val="20"/>
        </w:trPr>
        <w:tc>
          <w:tcPr>
            <w:tcW w:w="4090" w:type="pct"/>
            <w:gridSpan w:val="9"/>
            <w:shd w:val="clear" w:color="auto" w:fill="auto"/>
            <w:noWrap/>
            <w:vAlign w:val="center"/>
          </w:tcPr>
          <w:p w:rsidR="00C76847" w:rsidRPr="00B50878" w:rsidRDefault="00C76847" w:rsidP="0069228B">
            <w:pPr>
              <w:spacing w:after="0" w:line="240" w:lineRule="auto"/>
              <w:jc w:val="right"/>
              <w:rPr>
                <w:rFonts w:ascii="Arial" w:eastAsia="Times New Roman" w:hAnsi="Arial" w:cs="Arial"/>
                <w:b/>
                <w:color w:val="000000"/>
                <w:sz w:val="16"/>
                <w:szCs w:val="16"/>
                <w:lang w:eastAsia="ru-RU"/>
              </w:rPr>
            </w:pPr>
            <w:r w:rsidRPr="00B50878">
              <w:rPr>
                <w:rFonts w:ascii="Arial" w:eastAsia="Times New Roman" w:hAnsi="Arial" w:cs="Arial"/>
                <w:b/>
                <w:color w:val="000000"/>
                <w:sz w:val="16"/>
                <w:szCs w:val="16"/>
                <w:lang w:eastAsia="ru-RU"/>
              </w:rPr>
              <w:t xml:space="preserve">Итого по с. </w:t>
            </w:r>
            <w:r>
              <w:rPr>
                <w:rFonts w:ascii="Arial" w:eastAsia="Times New Roman" w:hAnsi="Arial" w:cs="Arial"/>
                <w:b/>
                <w:color w:val="000000"/>
                <w:sz w:val="16"/>
                <w:szCs w:val="16"/>
                <w:lang w:eastAsia="ru-RU"/>
              </w:rPr>
              <w:t>Мульта</w:t>
            </w:r>
          </w:p>
        </w:tc>
        <w:tc>
          <w:tcPr>
            <w:tcW w:w="351" w:type="pct"/>
            <w:shd w:val="clear" w:color="auto" w:fill="auto"/>
            <w:noWrap/>
            <w:vAlign w:val="center"/>
          </w:tcPr>
          <w:p w:rsidR="00C76847" w:rsidRPr="00B50878" w:rsidRDefault="00C76847" w:rsidP="0069228B">
            <w:pPr>
              <w:spacing w:after="0" w:line="240" w:lineRule="auto"/>
              <w:jc w:val="center"/>
              <w:rPr>
                <w:rFonts w:ascii="Arial" w:eastAsia="Times New Roman" w:hAnsi="Arial" w:cs="Arial"/>
                <w:b/>
                <w:color w:val="000000"/>
                <w:sz w:val="16"/>
                <w:szCs w:val="16"/>
                <w:lang w:eastAsia="ru-RU"/>
              </w:rPr>
            </w:pPr>
            <w:r>
              <w:rPr>
                <w:rFonts w:ascii="Arial" w:eastAsia="Times New Roman" w:hAnsi="Arial" w:cs="Arial"/>
                <w:b/>
                <w:color w:val="000000"/>
                <w:sz w:val="16"/>
                <w:szCs w:val="16"/>
                <w:lang w:eastAsia="ru-RU"/>
              </w:rPr>
              <w:t>0,0727</w:t>
            </w:r>
          </w:p>
        </w:tc>
        <w:tc>
          <w:tcPr>
            <w:tcW w:w="559" w:type="pct"/>
            <w:shd w:val="clear" w:color="auto" w:fill="auto"/>
            <w:noWrap/>
            <w:vAlign w:val="center"/>
          </w:tcPr>
          <w:p w:rsidR="00C76847" w:rsidRPr="00B50878" w:rsidRDefault="00C76847" w:rsidP="0069228B">
            <w:pPr>
              <w:spacing w:after="0" w:line="240" w:lineRule="auto"/>
              <w:jc w:val="center"/>
              <w:rPr>
                <w:rFonts w:ascii="Arial" w:eastAsia="Times New Roman" w:hAnsi="Arial" w:cs="Arial"/>
                <w:b/>
                <w:color w:val="000000"/>
                <w:sz w:val="16"/>
                <w:szCs w:val="16"/>
                <w:lang w:eastAsia="ru-RU"/>
              </w:rPr>
            </w:pPr>
            <w:r>
              <w:rPr>
                <w:rFonts w:ascii="Arial" w:eastAsia="Times New Roman" w:hAnsi="Arial" w:cs="Arial"/>
                <w:b/>
                <w:color w:val="000000"/>
                <w:sz w:val="16"/>
                <w:szCs w:val="16"/>
                <w:lang w:eastAsia="ru-RU"/>
              </w:rPr>
              <w:t>0,2063</w:t>
            </w:r>
          </w:p>
        </w:tc>
      </w:tr>
      <w:tr w:rsidR="00C76847" w:rsidRPr="00B50878" w:rsidTr="0082071A">
        <w:trPr>
          <w:trHeight w:val="20"/>
        </w:trPr>
        <w:tc>
          <w:tcPr>
            <w:tcW w:w="4090" w:type="pct"/>
            <w:gridSpan w:val="9"/>
            <w:shd w:val="clear" w:color="auto" w:fill="auto"/>
            <w:noWrap/>
            <w:vAlign w:val="center"/>
          </w:tcPr>
          <w:p w:rsidR="00C76847" w:rsidRPr="00B50878" w:rsidRDefault="00C76847" w:rsidP="0069228B">
            <w:pPr>
              <w:spacing w:after="0" w:line="240" w:lineRule="auto"/>
              <w:jc w:val="right"/>
              <w:rPr>
                <w:rFonts w:ascii="Arial" w:eastAsia="Times New Roman" w:hAnsi="Arial" w:cs="Arial"/>
                <w:b/>
                <w:color w:val="000000"/>
                <w:sz w:val="16"/>
                <w:szCs w:val="16"/>
                <w:lang w:eastAsia="ru-RU"/>
              </w:rPr>
            </w:pPr>
            <w:r w:rsidRPr="00B50878">
              <w:rPr>
                <w:rFonts w:ascii="Arial" w:eastAsia="Times New Roman" w:hAnsi="Arial" w:cs="Arial"/>
                <w:b/>
                <w:color w:val="000000"/>
                <w:sz w:val="16"/>
                <w:szCs w:val="16"/>
                <w:lang w:eastAsia="ru-RU"/>
              </w:rPr>
              <w:t>Итого</w:t>
            </w:r>
          </w:p>
        </w:tc>
        <w:tc>
          <w:tcPr>
            <w:tcW w:w="351" w:type="pct"/>
            <w:shd w:val="clear" w:color="auto" w:fill="auto"/>
            <w:noWrap/>
            <w:vAlign w:val="center"/>
          </w:tcPr>
          <w:p w:rsidR="00C76847" w:rsidRPr="00B50878" w:rsidRDefault="00C76847" w:rsidP="0069228B">
            <w:pPr>
              <w:spacing w:after="0" w:line="240" w:lineRule="auto"/>
              <w:jc w:val="center"/>
              <w:rPr>
                <w:rFonts w:ascii="Arial" w:eastAsia="Times New Roman" w:hAnsi="Arial" w:cs="Arial"/>
                <w:b/>
                <w:color w:val="000000"/>
                <w:sz w:val="16"/>
                <w:szCs w:val="16"/>
                <w:lang w:eastAsia="ru-RU"/>
              </w:rPr>
            </w:pPr>
            <w:r>
              <w:rPr>
                <w:rFonts w:ascii="Arial" w:eastAsia="Times New Roman" w:hAnsi="Arial" w:cs="Arial"/>
                <w:b/>
                <w:color w:val="000000"/>
                <w:sz w:val="16"/>
                <w:szCs w:val="16"/>
                <w:lang w:eastAsia="ru-RU"/>
              </w:rPr>
              <w:t>0,1641</w:t>
            </w:r>
          </w:p>
        </w:tc>
        <w:tc>
          <w:tcPr>
            <w:tcW w:w="559" w:type="pct"/>
            <w:shd w:val="clear" w:color="auto" w:fill="auto"/>
            <w:noWrap/>
            <w:vAlign w:val="center"/>
          </w:tcPr>
          <w:p w:rsidR="00C76847" w:rsidRPr="00B50878" w:rsidRDefault="00C76847" w:rsidP="0069228B">
            <w:pPr>
              <w:spacing w:after="0" w:line="240" w:lineRule="auto"/>
              <w:jc w:val="center"/>
              <w:rPr>
                <w:rFonts w:ascii="Arial" w:eastAsia="Times New Roman" w:hAnsi="Arial" w:cs="Arial"/>
                <w:b/>
                <w:color w:val="000000"/>
                <w:sz w:val="16"/>
                <w:szCs w:val="16"/>
                <w:lang w:eastAsia="ru-RU"/>
              </w:rPr>
            </w:pPr>
            <w:r>
              <w:rPr>
                <w:rFonts w:ascii="Arial" w:eastAsia="Times New Roman" w:hAnsi="Arial" w:cs="Arial"/>
                <w:b/>
                <w:color w:val="000000"/>
                <w:sz w:val="16"/>
                <w:szCs w:val="16"/>
                <w:lang w:eastAsia="ru-RU"/>
              </w:rPr>
              <w:t>0,4621</w:t>
            </w:r>
          </w:p>
        </w:tc>
      </w:tr>
    </w:tbl>
    <w:p w:rsidR="00C76847" w:rsidRDefault="00C76847" w:rsidP="00C76847">
      <w:pPr>
        <w:pStyle w:val="-6"/>
      </w:pPr>
    </w:p>
    <w:p w:rsidR="00C76847" w:rsidRDefault="00C76847" w:rsidP="00C76847">
      <w:pPr>
        <w:pStyle w:val="-6"/>
        <w:sectPr w:rsidR="00C76847" w:rsidSect="0069228B">
          <w:pgSz w:w="16838" w:h="11906" w:orient="landscape" w:code="9"/>
          <w:pgMar w:top="1418" w:right="851" w:bottom="851" w:left="851" w:header="709" w:footer="709" w:gutter="0"/>
          <w:cols w:space="708"/>
          <w:docGrid w:linePitch="360"/>
        </w:sectPr>
      </w:pPr>
    </w:p>
    <w:p w:rsidR="00C76847" w:rsidRDefault="00C76847" w:rsidP="00C76847">
      <w:pPr>
        <w:pStyle w:val="-2"/>
        <w:numPr>
          <w:ilvl w:val="1"/>
          <w:numId w:val="1"/>
        </w:numPr>
        <w:jc w:val="both"/>
      </w:pPr>
      <w:bookmarkStart w:id="312" w:name="_Toc31122165"/>
      <w:bookmarkStart w:id="313" w:name="_Toc33703662"/>
      <w:bookmarkStart w:id="314" w:name="_Toc35263245"/>
      <w:r>
        <w:lastRenderedPageBreak/>
        <w:t>Прогнозы приростов площади строительных фондов, сгруппированные по расчетным элементам территориального деления и по зонам действия источников тепловой энергии с разделением объектов строительства на многоквартирные дома, индивидуальные жилые дома, общественные здания, производственные здания промышленных предприятий, на каждом этапе.</w:t>
      </w:r>
      <w:bookmarkEnd w:id="312"/>
      <w:bookmarkEnd w:id="313"/>
      <w:bookmarkEnd w:id="314"/>
    </w:p>
    <w:p w:rsidR="00C76847" w:rsidRDefault="00C76847" w:rsidP="00C76847">
      <w:pPr>
        <w:pStyle w:val="-6"/>
      </w:pPr>
      <w:r>
        <w:t>Прогнозы приростов площади строительных фондов в данной схеме теплоснабжения не рассматриваются в связи с отсутствием планируемых к вводу объектов перспективного строительства.</w:t>
      </w:r>
    </w:p>
    <w:p w:rsidR="00C76847" w:rsidRDefault="00C76847" w:rsidP="00C76847">
      <w:pPr>
        <w:pStyle w:val="-2"/>
        <w:numPr>
          <w:ilvl w:val="1"/>
          <w:numId w:val="1"/>
        </w:numPr>
        <w:jc w:val="both"/>
      </w:pPr>
      <w:bookmarkStart w:id="315" w:name="_Toc31122166"/>
      <w:bookmarkStart w:id="316" w:name="_Toc33703663"/>
      <w:bookmarkStart w:id="317" w:name="_Toc35263246"/>
      <w:r>
        <w:t>Прогнозы перспективных удельных расходов тепловой энергии на отопление, вентиляцию и горячее водоснабжение, согласованных с требованиями к энергетической эффективности объектов теплопотребления, устанавливаемых в соответствии с законодательством Российской Федерации.</w:t>
      </w:r>
      <w:bookmarkEnd w:id="315"/>
      <w:bookmarkEnd w:id="316"/>
      <w:bookmarkEnd w:id="317"/>
    </w:p>
    <w:p w:rsidR="00C76847" w:rsidRDefault="00C76847" w:rsidP="00C76847">
      <w:pPr>
        <w:pStyle w:val="-6"/>
      </w:pPr>
      <w:r>
        <w:t>Прогнозы перспективных удельных расходов тепловой энергии на отопление, вентиляцию и горячее водоснабжение в данной схеме теплоснабжения не рассматриваются в связи с отсутствием планируемых к вводу объектов перспективного строительства.</w:t>
      </w:r>
    </w:p>
    <w:p w:rsidR="00C76847" w:rsidRDefault="00C76847" w:rsidP="00C76847">
      <w:pPr>
        <w:pStyle w:val="-2"/>
        <w:numPr>
          <w:ilvl w:val="1"/>
          <w:numId w:val="1"/>
        </w:numPr>
        <w:jc w:val="both"/>
      </w:pPr>
      <w:bookmarkStart w:id="318" w:name="_Toc31122167"/>
      <w:bookmarkStart w:id="319" w:name="_Toc33703664"/>
      <w:bookmarkStart w:id="320" w:name="_Toc35263247"/>
      <w:r>
        <w:t>Прогнозы приростов объемов потребления тепловой энергии (мощности) и теплоносителя с разделением по видам теплопотребления в каждом расчетном элементе территориального деления и в зоне действия каждого из существующих или предлагаемых для строительства источников тепловой энергии на каждом этапе.</w:t>
      </w:r>
      <w:bookmarkEnd w:id="318"/>
      <w:bookmarkEnd w:id="319"/>
      <w:bookmarkEnd w:id="320"/>
    </w:p>
    <w:p w:rsidR="00C76847" w:rsidRDefault="00C76847" w:rsidP="00C76847">
      <w:pPr>
        <w:pStyle w:val="-6"/>
      </w:pPr>
      <w:r>
        <w:t>Прогнозы приростов объемов потребления тепловой энергии (мощности) и теплоносителя в данной схеме теплоснабжения не рассматриваются в связи с отсутствием планируемых к вводу объектов перспективного строительства.</w:t>
      </w:r>
    </w:p>
    <w:p w:rsidR="00C76847" w:rsidRDefault="00C76847" w:rsidP="00C76847">
      <w:pPr>
        <w:pStyle w:val="-2"/>
        <w:numPr>
          <w:ilvl w:val="1"/>
          <w:numId w:val="1"/>
        </w:numPr>
        <w:jc w:val="both"/>
      </w:pPr>
      <w:bookmarkStart w:id="321" w:name="_Toc31122168"/>
      <w:bookmarkStart w:id="322" w:name="_Toc33703665"/>
      <w:bookmarkStart w:id="323" w:name="_Toc35263248"/>
      <w:r>
        <w:t>Прогнозы приростов объемов потребления тепловой энергии (мощности) и теплоносителя с разделением по видам теплопотребления в расчетных элементах территориального деления и в зонах действия индивидуального теплоснабжения на каждом этапе.</w:t>
      </w:r>
      <w:bookmarkEnd w:id="321"/>
      <w:bookmarkEnd w:id="322"/>
      <w:bookmarkEnd w:id="323"/>
    </w:p>
    <w:p w:rsidR="00C76847" w:rsidRDefault="00C76847" w:rsidP="00C76847">
      <w:pPr>
        <w:pStyle w:val="-6"/>
      </w:pPr>
      <w:r>
        <w:t>Прогнозы приростов объемов потребления тепловой энергии (мощности) и теплоносителя в данной схеме теплоснабжения не рассматриваются в связи с отсутствием планируемых к вводу объектов перспективного строительства.</w:t>
      </w:r>
    </w:p>
    <w:p w:rsidR="00C76847" w:rsidRDefault="00C76847" w:rsidP="00C76847">
      <w:pPr>
        <w:pStyle w:val="-2"/>
        <w:numPr>
          <w:ilvl w:val="1"/>
          <w:numId w:val="1"/>
        </w:numPr>
        <w:jc w:val="both"/>
      </w:pPr>
      <w:bookmarkStart w:id="324" w:name="_Toc31122169"/>
      <w:bookmarkStart w:id="325" w:name="_Toc33703666"/>
      <w:bookmarkStart w:id="326" w:name="_Toc35263249"/>
      <w:r>
        <w:lastRenderedPageBreak/>
        <w:t>Прогнозы приростов объемов потребления тепловой энергии (мощности) и теплоносителя объектами, расположенными в производственных зонах, при условии возможных изменений производственных зон и их перепрофилирования и приростов объемов потребления тепловой энергии (мощности) производственными объектами с разделением по видам теплопотребления и по видам теплоносителя (горячая вода и пар) в зоне действия каждого из существующих или предлагаемых для строительства источников тепловой энергии на каждом этапе.</w:t>
      </w:r>
      <w:bookmarkEnd w:id="324"/>
      <w:bookmarkEnd w:id="325"/>
      <w:bookmarkEnd w:id="326"/>
    </w:p>
    <w:p w:rsidR="00C76847" w:rsidRDefault="00C76847" w:rsidP="00C76847">
      <w:pPr>
        <w:pStyle w:val="-6"/>
      </w:pPr>
      <w:r>
        <w:t>Прогнозы приростов объемов потребления тепловой энергии (мощности) и теплоносителя в данной схеме теплоснабжения не рассматриваются в связи с отсутствием планируемых к вводу объектов перспективного строительства.</w:t>
      </w:r>
    </w:p>
    <w:p w:rsidR="00C76847" w:rsidRPr="007D7697" w:rsidRDefault="00C76847" w:rsidP="00C76847">
      <w:pPr>
        <w:pStyle w:val="-2"/>
        <w:numPr>
          <w:ilvl w:val="1"/>
          <w:numId w:val="1"/>
        </w:numPr>
        <w:jc w:val="both"/>
      </w:pPr>
      <w:bookmarkStart w:id="327" w:name="_Toc35263250"/>
      <w:bookmarkStart w:id="328" w:name="_Toc33703084"/>
      <w:bookmarkStart w:id="329" w:name="_Toc31122171"/>
      <w:bookmarkStart w:id="330" w:name="_Toc33703668"/>
      <w:r w:rsidRPr="007D7697">
        <w:t>Описание изменений показателей существующего и перспективного потребления тепловой энергии на цели теплоснабжения</w:t>
      </w:r>
      <w:bookmarkEnd w:id="327"/>
    </w:p>
    <w:p w:rsidR="00C76847" w:rsidRPr="007D7697" w:rsidRDefault="00C76847" w:rsidP="00832467">
      <w:pPr>
        <w:pStyle w:val="-3"/>
      </w:pPr>
      <w:bookmarkStart w:id="331" w:name="_Toc35263251"/>
      <w:r w:rsidRPr="007D7697">
        <w:t>Перечень объектов теплопотребления, подключенных к тепловым сетям существующих систем теплоснабжения в период, предшествующий актуализации схемы теплоснабжения;</w:t>
      </w:r>
      <w:bookmarkEnd w:id="328"/>
      <w:bookmarkEnd w:id="331"/>
    </w:p>
    <w:p w:rsidR="00C76847" w:rsidRPr="007D7697" w:rsidRDefault="00C76847" w:rsidP="00C76847">
      <w:pPr>
        <w:pStyle w:val="-6"/>
      </w:pPr>
      <w:r w:rsidRPr="007D7697">
        <w:t xml:space="preserve">Схема теплоснабжения </w:t>
      </w:r>
      <w:r>
        <w:t>Верх-Уймонского</w:t>
      </w:r>
      <w:r w:rsidRPr="007D7697">
        <w:t xml:space="preserve"> сельского поселения разрабатывается впервые. Данный перечень будет описан и учтен при следующей актуализации.</w:t>
      </w:r>
    </w:p>
    <w:p w:rsidR="00C76847" w:rsidRDefault="00C76847" w:rsidP="00832467">
      <w:pPr>
        <w:pStyle w:val="-3"/>
      </w:pPr>
      <w:bookmarkStart w:id="332" w:name="_Toc35263252"/>
      <w:r>
        <w:t>Актуализированный прогноз перспективной застройки, относительно указанного в утвержденной схеме теплоснабжения прогноза перспективной застройки.</w:t>
      </w:r>
      <w:bookmarkEnd w:id="329"/>
      <w:bookmarkEnd w:id="330"/>
      <w:bookmarkEnd w:id="332"/>
    </w:p>
    <w:p w:rsidR="00C76847" w:rsidRPr="007D7697" w:rsidRDefault="00C76847" w:rsidP="00C76847">
      <w:pPr>
        <w:pStyle w:val="-6"/>
      </w:pPr>
      <w:r w:rsidRPr="007D7697">
        <w:t>Актуализированный прогноз перспективной застройки в данной схеме теплоснабжения не рассматривается в связи с отсутствием планируемых к вводу объектов перспективного строительства.</w:t>
      </w:r>
    </w:p>
    <w:p w:rsidR="00C76847" w:rsidRDefault="00C76847" w:rsidP="00832467">
      <w:pPr>
        <w:pStyle w:val="-3"/>
      </w:pPr>
      <w:bookmarkStart w:id="333" w:name="_Toc31122172"/>
      <w:bookmarkStart w:id="334" w:name="_Toc33703669"/>
      <w:bookmarkStart w:id="335" w:name="_Toc35263253"/>
      <w:r>
        <w:t>Расчётная тепловая нагрузка на коллекторах источников тепловой энергии.</w:t>
      </w:r>
      <w:bookmarkEnd w:id="333"/>
      <w:bookmarkEnd w:id="334"/>
      <w:bookmarkEnd w:id="335"/>
    </w:p>
    <w:p w:rsidR="00C76847" w:rsidRDefault="00C76847" w:rsidP="00C76847">
      <w:pPr>
        <w:pStyle w:val="-f0"/>
        <w:spacing w:after="120"/>
      </w:pPr>
      <w:bookmarkStart w:id="336" w:name="_Toc35263412"/>
      <w:r w:rsidRPr="00AA358C">
        <w:t>Таблица</w:t>
      </w:r>
      <w:r>
        <w:t xml:space="preserve"> </w:t>
      </w:r>
      <w:r w:rsidR="0049540A">
        <w:fldChar w:fldCharType="begin"/>
      </w:r>
      <w:r w:rsidR="0049540A">
        <w:instrText xml:space="preserve"> STYLEREF  \s "СТ - 1 заголовок" </w:instrText>
      </w:r>
      <w:r w:rsidR="0049540A">
        <w:fldChar w:fldCharType="separate"/>
      </w:r>
      <w:r w:rsidR="0069228B">
        <w:rPr>
          <w:noProof/>
        </w:rPr>
        <w:t>3</w:t>
      </w:r>
      <w:r w:rsidR="0049540A">
        <w:rPr>
          <w:noProof/>
        </w:rPr>
        <w:fldChar w:fldCharType="end"/>
      </w:r>
      <w:r w:rsidRPr="00AA358C">
        <w:t>.</w:t>
      </w:r>
      <w:r>
        <w:fldChar w:fldCharType="begin"/>
      </w:r>
      <w:r>
        <w:instrText xml:space="preserve"> SEQ Таблица \* ARABIC \</w:instrText>
      </w:r>
      <w:r w:rsidRPr="00AA2ED2">
        <w:instrText>s</w:instrText>
      </w:r>
      <w:r>
        <w:instrText xml:space="preserve"> 1 </w:instrText>
      </w:r>
      <w:r>
        <w:fldChar w:fldCharType="separate"/>
      </w:r>
      <w:r w:rsidR="0069228B">
        <w:rPr>
          <w:noProof/>
        </w:rPr>
        <w:t>2</w:t>
      </w:r>
      <w:r>
        <w:fldChar w:fldCharType="end"/>
      </w:r>
      <w:r>
        <w:t xml:space="preserve"> </w:t>
      </w:r>
      <w:r>
        <w:sym w:font="Symbol" w:char="F02D"/>
      </w:r>
      <w:r>
        <w:t xml:space="preserve"> Расчётные тепловые нагрузки котельных на коллекторах</w:t>
      </w:r>
      <w:bookmarkEnd w:id="336"/>
    </w:p>
    <w:tbl>
      <w:tblPr>
        <w:tblStyle w:val="32"/>
        <w:tblW w:w="5000" w:type="pct"/>
        <w:tblLook w:val="04A0" w:firstRow="1" w:lastRow="0" w:firstColumn="1" w:lastColumn="0" w:noHBand="0" w:noVBand="1"/>
      </w:tblPr>
      <w:tblGrid>
        <w:gridCol w:w="2518"/>
        <w:gridCol w:w="2629"/>
        <w:gridCol w:w="2241"/>
        <w:gridCol w:w="2465"/>
      </w:tblGrid>
      <w:tr w:rsidR="00C76847" w:rsidRPr="007F37FD" w:rsidTr="00C76847">
        <w:trPr>
          <w:trHeight w:val="1682"/>
        </w:trPr>
        <w:tc>
          <w:tcPr>
            <w:tcW w:w="1278" w:type="pct"/>
            <w:shd w:val="clear" w:color="auto" w:fill="DAEEF3"/>
            <w:vAlign w:val="center"/>
            <w:hideMark/>
          </w:tcPr>
          <w:p w:rsidR="00C76847" w:rsidRPr="007F37FD" w:rsidRDefault="00C76847" w:rsidP="0069228B">
            <w:pPr>
              <w:widowControl w:val="0"/>
              <w:jc w:val="center"/>
              <w:rPr>
                <w:rFonts w:ascii="Arial" w:hAnsi="Arial" w:cs="Arial"/>
                <w:sz w:val="18"/>
                <w:szCs w:val="18"/>
              </w:rPr>
            </w:pPr>
            <w:r w:rsidRPr="007F37FD">
              <w:rPr>
                <w:rFonts w:ascii="Arial" w:hAnsi="Arial" w:cs="Arial"/>
                <w:sz w:val="18"/>
                <w:szCs w:val="18"/>
              </w:rPr>
              <w:t xml:space="preserve">Наименование </w:t>
            </w:r>
          </w:p>
          <w:p w:rsidR="00C76847" w:rsidRPr="007F37FD" w:rsidRDefault="00C76847" w:rsidP="0069228B">
            <w:pPr>
              <w:widowControl w:val="0"/>
              <w:jc w:val="center"/>
              <w:rPr>
                <w:rFonts w:ascii="Arial" w:hAnsi="Arial" w:cs="Arial"/>
                <w:sz w:val="18"/>
                <w:szCs w:val="18"/>
              </w:rPr>
            </w:pPr>
            <w:r w:rsidRPr="007F37FD">
              <w:rPr>
                <w:rFonts w:ascii="Arial" w:hAnsi="Arial" w:cs="Arial"/>
                <w:sz w:val="18"/>
                <w:szCs w:val="18"/>
              </w:rPr>
              <w:t>Котельной</w:t>
            </w:r>
          </w:p>
        </w:tc>
        <w:tc>
          <w:tcPr>
            <w:tcW w:w="1334" w:type="pct"/>
            <w:shd w:val="clear" w:color="auto" w:fill="DAEEF3"/>
            <w:vAlign w:val="center"/>
            <w:hideMark/>
          </w:tcPr>
          <w:p w:rsidR="00C76847" w:rsidRPr="007F37FD" w:rsidRDefault="00C76847" w:rsidP="0069228B">
            <w:pPr>
              <w:widowControl w:val="0"/>
              <w:jc w:val="center"/>
              <w:rPr>
                <w:rFonts w:ascii="Arial" w:hAnsi="Arial" w:cs="Arial"/>
                <w:sz w:val="18"/>
                <w:szCs w:val="18"/>
              </w:rPr>
            </w:pPr>
            <w:r w:rsidRPr="007F37FD">
              <w:rPr>
                <w:rFonts w:ascii="Arial" w:hAnsi="Arial" w:cs="Arial"/>
                <w:sz w:val="18"/>
                <w:szCs w:val="18"/>
              </w:rPr>
              <w:t>Договорная</w:t>
            </w:r>
          </w:p>
          <w:p w:rsidR="00C76847" w:rsidRPr="007F37FD" w:rsidRDefault="00C76847" w:rsidP="0069228B">
            <w:pPr>
              <w:widowControl w:val="0"/>
              <w:jc w:val="center"/>
              <w:rPr>
                <w:rFonts w:ascii="Arial" w:hAnsi="Arial" w:cs="Arial"/>
                <w:sz w:val="18"/>
                <w:szCs w:val="18"/>
              </w:rPr>
            </w:pPr>
            <w:r w:rsidRPr="007F37FD">
              <w:rPr>
                <w:rFonts w:ascii="Arial" w:hAnsi="Arial" w:cs="Arial"/>
                <w:sz w:val="18"/>
                <w:szCs w:val="18"/>
              </w:rPr>
              <w:t xml:space="preserve">присоединённая </w:t>
            </w:r>
          </w:p>
          <w:p w:rsidR="00C76847" w:rsidRPr="007F37FD" w:rsidRDefault="00C76847" w:rsidP="0069228B">
            <w:pPr>
              <w:widowControl w:val="0"/>
              <w:jc w:val="center"/>
              <w:rPr>
                <w:rFonts w:ascii="Arial" w:hAnsi="Arial" w:cs="Arial"/>
                <w:sz w:val="18"/>
                <w:szCs w:val="18"/>
              </w:rPr>
            </w:pPr>
            <w:r w:rsidRPr="007F37FD">
              <w:rPr>
                <w:rFonts w:ascii="Arial" w:hAnsi="Arial" w:cs="Arial"/>
                <w:sz w:val="18"/>
                <w:szCs w:val="18"/>
              </w:rPr>
              <w:t xml:space="preserve">нагрузка </w:t>
            </w:r>
          </w:p>
          <w:p w:rsidR="00C76847" w:rsidRPr="007F37FD" w:rsidRDefault="00C76847" w:rsidP="0069228B">
            <w:pPr>
              <w:widowControl w:val="0"/>
              <w:jc w:val="center"/>
              <w:rPr>
                <w:rFonts w:ascii="Arial" w:hAnsi="Arial" w:cs="Arial"/>
                <w:sz w:val="18"/>
                <w:szCs w:val="18"/>
              </w:rPr>
            </w:pPr>
            <w:r w:rsidRPr="007F37FD">
              <w:rPr>
                <w:rFonts w:ascii="Arial" w:hAnsi="Arial" w:cs="Arial"/>
                <w:sz w:val="18"/>
                <w:szCs w:val="18"/>
              </w:rPr>
              <w:t>(tнв=-37,5 °С), Гкал/ч</w:t>
            </w:r>
          </w:p>
        </w:tc>
        <w:tc>
          <w:tcPr>
            <w:tcW w:w="1137" w:type="pct"/>
            <w:shd w:val="clear" w:color="auto" w:fill="DAEEF3"/>
            <w:vAlign w:val="center"/>
            <w:hideMark/>
          </w:tcPr>
          <w:p w:rsidR="00C76847" w:rsidRPr="007F37FD" w:rsidRDefault="00C76847" w:rsidP="0069228B">
            <w:pPr>
              <w:widowControl w:val="0"/>
              <w:jc w:val="center"/>
              <w:rPr>
                <w:rFonts w:ascii="Arial" w:hAnsi="Arial" w:cs="Arial"/>
                <w:sz w:val="18"/>
                <w:szCs w:val="18"/>
              </w:rPr>
            </w:pPr>
            <w:r w:rsidRPr="007F37FD">
              <w:rPr>
                <w:rFonts w:ascii="Arial" w:hAnsi="Arial" w:cs="Arial"/>
                <w:sz w:val="18"/>
                <w:szCs w:val="18"/>
              </w:rPr>
              <w:t>Тепловые потери в тепловых сетях</w:t>
            </w:r>
          </w:p>
          <w:p w:rsidR="00C76847" w:rsidRPr="007F37FD" w:rsidRDefault="00C76847" w:rsidP="0069228B">
            <w:pPr>
              <w:widowControl w:val="0"/>
              <w:jc w:val="center"/>
              <w:rPr>
                <w:rFonts w:ascii="Arial" w:hAnsi="Arial" w:cs="Arial"/>
                <w:sz w:val="18"/>
                <w:szCs w:val="18"/>
              </w:rPr>
            </w:pPr>
            <w:r w:rsidRPr="007F37FD">
              <w:rPr>
                <w:rFonts w:ascii="Arial" w:hAnsi="Arial" w:cs="Arial"/>
                <w:sz w:val="18"/>
                <w:szCs w:val="18"/>
              </w:rPr>
              <w:t xml:space="preserve">(tнв=-37,5 °С), </w:t>
            </w:r>
          </w:p>
          <w:p w:rsidR="00C76847" w:rsidRPr="007F37FD" w:rsidRDefault="00C76847" w:rsidP="0069228B">
            <w:pPr>
              <w:widowControl w:val="0"/>
              <w:jc w:val="center"/>
              <w:rPr>
                <w:rFonts w:ascii="Arial" w:hAnsi="Arial" w:cs="Arial"/>
                <w:sz w:val="18"/>
                <w:szCs w:val="18"/>
              </w:rPr>
            </w:pPr>
            <w:r w:rsidRPr="007F37FD">
              <w:rPr>
                <w:rFonts w:ascii="Arial" w:hAnsi="Arial" w:cs="Arial"/>
                <w:sz w:val="18"/>
                <w:szCs w:val="18"/>
              </w:rPr>
              <w:t>Гкал/ч</w:t>
            </w:r>
          </w:p>
        </w:tc>
        <w:tc>
          <w:tcPr>
            <w:tcW w:w="1251" w:type="pct"/>
            <w:shd w:val="clear" w:color="auto" w:fill="DAEEF3"/>
            <w:vAlign w:val="center"/>
          </w:tcPr>
          <w:p w:rsidR="00C76847" w:rsidRPr="007F37FD" w:rsidRDefault="00C76847" w:rsidP="0069228B">
            <w:pPr>
              <w:widowControl w:val="0"/>
              <w:jc w:val="center"/>
              <w:rPr>
                <w:rFonts w:ascii="Arial" w:hAnsi="Arial" w:cs="Arial"/>
                <w:sz w:val="18"/>
                <w:szCs w:val="18"/>
              </w:rPr>
            </w:pPr>
            <w:r w:rsidRPr="007F37FD">
              <w:rPr>
                <w:rFonts w:ascii="Arial" w:hAnsi="Arial" w:cs="Arial"/>
                <w:sz w:val="18"/>
                <w:szCs w:val="18"/>
              </w:rPr>
              <w:t xml:space="preserve">Расчётная </w:t>
            </w:r>
          </w:p>
          <w:p w:rsidR="00C76847" w:rsidRPr="007F37FD" w:rsidRDefault="00C76847" w:rsidP="0069228B">
            <w:pPr>
              <w:widowControl w:val="0"/>
              <w:jc w:val="center"/>
              <w:rPr>
                <w:rFonts w:ascii="Arial" w:hAnsi="Arial" w:cs="Arial"/>
                <w:sz w:val="18"/>
                <w:szCs w:val="18"/>
              </w:rPr>
            </w:pPr>
            <w:r w:rsidRPr="007F37FD">
              <w:rPr>
                <w:rFonts w:ascii="Arial" w:hAnsi="Arial" w:cs="Arial"/>
                <w:sz w:val="18"/>
                <w:szCs w:val="18"/>
              </w:rPr>
              <w:t xml:space="preserve">тепловая </w:t>
            </w:r>
          </w:p>
          <w:p w:rsidR="00C76847" w:rsidRPr="007F37FD" w:rsidRDefault="00C76847" w:rsidP="0069228B">
            <w:pPr>
              <w:widowControl w:val="0"/>
              <w:jc w:val="center"/>
              <w:rPr>
                <w:rFonts w:ascii="Arial" w:hAnsi="Arial" w:cs="Arial"/>
                <w:sz w:val="18"/>
                <w:szCs w:val="18"/>
              </w:rPr>
            </w:pPr>
            <w:r w:rsidRPr="007F37FD">
              <w:rPr>
                <w:rFonts w:ascii="Arial" w:hAnsi="Arial" w:cs="Arial"/>
                <w:sz w:val="18"/>
                <w:szCs w:val="18"/>
              </w:rPr>
              <w:t xml:space="preserve">нагрузка на </w:t>
            </w:r>
          </w:p>
          <w:p w:rsidR="00C76847" w:rsidRPr="007F37FD" w:rsidRDefault="00C76847" w:rsidP="0069228B">
            <w:pPr>
              <w:widowControl w:val="0"/>
              <w:jc w:val="center"/>
              <w:rPr>
                <w:rFonts w:ascii="Arial" w:hAnsi="Arial" w:cs="Arial"/>
                <w:sz w:val="18"/>
                <w:szCs w:val="18"/>
              </w:rPr>
            </w:pPr>
            <w:r w:rsidRPr="007F37FD">
              <w:rPr>
                <w:rFonts w:ascii="Arial" w:hAnsi="Arial" w:cs="Arial"/>
                <w:sz w:val="18"/>
                <w:szCs w:val="18"/>
              </w:rPr>
              <w:t>коллекторах</w:t>
            </w:r>
          </w:p>
          <w:p w:rsidR="00C76847" w:rsidRPr="007F37FD" w:rsidRDefault="00C76847" w:rsidP="0069228B">
            <w:pPr>
              <w:widowControl w:val="0"/>
              <w:jc w:val="center"/>
              <w:rPr>
                <w:rFonts w:ascii="Arial" w:hAnsi="Arial" w:cs="Arial"/>
                <w:sz w:val="18"/>
                <w:szCs w:val="18"/>
              </w:rPr>
            </w:pPr>
            <w:r w:rsidRPr="007F37FD">
              <w:rPr>
                <w:rFonts w:ascii="Arial" w:hAnsi="Arial" w:cs="Arial"/>
                <w:sz w:val="18"/>
                <w:szCs w:val="18"/>
              </w:rPr>
              <w:t xml:space="preserve">(tнв=-37,5 °С), </w:t>
            </w:r>
          </w:p>
          <w:p w:rsidR="00C76847" w:rsidRPr="007F37FD" w:rsidRDefault="00C76847" w:rsidP="0069228B">
            <w:pPr>
              <w:widowControl w:val="0"/>
              <w:jc w:val="center"/>
              <w:rPr>
                <w:rFonts w:ascii="Arial" w:hAnsi="Arial" w:cs="Arial"/>
                <w:sz w:val="18"/>
                <w:szCs w:val="18"/>
              </w:rPr>
            </w:pPr>
            <w:r w:rsidRPr="007F37FD">
              <w:rPr>
                <w:rFonts w:ascii="Arial" w:hAnsi="Arial" w:cs="Arial"/>
                <w:sz w:val="18"/>
                <w:szCs w:val="18"/>
              </w:rPr>
              <w:t>Гкал/ч</w:t>
            </w:r>
          </w:p>
        </w:tc>
      </w:tr>
      <w:tr w:rsidR="00C76847" w:rsidRPr="007F37FD" w:rsidTr="00C76847">
        <w:trPr>
          <w:trHeight w:val="19"/>
        </w:trPr>
        <w:tc>
          <w:tcPr>
            <w:tcW w:w="1278" w:type="pct"/>
            <w:noWrap/>
            <w:vAlign w:val="center"/>
          </w:tcPr>
          <w:p w:rsidR="00C76847" w:rsidRPr="0053215E" w:rsidRDefault="00C76847" w:rsidP="0069228B">
            <w:pPr>
              <w:jc w:val="center"/>
              <w:rPr>
                <w:rFonts w:ascii="Arial" w:hAnsi="Arial" w:cs="Arial"/>
                <w:sz w:val="18"/>
                <w:szCs w:val="18"/>
              </w:rPr>
            </w:pPr>
            <w:r w:rsidRPr="0053215E">
              <w:rPr>
                <w:rFonts w:ascii="Arial" w:hAnsi="Arial" w:cs="Arial"/>
                <w:sz w:val="18"/>
                <w:szCs w:val="18"/>
              </w:rPr>
              <w:t>Котельная № 10</w:t>
            </w:r>
          </w:p>
          <w:p w:rsidR="00C76847" w:rsidRPr="0053215E" w:rsidRDefault="00C76847" w:rsidP="0069228B">
            <w:pPr>
              <w:jc w:val="center"/>
              <w:rPr>
                <w:rFonts w:ascii="Arial" w:hAnsi="Arial" w:cs="Arial"/>
                <w:sz w:val="18"/>
                <w:szCs w:val="18"/>
              </w:rPr>
            </w:pPr>
            <w:r w:rsidRPr="0053215E">
              <w:rPr>
                <w:rFonts w:ascii="Arial" w:hAnsi="Arial" w:cs="Arial"/>
                <w:sz w:val="18"/>
                <w:szCs w:val="18"/>
              </w:rPr>
              <w:t>(с. Верх-Уймон)</w:t>
            </w:r>
          </w:p>
        </w:tc>
        <w:tc>
          <w:tcPr>
            <w:tcW w:w="1334" w:type="pct"/>
            <w:noWrap/>
            <w:vAlign w:val="center"/>
          </w:tcPr>
          <w:p w:rsidR="00C76847" w:rsidRPr="00C76847" w:rsidRDefault="00C76847" w:rsidP="0069228B">
            <w:pPr>
              <w:jc w:val="center"/>
              <w:rPr>
                <w:rFonts w:ascii="Arial" w:hAnsi="Arial" w:cs="Arial"/>
                <w:sz w:val="18"/>
                <w:szCs w:val="18"/>
              </w:rPr>
            </w:pPr>
            <w:r w:rsidRPr="00C76847">
              <w:rPr>
                <w:rFonts w:ascii="Arial" w:hAnsi="Arial" w:cs="Arial"/>
                <w:sz w:val="18"/>
                <w:szCs w:val="18"/>
              </w:rPr>
              <w:t>0,0914</w:t>
            </w:r>
          </w:p>
        </w:tc>
        <w:tc>
          <w:tcPr>
            <w:tcW w:w="1137" w:type="pct"/>
            <w:noWrap/>
            <w:vAlign w:val="center"/>
          </w:tcPr>
          <w:p w:rsidR="00C76847" w:rsidRPr="00C76847" w:rsidRDefault="00C76847" w:rsidP="0069228B">
            <w:pPr>
              <w:jc w:val="center"/>
              <w:rPr>
                <w:rFonts w:ascii="Arial" w:hAnsi="Arial" w:cs="Arial"/>
                <w:sz w:val="18"/>
                <w:szCs w:val="18"/>
              </w:rPr>
            </w:pPr>
            <w:r w:rsidRPr="00C76847">
              <w:rPr>
                <w:rFonts w:ascii="Arial" w:hAnsi="Arial" w:cs="Arial"/>
                <w:sz w:val="18"/>
                <w:szCs w:val="18"/>
              </w:rPr>
              <w:t>0,0238</w:t>
            </w:r>
          </w:p>
        </w:tc>
        <w:tc>
          <w:tcPr>
            <w:tcW w:w="1251" w:type="pct"/>
            <w:noWrap/>
            <w:vAlign w:val="center"/>
          </w:tcPr>
          <w:p w:rsidR="00C76847" w:rsidRPr="00C76847" w:rsidRDefault="00C76847" w:rsidP="0069228B">
            <w:pPr>
              <w:jc w:val="center"/>
              <w:rPr>
                <w:rFonts w:ascii="Arial" w:hAnsi="Arial" w:cs="Arial"/>
                <w:sz w:val="18"/>
                <w:szCs w:val="18"/>
              </w:rPr>
            </w:pPr>
            <w:r w:rsidRPr="00C76847">
              <w:rPr>
                <w:rFonts w:ascii="Arial" w:hAnsi="Arial" w:cs="Arial"/>
                <w:sz w:val="18"/>
                <w:szCs w:val="18"/>
              </w:rPr>
              <w:t>0,1152</w:t>
            </w:r>
          </w:p>
        </w:tc>
      </w:tr>
      <w:tr w:rsidR="00C76847" w:rsidRPr="007F37FD" w:rsidTr="00C76847">
        <w:trPr>
          <w:trHeight w:val="19"/>
        </w:trPr>
        <w:tc>
          <w:tcPr>
            <w:tcW w:w="1278" w:type="pct"/>
            <w:noWrap/>
            <w:vAlign w:val="center"/>
          </w:tcPr>
          <w:p w:rsidR="00C76847" w:rsidRPr="0053215E" w:rsidRDefault="00C76847" w:rsidP="0069228B">
            <w:pPr>
              <w:jc w:val="center"/>
              <w:rPr>
                <w:rFonts w:ascii="Arial" w:hAnsi="Arial" w:cs="Arial"/>
                <w:sz w:val="18"/>
                <w:szCs w:val="18"/>
              </w:rPr>
            </w:pPr>
            <w:r w:rsidRPr="0053215E">
              <w:rPr>
                <w:rFonts w:ascii="Arial" w:hAnsi="Arial" w:cs="Arial"/>
                <w:sz w:val="18"/>
                <w:szCs w:val="18"/>
              </w:rPr>
              <w:t>Котельная № 12</w:t>
            </w:r>
          </w:p>
          <w:p w:rsidR="00C76847" w:rsidRPr="0053215E" w:rsidRDefault="00C76847" w:rsidP="0069228B">
            <w:pPr>
              <w:jc w:val="center"/>
              <w:rPr>
                <w:rFonts w:ascii="Arial" w:hAnsi="Arial" w:cs="Arial"/>
                <w:sz w:val="18"/>
                <w:szCs w:val="18"/>
              </w:rPr>
            </w:pPr>
            <w:r w:rsidRPr="0053215E">
              <w:rPr>
                <w:rFonts w:ascii="Arial" w:hAnsi="Arial" w:cs="Arial"/>
                <w:sz w:val="18"/>
                <w:szCs w:val="18"/>
              </w:rPr>
              <w:t>(с. Мульта)</w:t>
            </w:r>
          </w:p>
        </w:tc>
        <w:tc>
          <w:tcPr>
            <w:tcW w:w="1334" w:type="pct"/>
            <w:noWrap/>
            <w:vAlign w:val="center"/>
          </w:tcPr>
          <w:p w:rsidR="00C76847" w:rsidRPr="00C76847" w:rsidRDefault="00C76847" w:rsidP="0069228B">
            <w:pPr>
              <w:jc w:val="center"/>
              <w:rPr>
                <w:rFonts w:ascii="Arial" w:hAnsi="Arial" w:cs="Arial"/>
                <w:sz w:val="18"/>
                <w:szCs w:val="18"/>
              </w:rPr>
            </w:pPr>
            <w:r w:rsidRPr="00C76847">
              <w:rPr>
                <w:rFonts w:ascii="Arial" w:hAnsi="Arial" w:cs="Arial"/>
                <w:sz w:val="18"/>
                <w:szCs w:val="18"/>
              </w:rPr>
              <w:t>0,0727</w:t>
            </w:r>
          </w:p>
        </w:tc>
        <w:tc>
          <w:tcPr>
            <w:tcW w:w="1137" w:type="pct"/>
            <w:noWrap/>
            <w:vAlign w:val="center"/>
          </w:tcPr>
          <w:p w:rsidR="00C76847" w:rsidRPr="00C76847" w:rsidRDefault="00C76847" w:rsidP="0069228B">
            <w:pPr>
              <w:jc w:val="center"/>
              <w:rPr>
                <w:rFonts w:ascii="Arial" w:hAnsi="Arial" w:cs="Arial"/>
                <w:sz w:val="18"/>
                <w:szCs w:val="18"/>
              </w:rPr>
            </w:pPr>
            <w:r w:rsidRPr="00C76847">
              <w:rPr>
                <w:rFonts w:ascii="Arial" w:hAnsi="Arial" w:cs="Arial"/>
                <w:sz w:val="18"/>
                <w:szCs w:val="18"/>
              </w:rPr>
              <w:t>0,0189</w:t>
            </w:r>
          </w:p>
        </w:tc>
        <w:tc>
          <w:tcPr>
            <w:tcW w:w="1251" w:type="pct"/>
            <w:noWrap/>
            <w:vAlign w:val="center"/>
          </w:tcPr>
          <w:p w:rsidR="00C76847" w:rsidRPr="00C76847" w:rsidRDefault="00C76847" w:rsidP="0069228B">
            <w:pPr>
              <w:jc w:val="center"/>
              <w:rPr>
                <w:rFonts w:ascii="Arial" w:hAnsi="Arial" w:cs="Arial"/>
                <w:sz w:val="18"/>
                <w:szCs w:val="18"/>
              </w:rPr>
            </w:pPr>
            <w:r w:rsidRPr="00C76847">
              <w:rPr>
                <w:rFonts w:ascii="Arial" w:hAnsi="Arial" w:cs="Arial"/>
                <w:sz w:val="18"/>
                <w:szCs w:val="18"/>
              </w:rPr>
              <w:t>0,0916</w:t>
            </w:r>
          </w:p>
        </w:tc>
      </w:tr>
      <w:tr w:rsidR="00C76847" w:rsidRPr="007F37FD" w:rsidTr="00C76847">
        <w:trPr>
          <w:trHeight w:val="19"/>
        </w:trPr>
        <w:tc>
          <w:tcPr>
            <w:tcW w:w="1278" w:type="pct"/>
            <w:noWrap/>
            <w:vAlign w:val="center"/>
          </w:tcPr>
          <w:p w:rsidR="00C76847" w:rsidRPr="0053215E" w:rsidRDefault="00C76847" w:rsidP="0069228B">
            <w:pPr>
              <w:widowControl w:val="0"/>
              <w:jc w:val="center"/>
              <w:rPr>
                <w:rFonts w:ascii="Arial" w:hAnsi="Arial" w:cs="Arial"/>
                <w:b/>
                <w:sz w:val="18"/>
                <w:szCs w:val="18"/>
              </w:rPr>
            </w:pPr>
            <w:r w:rsidRPr="0053215E">
              <w:rPr>
                <w:rFonts w:ascii="Arial" w:hAnsi="Arial" w:cs="Arial"/>
                <w:b/>
                <w:sz w:val="18"/>
                <w:szCs w:val="18"/>
              </w:rPr>
              <w:t>Всего</w:t>
            </w:r>
          </w:p>
        </w:tc>
        <w:tc>
          <w:tcPr>
            <w:tcW w:w="1334" w:type="pct"/>
            <w:noWrap/>
            <w:vAlign w:val="center"/>
          </w:tcPr>
          <w:p w:rsidR="00C76847" w:rsidRPr="00C76847" w:rsidRDefault="00C76847" w:rsidP="0069228B">
            <w:pPr>
              <w:jc w:val="center"/>
              <w:rPr>
                <w:rFonts w:ascii="Arial" w:hAnsi="Arial" w:cs="Arial"/>
                <w:b/>
                <w:sz w:val="18"/>
                <w:szCs w:val="18"/>
              </w:rPr>
            </w:pPr>
            <w:r w:rsidRPr="00C76847">
              <w:rPr>
                <w:rFonts w:ascii="Arial" w:hAnsi="Arial" w:cs="Arial"/>
                <w:b/>
                <w:sz w:val="18"/>
                <w:szCs w:val="18"/>
              </w:rPr>
              <w:t>0,1641</w:t>
            </w:r>
          </w:p>
        </w:tc>
        <w:tc>
          <w:tcPr>
            <w:tcW w:w="1137" w:type="pct"/>
            <w:noWrap/>
            <w:vAlign w:val="center"/>
          </w:tcPr>
          <w:p w:rsidR="00C76847" w:rsidRPr="00C76847" w:rsidRDefault="00C76847" w:rsidP="0069228B">
            <w:pPr>
              <w:jc w:val="center"/>
              <w:rPr>
                <w:rFonts w:ascii="Arial" w:hAnsi="Arial" w:cs="Arial"/>
                <w:b/>
                <w:sz w:val="18"/>
                <w:szCs w:val="18"/>
              </w:rPr>
            </w:pPr>
            <w:r w:rsidRPr="00C76847">
              <w:rPr>
                <w:rFonts w:ascii="Arial" w:hAnsi="Arial" w:cs="Arial"/>
                <w:b/>
                <w:sz w:val="18"/>
                <w:szCs w:val="18"/>
              </w:rPr>
              <w:t>0,0428</w:t>
            </w:r>
          </w:p>
        </w:tc>
        <w:tc>
          <w:tcPr>
            <w:tcW w:w="1251" w:type="pct"/>
            <w:noWrap/>
            <w:vAlign w:val="center"/>
          </w:tcPr>
          <w:p w:rsidR="00C76847" w:rsidRPr="00C76847" w:rsidRDefault="00C76847" w:rsidP="0069228B">
            <w:pPr>
              <w:jc w:val="center"/>
              <w:rPr>
                <w:rFonts w:ascii="Arial" w:hAnsi="Arial" w:cs="Arial"/>
                <w:b/>
                <w:sz w:val="18"/>
                <w:szCs w:val="18"/>
              </w:rPr>
            </w:pPr>
            <w:r w:rsidRPr="00C76847">
              <w:rPr>
                <w:rFonts w:ascii="Arial" w:hAnsi="Arial" w:cs="Arial"/>
                <w:b/>
                <w:sz w:val="18"/>
                <w:szCs w:val="18"/>
              </w:rPr>
              <w:t>0,2069</w:t>
            </w:r>
          </w:p>
        </w:tc>
      </w:tr>
    </w:tbl>
    <w:p w:rsidR="00C76847" w:rsidRDefault="00C76847" w:rsidP="00832467">
      <w:pPr>
        <w:pStyle w:val="-3"/>
      </w:pPr>
      <w:bookmarkStart w:id="337" w:name="_Toc31122173"/>
      <w:bookmarkStart w:id="338" w:name="_Toc33703670"/>
      <w:bookmarkStart w:id="339" w:name="_Toc35263254"/>
      <w:r>
        <w:lastRenderedPageBreak/>
        <w:t>Фактические расходы теплоносителя в отопительный и летний периоды.</w:t>
      </w:r>
      <w:bookmarkEnd w:id="337"/>
      <w:bookmarkEnd w:id="338"/>
      <w:bookmarkEnd w:id="339"/>
    </w:p>
    <w:p w:rsidR="00473141" w:rsidRDefault="00473141" w:rsidP="00473141">
      <w:pPr>
        <w:pStyle w:val="-6"/>
      </w:pPr>
      <w:r>
        <w:t>Определение фактических расходов сетевой воды не представляется возможным в связи с отсутствием на источниках тепловой энергии учёта расхода сетевой воды.</w:t>
      </w:r>
    </w:p>
    <w:p w:rsidR="00473141" w:rsidRDefault="00473141" w:rsidP="00473141">
      <w:pPr>
        <w:pStyle w:val="-6"/>
      </w:pPr>
      <w:r>
        <w:t>Котельные в летний период находятся в ремонте, циркуляция сетевой воды не осуществляется.</w:t>
      </w:r>
    </w:p>
    <w:p w:rsidR="00473141" w:rsidRDefault="00473141" w:rsidP="00473141">
      <w:pPr>
        <w:pStyle w:val="-6"/>
      </w:pPr>
      <w:r>
        <w:t>Расчётные расходы сетевой воды в отопительный период приведены в таблице ниже.</w:t>
      </w:r>
    </w:p>
    <w:p w:rsidR="00473141" w:rsidRDefault="00473141" w:rsidP="00473141">
      <w:pPr>
        <w:pStyle w:val="-f0"/>
        <w:spacing w:after="120"/>
      </w:pPr>
      <w:bookmarkStart w:id="340" w:name="_Toc35263413"/>
      <w:r w:rsidRPr="00AA358C">
        <w:t>Таблица</w:t>
      </w:r>
      <w:r>
        <w:t xml:space="preserve"> </w:t>
      </w:r>
      <w:r w:rsidR="0049540A">
        <w:fldChar w:fldCharType="begin"/>
      </w:r>
      <w:r w:rsidR="0049540A">
        <w:instrText xml:space="preserve"> STYLEREF  \s "СТ - 1 заголовок" </w:instrText>
      </w:r>
      <w:r w:rsidR="0049540A">
        <w:fldChar w:fldCharType="separate"/>
      </w:r>
      <w:r>
        <w:rPr>
          <w:noProof/>
        </w:rPr>
        <w:t>3</w:t>
      </w:r>
      <w:r w:rsidR="0049540A">
        <w:rPr>
          <w:noProof/>
        </w:rPr>
        <w:fldChar w:fldCharType="end"/>
      </w:r>
      <w:r w:rsidRPr="00AA358C">
        <w:t>.</w:t>
      </w:r>
      <w:r>
        <w:fldChar w:fldCharType="begin"/>
      </w:r>
      <w:r>
        <w:instrText xml:space="preserve"> SEQ Таблица \* ARABIC \</w:instrText>
      </w:r>
      <w:r w:rsidRPr="00AA2ED2">
        <w:instrText>s</w:instrText>
      </w:r>
      <w:r>
        <w:instrText xml:space="preserve"> 1 </w:instrText>
      </w:r>
      <w:r>
        <w:fldChar w:fldCharType="separate"/>
      </w:r>
      <w:r>
        <w:rPr>
          <w:noProof/>
        </w:rPr>
        <w:t>3</w:t>
      </w:r>
      <w:r>
        <w:fldChar w:fldCharType="end"/>
      </w:r>
      <w:r>
        <w:t xml:space="preserve"> </w:t>
      </w:r>
      <w:r>
        <w:sym w:font="Symbol" w:char="F02D"/>
      </w:r>
      <w:r>
        <w:t xml:space="preserve"> Расчётные расходы сетевой воды в отопительный период</w:t>
      </w:r>
      <w:bookmarkEnd w:id="340"/>
    </w:p>
    <w:tbl>
      <w:tblPr>
        <w:tblStyle w:val="aff1"/>
        <w:tblW w:w="5000" w:type="pct"/>
        <w:tblLook w:val="04A0" w:firstRow="1" w:lastRow="0" w:firstColumn="1" w:lastColumn="0" w:noHBand="0" w:noVBand="1"/>
      </w:tblPr>
      <w:tblGrid>
        <w:gridCol w:w="4783"/>
        <w:gridCol w:w="5070"/>
      </w:tblGrid>
      <w:tr w:rsidR="00473141" w:rsidRPr="00165D57" w:rsidTr="004D3C9D">
        <w:trPr>
          <w:trHeight w:val="329"/>
        </w:trPr>
        <w:tc>
          <w:tcPr>
            <w:tcW w:w="2427" w:type="pct"/>
            <w:shd w:val="clear" w:color="auto" w:fill="DAEEF3"/>
            <w:vAlign w:val="center"/>
            <w:hideMark/>
          </w:tcPr>
          <w:p w:rsidR="00473141" w:rsidRPr="00165D57" w:rsidRDefault="00473141" w:rsidP="004D3C9D">
            <w:pPr>
              <w:widowControl w:val="0"/>
              <w:jc w:val="center"/>
              <w:rPr>
                <w:rFonts w:ascii="Arial" w:hAnsi="Arial" w:cs="Arial"/>
                <w:sz w:val="18"/>
                <w:szCs w:val="18"/>
              </w:rPr>
            </w:pPr>
            <w:r w:rsidRPr="00165D57">
              <w:rPr>
                <w:rFonts w:ascii="Arial" w:hAnsi="Arial" w:cs="Arial"/>
                <w:sz w:val="18"/>
                <w:szCs w:val="18"/>
              </w:rPr>
              <w:t xml:space="preserve">Наименование </w:t>
            </w:r>
            <w:r>
              <w:rPr>
                <w:rFonts w:ascii="Arial" w:hAnsi="Arial" w:cs="Arial"/>
                <w:sz w:val="18"/>
                <w:szCs w:val="18"/>
              </w:rPr>
              <w:t>к</w:t>
            </w:r>
            <w:r w:rsidRPr="00165D57">
              <w:rPr>
                <w:rFonts w:ascii="Arial" w:hAnsi="Arial" w:cs="Arial"/>
                <w:sz w:val="18"/>
                <w:szCs w:val="18"/>
              </w:rPr>
              <w:t>отельной</w:t>
            </w:r>
          </w:p>
        </w:tc>
        <w:tc>
          <w:tcPr>
            <w:tcW w:w="2573" w:type="pct"/>
            <w:shd w:val="clear" w:color="auto" w:fill="DAEEF3"/>
            <w:vAlign w:val="center"/>
            <w:hideMark/>
          </w:tcPr>
          <w:p w:rsidR="00473141" w:rsidRPr="00165D57" w:rsidRDefault="00473141" w:rsidP="004D3C9D">
            <w:pPr>
              <w:widowControl w:val="0"/>
              <w:jc w:val="center"/>
              <w:rPr>
                <w:rFonts w:ascii="Arial" w:hAnsi="Arial" w:cs="Arial"/>
                <w:sz w:val="18"/>
                <w:szCs w:val="18"/>
              </w:rPr>
            </w:pPr>
            <w:r>
              <w:rPr>
                <w:rFonts w:ascii="Arial" w:hAnsi="Arial" w:cs="Arial"/>
                <w:sz w:val="18"/>
                <w:szCs w:val="18"/>
              </w:rPr>
              <w:t>Расход сетевой воды, т/ч</w:t>
            </w:r>
          </w:p>
        </w:tc>
      </w:tr>
      <w:tr w:rsidR="00B96EFE" w:rsidRPr="00165D57" w:rsidTr="00E0177F">
        <w:trPr>
          <w:trHeight w:val="19"/>
        </w:trPr>
        <w:tc>
          <w:tcPr>
            <w:tcW w:w="2427" w:type="pct"/>
            <w:noWrap/>
            <w:vAlign w:val="center"/>
          </w:tcPr>
          <w:p w:rsidR="00B96EFE" w:rsidRPr="0053215E" w:rsidRDefault="00B96EFE" w:rsidP="00B96EFE">
            <w:pPr>
              <w:jc w:val="center"/>
              <w:rPr>
                <w:rFonts w:ascii="Arial" w:hAnsi="Arial" w:cs="Arial"/>
                <w:sz w:val="18"/>
                <w:szCs w:val="18"/>
              </w:rPr>
            </w:pPr>
            <w:r w:rsidRPr="0053215E">
              <w:rPr>
                <w:rFonts w:ascii="Arial" w:hAnsi="Arial" w:cs="Arial"/>
                <w:sz w:val="18"/>
                <w:szCs w:val="18"/>
              </w:rPr>
              <w:t>Котельная № 10</w:t>
            </w:r>
            <w:r>
              <w:rPr>
                <w:rFonts w:ascii="Arial" w:hAnsi="Arial" w:cs="Arial"/>
                <w:sz w:val="18"/>
                <w:szCs w:val="18"/>
              </w:rPr>
              <w:t xml:space="preserve"> </w:t>
            </w:r>
            <w:r w:rsidRPr="0053215E">
              <w:rPr>
                <w:rFonts w:ascii="Arial" w:hAnsi="Arial" w:cs="Arial"/>
                <w:sz w:val="18"/>
                <w:szCs w:val="18"/>
              </w:rPr>
              <w:t>(с. Верх-Уймон)</w:t>
            </w:r>
          </w:p>
        </w:tc>
        <w:tc>
          <w:tcPr>
            <w:tcW w:w="2573" w:type="pct"/>
            <w:noWrap/>
          </w:tcPr>
          <w:p w:rsidR="00B96EFE" w:rsidRPr="00B96EFE" w:rsidRDefault="00B96EFE" w:rsidP="00B96EFE">
            <w:pPr>
              <w:jc w:val="center"/>
              <w:rPr>
                <w:rFonts w:ascii="Arial" w:hAnsi="Arial" w:cs="Arial"/>
                <w:sz w:val="18"/>
                <w:szCs w:val="18"/>
              </w:rPr>
            </w:pPr>
            <w:r w:rsidRPr="00B96EFE">
              <w:rPr>
                <w:rFonts w:ascii="Arial" w:hAnsi="Arial" w:cs="Arial"/>
                <w:sz w:val="18"/>
                <w:szCs w:val="18"/>
              </w:rPr>
              <w:t>6,1</w:t>
            </w:r>
          </w:p>
        </w:tc>
      </w:tr>
      <w:tr w:rsidR="00B96EFE" w:rsidRPr="00165D57" w:rsidTr="00E0177F">
        <w:trPr>
          <w:trHeight w:val="19"/>
        </w:trPr>
        <w:tc>
          <w:tcPr>
            <w:tcW w:w="2427" w:type="pct"/>
            <w:noWrap/>
            <w:vAlign w:val="center"/>
          </w:tcPr>
          <w:p w:rsidR="00B96EFE" w:rsidRPr="0053215E" w:rsidRDefault="00B96EFE" w:rsidP="00B96EFE">
            <w:pPr>
              <w:jc w:val="center"/>
              <w:rPr>
                <w:rFonts w:ascii="Arial" w:hAnsi="Arial" w:cs="Arial"/>
                <w:sz w:val="18"/>
                <w:szCs w:val="18"/>
              </w:rPr>
            </w:pPr>
            <w:r w:rsidRPr="0053215E">
              <w:rPr>
                <w:rFonts w:ascii="Arial" w:hAnsi="Arial" w:cs="Arial"/>
                <w:sz w:val="18"/>
                <w:szCs w:val="18"/>
              </w:rPr>
              <w:t>Котельная № 12</w:t>
            </w:r>
            <w:r>
              <w:rPr>
                <w:rFonts w:ascii="Arial" w:hAnsi="Arial" w:cs="Arial"/>
                <w:sz w:val="18"/>
                <w:szCs w:val="18"/>
              </w:rPr>
              <w:t xml:space="preserve"> </w:t>
            </w:r>
            <w:r w:rsidRPr="0053215E">
              <w:rPr>
                <w:rFonts w:ascii="Arial" w:hAnsi="Arial" w:cs="Arial"/>
                <w:sz w:val="18"/>
                <w:szCs w:val="18"/>
              </w:rPr>
              <w:t>(с. Мульта)</w:t>
            </w:r>
          </w:p>
        </w:tc>
        <w:tc>
          <w:tcPr>
            <w:tcW w:w="2573" w:type="pct"/>
            <w:noWrap/>
          </w:tcPr>
          <w:p w:rsidR="00B96EFE" w:rsidRPr="00B96EFE" w:rsidRDefault="00B96EFE" w:rsidP="00B96EFE">
            <w:pPr>
              <w:jc w:val="center"/>
              <w:rPr>
                <w:rFonts w:ascii="Arial" w:hAnsi="Arial" w:cs="Arial"/>
                <w:sz w:val="18"/>
                <w:szCs w:val="18"/>
              </w:rPr>
            </w:pPr>
            <w:r w:rsidRPr="00B96EFE">
              <w:rPr>
                <w:rFonts w:ascii="Arial" w:hAnsi="Arial" w:cs="Arial"/>
                <w:sz w:val="18"/>
                <w:szCs w:val="18"/>
              </w:rPr>
              <w:t>4,8</w:t>
            </w:r>
          </w:p>
        </w:tc>
      </w:tr>
      <w:tr w:rsidR="00473141" w:rsidRPr="00165D57" w:rsidTr="004D3C9D">
        <w:trPr>
          <w:trHeight w:val="19"/>
        </w:trPr>
        <w:tc>
          <w:tcPr>
            <w:tcW w:w="2427" w:type="pct"/>
            <w:noWrap/>
            <w:vAlign w:val="center"/>
          </w:tcPr>
          <w:p w:rsidR="00473141" w:rsidRPr="00165D57" w:rsidRDefault="00473141" w:rsidP="004D3C9D">
            <w:pPr>
              <w:widowControl w:val="0"/>
              <w:jc w:val="center"/>
              <w:rPr>
                <w:rFonts w:ascii="Arial" w:hAnsi="Arial" w:cs="Arial"/>
                <w:sz w:val="18"/>
                <w:szCs w:val="18"/>
              </w:rPr>
            </w:pPr>
            <w:r w:rsidRPr="0078389E">
              <w:rPr>
                <w:rFonts w:ascii="Arial" w:hAnsi="Arial" w:cs="Arial"/>
                <w:b/>
                <w:sz w:val="18"/>
                <w:szCs w:val="18"/>
              </w:rPr>
              <w:t>Всего</w:t>
            </w:r>
          </w:p>
        </w:tc>
        <w:tc>
          <w:tcPr>
            <w:tcW w:w="2573" w:type="pct"/>
            <w:noWrap/>
            <w:vAlign w:val="center"/>
          </w:tcPr>
          <w:p w:rsidR="00473141" w:rsidRPr="00B96EFE" w:rsidRDefault="00B96EFE" w:rsidP="00B96EFE">
            <w:pPr>
              <w:jc w:val="center"/>
              <w:rPr>
                <w:rFonts w:ascii="Arial" w:hAnsi="Arial" w:cs="Arial"/>
                <w:b/>
                <w:sz w:val="18"/>
                <w:szCs w:val="18"/>
              </w:rPr>
            </w:pPr>
            <w:r w:rsidRPr="00B96EFE">
              <w:rPr>
                <w:rFonts w:ascii="Arial" w:hAnsi="Arial" w:cs="Arial"/>
                <w:b/>
                <w:sz w:val="18"/>
                <w:szCs w:val="18"/>
              </w:rPr>
              <w:t>10,9</w:t>
            </w:r>
          </w:p>
        </w:tc>
      </w:tr>
    </w:tbl>
    <w:p w:rsidR="00C76847" w:rsidRDefault="00C76847" w:rsidP="00C76847">
      <w:pPr>
        <w:pStyle w:val="-6"/>
      </w:pPr>
    </w:p>
    <w:p w:rsidR="00C76847" w:rsidRDefault="00C76847" w:rsidP="00C76847">
      <w:pPr>
        <w:pStyle w:val="-1"/>
        <w:numPr>
          <w:ilvl w:val="0"/>
          <w:numId w:val="1"/>
        </w:numPr>
        <w:jc w:val="both"/>
      </w:pPr>
      <w:bookmarkStart w:id="341" w:name="_Toc31122174"/>
      <w:bookmarkStart w:id="342" w:name="_Toc33703671"/>
      <w:bookmarkStart w:id="343" w:name="_Toc35263255"/>
      <w:r>
        <w:lastRenderedPageBreak/>
        <w:t xml:space="preserve">Глава 3. </w:t>
      </w:r>
      <w:r w:rsidRPr="004A13B1">
        <w:t>Электронная модель системы теплоснабжения поселения</w:t>
      </w:r>
      <w:bookmarkEnd w:id="341"/>
      <w:bookmarkEnd w:id="342"/>
      <w:bookmarkEnd w:id="343"/>
    </w:p>
    <w:p w:rsidR="00C76847" w:rsidRDefault="00C76847" w:rsidP="00C76847">
      <w:pPr>
        <w:pStyle w:val="-2"/>
        <w:numPr>
          <w:ilvl w:val="1"/>
          <w:numId w:val="1"/>
        </w:numPr>
        <w:jc w:val="both"/>
      </w:pPr>
      <w:bookmarkStart w:id="344" w:name="_Toc31122175"/>
      <w:bookmarkStart w:id="345" w:name="_Toc33703672"/>
      <w:bookmarkStart w:id="346" w:name="_Toc35263256"/>
      <w:r>
        <w:t>Графическое представление объектов системы теплоснабжения с привязкой к топографической основе поселения</w:t>
      </w:r>
      <w:bookmarkEnd w:id="344"/>
      <w:bookmarkEnd w:id="345"/>
      <w:r>
        <w:t>.</w:t>
      </w:r>
      <w:bookmarkEnd w:id="346"/>
    </w:p>
    <w:p w:rsidR="00C76847" w:rsidRPr="004153B4" w:rsidRDefault="00C76847" w:rsidP="00C76847">
      <w:pPr>
        <w:pStyle w:val="-6"/>
      </w:pPr>
      <w:r w:rsidRPr="004153B4">
        <w:t xml:space="preserve">Информационно-графическое описание объектов системы теплоснабжения </w:t>
      </w:r>
      <w:r>
        <w:t xml:space="preserve">Верх-Уймонского сельского поселения </w:t>
      </w:r>
      <w:r w:rsidRPr="004153B4">
        <w:t>в электронной модели представлен</w:t>
      </w:r>
      <w:r>
        <w:t>о</w:t>
      </w:r>
      <w:r w:rsidRPr="004153B4">
        <w:t xml:space="preserve"> графическими слоями объектов системы теплоснабжения с привязкой к карте </w:t>
      </w:r>
      <w:r>
        <w:t>сельского поселения</w:t>
      </w:r>
      <w:r w:rsidRPr="004153B4">
        <w:t xml:space="preserve"> и топологическим описанием связности объектов, а также паспортизацией объектов системы теплоснабжения (источников теплоснабжения, участков тепловых сетей).</w:t>
      </w:r>
    </w:p>
    <w:p w:rsidR="00C76847" w:rsidRPr="004153B4" w:rsidRDefault="00C76847" w:rsidP="00C76847">
      <w:pPr>
        <w:pStyle w:val="-6"/>
      </w:pPr>
      <w:r w:rsidRPr="004153B4">
        <w:t xml:space="preserve">В составе электронной модели существующей системы теплоснабжения </w:t>
      </w:r>
      <w:r>
        <w:t>сельского поселения</w:t>
      </w:r>
      <w:r w:rsidRPr="004153B4">
        <w:t xml:space="preserve"> представлены</w:t>
      </w:r>
      <w:r>
        <w:t xml:space="preserve"> следующие слои</w:t>
      </w:r>
      <w:r w:rsidRPr="004153B4">
        <w:t>:</w:t>
      </w:r>
    </w:p>
    <w:p w:rsidR="00C76847" w:rsidRPr="004153B4" w:rsidRDefault="00C76847" w:rsidP="00C76847">
      <w:pPr>
        <w:pStyle w:val="-6"/>
        <w:numPr>
          <w:ilvl w:val="0"/>
          <w:numId w:val="42"/>
        </w:numPr>
      </w:pPr>
      <w:r>
        <w:t>«Водоемы»</w:t>
      </w:r>
      <w:r w:rsidRPr="004153B4">
        <w:t>;</w:t>
      </w:r>
    </w:p>
    <w:p w:rsidR="00C76847" w:rsidRPr="004153B4" w:rsidRDefault="00C76847" w:rsidP="00C76847">
      <w:pPr>
        <w:pStyle w:val="-6"/>
        <w:numPr>
          <w:ilvl w:val="0"/>
          <w:numId w:val="42"/>
        </w:numPr>
      </w:pPr>
      <w:r>
        <w:t>«Здания»</w:t>
      </w:r>
      <w:r w:rsidRPr="004153B4">
        <w:t>;</w:t>
      </w:r>
    </w:p>
    <w:p w:rsidR="00C76847" w:rsidRDefault="00C76847" w:rsidP="00C76847">
      <w:pPr>
        <w:pStyle w:val="-6"/>
        <w:numPr>
          <w:ilvl w:val="0"/>
          <w:numId w:val="42"/>
        </w:numPr>
      </w:pPr>
      <w:r>
        <w:t>«Зоны действия источников»;</w:t>
      </w:r>
    </w:p>
    <w:p w:rsidR="00C76847" w:rsidRDefault="00C76847" w:rsidP="00C76847">
      <w:pPr>
        <w:pStyle w:val="-6"/>
        <w:numPr>
          <w:ilvl w:val="0"/>
          <w:numId w:val="42"/>
        </w:numPr>
      </w:pPr>
      <w:r>
        <w:t>«Источники»;</w:t>
      </w:r>
    </w:p>
    <w:p w:rsidR="00C76847" w:rsidRDefault="00C76847" w:rsidP="00C76847">
      <w:pPr>
        <w:pStyle w:val="-6"/>
        <w:numPr>
          <w:ilvl w:val="0"/>
          <w:numId w:val="42"/>
        </w:numPr>
      </w:pPr>
      <w:r>
        <w:t>«Тепловые сети 2020»;</w:t>
      </w:r>
    </w:p>
    <w:p w:rsidR="00C76847" w:rsidRDefault="00C76847" w:rsidP="00C76847">
      <w:pPr>
        <w:pStyle w:val="-6"/>
        <w:numPr>
          <w:ilvl w:val="0"/>
          <w:numId w:val="42"/>
        </w:numPr>
      </w:pPr>
      <w:r>
        <w:t>«Улицы».</w:t>
      </w:r>
    </w:p>
    <w:p w:rsidR="00C76847" w:rsidRDefault="00C76847" w:rsidP="00C76847">
      <w:pPr>
        <w:pStyle w:val="-6"/>
        <w:ind w:firstLine="0"/>
        <w:jc w:val="center"/>
      </w:pPr>
      <w:r>
        <w:rPr>
          <w:noProof/>
        </w:rPr>
        <w:drawing>
          <wp:inline distT="0" distB="0" distL="0" distR="0" wp14:anchorId="6D1BDEA6" wp14:editId="61397160">
            <wp:extent cx="5728398" cy="3952875"/>
            <wp:effectExtent l="0" t="0" r="5715"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Пример отображения слоев.PNG"/>
                    <pic:cNvPicPr/>
                  </pic:nvPicPr>
                  <pic:blipFill>
                    <a:blip r:embed="rId34">
                      <a:extLst>
                        <a:ext uri="{28A0092B-C50C-407E-A947-70E740481C1C}">
                          <a14:useLocalDpi xmlns:a14="http://schemas.microsoft.com/office/drawing/2010/main" val="0"/>
                        </a:ext>
                      </a:extLst>
                    </a:blip>
                    <a:stretch>
                      <a:fillRect/>
                    </a:stretch>
                  </pic:blipFill>
                  <pic:spPr>
                    <a:xfrm>
                      <a:off x="0" y="0"/>
                      <a:ext cx="5736122" cy="3958205"/>
                    </a:xfrm>
                    <a:prstGeom prst="rect">
                      <a:avLst/>
                    </a:prstGeom>
                  </pic:spPr>
                </pic:pic>
              </a:graphicData>
            </a:graphic>
          </wp:inline>
        </w:drawing>
      </w:r>
    </w:p>
    <w:p w:rsidR="00C76847" w:rsidRPr="002B35C3" w:rsidRDefault="00C76847" w:rsidP="00C76847">
      <w:pPr>
        <w:pStyle w:val="-f1"/>
      </w:pPr>
      <w:bookmarkStart w:id="347" w:name="_Toc35263460"/>
      <w:r w:rsidRPr="002B35C3">
        <w:t xml:space="preserve">Рисунок </w:t>
      </w:r>
      <w:r w:rsidR="0049540A">
        <w:fldChar w:fldCharType="begin"/>
      </w:r>
      <w:r w:rsidR="0049540A">
        <w:instrText xml:space="preserve"> STYLEREF "СТ - 1 заголовок"  \s </w:instrText>
      </w:r>
      <w:r w:rsidR="0049540A">
        <w:fldChar w:fldCharType="separate"/>
      </w:r>
      <w:r w:rsidR="0069228B">
        <w:rPr>
          <w:noProof/>
        </w:rPr>
        <w:t>4</w:t>
      </w:r>
      <w:r w:rsidR="0049540A">
        <w:rPr>
          <w:noProof/>
        </w:rPr>
        <w:fldChar w:fldCharType="end"/>
      </w:r>
      <w:r w:rsidRPr="002B35C3">
        <w:t>.</w:t>
      </w:r>
      <w:r w:rsidR="0049540A">
        <w:fldChar w:fldCharType="begin"/>
      </w:r>
      <w:r w:rsidR="0049540A">
        <w:instrText xml:space="preserve"> SEQ Рисунок \* ARABIC \r 1 </w:instrText>
      </w:r>
      <w:r w:rsidR="0049540A">
        <w:fldChar w:fldCharType="separate"/>
      </w:r>
      <w:r w:rsidR="0069228B">
        <w:rPr>
          <w:noProof/>
        </w:rPr>
        <w:t>1</w:t>
      </w:r>
      <w:r w:rsidR="0049540A">
        <w:rPr>
          <w:noProof/>
        </w:rPr>
        <w:fldChar w:fldCharType="end"/>
      </w:r>
      <w:r w:rsidRPr="002B35C3">
        <w:t xml:space="preserve"> – </w:t>
      </w:r>
      <w:r>
        <w:t>Пример отображения слоев электронной модели</w:t>
      </w:r>
      <w:bookmarkEnd w:id="347"/>
    </w:p>
    <w:p w:rsidR="00C76847" w:rsidRDefault="00C76847" w:rsidP="00C76847">
      <w:pPr>
        <w:pStyle w:val="-2"/>
        <w:numPr>
          <w:ilvl w:val="1"/>
          <w:numId w:val="1"/>
        </w:numPr>
        <w:jc w:val="both"/>
      </w:pPr>
      <w:bookmarkStart w:id="348" w:name="_Toc31122176"/>
      <w:bookmarkStart w:id="349" w:name="_Toc33703673"/>
      <w:bookmarkStart w:id="350" w:name="_Toc35263257"/>
      <w:r>
        <w:lastRenderedPageBreak/>
        <w:t>Паспортизация объектов системы теплоснабжения.</w:t>
      </w:r>
      <w:bookmarkEnd w:id="348"/>
      <w:bookmarkEnd w:id="349"/>
      <w:bookmarkEnd w:id="350"/>
    </w:p>
    <w:p w:rsidR="00C76847" w:rsidRDefault="00C76847" w:rsidP="00C76847">
      <w:pPr>
        <w:pStyle w:val="-6"/>
      </w:pPr>
      <w:r w:rsidRPr="007B5B84">
        <w:t xml:space="preserve">Основные элементы, составляющие тепловую сеть: участки, </w:t>
      </w:r>
      <w:r>
        <w:t>простые узлы</w:t>
      </w:r>
      <w:r w:rsidRPr="007B5B84">
        <w:t xml:space="preserve">, потребители, </w:t>
      </w:r>
      <w:r>
        <w:t>источник</w:t>
      </w:r>
      <w:r w:rsidRPr="007B5B84">
        <w:t>.</w:t>
      </w:r>
    </w:p>
    <w:p w:rsidR="00C76847" w:rsidRPr="007B5B84" w:rsidRDefault="00C76847" w:rsidP="00C76847">
      <w:pPr>
        <w:pStyle w:val="-6"/>
      </w:pPr>
      <w:r w:rsidRPr="007B5B84">
        <w:t>При работе в геоинформационной системе достаточно просто заносятся все необходимые данные по каждому объекту (элементу) тепловой сети в базу данных. Шаблон базы данных имеет минимально необходимое количество показателей, которое можно дополнить по желанию пользователя.</w:t>
      </w:r>
    </w:p>
    <w:p w:rsidR="00C76847" w:rsidRPr="004153B4" w:rsidRDefault="00C76847" w:rsidP="00C76847">
      <w:pPr>
        <w:pStyle w:val="-6"/>
      </w:pPr>
      <w:r w:rsidRPr="004153B4">
        <w:t xml:space="preserve">Основой семантических данных об объектах системы теплоснабжения были базы данных Заказчика и информация, собранная в процессе выполнения анализа существующего состояния системы теплоснабжения </w:t>
      </w:r>
      <w:r>
        <w:t>сельского поселения</w:t>
      </w:r>
      <w:r w:rsidRPr="004153B4">
        <w:t>.</w:t>
      </w:r>
    </w:p>
    <w:p w:rsidR="00C76847" w:rsidRPr="004153B4" w:rsidRDefault="00C76847" w:rsidP="00C76847">
      <w:pPr>
        <w:pStyle w:val="-6"/>
      </w:pPr>
      <w:r w:rsidRPr="004153B4">
        <w:t>Состав информации по каждому типу объектов носит как информативный характер (например: для источников – наименование предприятия, наименование источника, для потребителей – адрес узла ввода, наименование узла ввода и т.п.), так и обязательные (расчетные) для функционирования расчетной модели (например: для источников – геодезическая отметка, расчетная температура в подающем трубопроводе, расчетная температура холодной воды; для потребителя – геодезическая отметка, тепловая нагрузка по видам теплопотребления, схемы подключения систем теплопотребления к тепловым сетям и т.п; для участков тепловых сетей – диаметр трубопровода, длина, вид и год прокладки, местные сопротивления и т.п.).</w:t>
      </w:r>
    </w:p>
    <w:p w:rsidR="00C76847" w:rsidRPr="007B5B84" w:rsidRDefault="00C76847" w:rsidP="00C76847">
      <w:pPr>
        <w:pStyle w:val="-6"/>
      </w:pPr>
      <w:r w:rsidRPr="007B5B84">
        <w:t xml:space="preserve">Любую базу данных по всем элементам тепловой сети </w:t>
      </w:r>
      <w:r>
        <w:t xml:space="preserve">при необходимости </w:t>
      </w:r>
      <w:r w:rsidRPr="007B5B84">
        <w:t xml:space="preserve">можно экспортировать в </w:t>
      </w:r>
      <w:r w:rsidRPr="000363C6">
        <w:t>MS</w:t>
      </w:r>
      <w:r w:rsidRPr="007B5B84">
        <w:t xml:space="preserve"> </w:t>
      </w:r>
      <w:r w:rsidRPr="000363C6">
        <w:t>Excel</w:t>
      </w:r>
      <w:r w:rsidRPr="007B5B84">
        <w:t xml:space="preserve"> и </w:t>
      </w:r>
      <w:r w:rsidRPr="000363C6">
        <w:t>HTML</w:t>
      </w:r>
      <w:r w:rsidRPr="007B5B84">
        <w:t>.</w:t>
      </w:r>
    </w:p>
    <w:p w:rsidR="00C76847" w:rsidRDefault="00C76847" w:rsidP="00C76847">
      <w:pPr>
        <w:pStyle w:val="-6"/>
      </w:pPr>
      <w:r w:rsidRPr="000363C6">
        <w:rPr>
          <w:b/>
          <w:i/>
          <w:u w:val="single"/>
        </w:rPr>
        <w:t>Участки.</w:t>
      </w:r>
      <w:r w:rsidRPr="000363C6">
        <w:t xml:space="preserve"> </w:t>
      </w:r>
      <w:r w:rsidRPr="0086098D">
        <w:t xml:space="preserve">Участок </w:t>
      </w:r>
      <w:r>
        <w:t>тепловой сети отображается</w:t>
      </w:r>
      <w:r w:rsidRPr="0086098D">
        <w:t xml:space="preserve"> одной линией (как прямой, так и ломаной), но может означать несколько состояний, задаваемых разными режимами: включен, отключен, отключен обратный трубопровод, отключен подающий трубопровод, трубопровод ГВС. Разные режимы отображаются цветовым разрешением. Тип и цвет линии пользователь может задать самостоятельно.</w:t>
      </w:r>
      <w:r>
        <w:t xml:space="preserve"> В электронной модели Верх-Уймонского сельского поселения рассматривается только режим «включен».</w:t>
      </w:r>
    </w:p>
    <w:p w:rsidR="00C76847" w:rsidRPr="00FD0F67" w:rsidRDefault="00C76847" w:rsidP="00C76847">
      <w:pPr>
        <w:pStyle w:val="-6"/>
        <w:rPr>
          <w:b/>
        </w:rPr>
      </w:pPr>
      <w:r w:rsidRPr="000363C6">
        <w:rPr>
          <w:b/>
          <w:i/>
          <w:u w:val="single"/>
        </w:rPr>
        <w:t>Простой узел.</w:t>
      </w:r>
      <w:r w:rsidRPr="000363C6">
        <w:t xml:space="preserve"> </w:t>
      </w:r>
      <w:r w:rsidRPr="0086098D">
        <w:t>Простым узлом в модели считается любой узел, чьи свойства специально не оговорены. Простой узел служит только для соединения участков. Такими узлами для модели являются тепловые камеры, ответвления, смены диаметров, смена типа прокладки или типа изоляции и т.д.</w:t>
      </w:r>
      <w:r>
        <w:t xml:space="preserve"> В электронной модели Верх-Уймонского сельского поселения рассматриваются только тепловые камеры и разветвления.</w:t>
      </w:r>
    </w:p>
    <w:p w:rsidR="00C76847" w:rsidRDefault="00C76847" w:rsidP="00C76847">
      <w:pPr>
        <w:pStyle w:val="-6"/>
      </w:pPr>
      <w:r w:rsidRPr="0086098D">
        <w:t>Во внутренней кодировке такие узлы превращаются в два узла</w:t>
      </w:r>
      <w:r>
        <w:t>:</w:t>
      </w:r>
      <w:r w:rsidRPr="0086098D">
        <w:t xml:space="preserve"> один в подающем трубопроводе, другой в обратном. В каждом узле можно задать </w:t>
      </w:r>
      <w:r>
        <w:t xml:space="preserve">слив воды из подающего и/или </w:t>
      </w:r>
      <w:r w:rsidRPr="0086098D">
        <w:t>обратного трубопроводов.</w:t>
      </w:r>
    </w:p>
    <w:p w:rsidR="00C76847" w:rsidRDefault="00C76847" w:rsidP="00C76847">
      <w:pPr>
        <w:pStyle w:val="-6"/>
        <w:ind w:firstLine="0"/>
      </w:pPr>
      <w:r>
        <w:rPr>
          <w:noProof/>
        </w:rPr>
        <w:lastRenderedPageBreak/>
        <w:drawing>
          <wp:inline distT="0" distB="0" distL="0" distR="0" wp14:anchorId="73BF5F71" wp14:editId="0FBD5DA7">
            <wp:extent cx="6179820" cy="2224007"/>
            <wp:effectExtent l="0" t="0" r="0" b="508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пример отображения тепловых сетей.PNG"/>
                    <pic:cNvPicPr/>
                  </pic:nvPicPr>
                  <pic:blipFill rotWithShape="1">
                    <a:blip r:embed="rId35">
                      <a:extLst>
                        <a:ext uri="{28A0092B-C50C-407E-A947-70E740481C1C}">
                          <a14:useLocalDpi xmlns:a14="http://schemas.microsoft.com/office/drawing/2010/main" val="0"/>
                        </a:ext>
                      </a:extLst>
                    </a:blip>
                    <a:srcRect l="778" t="3000" r="1629" b="15660"/>
                    <a:stretch/>
                  </pic:blipFill>
                  <pic:spPr bwMode="auto">
                    <a:xfrm>
                      <a:off x="0" y="0"/>
                      <a:ext cx="6185889" cy="2226191"/>
                    </a:xfrm>
                    <a:prstGeom prst="rect">
                      <a:avLst/>
                    </a:prstGeom>
                    <a:ln>
                      <a:noFill/>
                    </a:ln>
                    <a:extLst>
                      <a:ext uri="{53640926-AAD7-44D8-BBD7-CCE9431645EC}">
                        <a14:shadowObscured xmlns:a14="http://schemas.microsoft.com/office/drawing/2010/main"/>
                      </a:ext>
                    </a:extLst>
                  </pic:spPr>
                </pic:pic>
              </a:graphicData>
            </a:graphic>
          </wp:inline>
        </w:drawing>
      </w:r>
    </w:p>
    <w:p w:rsidR="00C76847" w:rsidRPr="002B35C3" w:rsidRDefault="00C76847" w:rsidP="00C76847">
      <w:pPr>
        <w:pStyle w:val="-f1"/>
      </w:pPr>
      <w:bookmarkStart w:id="351" w:name="_Toc35263461"/>
      <w:bookmarkStart w:id="352" w:name="_Toc521673069"/>
      <w:bookmarkStart w:id="353" w:name="_Ref522610258"/>
      <w:r w:rsidRPr="002B35C3">
        <w:t xml:space="preserve">Рисунок </w:t>
      </w:r>
      <w:r w:rsidR="0049540A">
        <w:fldChar w:fldCharType="begin"/>
      </w:r>
      <w:r w:rsidR="0049540A">
        <w:instrText xml:space="preserve"> STYLEREF "СТ - 1 заголовок"  \s </w:instrText>
      </w:r>
      <w:r w:rsidR="0049540A">
        <w:fldChar w:fldCharType="separate"/>
      </w:r>
      <w:r w:rsidR="0069228B">
        <w:rPr>
          <w:noProof/>
        </w:rPr>
        <w:t>4</w:t>
      </w:r>
      <w:r w:rsidR="0049540A">
        <w:rPr>
          <w:noProof/>
        </w:rPr>
        <w:fldChar w:fldCharType="end"/>
      </w:r>
      <w:r w:rsidRPr="002B35C3">
        <w:t>.</w:t>
      </w:r>
      <w:r>
        <w:fldChar w:fldCharType="begin"/>
      </w:r>
      <w:r>
        <w:instrText xml:space="preserve"> SEQ Рисунок \* ARABIC \</w:instrText>
      </w:r>
      <w:r>
        <w:rPr>
          <w:lang w:val="en-US"/>
        </w:rPr>
        <w:instrText>s</w:instrText>
      </w:r>
      <w:r>
        <w:instrText xml:space="preserve"> 1 </w:instrText>
      </w:r>
      <w:r>
        <w:fldChar w:fldCharType="separate"/>
      </w:r>
      <w:r w:rsidR="0069228B">
        <w:rPr>
          <w:noProof/>
        </w:rPr>
        <w:t>2</w:t>
      </w:r>
      <w:r>
        <w:fldChar w:fldCharType="end"/>
      </w:r>
      <w:r w:rsidRPr="002B35C3">
        <w:t xml:space="preserve"> – </w:t>
      </w:r>
      <w:r w:rsidRPr="0086098D">
        <w:t xml:space="preserve">Пример отображения трубопроводов </w:t>
      </w:r>
      <w:r>
        <w:t>и тепловой камеры на тепловых сетях</w:t>
      </w:r>
      <w:bookmarkEnd w:id="351"/>
    </w:p>
    <w:bookmarkEnd w:id="352"/>
    <w:bookmarkEnd w:id="353"/>
    <w:p w:rsidR="00C76847" w:rsidRPr="0086098D" w:rsidRDefault="00C76847" w:rsidP="00C76847">
      <w:pPr>
        <w:pStyle w:val="-6"/>
      </w:pPr>
      <w:r w:rsidRPr="006C4443">
        <w:rPr>
          <w:b/>
          <w:i/>
          <w:u w:val="single"/>
        </w:rPr>
        <w:t>Потребитель.</w:t>
      </w:r>
      <w:r w:rsidRPr="006C4443">
        <w:t xml:space="preserve"> </w:t>
      </w:r>
      <w:r w:rsidRPr="0086098D">
        <w:t>Потребитель тепловой энергии характеризуется расчетными нагрузками на систему отопления, систему вентиляции и систему горячего водоснабжения, а также расчетными температурами на входе, выходе потребителя, и расчетной температурой внутреннего воздуха.</w:t>
      </w:r>
      <w:r>
        <w:t xml:space="preserve"> В электронной модели Верх-Уймонского сельского поселения все потребители тепловой энергии характеризуются только отопительной нагрузкой.</w:t>
      </w:r>
    </w:p>
    <w:p w:rsidR="00C76847" w:rsidRPr="0086098D" w:rsidRDefault="00C76847" w:rsidP="00C76847">
      <w:pPr>
        <w:pStyle w:val="-6"/>
      </w:pPr>
      <w:r w:rsidRPr="0086098D">
        <w:t xml:space="preserve">Внутренняя кодировка потребителя существенно зависит от его схемы присоединения к тепловой сети. Схемы могут быть элеваторные, с насосным смешением, с независимым присоединением, с открытым или закрытым отбором воды на ГВС, с регуляторами температуры, отопления, расхода и т.д. </w:t>
      </w:r>
      <w:r>
        <w:t>В электронной модели Верх-Уймонского сельского поселения все потребители тепловой энергии подключены к тепловой сети по непосредственной схеме присоединения системы отопления.</w:t>
      </w:r>
    </w:p>
    <w:p w:rsidR="00C76847" w:rsidRPr="0086098D" w:rsidRDefault="00C76847" w:rsidP="00C76847">
      <w:pPr>
        <w:pStyle w:val="afa"/>
        <w:spacing w:before="120"/>
        <w:jc w:val="center"/>
        <w:rPr>
          <w:lang w:eastAsia="ru-RU"/>
        </w:rPr>
      </w:pPr>
      <w:r>
        <w:rPr>
          <w:noProof/>
          <w:lang w:eastAsia="ru-RU"/>
        </w:rPr>
        <w:drawing>
          <wp:inline distT="0" distB="0" distL="0" distR="0" wp14:anchorId="6EBE7CD9" wp14:editId="1CC87EFB">
            <wp:extent cx="4297680" cy="3432875"/>
            <wp:effectExtent l="0" t="0" r="762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пример отображения потребителей.PNG"/>
                    <pic:cNvPicPr/>
                  </pic:nvPicPr>
                  <pic:blipFill rotWithShape="1">
                    <a:blip r:embed="rId36">
                      <a:extLst>
                        <a:ext uri="{28A0092B-C50C-407E-A947-70E740481C1C}">
                          <a14:useLocalDpi xmlns:a14="http://schemas.microsoft.com/office/drawing/2010/main" val="0"/>
                        </a:ext>
                      </a:extLst>
                    </a:blip>
                    <a:srcRect t="6073" b="8584"/>
                    <a:stretch/>
                  </pic:blipFill>
                  <pic:spPr bwMode="auto">
                    <a:xfrm>
                      <a:off x="0" y="0"/>
                      <a:ext cx="4340137" cy="3466789"/>
                    </a:xfrm>
                    <a:prstGeom prst="rect">
                      <a:avLst/>
                    </a:prstGeom>
                    <a:ln>
                      <a:noFill/>
                    </a:ln>
                    <a:extLst>
                      <a:ext uri="{53640926-AAD7-44D8-BBD7-CCE9431645EC}">
                        <a14:shadowObscured xmlns:a14="http://schemas.microsoft.com/office/drawing/2010/main"/>
                      </a:ext>
                    </a:extLst>
                  </pic:spPr>
                </pic:pic>
              </a:graphicData>
            </a:graphic>
          </wp:inline>
        </w:drawing>
      </w:r>
    </w:p>
    <w:p w:rsidR="00C76847" w:rsidRPr="002B35C3" w:rsidRDefault="00C76847" w:rsidP="00C76847">
      <w:pPr>
        <w:pStyle w:val="-f1"/>
      </w:pPr>
      <w:bookmarkStart w:id="354" w:name="_Toc35263462"/>
      <w:r w:rsidRPr="002B35C3">
        <w:t xml:space="preserve">Рисунок </w:t>
      </w:r>
      <w:r w:rsidR="0049540A">
        <w:fldChar w:fldCharType="begin"/>
      </w:r>
      <w:r w:rsidR="0049540A">
        <w:instrText xml:space="preserve"> STYLEREF "СТ - 1 заголовок"  \s </w:instrText>
      </w:r>
      <w:r w:rsidR="0049540A">
        <w:fldChar w:fldCharType="separate"/>
      </w:r>
      <w:r w:rsidR="0069228B">
        <w:rPr>
          <w:noProof/>
        </w:rPr>
        <w:t>4</w:t>
      </w:r>
      <w:r w:rsidR="0049540A">
        <w:rPr>
          <w:noProof/>
        </w:rPr>
        <w:fldChar w:fldCharType="end"/>
      </w:r>
      <w:r w:rsidRPr="002B35C3">
        <w:t>.</w:t>
      </w:r>
      <w:r>
        <w:fldChar w:fldCharType="begin"/>
      </w:r>
      <w:r>
        <w:instrText xml:space="preserve"> SEQ Рисунок \* ARABIC \</w:instrText>
      </w:r>
      <w:r>
        <w:rPr>
          <w:lang w:val="en-US"/>
        </w:rPr>
        <w:instrText>s</w:instrText>
      </w:r>
      <w:r>
        <w:instrText xml:space="preserve"> 1 </w:instrText>
      </w:r>
      <w:r>
        <w:fldChar w:fldCharType="separate"/>
      </w:r>
      <w:r w:rsidR="0069228B">
        <w:rPr>
          <w:noProof/>
        </w:rPr>
        <w:t>3</w:t>
      </w:r>
      <w:r>
        <w:fldChar w:fldCharType="end"/>
      </w:r>
      <w:r w:rsidRPr="002B35C3">
        <w:t xml:space="preserve"> – </w:t>
      </w:r>
      <w:r w:rsidRPr="0086098D">
        <w:t xml:space="preserve">Пример отображения </w:t>
      </w:r>
      <w:r>
        <w:t>потребителя тепловой энергии</w:t>
      </w:r>
      <w:bookmarkEnd w:id="354"/>
    </w:p>
    <w:p w:rsidR="00C76847" w:rsidRPr="0086098D" w:rsidRDefault="00C76847" w:rsidP="00C76847">
      <w:pPr>
        <w:pStyle w:val="-6"/>
      </w:pPr>
      <w:r w:rsidRPr="00F360A9">
        <w:rPr>
          <w:b/>
          <w:i/>
          <w:u w:val="single"/>
        </w:rPr>
        <w:lastRenderedPageBreak/>
        <w:t>Источник.</w:t>
      </w:r>
      <w:r w:rsidRPr="00F360A9">
        <w:t xml:space="preserve"> </w:t>
      </w:r>
      <w:r>
        <w:t>И</w:t>
      </w:r>
      <w:r w:rsidRPr="0086098D">
        <w:t>сточник</w:t>
      </w:r>
      <w:r>
        <w:t xml:space="preserve"> </w:t>
      </w:r>
      <w:r w:rsidRPr="0086098D">
        <w:t>поддерживает заданное давление в обратном трубопроводе на входе в источник, заданный располагаемый напор на выходе из источника и заданную температуру теплоносителя.</w:t>
      </w:r>
    </w:p>
    <w:p w:rsidR="00C76847" w:rsidRPr="0086098D" w:rsidRDefault="00C76847" w:rsidP="00C76847">
      <w:pPr>
        <w:pStyle w:val="-6"/>
      </w:pPr>
      <w:r w:rsidRPr="0086098D">
        <w:t>Разница между суммарным расходом в подающих трубопроводах и суммарным расходом в обратных трубопроводах на источнике определяет величину подпитки. Она же равна сумме всех утечек теплоносителя из сети (заданные отборы из узлов, утечки, расход на открытую систему ГВС).</w:t>
      </w:r>
    </w:p>
    <w:p w:rsidR="00C76847" w:rsidRDefault="00C76847" w:rsidP="00C76847">
      <w:pPr>
        <w:pStyle w:val="-6"/>
        <w:ind w:firstLine="0"/>
      </w:pPr>
      <w:r>
        <w:rPr>
          <w:noProof/>
        </w:rPr>
        <w:drawing>
          <wp:inline distT="0" distB="0" distL="0" distR="0" wp14:anchorId="52BC1742" wp14:editId="14D52209">
            <wp:extent cx="6119495" cy="5598160"/>
            <wp:effectExtent l="0" t="0" r="0" b="254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пример отображения источника.PNG"/>
                    <pic:cNvPicPr/>
                  </pic:nvPicPr>
                  <pic:blipFill rotWithShape="1">
                    <a:blip r:embed="rId37">
                      <a:extLst>
                        <a:ext uri="{28A0092B-C50C-407E-A947-70E740481C1C}">
                          <a14:useLocalDpi xmlns:a14="http://schemas.microsoft.com/office/drawing/2010/main" val="0"/>
                        </a:ext>
                      </a:extLst>
                    </a:blip>
                    <a:srcRect t="2327"/>
                    <a:stretch/>
                  </pic:blipFill>
                  <pic:spPr bwMode="auto">
                    <a:xfrm>
                      <a:off x="0" y="0"/>
                      <a:ext cx="6119495" cy="5598160"/>
                    </a:xfrm>
                    <a:prstGeom prst="rect">
                      <a:avLst/>
                    </a:prstGeom>
                    <a:ln>
                      <a:noFill/>
                    </a:ln>
                    <a:extLst>
                      <a:ext uri="{53640926-AAD7-44D8-BBD7-CCE9431645EC}">
                        <a14:shadowObscured xmlns:a14="http://schemas.microsoft.com/office/drawing/2010/main"/>
                      </a:ext>
                    </a:extLst>
                  </pic:spPr>
                </pic:pic>
              </a:graphicData>
            </a:graphic>
          </wp:inline>
        </w:drawing>
      </w:r>
    </w:p>
    <w:p w:rsidR="00C76847" w:rsidRPr="002B35C3" w:rsidRDefault="00C76847" w:rsidP="00C76847">
      <w:pPr>
        <w:pStyle w:val="-f1"/>
      </w:pPr>
      <w:bookmarkStart w:id="355" w:name="_Toc35263463"/>
      <w:r w:rsidRPr="002B35C3">
        <w:t xml:space="preserve">Рисунок </w:t>
      </w:r>
      <w:r w:rsidR="0049540A">
        <w:fldChar w:fldCharType="begin"/>
      </w:r>
      <w:r w:rsidR="0049540A">
        <w:instrText xml:space="preserve"> STYLEREF "СТ - 1 заголовок"  \s </w:instrText>
      </w:r>
      <w:r w:rsidR="0049540A">
        <w:fldChar w:fldCharType="separate"/>
      </w:r>
      <w:r w:rsidR="0069228B">
        <w:rPr>
          <w:noProof/>
        </w:rPr>
        <w:t>4</w:t>
      </w:r>
      <w:r w:rsidR="0049540A">
        <w:rPr>
          <w:noProof/>
        </w:rPr>
        <w:fldChar w:fldCharType="end"/>
      </w:r>
      <w:r w:rsidRPr="002B35C3">
        <w:t>.</w:t>
      </w:r>
      <w:r>
        <w:fldChar w:fldCharType="begin"/>
      </w:r>
      <w:r>
        <w:instrText xml:space="preserve"> SEQ Рисунок \* ARABIC \</w:instrText>
      </w:r>
      <w:r>
        <w:rPr>
          <w:lang w:val="en-US"/>
        </w:rPr>
        <w:instrText>s</w:instrText>
      </w:r>
      <w:r>
        <w:instrText xml:space="preserve"> 1 </w:instrText>
      </w:r>
      <w:r>
        <w:fldChar w:fldCharType="separate"/>
      </w:r>
      <w:r w:rsidR="0069228B">
        <w:rPr>
          <w:noProof/>
        </w:rPr>
        <w:t>4</w:t>
      </w:r>
      <w:r>
        <w:fldChar w:fldCharType="end"/>
      </w:r>
      <w:r w:rsidRPr="002B35C3">
        <w:t xml:space="preserve"> – </w:t>
      </w:r>
      <w:r w:rsidRPr="0086098D">
        <w:t xml:space="preserve">Пример отображения </w:t>
      </w:r>
      <w:r>
        <w:t>источника тепловой энергии</w:t>
      </w:r>
      <w:bookmarkEnd w:id="355"/>
    </w:p>
    <w:p w:rsidR="00C76847" w:rsidRDefault="00C76847" w:rsidP="00C76847">
      <w:pPr>
        <w:pStyle w:val="-2"/>
        <w:numPr>
          <w:ilvl w:val="1"/>
          <w:numId w:val="1"/>
        </w:numPr>
        <w:jc w:val="both"/>
      </w:pPr>
      <w:bookmarkStart w:id="356" w:name="_Toc31122177"/>
      <w:bookmarkStart w:id="357" w:name="_Toc33703674"/>
      <w:bookmarkStart w:id="358" w:name="_Toc35263258"/>
      <w:r>
        <w:t>Паспортизация и описание расчётных единиц территориального деления, включая административное.</w:t>
      </w:r>
      <w:bookmarkEnd w:id="356"/>
      <w:bookmarkEnd w:id="357"/>
      <w:bookmarkEnd w:id="358"/>
    </w:p>
    <w:p w:rsidR="00C76847" w:rsidRDefault="00C76847" w:rsidP="00C76847">
      <w:pPr>
        <w:pStyle w:val="-6"/>
      </w:pPr>
      <w:r>
        <w:t>В качестве элементов территориального деления приняты села Верх-Уймонского сельского поселения: село Верх-Уймон и село Мульта.</w:t>
      </w:r>
      <w:r w:rsidRPr="007B135D">
        <w:t xml:space="preserve"> </w:t>
      </w:r>
    </w:p>
    <w:p w:rsidR="00C76847" w:rsidRDefault="00C76847" w:rsidP="00C76847">
      <w:pPr>
        <w:pStyle w:val="-6"/>
      </w:pPr>
      <w:r>
        <w:lastRenderedPageBreak/>
        <w:t>Более детальные паспортизация и описание в данной электронной модели сельского поселения отсутствуют в связи с небольшой численностью населения и неразветвленной схемой тепловых сетей.</w:t>
      </w:r>
    </w:p>
    <w:p w:rsidR="00C76847" w:rsidRDefault="00C76847" w:rsidP="00C76847">
      <w:pPr>
        <w:pStyle w:val="-6"/>
      </w:pPr>
      <w:r>
        <w:t xml:space="preserve">Зоны действия источников тепловой энергии представлены в одноименном слое </w:t>
      </w:r>
      <w:r>
        <w:rPr>
          <w:lang w:val="en-US"/>
        </w:rPr>
        <w:t>Zulu</w:t>
      </w:r>
      <w:r>
        <w:t xml:space="preserve"> ГИС. </w:t>
      </w:r>
    </w:p>
    <w:p w:rsidR="00C76847" w:rsidRDefault="00C76847" w:rsidP="00C76847">
      <w:pPr>
        <w:pStyle w:val="afa"/>
        <w:jc w:val="center"/>
      </w:pPr>
      <w:r>
        <w:rPr>
          <w:noProof/>
          <w:lang w:eastAsia="ru-RU"/>
        </w:rPr>
        <w:drawing>
          <wp:inline distT="0" distB="0" distL="0" distR="0" wp14:anchorId="4F876BB1" wp14:editId="193B3687">
            <wp:extent cx="3620164" cy="2498090"/>
            <wp:effectExtent l="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Пример отображения слоев.PN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3641745" cy="2512982"/>
                    </a:xfrm>
                    <a:prstGeom prst="rect">
                      <a:avLst/>
                    </a:prstGeom>
                  </pic:spPr>
                </pic:pic>
              </a:graphicData>
            </a:graphic>
          </wp:inline>
        </w:drawing>
      </w:r>
      <w:r>
        <w:rPr>
          <w:noProof/>
          <w:lang w:eastAsia="ru-RU"/>
        </w:rPr>
        <w:drawing>
          <wp:inline distT="0" distB="0" distL="0" distR="0" wp14:anchorId="0FA788A0" wp14:editId="293122B7">
            <wp:extent cx="2481109" cy="3705673"/>
            <wp:effectExtent l="0" t="0" r="0" b="9525"/>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мульта.PNG"/>
                    <pic:cNvPicPr/>
                  </pic:nvPicPr>
                  <pic:blipFill>
                    <a:blip r:embed="rId38">
                      <a:extLst>
                        <a:ext uri="{28A0092B-C50C-407E-A947-70E740481C1C}">
                          <a14:useLocalDpi xmlns:a14="http://schemas.microsoft.com/office/drawing/2010/main" val="0"/>
                        </a:ext>
                      </a:extLst>
                    </a:blip>
                    <a:stretch>
                      <a:fillRect/>
                    </a:stretch>
                  </pic:blipFill>
                  <pic:spPr>
                    <a:xfrm>
                      <a:off x="0" y="0"/>
                      <a:ext cx="2490542" cy="3719762"/>
                    </a:xfrm>
                    <a:prstGeom prst="rect">
                      <a:avLst/>
                    </a:prstGeom>
                  </pic:spPr>
                </pic:pic>
              </a:graphicData>
            </a:graphic>
          </wp:inline>
        </w:drawing>
      </w:r>
    </w:p>
    <w:p w:rsidR="00C76847" w:rsidRDefault="00C76847" w:rsidP="00C76847">
      <w:pPr>
        <w:pStyle w:val="-f1"/>
      </w:pPr>
      <w:bookmarkStart w:id="359" w:name="_Toc35263464"/>
      <w:bookmarkStart w:id="360" w:name="_Toc521673077"/>
      <w:r w:rsidRPr="002B35C3">
        <w:t xml:space="preserve">Рисунок </w:t>
      </w:r>
      <w:r w:rsidR="0049540A">
        <w:fldChar w:fldCharType="begin"/>
      </w:r>
      <w:r w:rsidR="0049540A">
        <w:instrText xml:space="preserve"> STYLEREF "СТ - 1 заголовок"  \s </w:instrText>
      </w:r>
      <w:r w:rsidR="0049540A">
        <w:fldChar w:fldCharType="separate"/>
      </w:r>
      <w:r w:rsidR="0069228B">
        <w:rPr>
          <w:noProof/>
        </w:rPr>
        <w:t>4</w:t>
      </w:r>
      <w:r w:rsidR="0049540A">
        <w:rPr>
          <w:noProof/>
        </w:rPr>
        <w:fldChar w:fldCharType="end"/>
      </w:r>
      <w:r w:rsidRPr="002B35C3">
        <w:t>.</w:t>
      </w:r>
      <w:r>
        <w:fldChar w:fldCharType="begin"/>
      </w:r>
      <w:r>
        <w:instrText xml:space="preserve"> SEQ Рисунок \* ARABIC \</w:instrText>
      </w:r>
      <w:r>
        <w:rPr>
          <w:lang w:val="en-US"/>
        </w:rPr>
        <w:instrText>s</w:instrText>
      </w:r>
      <w:r>
        <w:instrText xml:space="preserve"> 1 </w:instrText>
      </w:r>
      <w:r>
        <w:fldChar w:fldCharType="separate"/>
      </w:r>
      <w:r w:rsidR="0069228B">
        <w:rPr>
          <w:noProof/>
        </w:rPr>
        <w:t>5</w:t>
      </w:r>
      <w:r>
        <w:fldChar w:fldCharType="end"/>
      </w:r>
      <w:r w:rsidRPr="002B35C3">
        <w:t xml:space="preserve"> – </w:t>
      </w:r>
      <w:r w:rsidRPr="0086098D">
        <w:t xml:space="preserve">Пример отображения </w:t>
      </w:r>
      <w:r>
        <w:t>элементов территориального деления</w:t>
      </w:r>
      <w:bookmarkEnd w:id="359"/>
    </w:p>
    <w:p w:rsidR="00C76847" w:rsidRDefault="00CF194C" w:rsidP="00C76847">
      <w:pPr>
        <w:pStyle w:val="-6"/>
        <w:ind w:firstLine="0"/>
        <w:jc w:val="center"/>
      </w:pPr>
      <w:r>
        <w:rPr>
          <w:noProof/>
        </w:rPr>
        <w:drawing>
          <wp:inline distT="0" distB="0" distL="0" distR="0">
            <wp:extent cx="5488103" cy="3333750"/>
            <wp:effectExtent l="0" t="0" r="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Верх-Уймонское рис 4.6.PN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5516352" cy="3350910"/>
                    </a:xfrm>
                    <a:prstGeom prst="rect">
                      <a:avLst/>
                    </a:prstGeom>
                  </pic:spPr>
                </pic:pic>
              </a:graphicData>
            </a:graphic>
          </wp:inline>
        </w:drawing>
      </w:r>
    </w:p>
    <w:p w:rsidR="00C76847" w:rsidRDefault="00C76847" w:rsidP="00C76847">
      <w:pPr>
        <w:pStyle w:val="-f1"/>
      </w:pPr>
      <w:bookmarkStart w:id="361" w:name="_Toc35263465"/>
      <w:r w:rsidRPr="002B35C3">
        <w:t xml:space="preserve">Рисунок </w:t>
      </w:r>
      <w:r w:rsidR="0049540A">
        <w:fldChar w:fldCharType="begin"/>
      </w:r>
      <w:r w:rsidR="0049540A">
        <w:instrText xml:space="preserve"> STYLEREF "СТ - 1 заголовок"  \s </w:instrText>
      </w:r>
      <w:r w:rsidR="0049540A">
        <w:fldChar w:fldCharType="separate"/>
      </w:r>
      <w:r w:rsidR="0069228B">
        <w:rPr>
          <w:noProof/>
        </w:rPr>
        <w:t>4</w:t>
      </w:r>
      <w:r w:rsidR="0049540A">
        <w:rPr>
          <w:noProof/>
        </w:rPr>
        <w:fldChar w:fldCharType="end"/>
      </w:r>
      <w:r w:rsidRPr="002B35C3">
        <w:t>.</w:t>
      </w:r>
      <w:r>
        <w:fldChar w:fldCharType="begin"/>
      </w:r>
      <w:r>
        <w:instrText xml:space="preserve"> SEQ Рисунок \* ARABIC \</w:instrText>
      </w:r>
      <w:r>
        <w:rPr>
          <w:lang w:val="en-US"/>
        </w:rPr>
        <w:instrText>s</w:instrText>
      </w:r>
      <w:r>
        <w:instrText xml:space="preserve"> 1 </w:instrText>
      </w:r>
      <w:r>
        <w:fldChar w:fldCharType="separate"/>
      </w:r>
      <w:r w:rsidR="0069228B">
        <w:rPr>
          <w:noProof/>
        </w:rPr>
        <w:t>6</w:t>
      </w:r>
      <w:r>
        <w:fldChar w:fldCharType="end"/>
      </w:r>
      <w:r w:rsidRPr="002B35C3">
        <w:t xml:space="preserve"> – </w:t>
      </w:r>
      <w:r>
        <w:t>Зона действия котельной №10 (с. Верх-Уймон)</w:t>
      </w:r>
      <w:bookmarkEnd w:id="361"/>
    </w:p>
    <w:p w:rsidR="00C76847" w:rsidRDefault="00C76847" w:rsidP="00C76847">
      <w:pPr>
        <w:pStyle w:val="-6"/>
        <w:ind w:firstLine="0"/>
        <w:jc w:val="center"/>
      </w:pPr>
      <w:r>
        <w:rPr>
          <w:noProof/>
        </w:rPr>
        <w:lastRenderedPageBreak/>
        <w:drawing>
          <wp:inline distT="0" distB="0" distL="0" distR="0" wp14:anchorId="441BCB18" wp14:editId="794B2112">
            <wp:extent cx="3467100" cy="3447312"/>
            <wp:effectExtent l="0" t="0" r="0" b="127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зона действия 12.PNG"/>
                    <pic:cNvPicPr/>
                  </pic:nvPicPr>
                  <pic:blipFill>
                    <a:blip r:embed="rId40">
                      <a:extLst>
                        <a:ext uri="{28A0092B-C50C-407E-A947-70E740481C1C}">
                          <a14:useLocalDpi xmlns:a14="http://schemas.microsoft.com/office/drawing/2010/main" val="0"/>
                        </a:ext>
                      </a:extLst>
                    </a:blip>
                    <a:stretch>
                      <a:fillRect/>
                    </a:stretch>
                  </pic:blipFill>
                  <pic:spPr>
                    <a:xfrm>
                      <a:off x="0" y="0"/>
                      <a:ext cx="3471546" cy="3451732"/>
                    </a:xfrm>
                    <a:prstGeom prst="rect">
                      <a:avLst/>
                    </a:prstGeom>
                  </pic:spPr>
                </pic:pic>
              </a:graphicData>
            </a:graphic>
          </wp:inline>
        </w:drawing>
      </w:r>
    </w:p>
    <w:p w:rsidR="00C76847" w:rsidRDefault="00C76847" w:rsidP="00C76847">
      <w:pPr>
        <w:pStyle w:val="-f1"/>
      </w:pPr>
      <w:bookmarkStart w:id="362" w:name="_Toc35263466"/>
      <w:r w:rsidRPr="002B35C3">
        <w:t xml:space="preserve">Рисунок </w:t>
      </w:r>
      <w:r w:rsidR="0049540A">
        <w:fldChar w:fldCharType="begin"/>
      </w:r>
      <w:r w:rsidR="0049540A">
        <w:instrText xml:space="preserve"> STYLEREF "СТ - 1 заголовок"  \s </w:instrText>
      </w:r>
      <w:r w:rsidR="0049540A">
        <w:fldChar w:fldCharType="separate"/>
      </w:r>
      <w:r w:rsidR="0069228B">
        <w:rPr>
          <w:noProof/>
        </w:rPr>
        <w:t>4</w:t>
      </w:r>
      <w:r w:rsidR="0049540A">
        <w:rPr>
          <w:noProof/>
        </w:rPr>
        <w:fldChar w:fldCharType="end"/>
      </w:r>
      <w:r w:rsidRPr="002B35C3">
        <w:t>.</w:t>
      </w:r>
      <w:r>
        <w:fldChar w:fldCharType="begin"/>
      </w:r>
      <w:r>
        <w:instrText xml:space="preserve"> SEQ Рисунок \* ARABIC \</w:instrText>
      </w:r>
      <w:r>
        <w:rPr>
          <w:lang w:val="en-US"/>
        </w:rPr>
        <w:instrText>s</w:instrText>
      </w:r>
      <w:r>
        <w:instrText xml:space="preserve"> 1 </w:instrText>
      </w:r>
      <w:r>
        <w:fldChar w:fldCharType="separate"/>
      </w:r>
      <w:r w:rsidR="0069228B">
        <w:rPr>
          <w:noProof/>
        </w:rPr>
        <w:t>7</w:t>
      </w:r>
      <w:r>
        <w:fldChar w:fldCharType="end"/>
      </w:r>
      <w:r w:rsidRPr="002B35C3">
        <w:t xml:space="preserve"> – </w:t>
      </w:r>
      <w:r>
        <w:t>Зона действия котельной №12 (с. Мульта)</w:t>
      </w:r>
      <w:bookmarkEnd w:id="362"/>
    </w:p>
    <w:p w:rsidR="00C76847" w:rsidRDefault="00C76847" w:rsidP="00C76847">
      <w:pPr>
        <w:pStyle w:val="-2"/>
        <w:numPr>
          <w:ilvl w:val="1"/>
          <w:numId w:val="1"/>
        </w:numPr>
        <w:jc w:val="both"/>
      </w:pPr>
      <w:bookmarkStart w:id="363" w:name="_Toc31122178"/>
      <w:bookmarkStart w:id="364" w:name="_Toc33703675"/>
      <w:bookmarkStart w:id="365" w:name="_Toc35263259"/>
      <w:bookmarkEnd w:id="360"/>
      <w:r>
        <w:t>Гидравлический расчёт тепловых сетей любой степени закольцованности, в том числе гидравлический расчет при совместной работе нескольких источников тепловой энергии на единую тепловую сеть.</w:t>
      </w:r>
      <w:bookmarkEnd w:id="363"/>
      <w:bookmarkEnd w:id="364"/>
      <w:bookmarkEnd w:id="365"/>
    </w:p>
    <w:p w:rsidR="00C76847" w:rsidRDefault="00C76847" w:rsidP="00C76847">
      <w:pPr>
        <w:pStyle w:val="-6"/>
      </w:pPr>
      <w:r w:rsidRPr="00FD7A7C">
        <w:t xml:space="preserve">Пакет </w:t>
      </w:r>
      <w:r w:rsidRPr="000C1275">
        <w:t>ZuluThermo</w:t>
      </w:r>
      <w:r w:rsidRPr="00FD7A7C">
        <w:t xml:space="preserve"> позволяет создать расчетную математическую модель сети и выполнить различные теплогидравлические расчеты.</w:t>
      </w:r>
      <w:r>
        <w:t xml:space="preserve"> </w:t>
      </w:r>
      <w:r w:rsidRPr="00FD7A7C">
        <w:t>Расчету подлежат тупиковые и кольцевые тепловые сети</w:t>
      </w:r>
      <w:r>
        <w:t>.</w:t>
      </w:r>
    </w:p>
    <w:p w:rsidR="00C76847" w:rsidRPr="00041DF1" w:rsidRDefault="00C76847" w:rsidP="00C76847">
      <w:pPr>
        <w:pStyle w:val="-6"/>
      </w:pPr>
      <w:r w:rsidRPr="000C1275">
        <w:rPr>
          <w:b/>
          <w:i/>
          <w:u w:val="single"/>
        </w:rPr>
        <w:t>Наладочный расчет.</w:t>
      </w:r>
      <w:r w:rsidRPr="000C1275">
        <w:t xml:space="preserve"> </w:t>
      </w:r>
      <w:r w:rsidRPr="00041DF1">
        <w:t>Целью наладочного расчета является обеспечение потребителей расчетным количеством воды и тепловой энергии. В результате расчета осуществляется подбор элеваторов и их сопел, производится расчет смесительных и дросселирующих устройств, определяется количество и место установки дроссельных шайб. Расчет может производиться при известном располагаемом напоре на источнике и его автоматическом подборе в случае, если заданного напора недостаточно.</w:t>
      </w:r>
    </w:p>
    <w:p w:rsidR="00C76847" w:rsidRPr="00041DF1" w:rsidRDefault="00C76847" w:rsidP="00C76847">
      <w:pPr>
        <w:pStyle w:val="-6"/>
      </w:pPr>
      <w:r w:rsidRPr="00041DF1">
        <w:t>Наладочный расчет является основным расчетным режимом для систем теплоснабжения.</w:t>
      </w:r>
    </w:p>
    <w:p w:rsidR="00C76847" w:rsidRPr="00041DF1" w:rsidRDefault="00C76847" w:rsidP="00C76847">
      <w:pPr>
        <w:pStyle w:val="-6"/>
      </w:pPr>
      <w:r w:rsidRPr="00041DF1">
        <w:t xml:space="preserve">В результате расчета определяются расходы и потери напора в трубопроводах, напоры в узлах сети, в том числе располагаемые напоры у потребителей, температура теплоносителя в узлах сети (при учете тепловых потерь), величина избыточного напора у потребителей, температура внутреннего воздуха. </w:t>
      </w:r>
    </w:p>
    <w:p w:rsidR="00C76847" w:rsidRPr="00041DF1" w:rsidRDefault="00C76847" w:rsidP="00C76847">
      <w:pPr>
        <w:pStyle w:val="-6"/>
      </w:pPr>
      <w:r w:rsidRPr="00041DF1">
        <w:t xml:space="preserve">В ПРК </w:t>
      </w:r>
      <w:r w:rsidRPr="000C1275">
        <w:t>Zulu</w:t>
      </w:r>
      <w:r w:rsidRPr="00041DF1">
        <w:t xml:space="preserve"> наладочный расчет приобретается отдельным модулем.</w:t>
      </w:r>
    </w:p>
    <w:p w:rsidR="00C76847" w:rsidRPr="00041DF1" w:rsidRDefault="00C76847" w:rsidP="00C76847">
      <w:pPr>
        <w:pStyle w:val="afa"/>
        <w:jc w:val="center"/>
        <w:rPr>
          <w:lang w:eastAsia="ru-RU"/>
        </w:rPr>
      </w:pPr>
      <w:r>
        <w:rPr>
          <w:noProof/>
          <w:lang w:eastAsia="ru-RU"/>
        </w:rPr>
        <w:lastRenderedPageBreak/>
        <w:drawing>
          <wp:inline distT="0" distB="0" distL="0" distR="0" wp14:anchorId="5240A912" wp14:editId="15A3095C">
            <wp:extent cx="5544324" cy="3057952"/>
            <wp:effectExtent l="0" t="0" r="0" b="9525"/>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наладка.PNG"/>
                    <pic:cNvPicPr/>
                  </pic:nvPicPr>
                  <pic:blipFill>
                    <a:blip r:embed="rId41">
                      <a:extLst>
                        <a:ext uri="{28A0092B-C50C-407E-A947-70E740481C1C}">
                          <a14:useLocalDpi xmlns:a14="http://schemas.microsoft.com/office/drawing/2010/main" val="0"/>
                        </a:ext>
                      </a:extLst>
                    </a:blip>
                    <a:stretch>
                      <a:fillRect/>
                    </a:stretch>
                  </pic:blipFill>
                  <pic:spPr>
                    <a:xfrm>
                      <a:off x="0" y="0"/>
                      <a:ext cx="5544324" cy="3057952"/>
                    </a:xfrm>
                    <a:prstGeom prst="rect">
                      <a:avLst/>
                    </a:prstGeom>
                  </pic:spPr>
                </pic:pic>
              </a:graphicData>
            </a:graphic>
          </wp:inline>
        </w:drawing>
      </w:r>
    </w:p>
    <w:p w:rsidR="00C76847" w:rsidRDefault="00C76847" w:rsidP="00C76847">
      <w:pPr>
        <w:pStyle w:val="-f1"/>
      </w:pPr>
      <w:bookmarkStart w:id="366" w:name="_Toc35263467"/>
      <w:bookmarkStart w:id="367" w:name="_Toc521673078"/>
      <w:r w:rsidRPr="002B35C3">
        <w:t xml:space="preserve">Рисунок </w:t>
      </w:r>
      <w:r w:rsidR="0049540A">
        <w:fldChar w:fldCharType="begin"/>
      </w:r>
      <w:r w:rsidR="0049540A">
        <w:instrText xml:space="preserve"> STYLEREF "СТ - 1 заголовок"  \s </w:instrText>
      </w:r>
      <w:r w:rsidR="0049540A">
        <w:fldChar w:fldCharType="separate"/>
      </w:r>
      <w:r w:rsidR="0069228B">
        <w:rPr>
          <w:noProof/>
        </w:rPr>
        <w:t>4</w:t>
      </w:r>
      <w:r w:rsidR="0049540A">
        <w:rPr>
          <w:noProof/>
        </w:rPr>
        <w:fldChar w:fldCharType="end"/>
      </w:r>
      <w:r w:rsidRPr="002B35C3">
        <w:t>.</w:t>
      </w:r>
      <w:r>
        <w:fldChar w:fldCharType="begin"/>
      </w:r>
      <w:r>
        <w:instrText xml:space="preserve"> SEQ Рисунок \* ARABIC \</w:instrText>
      </w:r>
      <w:r>
        <w:rPr>
          <w:lang w:val="en-US"/>
        </w:rPr>
        <w:instrText>s</w:instrText>
      </w:r>
      <w:r>
        <w:instrText xml:space="preserve"> 1 </w:instrText>
      </w:r>
      <w:r>
        <w:fldChar w:fldCharType="separate"/>
      </w:r>
      <w:r w:rsidR="0069228B">
        <w:rPr>
          <w:noProof/>
        </w:rPr>
        <w:t>8</w:t>
      </w:r>
      <w:r>
        <w:fldChar w:fldCharType="end"/>
      </w:r>
      <w:r w:rsidRPr="002B35C3">
        <w:t xml:space="preserve"> – </w:t>
      </w:r>
      <w:r>
        <w:t>Вкладка наладочного расчета</w:t>
      </w:r>
      <w:bookmarkEnd w:id="366"/>
    </w:p>
    <w:p w:rsidR="00C76847" w:rsidRPr="00CB7425" w:rsidRDefault="00C76847" w:rsidP="00C76847">
      <w:pPr>
        <w:pStyle w:val="-6"/>
      </w:pPr>
      <w:bookmarkStart w:id="368" w:name="_Toc335807191"/>
      <w:bookmarkStart w:id="369" w:name="_Toc522611379"/>
      <w:r>
        <w:rPr>
          <w:b/>
          <w:i/>
          <w:u w:val="single"/>
        </w:rPr>
        <w:t>Поверочный расчет.</w:t>
      </w:r>
      <w:bookmarkEnd w:id="368"/>
      <w:bookmarkEnd w:id="369"/>
      <w:r>
        <w:rPr>
          <w:b/>
          <w:i/>
          <w:u w:val="single"/>
        </w:rPr>
        <w:t xml:space="preserve"> </w:t>
      </w:r>
      <w:r w:rsidRPr="00CB7425">
        <w:t>Целью поверочного расчета является определение фактических расходов теплоносителя на участках тепловой сети и у потребителей, а также количестве тепловой энергии</w:t>
      </w:r>
      <w:r>
        <w:t>,</w:t>
      </w:r>
      <w:r w:rsidRPr="00CB7425">
        <w:t xml:space="preserve"> получаемой потребителем при заданной температуре воды в подающем трубопроводе и располагаемом напоре на источнике.</w:t>
      </w:r>
    </w:p>
    <w:p w:rsidR="00C76847" w:rsidRPr="00CB7425" w:rsidRDefault="00C76847" w:rsidP="00C76847">
      <w:pPr>
        <w:pStyle w:val="-6"/>
      </w:pPr>
      <w:r w:rsidRPr="00CB7425">
        <w:t>Поверочный расчет выполняется при актуализации схем теплоснабжения после редактирования дросселирующих устройств у потребителей.</w:t>
      </w:r>
    </w:p>
    <w:p w:rsidR="00C76847" w:rsidRPr="00CB7425" w:rsidRDefault="00C76847" w:rsidP="00C76847">
      <w:pPr>
        <w:pStyle w:val="-6"/>
      </w:pPr>
      <w:r w:rsidRPr="00CB7425">
        <w:t>Созданная математическая имитационная модель системы теплоснабжения, служащая для решения поверочной задачи, позволяет анализировать гидравлический и тепловой режим</w:t>
      </w:r>
      <w:r>
        <w:t>ы</w:t>
      </w:r>
      <w:r w:rsidRPr="00CB7425">
        <w:t xml:space="preserve"> работы системы, а также прогнозировать изменение температуры внутреннего воздуха у потребителей. Расчеты могут проводиться при различных исходных данных, в том числе аварийных ситуациях, например, отключении отдельных уча</w:t>
      </w:r>
      <w:r>
        <w:t>стков тепловой сети, передаче</w:t>
      </w:r>
      <w:r w:rsidRPr="00CB7425">
        <w:t xml:space="preserve"> воды и тепловой энергии от одного источника к другому по одному из трубопроводов и т.д.</w:t>
      </w:r>
    </w:p>
    <w:p w:rsidR="00C76847" w:rsidRPr="00CB7425" w:rsidRDefault="00C76847" w:rsidP="00C76847">
      <w:pPr>
        <w:pStyle w:val="-6"/>
      </w:pPr>
      <w:r w:rsidRPr="00CB7425">
        <w:t>В результате расчета определяются расходы и потери напора в трубопроводах, напоры в узлах сети, в том числе располагаемые напоры у потребителей, температура теплоносителя в узлах сети (при учете тепловых потерь), температуры внутреннего воздуха у потребителей, расходы и температуры воды на входе и выходе в каждую систему теплопотребления. При работе нескольких источников на одну сеть определяется распределение воды и тепловой энергии между источниками. Подводится баланс по воде и отпущенной тепловой энергией между источником и потребителями. Определяются потребители и соответствующий им источник, от которого данные потребители получают воду и тепловую энергию.</w:t>
      </w:r>
    </w:p>
    <w:p w:rsidR="00C76847" w:rsidRPr="00CB7425" w:rsidRDefault="00C76847" w:rsidP="00C76847">
      <w:pPr>
        <w:pStyle w:val="-6"/>
      </w:pPr>
      <w:r w:rsidRPr="00CB7425">
        <w:lastRenderedPageBreak/>
        <w:t xml:space="preserve">В ПРК </w:t>
      </w:r>
      <w:r w:rsidRPr="00E653C3">
        <w:t>Zulu</w:t>
      </w:r>
      <w:r w:rsidRPr="00CB7425">
        <w:t xml:space="preserve"> поверочный расчет приобретается отдельным модулем.</w:t>
      </w:r>
    </w:p>
    <w:p w:rsidR="00C76847" w:rsidRPr="00E653C3" w:rsidRDefault="00C76847" w:rsidP="00C76847">
      <w:pPr>
        <w:pStyle w:val="afa"/>
        <w:jc w:val="center"/>
        <w:rPr>
          <w:lang w:eastAsia="ru-RU"/>
        </w:rPr>
      </w:pPr>
      <w:r>
        <w:rPr>
          <w:noProof/>
          <w:lang w:eastAsia="ru-RU"/>
        </w:rPr>
        <w:drawing>
          <wp:inline distT="0" distB="0" distL="0" distR="0" wp14:anchorId="2AAABE87" wp14:editId="735C0C0B">
            <wp:extent cx="5515745" cy="3038899"/>
            <wp:effectExtent l="0" t="0" r="8890" b="9525"/>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поверка.PNG"/>
                    <pic:cNvPicPr/>
                  </pic:nvPicPr>
                  <pic:blipFill>
                    <a:blip r:embed="rId42">
                      <a:extLst>
                        <a:ext uri="{28A0092B-C50C-407E-A947-70E740481C1C}">
                          <a14:useLocalDpi xmlns:a14="http://schemas.microsoft.com/office/drawing/2010/main" val="0"/>
                        </a:ext>
                      </a:extLst>
                    </a:blip>
                    <a:stretch>
                      <a:fillRect/>
                    </a:stretch>
                  </pic:blipFill>
                  <pic:spPr>
                    <a:xfrm>
                      <a:off x="0" y="0"/>
                      <a:ext cx="5515745" cy="3038899"/>
                    </a:xfrm>
                    <a:prstGeom prst="rect">
                      <a:avLst/>
                    </a:prstGeom>
                  </pic:spPr>
                </pic:pic>
              </a:graphicData>
            </a:graphic>
          </wp:inline>
        </w:drawing>
      </w:r>
    </w:p>
    <w:p w:rsidR="00C76847" w:rsidRDefault="00C76847" w:rsidP="00C76847">
      <w:pPr>
        <w:pStyle w:val="-f1"/>
      </w:pPr>
      <w:bookmarkStart w:id="370" w:name="_Toc35263468"/>
      <w:bookmarkStart w:id="371" w:name="_Toc521673079"/>
      <w:r w:rsidRPr="002B35C3">
        <w:t xml:space="preserve">Рисунок </w:t>
      </w:r>
      <w:r w:rsidR="0049540A">
        <w:fldChar w:fldCharType="begin"/>
      </w:r>
      <w:r w:rsidR="0049540A">
        <w:instrText xml:space="preserve"> STYLEREF "СТ - 1</w:instrText>
      </w:r>
      <w:r w:rsidR="0049540A">
        <w:instrText xml:space="preserve"> заголовок"  \s </w:instrText>
      </w:r>
      <w:r w:rsidR="0049540A">
        <w:fldChar w:fldCharType="separate"/>
      </w:r>
      <w:r w:rsidR="0069228B">
        <w:rPr>
          <w:noProof/>
        </w:rPr>
        <w:t>4</w:t>
      </w:r>
      <w:r w:rsidR="0049540A">
        <w:rPr>
          <w:noProof/>
        </w:rPr>
        <w:fldChar w:fldCharType="end"/>
      </w:r>
      <w:r w:rsidRPr="002B35C3">
        <w:t>.</w:t>
      </w:r>
      <w:r>
        <w:fldChar w:fldCharType="begin"/>
      </w:r>
      <w:r>
        <w:instrText xml:space="preserve"> SEQ Рисунок \* ARABIC \</w:instrText>
      </w:r>
      <w:r>
        <w:rPr>
          <w:lang w:val="en-US"/>
        </w:rPr>
        <w:instrText>s</w:instrText>
      </w:r>
      <w:r>
        <w:instrText xml:space="preserve"> 1 </w:instrText>
      </w:r>
      <w:r>
        <w:fldChar w:fldCharType="separate"/>
      </w:r>
      <w:r w:rsidR="0069228B">
        <w:rPr>
          <w:noProof/>
        </w:rPr>
        <w:t>9</w:t>
      </w:r>
      <w:r>
        <w:fldChar w:fldCharType="end"/>
      </w:r>
      <w:r w:rsidRPr="002B35C3">
        <w:t xml:space="preserve"> – </w:t>
      </w:r>
      <w:r>
        <w:t>Вкладка поверочного расчета</w:t>
      </w:r>
      <w:bookmarkEnd w:id="370"/>
    </w:p>
    <w:bookmarkEnd w:id="371"/>
    <w:p w:rsidR="00C76847" w:rsidRDefault="00C76847" w:rsidP="00C76847">
      <w:pPr>
        <w:pStyle w:val="-6"/>
      </w:pPr>
      <w:r>
        <w:t xml:space="preserve">Поверочный расчет в данной работе не проводился в связи с тем, что схема теплоснабжения Верх-Уймонского сельского поселения разрабатывается впервые. </w:t>
      </w:r>
      <w:bookmarkEnd w:id="367"/>
    </w:p>
    <w:p w:rsidR="00C76847" w:rsidRDefault="00C76847" w:rsidP="00C76847">
      <w:pPr>
        <w:pStyle w:val="-2"/>
        <w:numPr>
          <w:ilvl w:val="1"/>
          <w:numId w:val="1"/>
        </w:numPr>
        <w:jc w:val="both"/>
      </w:pPr>
      <w:bookmarkStart w:id="372" w:name="_Toc31122179"/>
      <w:bookmarkStart w:id="373" w:name="_Toc33703676"/>
      <w:bookmarkStart w:id="374" w:name="_Toc35263260"/>
      <w:r>
        <w:t>Моделирование всех видов переключений, осуществляемых в тепловых сетях, в том числе переключений тепловых нагрузок между источниками тепловой энергии.</w:t>
      </w:r>
      <w:bookmarkEnd w:id="372"/>
      <w:bookmarkEnd w:id="373"/>
      <w:bookmarkEnd w:id="374"/>
    </w:p>
    <w:p w:rsidR="00C76847" w:rsidRDefault="00C76847" w:rsidP="00C76847">
      <w:pPr>
        <w:pStyle w:val="-6"/>
      </w:pPr>
      <w:r w:rsidRPr="00E33A3D">
        <w:t xml:space="preserve">В связи с небольшой численностью населения и неразветвленной схемой тепловых сетей </w:t>
      </w:r>
      <w:r>
        <w:t>в электронной модели</w:t>
      </w:r>
      <w:r w:rsidRPr="00E33A3D">
        <w:t xml:space="preserve"> </w:t>
      </w:r>
      <w:r>
        <w:t>Верх-Уймонского сельского поселения моделирование всех видов переключений, осуществляемых в тепловых сетях, не производится.</w:t>
      </w:r>
    </w:p>
    <w:p w:rsidR="00C76847" w:rsidRDefault="00C76847" w:rsidP="00C76847">
      <w:pPr>
        <w:pStyle w:val="-2"/>
        <w:numPr>
          <w:ilvl w:val="1"/>
          <w:numId w:val="1"/>
        </w:numPr>
        <w:jc w:val="both"/>
      </w:pPr>
      <w:bookmarkStart w:id="375" w:name="_Toc31122180"/>
      <w:bookmarkStart w:id="376" w:name="_Toc33703677"/>
      <w:bookmarkStart w:id="377" w:name="_Toc35263261"/>
      <w:r>
        <w:t>Расчёт балансов тепловой энергии по источникам тепловой энергии и по территориальному признаку.</w:t>
      </w:r>
      <w:bookmarkEnd w:id="375"/>
      <w:bookmarkEnd w:id="376"/>
      <w:bookmarkEnd w:id="377"/>
    </w:p>
    <w:p w:rsidR="00C76847" w:rsidRPr="000443AF" w:rsidRDefault="00C76847" w:rsidP="00C76847">
      <w:pPr>
        <w:pStyle w:val="-6"/>
      </w:pPr>
      <w:r w:rsidRPr="000443AF">
        <w:t>Целью расч</w:t>
      </w:r>
      <w:r>
        <w:t>е</w:t>
      </w:r>
      <w:r w:rsidRPr="000443AF">
        <w:t>та балансов тепловой энергии является определение фактических расходов теплоносителя на участках тепловой сети и у потребителей, а также количества тепловой энергии</w:t>
      </w:r>
      <w:r>
        <w:t>,</w:t>
      </w:r>
      <w:r w:rsidRPr="000443AF">
        <w:t xml:space="preserve"> получаемой потребителем при заданной температуре воды в подающем трубопроводе и располагаемом напоре на источнике.</w:t>
      </w:r>
    </w:p>
    <w:p w:rsidR="00C76847" w:rsidRPr="000443AF" w:rsidRDefault="00C76847" w:rsidP="00C76847">
      <w:pPr>
        <w:pStyle w:val="-6"/>
      </w:pPr>
      <w:r w:rsidRPr="000443AF">
        <w:t>Расч</w:t>
      </w:r>
      <w:r>
        <w:t>е</w:t>
      </w:r>
      <w:r w:rsidRPr="000443AF">
        <w:t xml:space="preserve">ты могут проводиться при различных исходных данных, в том числе при аварийных ситуациях, например, отключении отдельных </w:t>
      </w:r>
      <w:r>
        <w:t>участков тепловой сети, передаче</w:t>
      </w:r>
      <w:r w:rsidRPr="000443AF">
        <w:t xml:space="preserve"> воды и тепловой энергии от одного источника к другому по одному из трубопроводов и т.д.</w:t>
      </w:r>
    </w:p>
    <w:p w:rsidR="00C76847" w:rsidRPr="000443AF" w:rsidRDefault="00C76847" w:rsidP="00C76847">
      <w:pPr>
        <w:pStyle w:val="-6"/>
      </w:pPr>
      <w:r w:rsidRPr="000443AF">
        <w:t>Расчёт тепловых сетей можно проводить с учётом:</w:t>
      </w:r>
    </w:p>
    <w:p w:rsidR="00C76847" w:rsidRPr="000443AF" w:rsidRDefault="00C76847" w:rsidP="00C76847">
      <w:pPr>
        <w:pStyle w:val="-6"/>
        <w:numPr>
          <w:ilvl w:val="0"/>
          <w:numId w:val="43"/>
        </w:numPr>
      </w:pPr>
      <w:r w:rsidRPr="000443AF">
        <w:t>утечек из тепловой сети и систем теплопотребления;</w:t>
      </w:r>
    </w:p>
    <w:p w:rsidR="00C76847" w:rsidRPr="000443AF" w:rsidRDefault="00C76847" w:rsidP="00C76847">
      <w:pPr>
        <w:pStyle w:val="-6"/>
        <w:numPr>
          <w:ilvl w:val="0"/>
          <w:numId w:val="43"/>
        </w:numPr>
      </w:pPr>
      <w:r w:rsidRPr="000443AF">
        <w:t>тепловых потерь в трубопроводах тепловой сети;</w:t>
      </w:r>
    </w:p>
    <w:p w:rsidR="00C76847" w:rsidRPr="000443AF" w:rsidRDefault="00C76847" w:rsidP="00C76847">
      <w:pPr>
        <w:pStyle w:val="-6"/>
        <w:numPr>
          <w:ilvl w:val="0"/>
          <w:numId w:val="43"/>
        </w:numPr>
      </w:pPr>
      <w:r w:rsidRPr="000443AF">
        <w:lastRenderedPageBreak/>
        <w:t>фактически установленного оборудования на абонентских вводах и т</w:t>
      </w:r>
      <w:r>
        <w:t>/</w:t>
      </w:r>
      <w:r w:rsidRPr="000443AF">
        <w:t xml:space="preserve"> сетях.</w:t>
      </w:r>
    </w:p>
    <w:p w:rsidR="00C76847" w:rsidRDefault="00C76847" w:rsidP="00C76847">
      <w:pPr>
        <w:pStyle w:val="-6"/>
        <w:ind w:firstLine="0"/>
        <w:jc w:val="center"/>
      </w:pPr>
      <w:r>
        <w:rPr>
          <w:noProof/>
        </w:rPr>
        <w:drawing>
          <wp:inline distT="0" distB="0" distL="0" distR="0" wp14:anchorId="2D46FB62" wp14:editId="17269BF8">
            <wp:extent cx="6011114" cy="3867690"/>
            <wp:effectExtent l="0" t="0" r="8890"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баланс 10.PNG"/>
                    <pic:cNvPicPr/>
                  </pic:nvPicPr>
                  <pic:blipFill>
                    <a:blip r:embed="rId43">
                      <a:extLst>
                        <a:ext uri="{28A0092B-C50C-407E-A947-70E740481C1C}">
                          <a14:useLocalDpi xmlns:a14="http://schemas.microsoft.com/office/drawing/2010/main" val="0"/>
                        </a:ext>
                      </a:extLst>
                    </a:blip>
                    <a:stretch>
                      <a:fillRect/>
                    </a:stretch>
                  </pic:blipFill>
                  <pic:spPr>
                    <a:xfrm>
                      <a:off x="0" y="0"/>
                      <a:ext cx="6011114" cy="3867690"/>
                    </a:xfrm>
                    <a:prstGeom prst="rect">
                      <a:avLst/>
                    </a:prstGeom>
                  </pic:spPr>
                </pic:pic>
              </a:graphicData>
            </a:graphic>
          </wp:inline>
        </w:drawing>
      </w:r>
    </w:p>
    <w:p w:rsidR="00C76847" w:rsidRDefault="00C76847" w:rsidP="00C76847">
      <w:pPr>
        <w:pStyle w:val="-f1"/>
      </w:pPr>
      <w:bookmarkStart w:id="378" w:name="_Toc35263469"/>
      <w:r w:rsidRPr="002B35C3">
        <w:t xml:space="preserve">Рисунок </w:t>
      </w:r>
      <w:r w:rsidR="0049540A">
        <w:fldChar w:fldCharType="begin"/>
      </w:r>
      <w:r w:rsidR="0049540A">
        <w:instrText xml:space="preserve"> STYLEREF "СТ - 1 заголовок"  \s </w:instrText>
      </w:r>
      <w:r w:rsidR="0049540A">
        <w:fldChar w:fldCharType="separate"/>
      </w:r>
      <w:r w:rsidR="0069228B">
        <w:rPr>
          <w:noProof/>
        </w:rPr>
        <w:t>4</w:t>
      </w:r>
      <w:r w:rsidR="0049540A">
        <w:rPr>
          <w:noProof/>
        </w:rPr>
        <w:fldChar w:fldCharType="end"/>
      </w:r>
      <w:r w:rsidRPr="002B35C3">
        <w:t>.</w:t>
      </w:r>
      <w:r>
        <w:fldChar w:fldCharType="begin"/>
      </w:r>
      <w:r>
        <w:instrText xml:space="preserve"> SEQ Рисунок \* ARABIC \</w:instrText>
      </w:r>
      <w:r>
        <w:rPr>
          <w:lang w:val="en-US"/>
        </w:rPr>
        <w:instrText>s</w:instrText>
      </w:r>
      <w:r>
        <w:instrText xml:space="preserve"> 1 </w:instrText>
      </w:r>
      <w:r>
        <w:fldChar w:fldCharType="separate"/>
      </w:r>
      <w:r w:rsidR="0069228B">
        <w:rPr>
          <w:noProof/>
        </w:rPr>
        <w:t>10</w:t>
      </w:r>
      <w:r>
        <w:fldChar w:fldCharType="end"/>
      </w:r>
      <w:r w:rsidRPr="002B35C3">
        <w:t xml:space="preserve"> – </w:t>
      </w:r>
      <w:r>
        <w:t>Расчет балансов тепловой энергии по Котельной №10 (с. Верх-Уймон)</w:t>
      </w:r>
      <w:bookmarkEnd w:id="378"/>
    </w:p>
    <w:p w:rsidR="00C76847" w:rsidRDefault="00C76847" w:rsidP="00C76847">
      <w:pPr>
        <w:pStyle w:val="-6"/>
        <w:spacing w:before="360"/>
        <w:ind w:firstLine="0"/>
        <w:jc w:val="center"/>
      </w:pPr>
      <w:r>
        <w:rPr>
          <w:noProof/>
        </w:rPr>
        <w:drawing>
          <wp:inline distT="0" distB="0" distL="0" distR="0" wp14:anchorId="3F3A49DE" wp14:editId="3A309C25">
            <wp:extent cx="6011114" cy="3934374"/>
            <wp:effectExtent l="0" t="0" r="8890" b="9525"/>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баланс 12.PNG"/>
                    <pic:cNvPicPr/>
                  </pic:nvPicPr>
                  <pic:blipFill>
                    <a:blip r:embed="rId44">
                      <a:extLst>
                        <a:ext uri="{28A0092B-C50C-407E-A947-70E740481C1C}">
                          <a14:useLocalDpi xmlns:a14="http://schemas.microsoft.com/office/drawing/2010/main" val="0"/>
                        </a:ext>
                      </a:extLst>
                    </a:blip>
                    <a:stretch>
                      <a:fillRect/>
                    </a:stretch>
                  </pic:blipFill>
                  <pic:spPr>
                    <a:xfrm>
                      <a:off x="0" y="0"/>
                      <a:ext cx="6011114" cy="3934374"/>
                    </a:xfrm>
                    <a:prstGeom prst="rect">
                      <a:avLst/>
                    </a:prstGeom>
                  </pic:spPr>
                </pic:pic>
              </a:graphicData>
            </a:graphic>
          </wp:inline>
        </w:drawing>
      </w:r>
    </w:p>
    <w:p w:rsidR="00C76847" w:rsidRDefault="00C76847" w:rsidP="00C76847">
      <w:pPr>
        <w:pStyle w:val="-f1"/>
      </w:pPr>
      <w:bookmarkStart w:id="379" w:name="_Toc35263470"/>
      <w:r w:rsidRPr="002B35C3">
        <w:t xml:space="preserve">Рисунок </w:t>
      </w:r>
      <w:r w:rsidR="0049540A">
        <w:fldChar w:fldCharType="begin"/>
      </w:r>
      <w:r w:rsidR="0049540A">
        <w:instrText xml:space="preserve"> STYLEREF "СТ - 1 заголовок"  \s </w:instrText>
      </w:r>
      <w:r w:rsidR="0049540A">
        <w:fldChar w:fldCharType="separate"/>
      </w:r>
      <w:r w:rsidR="0069228B">
        <w:rPr>
          <w:noProof/>
        </w:rPr>
        <w:t>4</w:t>
      </w:r>
      <w:r w:rsidR="0049540A">
        <w:rPr>
          <w:noProof/>
        </w:rPr>
        <w:fldChar w:fldCharType="end"/>
      </w:r>
      <w:r w:rsidRPr="002B35C3">
        <w:t>.</w:t>
      </w:r>
      <w:r>
        <w:fldChar w:fldCharType="begin"/>
      </w:r>
      <w:r>
        <w:instrText xml:space="preserve"> SEQ Рисунок \* ARABIC \</w:instrText>
      </w:r>
      <w:r>
        <w:rPr>
          <w:lang w:val="en-US"/>
        </w:rPr>
        <w:instrText>s</w:instrText>
      </w:r>
      <w:r>
        <w:instrText xml:space="preserve"> 1 </w:instrText>
      </w:r>
      <w:r>
        <w:fldChar w:fldCharType="separate"/>
      </w:r>
      <w:r w:rsidR="0069228B">
        <w:rPr>
          <w:noProof/>
        </w:rPr>
        <w:t>11</w:t>
      </w:r>
      <w:r>
        <w:fldChar w:fldCharType="end"/>
      </w:r>
      <w:r w:rsidRPr="002B35C3">
        <w:t xml:space="preserve"> – </w:t>
      </w:r>
      <w:r>
        <w:t>Расчет балансов тепловой энергии по Котельной №12 (с. Мульта)</w:t>
      </w:r>
      <w:bookmarkEnd w:id="379"/>
    </w:p>
    <w:p w:rsidR="00C76847" w:rsidRDefault="00C76847" w:rsidP="00C76847">
      <w:pPr>
        <w:pStyle w:val="-2"/>
        <w:numPr>
          <w:ilvl w:val="1"/>
          <w:numId w:val="1"/>
        </w:numPr>
        <w:jc w:val="both"/>
      </w:pPr>
      <w:bookmarkStart w:id="380" w:name="_Toc31122181"/>
      <w:bookmarkStart w:id="381" w:name="_Toc33703678"/>
      <w:bookmarkStart w:id="382" w:name="_Toc35263262"/>
      <w:r>
        <w:lastRenderedPageBreak/>
        <w:t>Расчёт потерь тепловой энергии через изоляцию и с утечками теплоносителя.</w:t>
      </w:r>
      <w:bookmarkEnd w:id="380"/>
      <w:bookmarkEnd w:id="381"/>
      <w:bookmarkEnd w:id="382"/>
    </w:p>
    <w:p w:rsidR="00C76847" w:rsidRDefault="00C76847" w:rsidP="00C76847">
      <w:pPr>
        <w:pStyle w:val="-6"/>
      </w:pPr>
      <w:r w:rsidRPr="004153B4">
        <w:t>Целью данного расчета является определение нормативных тепловых потерь через изоляцию трубопроводов. Тепловые потери определяются суммарно за год с разбивкой по месяцам. Просмотреть результаты расчета можно как суммарно по всей тепловой сети, так и по каждому отдельно взятому источнику тепловой энергии и каждому центральному тепловому пункту (ЦТП). Расчет может быть выполнен с учетом поправочных коэффициентов на нормы тепловых потерь. Результаты выполненных расчетов можно экспортировать в MS Excel.</w:t>
      </w:r>
    </w:p>
    <w:p w:rsidR="00C76847" w:rsidRDefault="00C76847" w:rsidP="00C76847">
      <w:pPr>
        <w:pStyle w:val="-6"/>
        <w:ind w:firstLine="0"/>
      </w:pPr>
      <w:r>
        <w:rPr>
          <w:noProof/>
        </w:rPr>
        <w:drawing>
          <wp:inline distT="0" distB="0" distL="0" distR="0" wp14:anchorId="75E310C1" wp14:editId="2306A9BC">
            <wp:extent cx="6096000" cy="6324600"/>
            <wp:effectExtent l="0" t="0" r="0" b="0"/>
            <wp:docPr id="40" name="Рисунок 40" descr="C:\Users\TrippeliUA\AppData\Local\Microsoft\Windows\INetCache\Content.Word\расчет потерь 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TrippeliUA\AppData\Local\Microsoft\Windows\INetCache\Content.Word\расчет потерь 16.pn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6106516" cy="6335510"/>
                    </a:xfrm>
                    <a:prstGeom prst="rect">
                      <a:avLst/>
                    </a:prstGeom>
                    <a:noFill/>
                    <a:ln>
                      <a:noFill/>
                    </a:ln>
                  </pic:spPr>
                </pic:pic>
              </a:graphicData>
            </a:graphic>
          </wp:inline>
        </w:drawing>
      </w:r>
    </w:p>
    <w:p w:rsidR="00C76847" w:rsidRDefault="00C76847" w:rsidP="00C76847">
      <w:pPr>
        <w:pStyle w:val="-f1"/>
      </w:pPr>
      <w:bookmarkStart w:id="383" w:name="_Toc35263471"/>
      <w:r w:rsidRPr="002B35C3">
        <w:t xml:space="preserve">Рисунок </w:t>
      </w:r>
      <w:r w:rsidR="0049540A">
        <w:fldChar w:fldCharType="begin"/>
      </w:r>
      <w:r w:rsidR="0049540A">
        <w:instrText xml:space="preserve"> STYLEREF "СТ - 1 заголовок"  \s </w:instrText>
      </w:r>
      <w:r w:rsidR="0049540A">
        <w:fldChar w:fldCharType="separate"/>
      </w:r>
      <w:r w:rsidR="0069228B">
        <w:rPr>
          <w:noProof/>
        </w:rPr>
        <w:t>4</w:t>
      </w:r>
      <w:r w:rsidR="0049540A">
        <w:rPr>
          <w:noProof/>
        </w:rPr>
        <w:fldChar w:fldCharType="end"/>
      </w:r>
      <w:r w:rsidRPr="002B35C3">
        <w:t>.</w:t>
      </w:r>
      <w:r>
        <w:fldChar w:fldCharType="begin"/>
      </w:r>
      <w:r>
        <w:instrText xml:space="preserve"> SEQ Рисунок \* ARABIC \</w:instrText>
      </w:r>
      <w:r>
        <w:rPr>
          <w:lang w:val="en-US"/>
        </w:rPr>
        <w:instrText>s</w:instrText>
      </w:r>
      <w:r>
        <w:instrText xml:space="preserve"> 1 </w:instrText>
      </w:r>
      <w:r>
        <w:fldChar w:fldCharType="separate"/>
      </w:r>
      <w:r w:rsidR="0069228B">
        <w:rPr>
          <w:noProof/>
        </w:rPr>
        <w:t>12</w:t>
      </w:r>
      <w:r>
        <w:fldChar w:fldCharType="end"/>
      </w:r>
      <w:r w:rsidRPr="002B35C3">
        <w:t xml:space="preserve"> – </w:t>
      </w:r>
      <w:r>
        <w:t>Расчет тепловой энергии через изоляцию с утечками теплоносителя по Котельной №10 (с. Верх-Уймон)</w:t>
      </w:r>
      <w:bookmarkEnd w:id="383"/>
    </w:p>
    <w:p w:rsidR="00C76847" w:rsidRDefault="00C76847" w:rsidP="00C76847">
      <w:pPr>
        <w:pStyle w:val="-6"/>
        <w:ind w:firstLine="0"/>
      </w:pPr>
      <w:r>
        <w:rPr>
          <w:noProof/>
        </w:rPr>
        <w:lastRenderedPageBreak/>
        <w:drawing>
          <wp:inline distT="0" distB="0" distL="0" distR="0" wp14:anchorId="51AA613F" wp14:editId="10618076">
            <wp:extent cx="5991451" cy="6438900"/>
            <wp:effectExtent l="0" t="0" r="9525" b="0"/>
            <wp:docPr id="39" name="Рисунок 39" descr="C:\Users\TrippeliUA\AppData\Local\Microsoft\Windows\INetCache\Content.Word\расчет потерь.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TrippeliUA\AppData\Local\Microsoft\Windows\INetCache\Content.Word\расчет потерь.pn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6000547" cy="6448676"/>
                    </a:xfrm>
                    <a:prstGeom prst="rect">
                      <a:avLst/>
                    </a:prstGeom>
                    <a:noFill/>
                    <a:ln>
                      <a:noFill/>
                    </a:ln>
                  </pic:spPr>
                </pic:pic>
              </a:graphicData>
            </a:graphic>
          </wp:inline>
        </w:drawing>
      </w:r>
    </w:p>
    <w:p w:rsidR="00C76847" w:rsidRDefault="00C76847" w:rsidP="00C76847">
      <w:pPr>
        <w:pStyle w:val="-f1"/>
      </w:pPr>
      <w:bookmarkStart w:id="384" w:name="_Toc35263472"/>
      <w:r w:rsidRPr="002B35C3">
        <w:t xml:space="preserve">Рисунок </w:t>
      </w:r>
      <w:r w:rsidR="0049540A">
        <w:fldChar w:fldCharType="begin"/>
      </w:r>
      <w:r w:rsidR="0049540A">
        <w:instrText xml:space="preserve"> STYLEREF "СТ - 1 заголовок"</w:instrText>
      </w:r>
      <w:r w:rsidR="0049540A">
        <w:instrText xml:space="preserve">  \s </w:instrText>
      </w:r>
      <w:r w:rsidR="0049540A">
        <w:fldChar w:fldCharType="separate"/>
      </w:r>
      <w:r w:rsidR="0069228B">
        <w:rPr>
          <w:noProof/>
        </w:rPr>
        <w:t>4</w:t>
      </w:r>
      <w:r w:rsidR="0049540A">
        <w:rPr>
          <w:noProof/>
        </w:rPr>
        <w:fldChar w:fldCharType="end"/>
      </w:r>
      <w:r w:rsidRPr="002B35C3">
        <w:t>.</w:t>
      </w:r>
      <w:r>
        <w:fldChar w:fldCharType="begin"/>
      </w:r>
      <w:r>
        <w:instrText xml:space="preserve"> SEQ Рисунок \* ARABIC \</w:instrText>
      </w:r>
      <w:r>
        <w:rPr>
          <w:lang w:val="en-US"/>
        </w:rPr>
        <w:instrText>s</w:instrText>
      </w:r>
      <w:r>
        <w:instrText xml:space="preserve"> 1 </w:instrText>
      </w:r>
      <w:r>
        <w:fldChar w:fldCharType="separate"/>
      </w:r>
      <w:r w:rsidR="0069228B">
        <w:rPr>
          <w:noProof/>
        </w:rPr>
        <w:t>13</w:t>
      </w:r>
      <w:r>
        <w:fldChar w:fldCharType="end"/>
      </w:r>
      <w:r w:rsidRPr="002B35C3">
        <w:t xml:space="preserve"> – </w:t>
      </w:r>
      <w:r>
        <w:t>Пример расчета тепловой энергии через изоляцию с утечками теплоносителя по Котельной №12 (с. Мульта)</w:t>
      </w:r>
      <w:bookmarkEnd w:id="384"/>
    </w:p>
    <w:p w:rsidR="00C76847" w:rsidRDefault="00C76847" w:rsidP="00C76847">
      <w:pPr>
        <w:pStyle w:val="-2"/>
        <w:numPr>
          <w:ilvl w:val="1"/>
          <w:numId w:val="1"/>
        </w:numPr>
      </w:pPr>
      <w:bookmarkStart w:id="385" w:name="_Toc31122182"/>
      <w:bookmarkStart w:id="386" w:name="_Toc33703679"/>
      <w:bookmarkStart w:id="387" w:name="_Toc35263263"/>
      <w:r>
        <w:t>Расчёт показателей надежности теплоснабжения.</w:t>
      </w:r>
      <w:bookmarkEnd w:id="385"/>
      <w:bookmarkEnd w:id="386"/>
      <w:bookmarkEnd w:id="387"/>
    </w:p>
    <w:p w:rsidR="00C76847" w:rsidRDefault="00C76847" w:rsidP="00C76847">
      <w:pPr>
        <w:pStyle w:val="-6"/>
      </w:pPr>
      <w:r w:rsidRPr="004153B4">
        <w:t xml:space="preserve">Целью </w:t>
      </w:r>
      <w:r>
        <w:t>расчета является количественная оценка надежности теплоснабжения потребителей в ТС системе централизованного теплоснабжения и обоснование необходимых мероприятий по достижению требуемой надежности для каждого потребителя. Расчет выполняется в соответствии с «Методикой и алгоритмом расчета надежности тепловых сетей при разработке схем теплоснабжения городов» ОАО «Газпром промгаз».</w:t>
      </w:r>
    </w:p>
    <w:p w:rsidR="00C76847" w:rsidRDefault="00C76847" w:rsidP="00C76847">
      <w:pPr>
        <w:pStyle w:val="-6"/>
      </w:pPr>
      <w:r>
        <w:t xml:space="preserve">Обоснование необходимости реализации мероприятий, повышающих надежность теплоснабжения потребителей тепловой энергии, осуществляется по результатам </w:t>
      </w:r>
      <w:r>
        <w:lastRenderedPageBreak/>
        <w:t>качественного анализа полученных численных значений.</w:t>
      </w:r>
    </w:p>
    <w:p w:rsidR="00C76847" w:rsidRDefault="00C76847" w:rsidP="00C76847">
      <w:pPr>
        <w:pStyle w:val="-6"/>
      </w:pPr>
      <w:r>
        <w:t>Оценка расчетов показателей надежности представлена в Главе 11.</w:t>
      </w:r>
    </w:p>
    <w:p w:rsidR="00C76847" w:rsidRDefault="00C76847" w:rsidP="00C76847">
      <w:pPr>
        <w:pStyle w:val="-6"/>
      </w:pPr>
      <w:r>
        <w:rPr>
          <w:noProof/>
        </w:rPr>
        <w:drawing>
          <wp:inline distT="0" distB="0" distL="0" distR="0" wp14:anchorId="0789E8CA" wp14:editId="50B45085">
            <wp:extent cx="4657725" cy="3410838"/>
            <wp:effectExtent l="0" t="0" r="0"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надежность.PNG"/>
                    <pic:cNvPicPr/>
                  </pic:nvPicPr>
                  <pic:blipFill>
                    <a:blip r:embed="rId47">
                      <a:extLst>
                        <a:ext uri="{28A0092B-C50C-407E-A947-70E740481C1C}">
                          <a14:useLocalDpi xmlns:a14="http://schemas.microsoft.com/office/drawing/2010/main" val="0"/>
                        </a:ext>
                      </a:extLst>
                    </a:blip>
                    <a:stretch>
                      <a:fillRect/>
                    </a:stretch>
                  </pic:blipFill>
                  <pic:spPr>
                    <a:xfrm>
                      <a:off x="0" y="0"/>
                      <a:ext cx="4663002" cy="3414702"/>
                    </a:xfrm>
                    <a:prstGeom prst="rect">
                      <a:avLst/>
                    </a:prstGeom>
                  </pic:spPr>
                </pic:pic>
              </a:graphicData>
            </a:graphic>
          </wp:inline>
        </w:drawing>
      </w:r>
    </w:p>
    <w:p w:rsidR="00C76847" w:rsidRDefault="00C76847" w:rsidP="00C76847">
      <w:pPr>
        <w:pStyle w:val="-f1"/>
      </w:pPr>
      <w:bookmarkStart w:id="388" w:name="_Toc35263473"/>
      <w:r w:rsidRPr="002B35C3">
        <w:t xml:space="preserve">Рисунок </w:t>
      </w:r>
      <w:r w:rsidR="0049540A">
        <w:fldChar w:fldCharType="begin"/>
      </w:r>
      <w:r w:rsidR="0049540A">
        <w:instrText xml:space="preserve"> STYLEREF "СТ - 1 заголовок"  \s </w:instrText>
      </w:r>
      <w:r w:rsidR="0049540A">
        <w:fldChar w:fldCharType="separate"/>
      </w:r>
      <w:r w:rsidR="0069228B">
        <w:rPr>
          <w:noProof/>
        </w:rPr>
        <w:t>4</w:t>
      </w:r>
      <w:r w:rsidR="0049540A">
        <w:rPr>
          <w:noProof/>
        </w:rPr>
        <w:fldChar w:fldCharType="end"/>
      </w:r>
      <w:r w:rsidRPr="002B35C3">
        <w:t>.</w:t>
      </w:r>
      <w:r>
        <w:fldChar w:fldCharType="begin"/>
      </w:r>
      <w:r>
        <w:instrText xml:space="preserve"> SEQ Рисунок \* ARABIC \</w:instrText>
      </w:r>
      <w:r>
        <w:rPr>
          <w:lang w:val="en-US"/>
        </w:rPr>
        <w:instrText>s</w:instrText>
      </w:r>
      <w:r>
        <w:instrText xml:space="preserve"> 1 </w:instrText>
      </w:r>
      <w:r>
        <w:fldChar w:fldCharType="separate"/>
      </w:r>
      <w:r w:rsidR="0069228B">
        <w:rPr>
          <w:noProof/>
        </w:rPr>
        <w:t>14</w:t>
      </w:r>
      <w:r>
        <w:fldChar w:fldCharType="end"/>
      </w:r>
      <w:r w:rsidRPr="002B35C3">
        <w:t xml:space="preserve"> – </w:t>
      </w:r>
      <w:r>
        <w:t>Вкладка расчета надежности</w:t>
      </w:r>
      <w:bookmarkEnd w:id="388"/>
    </w:p>
    <w:p w:rsidR="00C76847" w:rsidRDefault="00C76847" w:rsidP="00C76847">
      <w:pPr>
        <w:pStyle w:val="-2"/>
        <w:numPr>
          <w:ilvl w:val="1"/>
          <w:numId w:val="1"/>
        </w:numPr>
        <w:jc w:val="both"/>
      </w:pPr>
      <w:bookmarkStart w:id="389" w:name="_Toc31122183"/>
      <w:bookmarkStart w:id="390" w:name="_Toc33703680"/>
      <w:bookmarkStart w:id="391" w:name="_Toc35263264"/>
      <w:r>
        <w:t>Групповые изменения характеристик объектов (участков тепловых сетей, потребителей) по заданным критериям с целью моделирования различных перспективных вариантов схем теплоснабжения.</w:t>
      </w:r>
      <w:bookmarkEnd w:id="389"/>
      <w:bookmarkEnd w:id="390"/>
      <w:bookmarkEnd w:id="391"/>
    </w:p>
    <w:p w:rsidR="00C76847" w:rsidRPr="007B6D0A" w:rsidRDefault="00C76847" w:rsidP="00C76847">
      <w:pPr>
        <w:pStyle w:val="-6"/>
      </w:pPr>
      <w:r>
        <w:t xml:space="preserve">В геоинформационной системе </w:t>
      </w:r>
      <w:r w:rsidRPr="00A2744F">
        <w:t>Zulu</w:t>
      </w:r>
      <w:r>
        <w:t xml:space="preserve"> есть возможность группового изменения характеристик и состояния объектов тепловой сети по заданным критериям с помощью функции «Запрос». </w:t>
      </w:r>
      <w:r w:rsidRPr="007B6D0A">
        <w:t>Это позволяет применить общее правило изменения каких-либо характеристик одновременно для некоторой совокупности объектов, определяемой заданным критерием отбора, например:</w:t>
      </w:r>
    </w:p>
    <w:p w:rsidR="00C76847" w:rsidRPr="007B6D0A" w:rsidRDefault="00C76847" w:rsidP="00C76847">
      <w:pPr>
        <w:pStyle w:val="-6"/>
        <w:numPr>
          <w:ilvl w:val="0"/>
          <w:numId w:val="44"/>
        </w:numPr>
      </w:pPr>
      <w:r w:rsidRPr="007B6D0A">
        <w:t>по всей базе данных описания тепловой сети;</w:t>
      </w:r>
    </w:p>
    <w:p w:rsidR="00C76847" w:rsidRPr="007B6D0A" w:rsidRDefault="00C76847" w:rsidP="00C76847">
      <w:pPr>
        <w:pStyle w:val="-6"/>
        <w:numPr>
          <w:ilvl w:val="0"/>
          <w:numId w:val="44"/>
        </w:numPr>
      </w:pPr>
      <w:r w:rsidRPr="007B6D0A">
        <w:t>по одной из связных компонент (тепловой зоне источника);</w:t>
      </w:r>
    </w:p>
    <w:p w:rsidR="00C76847" w:rsidRPr="007B6D0A" w:rsidRDefault="00C76847" w:rsidP="00C76847">
      <w:pPr>
        <w:pStyle w:val="-6"/>
        <w:numPr>
          <w:ilvl w:val="0"/>
          <w:numId w:val="44"/>
        </w:numPr>
      </w:pPr>
      <w:r w:rsidRPr="007B6D0A">
        <w:t>по некоторой графической области, заданной произвольным многоугольником;</w:t>
      </w:r>
    </w:p>
    <w:p w:rsidR="00C76847" w:rsidRPr="007B6D0A" w:rsidRDefault="00C76847" w:rsidP="00C76847">
      <w:pPr>
        <w:pStyle w:val="-6"/>
        <w:numPr>
          <w:ilvl w:val="0"/>
          <w:numId w:val="44"/>
        </w:numPr>
      </w:pPr>
      <w:r w:rsidRPr="007B6D0A">
        <w:t>по любому признаку (признак потребителя, высота здания, геодезическая отметка, длина трубопровода, тип прокладки и т.д.).</w:t>
      </w:r>
    </w:p>
    <w:p w:rsidR="00C76847" w:rsidRPr="007B6D0A" w:rsidRDefault="00C76847" w:rsidP="00C76847">
      <w:pPr>
        <w:pStyle w:val="-6"/>
      </w:pPr>
      <w:r w:rsidRPr="007B6D0A">
        <w:t>Критерии отбора могут быть любыми, единственное существенное требование: соответствующая информация, на основании которой строится критериальный отбор, должна в явном виде присутствовать в базе данных описания потребителей системы теплоснабжения. Для потребителей, отобранных по заданному критерию, можно выполнить любое из следующих из</w:t>
      </w:r>
      <w:r>
        <w:t>менений характеристик нагрузки:</w:t>
      </w:r>
    </w:p>
    <w:p w:rsidR="00C76847" w:rsidRPr="007B6D0A" w:rsidRDefault="00C76847" w:rsidP="00C76847">
      <w:pPr>
        <w:pStyle w:val="-6"/>
        <w:numPr>
          <w:ilvl w:val="0"/>
          <w:numId w:val="45"/>
        </w:numPr>
      </w:pPr>
      <w:r w:rsidRPr="007B6D0A">
        <w:lastRenderedPageBreak/>
        <w:t xml:space="preserve">включение/отключение потребителей, </w:t>
      </w:r>
    </w:p>
    <w:p w:rsidR="00C76847" w:rsidRPr="007B6D0A" w:rsidRDefault="00C76847" w:rsidP="00C76847">
      <w:pPr>
        <w:pStyle w:val="-6"/>
        <w:numPr>
          <w:ilvl w:val="0"/>
          <w:numId w:val="45"/>
        </w:numPr>
      </w:pPr>
      <w:r w:rsidRPr="007B6D0A">
        <w:t>переключение режимных состояний участков тепловой сети;</w:t>
      </w:r>
    </w:p>
    <w:p w:rsidR="00C76847" w:rsidRPr="007B6D0A" w:rsidRDefault="00C76847" w:rsidP="00C76847">
      <w:pPr>
        <w:pStyle w:val="-6"/>
        <w:numPr>
          <w:ilvl w:val="0"/>
          <w:numId w:val="45"/>
        </w:numPr>
      </w:pPr>
      <w:r w:rsidRPr="007B6D0A">
        <w:t xml:space="preserve">ограничение одного или нескольких видов тепловой нагрузки (в% от паспортной, в т.ч. и 100%); </w:t>
      </w:r>
    </w:p>
    <w:p w:rsidR="00C76847" w:rsidRPr="007B6D0A" w:rsidRDefault="00C76847" w:rsidP="00C76847">
      <w:pPr>
        <w:pStyle w:val="-6"/>
        <w:numPr>
          <w:ilvl w:val="0"/>
          <w:numId w:val="45"/>
        </w:numPr>
      </w:pPr>
      <w:r w:rsidRPr="007B6D0A">
        <w:t>изменение схемы подключения потребителя или ЦТП;</w:t>
      </w:r>
    </w:p>
    <w:p w:rsidR="00C76847" w:rsidRPr="007B6D0A" w:rsidRDefault="00C76847" w:rsidP="00C76847">
      <w:pPr>
        <w:pStyle w:val="-6"/>
        <w:numPr>
          <w:ilvl w:val="0"/>
          <w:numId w:val="45"/>
        </w:numPr>
      </w:pPr>
      <w:r w:rsidRPr="007B6D0A">
        <w:t>изменение температуры теплоносителя на входе/выходе;</w:t>
      </w:r>
    </w:p>
    <w:p w:rsidR="00C76847" w:rsidRDefault="00C76847" w:rsidP="00C76847">
      <w:pPr>
        <w:pStyle w:val="-6"/>
        <w:numPr>
          <w:ilvl w:val="0"/>
          <w:numId w:val="45"/>
        </w:numPr>
      </w:pPr>
      <w:r w:rsidRPr="007B6D0A">
        <w:t>изменение шероховатости и зарастания трубопроводов и т.д.</w:t>
      </w:r>
    </w:p>
    <w:p w:rsidR="00C76847" w:rsidRDefault="00C76847" w:rsidP="00C76847">
      <w:pPr>
        <w:pStyle w:val="afa"/>
        <w:jc w:val="center"/>
        <w:rPr>
          <w:highlight w:val="yellow"/>
        </w:rPr>
      </w:pPr>
      <w:r>
        <w:rPr>
          <w:noProof/>
          <w:lang w:eastAsia="ru-RU"/>
        </w:rPr>
        <w:drawing>
          <wp:inline distT="0" distB="0" distL="0" distR="0" wp14:anchorId="3081CE91" wp14:editId="7EDE58C1">
            <wp:extent cx="4572000" cy="2898183"/>
            <wp:effectExtent l="0" t="0" r="0" b="0"/>
            <wp:docPr id="45" name="Рисунок 45" descr="C:\Users\TrippeliUA\AppData\Local\Microsoft\Windows\INetCache\Content.Word\групповое выделение.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TrippeliUA\AppData\Local\Microsoft\Windows\INetCache\Content.Word\групповое выделение.pn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4577204" cy="2901482"/>
                    </a:xfrm>
                    <a:prstGeom prst="rect">
                      <a:avLst/>
                    </a:prstGeom>
                    <a:noFill/>
                    <a:ln>
                      <a:noFill/>
                    </a:ln>
                  </pic:spPr>
                </pic:pic>
              </a:graphicData>
            </a:graphic>
          </wp:inline>
        </w:drawing>
      </w:r>
    </w:p>
    <w:p w:rsidR="00C76847" w:rsidRDefault="00C76847" w:rsidP="00C76847">
      <w:pPr>
        <w:pStyle w:val="-f1"/>
      </w:pPr>
      <w:bookmarkStart w:id="392" w:name="_Toc35263474"/>
      <w:bookmarkStart w:id="393" w:name="_Toc521673085"/>
      <w:r w:rsidRPr="002B35C3">
        <w:t xml:space="preserve">Рисунок </w:t>
      </w:r>
      <w:r w:rsidR="0049540A">
        <w:fldChar w:fldCharType="begin"/>
      </w:r>
      <w:r w:rsidR="0049540A">
        <w:instrText xml:space="preserve"> STYLEREF "СТ - 1 заголовок"  \s </w:instrText>
      </w:r>
      <w:r w:rsidR="0049540A">
        <w:fldChar w:fldCharType="separate"/>
      </w:r>
      <w:r w:rsidR="0069228B">
        <w:rPr>
          <w:noProof/>
        </w:rPr>
        <w:t>4</w:t>
      </w:r>
      <w:r w:rsidR="0049540A">
        <w:rPr>
          <w:noProof/>
        </w:rPr>
        <w:fldChar w:fldCharType="end"/>
      </w:r>
      <w:r w:rsidRPr="002B35C3">
        <w:t>.</w:t>
      </w:r>
      <w:r>
        <w:fldChar w:fldCharType="begin"/>
      </w:r>
      <w:r>
        <w:instrText xml:space="preserve"> SEQ Рисунок \* ARABIC \</w:instrText>
      </w:r>
      <w:r>
        <w:rPr>
          <w:lang w:val="en-US"/>
        </w:rPr>
        <w:instrText>s</w:instrText>
      </w:r>
      <w:r>
        <w:instrText xml:space="preserve"> 1 </w:instrText>
      </w:r>
      <w:r>
        <w:fldChar w:fldCharType="separate"/>
      </w:r>
      <w:r w:rsidR="0069228B">
        <w:rPr>
          <w:noProof/>
        </w:rPr>
        <w:t>15</w:t>
      </w:r>
      <w:r>
        <w:fldChar w:fldCharType="end"/>
      </w:r>
      <w:r w:rsidRPr="002B35C3">
        <w:t xml:space="preserve"> – </w:t>
      </w:r>
      <w:r>
        <w:t>Пример группировки объектов для выполнения запроса</w:t>
      </w:r>
      <w:bookmarkEnd w:id="392"/>
    </w:p>
    <w:p w:rsidR="00C76847" w:rsidRDefault="00C76847" w:rsidP="00C76847">
      <w:pPr>
        <w:pStyle w:val="-6"/>
        <w:jc w:val="center"/>
      </w:pPr>
      <w:r>
        <w:rPr>
          <w:noProof/>
        </w:rPr>
        <w:drawing>
          <wp:inline distT="0" distB="0" distL="0" distR="0" wp14:anchorId="32FFDA47" wp14:editId="1C659A81">
            <wp:extent cx="4547274" cy="3324225"/>
            <wp:effectExtent l="0" t="0" r="5715"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групповое изменение.PNG"/>
                    <pic:cNvPicPr/>
                  </pic:nvPicPr>
                  <pic:blipFill>
                    <a:blip r:embed="rId49">
                      <a:extLst>
                        <a:ext uri="{28A0092B-C50C-407E-A947-70E740481C1C}">
                          <a14:useLocalDpi xmlns:a14="http://schemas.microsoft.com/office/drawing/2010/main" val="0"/>
                        </a:ext>
                      </a:extLst>
                    </a:blip>
                    <a:stretch>
                      <a:fillRect/>
                    </a:stretch>
                  </pic:blipFill>
                  <pic:spPr>
                    <a:xfrm>
                      <a:off x="0" y="0"/>
                      <a:ext cx="4571475" cy="3341917"/>
                    </a:xfrm>
                    <a:prstGeom prst="rect">
                      <a:avLst/>
                    </a:prstGeom>
                  </pic:spPr>
                </pic:pic>
              </a:graphicData>
            </a:graphic>
          </wp:inline>
        </w:drawing>
      </w:r>
    </w:p>
    <w:p w:rsidR="00C76847" w:rsidRDefault="00C76847" w:rsidP="00C76847">
      <w:pPr>
        <w:pStyle w:val="-f1"/>
      </w:pPr>
      <w:bookmarkStart w:id="394" w:name="_Toc35263475"/>
      <w:r w:rsidRPr="002B35C3">
        <w:t xml:space="preserve">Рисунок </w:t>
      </w:r>
      <w:r w:rsidR="0049540A">
        <w:fldChar w:fldCharType="begin"/>
      </w:r>
      <w:r w:rsidR="0049540A">
        <w:instrText xml:space="preserve"> STYLEREF "СТ - 1 заголовок"  \s </w:instrText>
      </w:r>
      <w:r w:rsidR="0049540A">
        <w:fldChar w:fldCharType="separate"/>
      </w:r>
      <w:r w:rsidR="0069228B">
        <w:rPr>
          <w:noProof/>
        </w:rPr>
        <w:t>4</w:t>
      </w:r>
      <w:r w:rsidR="0049540A">
        <w:rPr>
          <w:noProof/>
        </w:rPr>
        <w:fldChar w:fldCharType="end"/>
      </w:r>
      <w:r w:rsidRPr="002B35C3">
        <w:t>.</w:t>
      </w:r>
      <w:r>
        <w:fldChar w:fldCharType="begin"/>
      </w:r>
      <w:r>
        <w:instrText xml:space="preserve"> SEQ Рисунок \* ARABIC \</w:instrText>
      </w:r>
      <w:r>
        <w:rPr>
          <w:lang w:val="en-US"/>
        </w:rPr>
        <w:instrText>s</w:instrText>
      </w:r>
      <w:r>
        <w:instrText xml:space="preserve"> 1 </w:instrText>
      </w:r>
      <w:r>
        <w:fldChar w:fldCharType="separate"/>
      </w:r>
      <w:r w:rsidR="0069228B">
        <w:rPr>
          <w:noProof/>
        </w:rPr>
        <w:t>16</w:t>
      </w:r>
      <w:r>
        <w:fldChar w:fldCharType="end"/>
      </w:r>
      <w:r w:rsidRPr="002B35C3">
        <w:t xml:space="preserve"> – </w:t>
      </w:r>
      <w:r>
        <w:t>Пример группового изменения</w:t>
      </w:r>
      <w:bookmarkEnd w:id="394"/>
    </w:p>
    <w:bookmarkEnd w:id="393"/>
    <w:p w:rsidR="00C76847" w:rsidRDefault="00C76847" w:rsidP="00C76847">
      <w:pPr>
        <w:pStyle w:val="afa"/>
        <w:jc w:val="center"/>
        <w:rPr>
          <w:highlight w:val="yellow"/>
        </w:rPr>
      </w:pPr>
      <w:r>
        <w:rPr>
          <w:noProof/>
          <w:lang w:eastAsia="ru-RU"/>
        </w:rPr>
        <w:lastRenderedPageBreak/>
        <w:drawing>
          <wp:inline distT="0" distB="0" distL="0" distR="0" wp14:anchorId="00E50FFF" wp14:editId="6EA367E6">
            <wp:extent cx="6119495" cy="1525905"/>
            <wp:effectExtent l="0" t="0" r="0"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база потребителей.PNG"/>
                    <pic:cNvPicPr/>
                  </pic:nvPicPr>
                  <pic:blipFill>
                    <a:blip r:embed="rId50">
                      <a:extLst>
                        <a:ext uri="{28A0092B-C50C-407E-A947-70E740481C1C}">
                          <a14:useLocalDpi xmlns:a14="http://schemas.microsoft.com/office/drawing/2010/main" val="0"/>
                        </a:ext>
                      </a:extLst>
                    </a:blip>
                    <a:stretch>
                      <a:fillRect/>
                    </a:stretch>
                  </pic:blipFill>
                  <pic:spPr>
                    <a:xfrm>
                      <a:off x="0" y="0"/>
                      <a:ext cx="6119495" cy="1525905"/>
                    </a:xfrm>
                    <a:prstGeom prst="rect">
                      <a:avLst/>
                    </a:prstGeom>
                  </pic:spPr>
                </pic:pic>
              </a:graphicData>
            </a:graphic>
          </wp:inline>
        </w:drawing>
      </w:r>
    </w:p>
    <w:p w:rsidR="00C76847" w:rsidRDefault="00C76847" w:rsidP="00C76847">
      <w:pPr>
        <w:pStyle w:val="-f1"/>
      </w:pPr>
      <w:bookmarkStart w:id="395" w:name="_Toc35263476"/>
      <w:bookmarkStart w:id="396" w:name="_Toc521673086"/>
      <w:r w:rsidRPr="002B35C3">
        <w:t xml:space="preserve">Рисунок </w:t>
      </w:r>
      <w:r w:rsidR="0049540A">
        <w:fldChar w:fldCharType="begin"/>
      </w:r>
      <w:r w:rsidR="0049540A">
        <w:instrText xml:space="preserve"> STYLEREF "СТ - 1 заголовок"  \s </w:instrText>
      </w:r>
      <w:r w:rsidR="0049540A">
        <w:fldChar w:fldCharType="separate"/>
      </w:r>
      <w:r w:rsidR="0069228B">
        <w:rPr>
          <w:noProof/>
        </w:rPr>
        <w:t>4</w:t>
      </w:r>
      <w:r w:rsidR="0049540A">
        <w:rPr>
          <w:noProof/>
        </w:rPr>
        <w:fldChar w:fldCharType="end"/>
      </w:r>
      <w:r w:rsidRPr="002B35C3">
        <w:t>.</w:t>
      </w:r>
      <w:r>
        <w:fldChar w:fldCharType="begin"/>
      </w:r>
      <w:r>
        <w:instrText xml:space="preserve"> SEQ Рисунок \* ARABIC \</w:instrText>
      </w:r>
      <w:r>
        <w:rPr>
          <w:lang w:val="en-US"/>
        </w:rPr>
        <w:instrText>s</w:instrText>
      </w:r>
      <w:r>
        <w:instrText xml:space="preserve"> 1 </w:instrText>
      </w:r>
      <w:r>
        <w:fldChar w:fldCharType="separate"/>
      </w:r>
      <w:r w:rsidR="0069228B">
        <w:rPr>
          <w:noProof/>
        </w:rPr>
        <w:t>17</w:t>
      </w:r>
      <w:r>
        <w:fldChar w:fldCharType="end"/>
      </w:r>
      <w:r w:rsidRPr="002B35C3">
        <w:t xml:space="preserve"> – </w:t>
      </w:r>
      <w:r>
        <w:t>База данных по потребителям тепловой энергии Верх-Уймонского сельского поселения</w:t>
      </w:r>
      <w:bookmarkEnd w:id="395"/>
    </w:p>
    <w:bookmarkEnd w:id="396"/>
    <w:p w:rsidR="00C76847" w:rsidRDefault="00C76847" w:rsidP="00C76847">
      <w:pPr>
        <w:pStyle w:val="-f1"/>
      </w:pPr>
      <w:r>
        <w:rPr>
          <w:noProof/>
        </w:rPr>
        <w:drawing>
          <wp:inline distT="0" distB="0" distL="0" distR="0" wp14:anchorId="0DD5E097" wp14:editId="6115AD70">
            <wp:extent cx="4743450" cy="5248275"/>
            <wp:effectExtent l="0" t="0" r="0" b="9525"/>
            <wp:docPr id="43" name="Рисунок 43" descr="C:\Users\TrippeliUA\AppData\Local\Microsoft\Windows\INetCache\Content.Word\Пример тепловых сетей — копия.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TrippeliUA\AppData\Local\Microsoft\Windows\INetCache\Content.Word\Пример тепловых сетей — копия.png"/>
                    <pic:cNvPicPr>
                      <a:picLocks noChangeAspect="1" noChangeArrowheads="1"/>
                    </pic:cNvPicPr>
                  </pic:nvPicPr>
                  <pic:blipFill>
                    <a:blip r:embed="rId51">
                      <a:extLst>
                        <a:ext uri="{28A0092B-C50C-407E-A947-70E740481C1C}">
                          <a14:useLocalDpi xmlns:a14="http://schemas.microsoft.com/office/drawing/2010/main" val="0"/>
                        </a:ext>
                      </a:extLst>
                    </a:blip>
                    <a:srcRect l="46106" t="12419" b="9500"/>
                    <a:stretch>
                      <a:fillRect/>
                    </a:stretch>
                  </pic:blipFill>
                  <pic:spPr bwMode="auto">
                    <a:xfrm>
                      <a:off x="0" y="0"/>
                      <a:ext cx="4743450" cy="5248275"/>
                    </a:xfrm>
                    <a:prstGeom prst="rect">
                      <a:avLst/>
                    </a:prstGeom>
                    <a:noFill/>
                    <a:ln>
                      <a:noFill/>
                    </a:ln>
                  </pic:spPr>
                </pic:pic>
              </a:graphicData>
            </a:graphic>
          </wp:inline>
        </w:drawing>
      </w:r>
      <w:bookmarkStart w:id="397" w:name="_Toc521673087"/>
    </w:p>
    <w:p w:rsidR="00C76847" w:rsidRDefault="00C76847" w:rsidP="00C76847">
      <w:pPr>
        <w:pStyle w:val="-f1"/>
      </w:pPr>
      <w:bookmarkStart w:id="398" w:name="_Toc35263477"/>
      <w:r w:rsidRPr="002B35C3">
        <w:t xml:space="preserve">Рисунок </w:t>
      </w:r>
      <w:r w:rsidR="0049540A">
        <w:fldChar w:fldCharType="begin"/>
      </w:r>
      <w:r w:rsidR="0049540A">
        <w:instrText xml:space="preserve"> STYLEREF "СТ - 1 заголовок"  \s </w:instrText>
      </w:r>
      <w:r w:rsidR="0049540A">
        <w:fldChar w:fldCharType="separate"/>
      </w:r>
      <w:r w:rsidR="0069228B">
        <w:rPr>
          <w:noProof/>
        </w:rPr>
        <w:t>4</w:t>
      </w:r>
      <w:r w:rsidR="0049540A">
        <w:rPr>
          <w:noProof/>
        </w:rPr>
        <w:fldChar w:fldCharType="end"/>
      </w:r>
      <w:r w:rsidRPr="002B35C3">
        <w:t>.</w:t>
      </w:r>
      <w:r>
        <w:fldChar w:fldCharType="begin"/>
      </w:r>
      <w:r>
        <w:instrText xml:space="preserve"> SEQ Рисунок \* ARABIC \</w:instrText>
      </w:r>
      <w:r>
        <w:rPr>
          <w:lang w:val="en-US"/>
        </w:rPr>
        <w:instrText>s</w:instrText>
      </w:r>
      <w:r>
        <w:instrText xml:space="preserve"> 1 </w:instrText>
      </w:r>
      <w:r>
        <w:fldChar w:fldCharType="separate"/>
      </w:r>
      <w:r w:rsidR="0069228B">
        <w:rPr>
          <w:noProof/>
        </w:rPr>
        <w:t>18</w:t>
      </w:r>
      <w:r>
        <w:fldChar w:fldCharType="end"/>
      </w:r>
      <w:r w:rsidRPr="002B35C3">
        <w:t xml:space="preserve"> – </w:t>
      </w:r>
      <w:r>
        <w:t>Пример выполнения запроса по суммированию расчетной нагрузки на отопление</w:t>
      </w:r>
      <w:bookmarkEnd w:id="398"/>
    </w:p>
    <w:bookmarkEnd w:id="397"/>
    <w:p w:rsidR="00C76847" w:rsidRDefault="00C76847" w:rsidP="00C76847">
      <w:pPr>
        <w:pStyle w:val="aff2"/>
        <w:spacing w:after="240" w:line="240" w:lineRule="auto"/>
      </w:pPr>
      <w:r>
        <w:rPr>
          <w:noProof/>
          <w:lang w:val="ru-RU" w:eastAsia="ru-RU"/>
        </w:rPr>
        <w:lastRenderedPageBreak/>
        <w:drawing>
          <wp:inline distT="0" distB="0" distL="0" distR="0" wp14:anchorId="17AB7E74" wp14:editId="291ED6AC">
            <wp:extent cx="3477820" cy="3771900"/>
            <wp:effectExtent l="0" t="0" r="8890" b="0"/>
            <wp:docPr id="47" name="Рисунок 47" descr="C:\Users\TrippeliUA\AppData\Local\Microsoft\Windows\INetCache\Content.Word\Источни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C:\Users\TrippeliUA\AppData\Local\Microsoft\Windows\INetCache\Content.Word\Источник.png"/>
                    <pic:cNvPicPr>
                      <a:picLocks noChangeAspect="1" noChangeArrowheads="1"/>
                    </pic:cNvPicPr>
                  </pic:nvPicPr>
                  <pic:blipFill>
                    <a:blip r:embed="rId52">
                      <a:extLst>
                        <a:ext uri="{28A0092B-C50C-407E-A947-70E740481C1C}">
                          <a14:useLocalDpi xmlns:a14="http://schemas.microsoft.com/office/drawing/2010/main" val="0"/>
                        </a:ext>
                      </a:extLst>
                    </a:blip>
                    <a:srcRect t="4416" b="1819"/>
                    <a:stretch>
                      <a:fillRect/>
                    </a:stretch>
                  </pic:blipFill>
                  <pic:spPr bwMode="auto">
                    <a:xfrm>
                      <a:off x="0" y="0"/>
                      <a:ext cx="3484412" cy="3779049"/>
                    </a:xfrm>
                    <a:prstGeom prst="rect">
                      <a:avLst/>
                    </a:prstGeom>
                    <a:noFill/>
                    <a:ln>
                      <a:noFill/>
                    </a:ln>
                  </pic:spPr>
                </pic:pic>
              </a:graphicData>
            </a:graphic>
          </wp:inline>
        </w:drawing>
      </w:r>
    </w:p>
    <w:p w:rsidR="00C76847" w:rsidRDefault="00C76847" w:rsidP="00C76847">
      <w:pPr>
        <w:pStyle w:val="-f1"/>
      </w:pPr>
      <w:bookmarkStart w:id="399" w:name="_Toc35263478"/>
      <w:bookmarkStart w:id="400" w:name="_Toc521673088"/>
      <w:r w:rsidRPr="002B35C3">
        <w:t xml:space="preserve">Рисунок </w:t>
      </w:r>
      <w:r w:rsidR="0049540A">
        <w:fldChar w:fldCharType="begin"/>
      </w:r>
      <w:r w:rsidR="0049540A">
        <w:instrText xml:space="preserve"> STYLEREF "СТ - 1 заголовок"  \s </w:instrText>
      </w:r>
      <w:r w:rsidR="0049540A">
        <w:fldChar w:fldCharType="separate"/>
      </w:r>
      <w:r w:rsidR="0069228B">
        <w:rPr>
          <w:noProof/>
        </w:rPr>
        <w:t>4</w:t>
      </w:r>
      <w:r w:rsidR="0049540A">
        <w:rPr>
          <w:noProof/>
        </w:rPr>
        <w:fldChar w:fldCharType="end"/>
      </w:r>
      <w:r w:rsidRPr="002B35C3">
        <w:t>.</w:t>
      </w:r>
      <w:r>
        <w:fldChar w:fldCharType="begin"/>
      </w:r>
      <w:r>
        <w:instrText xml:space="preserve"> SEQ Рисунок \* ARABIC \</w:instrText>
      </w:r>
      <w:r>
        <w:rPr>
          <w:lang w:val="en-US"/>
        </w:rPr>
        <w:instrText>s</w:instrText>
      </w:r>
      <w:r>
        <w:instrText xml:space="preserve"> 1 </w:instrText>
      </w:r>
      <w:r>
        <w:fldChar w:fldCharType="separate"/>
      </w:r>
      <w:r w:rsidR="0069228B">
        <w:rPr>
          <w:noProof/>
        </w:rPr>
        <w:t>19</w:t>
      </w:r>
      <w:r>
        <w:fldChar w:fldCharType="end"/>
      </w:r>
      <w:r w:rsidRPr="002B35C3">
        <w:t xml:space="preserve"> – </w:t>
      </w:r>
      <w:r>
        <w:t>Пример выделения источника для выполнения запроса</w:t>
      </w:r>
      <w:bookmarkEnd w:id="399"/>
    </w:p>
    <w:p w:rsidR="00C76847" w:rsidRDefault="00C76847" w:rsidP="00C76847">
      <w:pPr>
        <w:pStyle w:val="-2"/>
        <w:numPr>
          <w:ilvl w:val="1"/>
          <w:numId w:val="1"/>
        </w:numPr>
        <w:jc w:val="both"/>
      </w:pPr>
      <w:bookmarkStart w:id="401" w:name="_Toc31122184"/>
      <w:bookmarkStart w:id="402" w:name="_Toc33703681"/>
      <w:bookmarkStart w:id="403" w:name="_Toc35263265"/>
      <w:bookmarkEnd w:id="400"/>
      <w:r>
        <w:t>Сравнительные пьезометрические графики для разработки и анализа сценариев перспективного развития тепловых сетей.</w:t>
      </w:r>
      <w:bookmarkEnd w:id="401"/>
      <w:bookmarkEnd w:id="402"/>
      <w:bookmarkEnd w:id="403"/>
    </w:p>
    <w:p w:rsidR="00C76847" w:rsidRDefault="00C76847" w:rsidP="00C76847">
      <w:pPr>
        <w:pStyle w:val="-6"/>
      </w:pPr>
      <w:r w:rsidRPr="00A71F97">
        <w:t>Целью построения пьезометрического графика является нагл</w:t>
      </w:r>
      <w:r>
        <w:t>ядная иллюстрация резуль</w:t>
      </w:r>
      <w:r w:rsidRPr="00A71F97">
        <w:t>татов гидравлического расчета (наладочного, поверочного, конструкторского). При этом на экран</w:t>
      </w:r>
      <w:r>
        <w:t xml:space="preserve"> </w:t>
      </w:r>
      <w:r w:rsidRPr="00A71F97">
        <w:t>выводятся: линия давления в подающем трубопроводе, линия давления в обратном трубопроводе, линия поверхности земли, линия потерь напора на шайбе, высота здания, линия вскипания, линия статического напора.</w:t>
      </w:r>
      <w:r>
        <w:t xml:space="preserve"> </w:t>
      </w:r>
      <w:r w:rsidRPr="00A71F97">
        <w:t>Цвет и стиль линий задается пользователем.</w:t>
      </w:r>
      <w:r>
        <w:t xml:space="preserve"> </w:t>
      </w:r>
    </w:p>
    <w:p w:rsidR="00C76847" w:rsidRDefault="00C76847" w:rsidP="00C76847">
      <w:pPr>
        <w:pStyle w:val="-6"/>
      </w:pPr>
      <w:r w:rsidRPr="00A71F97">
        <w:t>В таблице под графиком выводятся для каждого узла сети наименование, геодезическая</w:t>
      </w:r>
      <w:r>
        <w:t xml:space="preserve"> </w:t>
      </w:r>
      <w:r w:rsidRPr="00A71F97">
        <w:t>отметка, высота потребителя, напоры в подающем и обратном трубопроводах, величина дросселируемого напора на шайбах у потребителей, потери напора по участкам тепловой сети, скорости движения воды на участках тепловой сети и т.д. Количество выводимой под графиком информации настраивается пользователем.</w:t>
      </w:r>
    </w:p>
    <w:p w:rsidR="00C76847" w:rsidRPr="00A71F97" w:rsidRDefault="00C76847" w:rsidP="00C76847">
      <w:pPr>
        <w:pStyle w:val="-6"/>
      </w:pPr>
      <w:r>
        <w:t>В связи с отсутствием планируемых к вводу объектов перспективного строительства перспективные пьезометрические графики не рассматриваются.</w:t>
      </w:r>
    </w:p>
    <w:p w:rsidR="00C76847" w:rsidRPr="00A71F97" w:rsidRDefault="00C76847" w:rsidP="00C76847">
      <w:pPr>
        <w:pStyle w:val="-6"/>
        <w:sectPr w:rsidR="00C76847" w:rsidRPr="00A71F97" w:rsidSect="0069228B">
          <w:pgSz w:w="11906" w:h="16838" w:code="9"/>
          <w:pgMar w:top="851" w:right="851" w:bottom="851" w:left="1418" w:header="709" w:footer="709" w:gutter="0"/>
          <w:cols w:space="708"/>
          <w:docGrid w:linePitch="360"/>
        </w:sectPr>
      </w:pPr>
    </w:p>
    <w:p w:rsidR="00C76847" w:rsidRDefault="00C76847" w:rsidP="00C76847">
      <w:pPr>
        <w:pStyle w:val="-f1"/>
        <w:rPr>
          <w:noProof/>
        </w:rPr>
      </w:pPr>
      <w:r>
        <w:rPr>
          <w:noProof/>
        </w:rPr>
        <w:lastRenderedPageBreak/>
        <w:drawing>
          <wp:inline distT="0" distB="0" distL="0" distR="0" wp14:anchorId="1F1E569C" wp14:editId="69ED5524">
            <wp:extent cx="5544926" cy="8257173"/>
            <wp:effectExtent l="0" t="3493" r="0"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Усть-Кокса.png"/>
                    <pic:cNvPicPr/>
                  </pic:nvPicPr>
                  <pic:blipFill rotWithShape="1">
                    <a:blip r:embed="rId53">
                      <a:extLst>
                        <a:ext uri="{28A0092B-C50C-407E-A947-70E740481C1C}">
                          <a14:useLocalDpi xmlns:a14="http://schemas.microsoft.com/office/drawing/2010/main" val="0"/>
                        </a:ext>
                      </a:extLst>
                    </a:blip>
                    <a:srcRect l="6896" t="7187" r="4943"/>
                    <a:stretch/>
                  </pic:blipFill>
                  <pic:spPr bwMode="auto">
                    <a:xfrm rot="5400000">
                      <a:off x="0" y="0"/>
                      <a:ext cx="5552017" cy="8267732"/>
                    </a:xfrm>
                    <a:prstGeom prst="rect">
                      <a:avLst/>
                    </a:prstGeom>
                    <a:ln>
                      <a:noFill/>
                    </a:ln>
                    <a:extLst>
                      <a:ext uri="{53640926-AAD7-44D8-BBD7-CCE9431645EC}">
                        <a14:shadowObscured xmlns:a14="http://schemas.microsoft.com/office/drawing/2010/main"/>
                      </a:ext>
                    </a:extLst>
                  </pic:spPr>
                </pic:pic>
              </a:graphicData>
            </a:graphic>
          </wp:inline>
        </w:drawing>
      </w:r>
    </w:p>
    <w:p w:rsidR="00C76847" w:rsidRDefault="00C76847" w:rsidP="00C76847">
      <w:pPr>
        <w:pStyle w:val="-f1"/>
      </w:pPr>
      <w:bookmarkStart w:id="404" w:name="_Toc35263479"/>
      <w:r w:rsidRPr="002B35C3">
        <w:t xml:space="preserve">Рисунок </w:t>
      </w:r>
      <w:r w:rsidR="0049540A">
        <w:fldChar w:fldCharType="begin"/>
      </w:r>
      <w:r w:rsidR="0049540A">
        <w:instrText xml:space="preserve"> STYLEREF "СТ - 1 заго</w:instrText>
      </w:r>
      <w:r w:rsidR="0049540A">
        <w:instrText xml:space="preserve">ловок"  \s </w:instrText>
      </w:r>
      <w:r w:rsidR="0049540A">
        <w:fldChar w:fldCharType="separate"/>
      </w:r>
      <w:r w:rsidR="0069228B">
        <w:rPr>
          <w:noProof/>
        </w:rPr>
        <w:t>4</w:t>
      </w:r>
      <w:r w:rsidR="0049540A">
        <w:rPr>
          <w:noProof/>
        </w:rPr>
        <w:fldChar w:fldCharType="end"/>
      </w:r>
      <w:r w:rsidRPr="002B35C3">
        <w:t>.</w:t>
      </w:r>
      <w:r>
        <w:fldChar w:fldCharType="begin"/>
      </w:r>
      <w:r>
        <w:instrText xml:space="preserve"> SEQ Рисунок \* ARABIC \</w:instrText>
      </w:r>
      <w:r>
        <w:rPr>
          <w:lang w:val="en-US"/>
        </w:rPr>
        <w:instrText>s</w:instrText>
      </w:r>
      <w:r>
        <w:instrText xml:space="preserve"> 1 </w:instrText>
      </w:r>
      <w:r>
        <w:fldChar w:fldCharType="separate"/>
      </w:r>
      <w:r w:rsidR="0069228B">
        <w:rPr>
          <w:noProof/>
        </w:rPr>
        <w:t>20</w:t>
      </w:r>
      <w:r>
        <w:fldChar w:fldCharType="end"/>
      </w:r>
      <w:r w:rsidRPr="002B35C3">
        <w:t xml:space="preserve"> – </w:t>
      </w:r>
      <w:r>
        <w:t>Пьезометрический график от котельной №10 до спортзала школы (ул. Набережная, 41, с. Верх-Уймон)</w:t>
      </w:r>
      <w:bookmarkEnd w:id="404"/>
    </w:p>
    <w:p w:rsidR="00C76847" w:rsidRDefault="00C76847" w:rsidP="00C76847">
      <w:pPr>
        <w:pStyle w:val="-6"/>
        <w:ind w:firstLine="0"/>
        <w:jc w:val="center"/>
      </w:pPr>
      <w:r>
        <w:rPr>
          <w:noProof/>
        </w:rPr>
        <w:lastRenderedPageBreak/>
        <w:drawing>
          <wp:inline distT="0" distB="0" distL="0" distR="0" wp14:anchorId="50E8484E" wp14:editId="7A2AA655">
            <wp:extent cx="8126605" cy="5524500"/>
            <wp:effectExtent l="0" t="0" r="8255"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Котельная 12.png"/>
                    <pic:cNvPicPr/>
                  </pic:nvPicPr>
                  <pic:blipFill rotWithShape="1">
                    <a:blip r:embed="rId54">
                      <a:extLst>
                        <a:ext uri="{28A0092B-C50C-407E-A947-70E740481C1C}">
                          <a14:useLocalDpi xmlns:a14="http://schemas.microsoft.com/office/drawing/2010/main" val="0"/>
                        </a:ext>
                      </a:extLst>
                    </a:blip>
                    <a:srcRect t="2462" r="3695" b="4931"/>
                    <a:stretch/>
                  </pic:blipFill>
                  <pic:spPr bwMode="auto">
                    <a:xfrm>
                      <a:off x="0" y="0"/>
                      <a:ext cx="8135285" cy="5530400"/>
                    </a:xfrm>
                    <a:prstGeom prst="rect">
                      <a:avLst/>
                    </a:prstGeom>
                    <a:ln>
                      <a:noFill/>
                    </a:ln>
                    <a:extLst>
                      <a:ext uri="{53640926-AAD7-44D8-BBD7-CCE9431645EC}">
                        <a14:shadowObscured xmlns:a14="http://schemas.microsoft.com/office/drawing/2010/main"/>
                      </a:ext>
                    </a:extLst>
                  </pic:spPr>
                </pic:pic>
              </a:graphicData>
            </a:graphic>
          </wp:inline>
        </w:drawing>
      </w:r>
    </w:p>
    <w:p w:rsidR="00C76847" w:rsidRDefault="00C76847" w:rsidP="00C76847">
      <w:pPr>
        <w:pStyle w:val="-f1"/>
      </w:pPr>
      <w:bookmarkStart w:id="405" w:name="_Toc35263480"/>
      <w:r w:rsidRPr="002B35C3">
        <w:t xml:space="preserve">Рисунок </w:t>
      </w:r>
      <w:r w:rsidR="0049540A">
        <w:fldChar w:fldCharType="begin"/>
      </w:r>
      <w:r w:rsidR="0049540A">
        <w:instrText xml:space="preserve"> STYLEREF "СТ - 1 заголовок"  \s </w:instrText>
      </w:r>
      <w:r w:rsidR="0049540A">
        <w:fldChar w:fldCharType="separate"/>
      </w:r>
      <w:r w:rsidR="0069228B">
        <w:rPr>
          <w:noProof/>
        </w:rPr>
        <w:t>4</w:t>
      </w:r>
      <w:r w:rsidR="0049540A">
        <w:rPr>
          <w:noProof/>
        </w:rPr>
        <w:fldChar w:fldCharType="end"/>
      </w:r>
      <w:r w:rsidRPr="002B35C3">
        <w:t>.</w:t>
      </w:r>
      <w:r>
        <w:fldChar w:fldCharType="begin"/>
      </w:r>
      <w:r>
        <w:instrText xml:space="preserve"> SEQ Рисунок \* ARABIC \</w:instrText>
      </w:r>
      <w:r>
        <w:rPr>
          <w:lang w:val="en-US"/>
        </w:rPr>
        <w:instrText>s</w:instrText>
      </w:r>
      <w:r>
        <w:instrText xml:space="preserve"> 1 </w:instrText>
      </w:r>
      <w:r>
        <w:fldChar w:fldCharType="separate"/>
      </w:r>
      <w:r w:rsidR="0069228B">
        <w:rPr>
          <w:noProof/>
        </w:rPr>
        <w:t>21</w:t>
      </w:r>
      <w:r>
        <w:fldChar w:fldCharType="end"/>
      </w:r>
      <w:r w:rsidRPr="002B35C3">
        <w:t xml:space="preserve"> – </w:t>
      </w:r>
      <w:r>
        <w:t>Пьезометрический график от котельной №12 до Мультинской СОШ (ул. Школьная, 24, с. Мульта)</w:t>
      </w:r>
      <w:bookmarkEnd w:id="405"/>
    </w:p>
    <w:p w:rsidR="00C76847" w:rsidRDefault="00C76847" w:rsidP="00C76847">
      <w:pPr>
        <w:pStyle w:val="-6"/>
        <w:sectPr w:rsidR="00C76847" w:rsidSect="0069228B">
          <w:pgSz w:w="16838" w:h="11906" w:orient="landscape" w:code="9"/>
          <w:pgMar w:top="1418" w:right="851" w:bottom="851" w:left="851" w:header="709" w:footer="709" w:gutter="0"/>
          <w:cols w:space="708"/>
          <w:docGrid w:linePitch="360"/>
        </w:sectPr>
      </w:pPr>
    </w:p>
    <w:p w:rsidR="00C76847" w:rsidRDefault="00C76847" w:rsidP="00C76847">
      <w:pPr>
        <w:pStyle w:val="-2"/>
        <w:numPr>
          <w:ilvl w:val="1"/>
          <w:numId w:val="1"/>
        </w:numPr>
        <w:jc w:val="both"/>
      </w:pPr>
      <w:bookmarkStart w:id="406" w:name="_Toc33703099"/>
      <w:bookmarkStart w:id="407" w:name="_Toc35263266"/>
      <w:r>
        <w:lastRenderedPageBreak/>
        <w:t>И</w:t>
      </w:r>
      <w:r w:rsidRPr="004A13B1">
        <w:t>зменения гидравлических режимов, определяемые в порядке, установленном методическими указаниями по разработке схем теплоснабжения, с учетом изменений в составе оборудования источников тепловой энергии, тепловой сети и теплопотребляющих установок за период, предшествующий актуализации схемы теплоснабжения.</w:t>
      </w:r>
      <w:bookmarkEnd w:id="406"/>
      <w:bookmarkEnd w:id="407"/>
    </w:p>
    <w:p w:rsidR="00E15521" w:rsidRDefault="00C76847" w:rsidP="00C76847">
      <w:pPr>
        <w:pStyle w:val="-6"/>
      </w:pPr>
      <w:r w:rsidRPr="007D7697">
        <w:t xml:space="preserve">Схема теплоснабжения </w:t>
      </w:r>
      <w:r>
        <w:t>Верх-Уймонского</w:t>
      </w:r>
      <w:r w:rsidRPr="007D7697">
        <w:t xml:space="preserve"> сельского поселения разрабатывается впервые. </w:t>
      </w:r>
      <w:r>
        <w:t>Изменения гидравлических режимов будут</w:t>
      </w:r>
      <w:r w:rsidRPr="007D7697">
        <w:t xml:space="preserve"> описан</w:t>
      </w:r>
      <w:r>
        <w:t>ы</w:t>
      </w:r>
      <w:r w:rsidRPr="007D7697">
        <w:t xml:space="preserve"> и у</w:t>
      </w:r>
      <w:r>
        <w:t>чтены при следующей актуализации.</w:t>
      </w:r>
    </w:p>
    <w:p w:rsidR="00E15521" w:rsidRDefault="00E15521" w:rsidP="00E15521">
      <w:pPr>
        <w:pStyle w:val="-1"/>
        <w:numPr>
          <w:ilvl w:val="0"/>
          <w:numId w:val="1"/>
        </w:numPr>
        <w:jc w:val="both"/>
      </w:pPr>
      <w:bookmarkStart w:id="408" w:name="_Toc31122186"/>
      <w:bookmarkStart w:id="409" w:name="_Toc35263267"/>
      <w:r>
        <w:lastRenderedPageBreak/>
        <w:t xml:space="preserve">Глава 4. </w:t>
      </w:r>
      <w:r w:rsidRPr="004A13B1">
        <w:t>Существующие и перспективные балансы тепловой мощности источников тепловой энергии и тепловой нагрузки потребителей</w:t>
      </w:r>
      <w:bookmarkEnd w:id="408"/>
      <w:bookmarkEnd w:id="409"/>
    </w:p>
    <w:p w:rsidR="00E15521" w:rsidRDefault="00E15521" w:rsidP="00E15521">
      <w:pPr>
        <w:pStyle w:val="-2"/>
        <w:numPr>
          <w:ilvl w:val="1"/>
          <w:numId w:val="1"/>
        </w:numPr>
        <w:jc w:val="both"/>
      </w:pPr>
      <w:bookmarkStart w:id="410" w:name="_Toc31122187"/>
      <w:bookmarkStart w:id="411" w:name="_Toc35263268"/>
      <w:r>
        <w:t>Балансы существующей на базовый период схемы теплоснабжения тепловой мощности и перспективной тепловой нагрузки в каждой из зон действия источников тепловой энергии с определением резервов (дефицитов) существующей располагаемой тепловой мощности источников тепловой энергии, устанавливаемых на основании величины расчетной тепловой нагрузки.</w:t>
      </w:r>
      <w:bookmarkEnd w:id="410"/>
      <w:bookmarkEnd w:id="411"/>
    </w:p>
    <w:p w:rsidR="00E15521" w:rsidRDefault="008D067F" w:rsidP="00E15521">
      <w:pPr>
        <w:pStyle w:val="-6"/>
      </w:pPr>
      <w:r>
        <w:t>Балансы существующей тепловой мощности и перспективной тепловой нагрузки на период с 2019 по 2032 годы приведены в таблице ниже.</w:t>
      </w:r>
    </w:p>
    <w:p w:rsidR="008D067F" w:rsidRDefault="008D067F">
      <w:pPr>
        <w:rPr>
          <w:rFonts w:ascii="Arial" w:eastAsiaTheme="minorEastAsia" w:hAnsi="Arial"/>
          <w:lang w:eastAsia="ru-RU"/>
        </w:rPr>
      </w:pPr>
      <w:r>
        <w:br w:type="page"/>
      </w:r>
    </w:p>
    <w:p w:rsidR="008D067F" w:rsidRDefault="008D067F" w:rsidP="008D067F">
      <w:pPr>
        <w:pStyle w:val="-f0"/>
        <w:spacing w:before="0"/>
        <w:sectPr w:rsidR="008D067F" w:rsidSect="00242541">
          <w:pgSz w:w="11906" w:h="16838" w:code="9"/>
          <w:pgMar w:top="851" w:right="851" w:bottom="851" w:left="1418" w:header="709" w:footer="709" w:gutter="0"/>
          <w:cols w:space="708"/>
          <w:docGrid w:linePitch="360"/>
        </w:sectPr>
      </w:pPr>
    </w:p>
    <w:p w:rsidR="008D067F" w:rsidRPr="009D24F5" w:rsidRDefault="008D067F" w:rsidP="008D067F">
      <w:pPr>
        <w:pStyle w:val="-f0"/>
        <w:spacing w:before="0"/>
      </w:pPr>
      <w:bookmarkStart w:id="412" w:name="_Toc35263414"/>
      <w:r w:rsidRPr="00AA358C">
        <w:lastRenderedPageBreak/>
        <w:t>Таблица</w:t>
      </w:r>
      <w:r>
        <w:t xml:space="preserve"> </w:t>
      </w:r>
      <w:r w:rsidR="0049540A">
        <w:fldChar w:fldCharType="begin"/>
      </w:r>
      <w:r w:rsidR="0049540A">
        <w:instrText xml:space="preserve"> STYLEREF  \s "СТ - 1 заголовок" </w:instrText>
      </w:r>
      <w:r w:rsidR="0049540A">
        <w:fldChar w:fldCharType="separate"/>
      </w:r>
      <w:r w:rsidR="0069228B">
        <w:rPr>
          <w:noProof/>
        </w:rPr>
        <w:t>5</w:t>
      </w:r>
      <w:r w:rsidR="0049540A">
        <w:rPr>
          <w:noProof/>
        </w:rPr>
        <w:fldChar w:fldCharType="end"/>
      </w:r>
      <w:r w:rsidRPr="00AA358C">
        <w:t>.</w:t>
      </w:r>
      <w:r>
        <w:fldChar w:fldCharType="begin"/>
      </w:r>
      <w:r>
        <w:instrText xml:space="preserve"> SEQ Таблица \* ARABIC \</w:instrText>
      </w:r>
      <w:r>
        <w:rPr>
          <w:lang w:val="en-US"/>
        </w:rPr>
        <w:instrText>r</w:instrText>
      </w:r>
      <w:r>
        <w:instrText xml:space="preserve"> 1 </w:instrText>
      </w:r>
      <w:r>
        <w:fldChar w:fldCharType="separate"/>
      </w:r>
      <w:r w:rsidR="0069228B">
        <w:rPr>
          <w:noProof/>
        </w:rPr>
        <w:t>1</w:t>
      </w:r>
      <w:r>
        <w:rPr>
          <w:noProof/>
        </w:rPr>
        <w:fldChar w:fldCharType="end"/>
      </w:r>
      <w:r>
        <w:t xml:space="preserve"> </w:t>
      </w:r>
      <w:r>
        <w:sym w:font="Symbol" w:char="F02D"/>
      </w:r>
      <w:r w:rsidRPr="00AA358C">
        <w:t xml:space="preserve"> </w:t>
      </w:r>
      <w:r w:rsidRPr="00965C8B">
        <w:t>Перспективный</w:t>
      </w:r>
      <w:r>
        <w:t xml:space="preserve"> баланс тепловой мощности и тепловой нагрузки до 2032 года</w:t>
      </w:r>
      <w:bookmarkEnd w:id="412"/>
    </w:p>
    <w:tbl>
      <w:tblPr>
        <w:tblStyle w:val="aff1"/>
        <w:tblW w:w="5000" w:type="pct"/>
        <w:tblLook w:val="04A0" w:firstRow="1" w:lastRow="0" w:firstColumn="1" w:lastColumn="0" w:noHBand="0" w:noVBand="1"/>
      </w:tblPr>
      <w:tblGrid>
        <w:gridCol w:w="4055"/>
        <w:gridCol w:w="807"/>
        <w:gridCol w:w="807"/>
        <w:gridCol w:w="807"/>
        <w:gridCol w:w="807"/>
        <w:gridCol w:w="807"/>
        <w:gridCol w:w="808"/>
        <w:gridCol w:w="808"/>
        <w:gridCol w:w="808"/>
        <w:gridCol w:w="808"/>
        <w:gridCol w:w="808"/>
        <w:gridCol w:w="808"/>
        <w:gridCol w:w="808"/>
        <w:gridCol w:w="808"/>
        <w:gridCol w:w="798"/>
      </w:tblGrid>
      <w:tr w:rsidR="00BC43A4" w:rsidRPr="00BC43A4" w:rsidTr="00441998">
        <w:trPr>
          <w:cantSplit/>
          <w:trHeight w:val="20"/>
          <w:tblHeader/>
        </w:trPr>
        <w:tc>
          <w:tcPr>
            <w:tcW w:w="1321" w:type="pct"/>
            <w:shd w:val="clear" w:color="auto" w:fill="DAEEF3"/>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Наименование</w:t>
            </w:r>
          </w:p>
        </w:tc>
        <w:tc>
          <w:tcPr>
            <w:tcW w:w="263" w:type="pct"/>
            <w:shd w:val="clear" w:color="auto" w:fill="DAEEF3"/>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2019</w:t>
            </w:r>
          </w:p>
        </w:tc>
        <w:tc>
          <w:tcPr>
            <w:tcW w:w="263" w:type="pct"/>
            <w:shd w:val="clear" w:color="auto" w:fill="DAEEF3"/>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2020</w:t>
            </w:r>
          </w:p>
        </w:tc>
        <w:tc>
          <w:tcPr>
            <w:tcW w:w="263" w:type="pct"/>
            <w:shd w:val="clear" w:color="auto" w:fill="DAEEF3"/>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2021</w:t>
            </w:r>
          </w:p>
        </w:tc>
        <w:tc>
          <w:tcPr>
            <w:tcW w:w="263" w:type="pct"/>
            <w:shd w:val="clear" w:color="auto" w:fill="DAEEF3"/>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2022</w:t>
            </w:r>
          </w:p>
        </w:tc>
        <w:tc>
          <w:tcPr>
            <w:tcW w:w="263" w:type="pct"/>
            <w:shd w:val="clear" w:color="auto" w:fill="DAEEF3"/>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2023</w:t>
            </w:r>
          </w:p>
        </w:tc>
        <w:tc>
          <w:tcPr>
            <w:tcW w:w="263" w:type="pct"/>
            <w:shd w:val="clear" w:color="auto" w:fill="DAEEF3"/>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2024</w:t>
            </w:r>
          </w:p>
        </w:tc>
        <w:tc>
          <w:tcPr>
            <w:tcW w:w="263" w:type="pct"/>
            <w:shd w:val="clear" w:color="auto" w:fill="DAEEF3"/>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2025</w:t>
            </w:r>
          </w:p>
        </w:tc>
        <w:tc>
          <w:tcPr>
            <w:tcW w:w="263" w:type="pct"/>
            <w:shd w:val="clear" w:color="auto" w:fill="DAEEF3"/>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2026</w:t>
            </w:r>
          </w:p>
        </w:tc>
        <w:tc>
          <w:tcPr>
            <w:tcW w:w="263" w:type="pct"/>
            <w:shd w:val="clear" w:color="auto" w:fill="DAEEF3"/>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2027</w:t>
            </w:r>
          </w:p>
        </w:tc>
        <w:tc>
          <w:tcPr>
            <w:tcW w:w="263" w:type="pct"/>
            <w:shd w:val="clear" w:color="auto" w:fill="DAEEF3"/>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2028</w:t>
            </w:r>
          </w:p>
        </w:tc>
        <w:tc>
          <w:tcPr>
            <w:tcW w:w="263" w:type="pct"/>
            <w:shd w:val="clear" w:color="auto" w:fill="DAEEF3"/>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2029</w:t>
            </w:r>
          </w:p>
        </w:tc>
        <w:tc>
          <w:tcPr>
            <w:tcW w:w="263" w:type="pct"/>
            <w:shd w:val="clear" w:color="auto" w:fill="DAEEF3"/>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2030</w:t>
            </w:r>
          </w:p>
        </w:tc>
        <w:tc>
          <w:tcPr>
            <w:tcW w:w="263" w:type="pct"/>
            <w:shd w:val="clear" w:color="auto" w:fill="DAEEF3"/>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2031</w:t>
            </w:r>
          </w:p>
        </w:tc>
        <w:tc>
          <w:tcPr>
            <w:tcW w:w="260" w:type="pct"/>
            <w:shd w:val="clear" w:color="auto" w:fill="DAEEF3"/>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2032</w:t>
            </w:r>
          </w:p>
        </w:tc>
      </w:tr>
      <w:tr w:rsidR="00BC43A4" w:rsidRPr="00BC43A4" w:rsidTr="00441998">
        <w:trPr>
          <w:cantSplit/>
          <w:trHeight w:val="20"/>
        </w:trPr>
        <w:tc>
          <w:tcPr>
            <w:tcW w:w="1321" w:type="pct"/>
            <w:noWrap/>
            <w:vAlign w:val="center"/>
            <w:hideMark/>
          </w:tcPr>
          <w:p w:rsidR="00BC43A4" w:rsidRPr="00BC43A4" w:rsidRDefault="00BC43A4" w:rsidP="00BC43A4">
            <w:pPr>
              <w:widowControl w:val="0"/>
              <w:jc w:val="center"/>
              <w:rPr>
                <w:rFonts w:ascii="Arial" w:hAnsi="Arial" w:cs="Arial"/>
                <w:b/>
                <w:sz w:val="16"/>
                <w:szCs w:val="16"/>
              </w:rPr>
            </w:pPr>
            <w:r w:rsidRPr="00BC43A4">
              <w:rPr>
                <w:rFonts w:ascii="Arial" w:hAnsi="Arial" w:cs="Arial"/>
                <w:b/>
                <w:sz w:val="16"/>
                <w:szCs w:val="16"/>
              </w:rPr>
              <w:t>Котельная № 10 (с. Верх-Уймон)</w:t>
            </w:r>
          </w:p>
        </w:tc>
        <w:tc>
          <w:tcPr>
            <w:tcW w:w="263" w:type="pct"/>
            <w:noWrap/>
            <w:vAlign w:val="center"/>
            <w:hideMark/>
          </w:tcPr>
          <w:p w:rsidR="00BC43A4" w:rsidRPr="00BC43A4" w:rsidRDefault="00BC43A4" w:rsidP="00BC43A4">
            <w:pPr>
              <w:widowControl w:val="0"/>
              <w:jc w:val="center"/>
              <w:rPr>
                <w:rFonts w:ascii="Arial" w:hAnsi="Arial" w:cs="Arial"/>
                <w:sz w:val="16"/>
                <w:szCs w:val="16"/>
              </w:rPr>
            </w:pPr>
          </w:p>
        </w:tc>
        <w:tc>
          <w:tcPr>
            <w:tcW w:w="263" w:type="pct"/>
            <w:noWrap/>
            <w:vAlign w:val="center"/>
            <w:hideMark/>
          </w:tcPr>
          <w:p w:rsidR="00BC43A4" w:rsidRPr="00BC43A4" w:rsidRDefault="00BC43A4" w:rsidP="00BC43A4">
            <w:pPr>
              <w:widowControl w:val="0"/>
              <w:jc w:val="center"/>
              <w:rPr>
                <w:rFonts w:ascii="Arial" w:hAnsi="Arial" w:cs="Arial"/>
                <w:sz w:val="16"/>
                <w:szCs w:val="16"/>
              </w:rPr>
            </w:pPr>
          </w:p>
        </w:tc>
        <w:tc>
          <w:tcPr>
            <w:tcW w:w="263" w:type="pct"/>
            <w:noWrap/>
            <w:vAlign w:val="center"/>
            <w:hideMark/>
          </w:tcPr>
          <w:p w:rsidR="00BC43A4" w:rsidRPr="00BC43A4" w:rsidRDefault="00BC43A4" w:rsidP="00BC43A4">
            <w:pPr>
              <w:widowControl w:val="0"/>
              <w:jc w:val="center"/>
              <w:rPr>
                <w:rFonts w:ascii="Arial" w:hAnsi="Arial" w:cs="Arial"/>
                <w:sz w:val="16"/>
                <w:szCs w:val="16"/>
              </w:rPr>
            </w:pPr>
          </w:p>
        </w:tc>
        <w:tc>
          <w:tcPr>
            <w:tcW w:w="263" w:type="pct"/>
            <w:noWrap/>
            <w:vAlign w:val="center"/>
            <w:hideMark/>
          </w:tcPr>
          <w:p w:rsidR="00BC43A4" w:rsidRPr="00BC43A4" w:rsidRDefault="00BC43A4" w:rsidP="00BC43A4">
            <w:pPr>
              <w:widowControl w:val="0"/>
              <w:jc w:val="center"/>
              <w:rPr>
                <w:rFonts w:ascii="Arial" w:hAnsi="Arial" w:cs="Arial"/>
                <w:sz w:val="16"/>
                <w:szCs w:val="16"/>
              </w:rPr>
            </w:pPr>
          </w:p>
        </w:tc>
        <w:tc>
          <w:tcPr>
            <w:tcW w:w="263" w:type="pct"/>
            <w:noWrap/>
            <w:vAlign w:val="center"/>
            <w:hideMark/>
          </w:tcPr>
          <w:p w:rsidR="00BC43A4" w:rsidRPr="00BC43A4" w:rsidRDefault="00BC43A4" w:rsidP="00BC43A4">
            <w:pPr>
              <w:widowControl w:val="0"/>
              <w:jc w:val="center"/>
              <w:rPr>
                <w:rFonts w:ascii="Arial" w:hAnsi="Arial" w:cs="Arial"/>
                <w:sz w:val="16"/>
                <w:szCs w:val="16"/>
              </w:rPr>
            </w:pPr>
          </w:p>
        </w:tc>
        <w:tc>
          <w:tcPr>
            <w:tcW w:w="263" w:type="pct"/>
            <w:noWrap/>
            <w:vAlign w:val="center"/>
            <w:hideMark/>
          </w:tcPr>
          <w:p w:rsidR="00BC43A4" w:rsidRPr="00BC43A4" w:rsidRDefault="00BC43A4" w:rsidP="00BC43A4">
            <w:pPr>
              <w:widowControl w:val="0"/>
              <w:jc w:val="center"/>
              <w:rPr>
                <w:rFonts w:ascii="Arial" w:hAnsi="Arial" w:cs="Arial"/>
                <w:sz w:val="16"/>
                <w:szCs w:val="16"/>
              </w:rPr>
            </w:pPr>
          </w:p>
        </w:tc>
        <w:tc>
          <w:tcPr>
            <w:tcW w:w="263" w:type="pct"/>
            <w:noWrap/>
            <w:vAlign w:val="center"/>
            <w:hideMark/>
          </w:tcPr>
          <w:p w:rsidR="00BC43A4" w:rsidRPr="00BC43A4" w:rsidRDefault="00BC43A4" w:rsidP="00BC43A4">
            <w:pPr>
              <w:widowControl w:val="0"/>
              <w:jc w:val="center"/>
              <w:rPr>
                <w:rFonts w:ascii="Arial" w:hAnsi="Arial" w:cs="Arial"/>
                <w:sz w:val="16"/>
                <w:szCs w:val="16"/>
              </w:rPr>
            </w:pPr>
          </w:p>
        </w:tc>
        <w:tc>
          <w:tcPr>
            <w:tcW w:w="263" w:type="pct"/>
            <w:noWrap/>
            <w:vAlign w:val="center"/>
            <w:hideMark/>
          </w:tcPr>
          <w:p w:rsidR="00BC43A4" w:rsidRPr="00BC43A4" w:rsidRDefault="00BC43A4" w:rsidP="00BC43A4">
            <w:pPr>
              <w:widowControl w:val="0"/>
              <w:jc w:val="center"/>
              <w:rPr>
                <w:rFonts w:ascii="Arial" w:hAnsi="Arial" w:cs="Arial"/>
                <w:sz w:val="16"/>
                <w:szCs w:val="16"/>
              </w:rPr>
            </w:pPr>
          </w:p>
        </w:tc>
        <w:tc>
          <w:tcPr>
            <w:tcW w:w="263" w:type="pct"/>
            <w:noWrap/>
            <w:vAlign w:val="center"/>
            <w:hideMark/>
          </w:tcPr>
          <w:p w:rsidR="00BC43A4" w:rsidRPr="00BC43A4" w:rsidRDefault="00BC43A4" w:rsidP="00BC43A4">
            <w:pPr>
              <w:widowControl w:val="0"/>
              <w:jc w:val="center"/>
              <w:rPr>
                <w:rFonts w:ascii="Arial" w:hAnsi="Arial" w:cs="Arial"/>
                <w:sz w:val="16"/>
                <w:szCs w:val="16"/>
              </w:rPr>
            </w:pPr>
          </w:p>
        </w:tc>
        <w:tc>
          <w:tcPr>
            <w:tcW w:w="263" w:type="pct"/>
            <w:noWrap/>
            <w:vAlign w:val="center"/>
            <w:hideMark/>
          </w:tcPr>
          <w:p w:rsidR="00BC43A4" w:rsidRPr="00BC43A4" w:rsidRDefault="00BC43A4" w:rsidP="00BC43A4">
            <w:pPr>
              <w:widowControl w:val="0"/>
              <w:jc w:val="center"/>
              <w:rPr>
                <w:rFonts w:ascii="Arial" w:hAnsi="Arial" w:cs="Arial"/>
                <w:sz w:val="16"/>
                <w:szCs w:val="16"/>
              </w:rPr>
            </w:pPr>
          </w:p>
        </w:tc>
        <w:tc>
          <w:tcPr>
            <w:tcW w:w="263" w:type="pct"/>
            <w:noWrap/>
            <w:vAlign w:val="center"/>
            <w:hideMark/>
          </w:tcPr>
          <w:p w:rsidR="00BC43A4" w:rsidRPr="00BC43A4" w:rsidRDefault="00BC43A4" w:rsidP="00BC43A4">
            <w:pPr>
              <w:widowControl w:val="0"/>
              <w:jc w:val="center"/>
              <w:rPr>
                <w:rFonts w:ascii="Arial" w:hAnsi="Arial" w:cs="Arial"/>
                <w:sz w:val="16"/>
                <w:szCs w:val="16"/>
              </w:rPr>
            </w:pPr>
          </w:p>
        </w:tc>
        <w:tc>
          <w:tcPr>
            <w:tcW w:w="263" w:type="pct"/>
            <w:noWrap/>
            <w:vAlign w:val="center"/>
            <w:hideMark/>
          </w:tcPr>
          <w:p w:rsidR="00BC43A4" w:rsidRPr="00BC43A4" w:rsidRDefault="00BC43A4" w:rsidP="00BC43A4">
            <w:pPr>
              <w:widowControl w:val="0"/>
              <w:jc w:val="center"/>
              <w:rPr>
                <w:rFonts w:ascii="Arial" w:hAnsi="Arial" w:cs="Arial"/>
                <w:sz w:val="16"/>
                <w:szCs w:val="16"/>
              </w:rPr>
            </w:pPr>
          </w:p>
        </w:tc>
        <w:tc>
          <w:tcPr>
            <w:tcW w:w="263" w:type="pct"/>
            <w:noWrap/>
            <w:vAlign w:val="center"/>
            <w:hideMark/>
          </w:tcPr>
          <w:p w:rsidR="00BC43A4" w:rsidRPr="00BC43A4" w:rsidRDefault="00BC43A4" w:rsidP="00BC43A4">
            <w:pPr>
              <w:widowControl w:val="0"/>
              <w:jc w:val="center"/>
              <w:rPr>
                <w:rFonts w:ascii="Arial" w:hAnsi="Arial" w:cs="Arial"/>
                <w:sz w:val="16"/>
                <w:szCs w:val="16"/>
              </w:rPr>
            </w:pPr>
          </w:p>
        </w:tc>
        <w:tc>
          <w:tcPr>
            <w:tcW w:w="260" w:type="pct"/>
            <w:noWrap/>
            <w:vAlign w:val="center"/>
            <w:hideMark/>
          </w:tcPr>
          <w:p w:rsidR="00BC43A4" w:rsidRPr="00BC43A4" w:rsidRDefault="00BC43A4" w:rsidP="00BC43A4">
            <w:pPr>
              <w:widowControl w:val="0"/>
              <w:jc w:val="center"/>
              <w:rPr>
                <w:rFonts w:ascii="Arial" w:hAnsi="Arial" w:cs="Arial"/>
                <w:sz w:val="16"/>
                <w:szCs w:val="16"/>
              </w:rPr>
            </w:pPr>
          </w:p>
        </w:tc>
      </w:tr>
      <w:tr w:rsidR="00BC43A4" w:rsidRPr="00BC43A4" w:rsidTr="00441998">
        <w:trPr>
          <w:cantSplit/>
          <w:trHeight w:val="20"/>
        </w:trPr>
        <w:tc>
          <w:tcPr>
            <w:tcW w:w="1321" w:type="pct"/>
            <w:vAlign w:val="center"/>
            <w:hideMark/>
          </w:tcPr>
          <w:p w:rsidR="00BC43A4" w:rsidRPr="00BC43A4" w:rsidRDefault="00BC43A4" w:rsidP="00BC43A4">
            <w:pPr>
              <w:widowControl w:val="0"/>
              <w:rPr>
                <w:rFonts w:ascii="Arial" w:hAnsi="Arial" w:cs="Arial"/>
                <w:sz w:val="16"/>
                <w:szCs w:val="16"/>
              </w:rPr>
            </w:pPr>
            <w:r w:rsidRPr="00BC43A4">
              <w:rPr>
                <w:rFonts w:ascii="Arial" w:hAnsi="Arial" w:cs="Arial"/>
                <w:sz w:val="16"/>
                <w:szCs w:val="16"/>
              </w:rPr>
              <w:t>Установленная тепловая мощность, Гкал/ч</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0,6800</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0,6800</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0,6800</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0,6800</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0,6800</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0,6800</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0,6800</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0,6800</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0,6800</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0,6800</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0,6800</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0,6800</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0,6800</w:t>
            </w:r>
          </w:p>
        </w:tc>
        <w:tc>
          <w:tcPr>
            <w:tcW w:w="260"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0,6800</w:t>
            </w:r>
          </w:p>
        </w:tc>
      </w:tr>
      <w:tr w:rsidR="00BC43A4" w:rsidRPr="00BC43A4" w:rsidTr="00441998">
        <w:trPr>
          <w:cantSplit/>
          <w:trHeight w:val="20"/>
        </w:trPr>
        <w:tc>
          <w:tcPr>
            <w:tcW w:w="1321" w:type="pct"/>
            <w:vAlign w:val="center"/>
            <w:hideMark/>
          </w:tcPr>
          <w:p w:rsidR="00BC43A4" w:rsidRPr="00BC43A4" w:rsidRDefault="00BC43A4" w:rsidP="00BC43A4">
            <w:pPr>
              <w:widowControl w:val="0"/>
              <w:rPr>
                <w:rFonts w:ascii="Arial" w:hAnsi="Arial" w:cs="Arial"/>
                <w:sz w:val="16"/>
                <w:szCs w:val="16"/>
              </w:rPr>
            </w:pPr>
            <w:r w:rsidRPr="00BC43A4">
              <w:rPr>
                <w:rFonts w:ascii="Arial" w:hAnsi="Arial" w:cs="Arial"/>
                <w:sz w:val="16"/>
                <w:szCs w:val="16"/>
              </w:rPr>
              <w:t>Ограничения тепловой мощности, Гкал/ч</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0,00</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0,00</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0,00</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0,00</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0,00</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0,00</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0,00</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0,00</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0,00</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0,00</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0,00</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0,00</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0,00</w:t>
            </w:r>
          </w:p>
        </w:tc>
        <w:tc>
          <w:tcPr>
            <w:tcW w:w="260"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0,00</w:t>
            </w:r>
          </w:p>
        </w:tc>
      </w:tr>
      <w:tr w:rsidR="00BC43A4" w:rsidRPr="00BC43A4" w:rsidTr="00441998">
        <w:trPr>
          <w:cantSplit/>
          <w:trHeight w:val="20"/>
        </w:trPr>
        <w:tc>
          <w:tcPr>
            <w:tcW w:w="1321" w:type="pct"/>
            <w:vAlign w:val="center"/>
            <w:hideMark/>
          </w:tcPr>
          <w:p w:rsidR="00BC43A4" w:rsidRPr="00BC43A4" w:rsidRDefault="00BC43A4" w:rsidP="00BC43A4">
            <w:pPr>
              <w:widowControl w:val="0"/>
              <w:rPr>
                <w:rFonts w:ascii="Arial" w:hAnsi="Arial" w:cs="Arial"/>
                <w:sz w:val="16"/>
                <w:szCs w:val="16"/>
              </w:rPr>
            </w:pPr>
            <w:r w:rsidRPr="00BC43A4">
              <w:rPr>
                <w:rFonts w:ascii="Arial" w:hAnsi="Arial" w:cs="Arial"/>
                <w:sz w:val="16"/>
                <w:szCs w:val="16"/>
              </w:rPr>
              <w:t>Располагаемая тепловая мощность, Гкал/ч</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0,6800</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0,6800</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0,6800</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0,6800</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0,6800</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0,6800</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0,6800</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0,6800</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0,6800</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0,6800</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0,6800</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0,6800</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0,6800</w:t>
            </w:r>
          </w:p>
        </w:tc>
        <w:tc>
          <w:tcPr>
            <w:tcW w:w="260"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0,6800</w:t>
            </w:r>
          </w:p>
        </w:tc>
      </w:tr>
      <w:tr w:rsidR="00BC43A4" w:rsidRPr="00BC43A4" w:rsidTr="00441998">
        <w:trPr>
          <w:cantSplit/>
          <w:trHeight w:val="20"/>
        </w:trPr>
        <w:tc>
          <w:tcPr>
            <w:tcW w:w="1321" w:type="pct"/>
            <w:vAlign w:val="center"/>
            <w:hideMark/>
          </w:tcPr>
          <w:p w:rsidR="00BC43A4" w:rsidRPr="00BC43A4" w:rsidRDefault="00BC43A4" w:rsidP="00BC43A4">
            <w:pPr>
              <w:widowControl w:val="0"/>
              <w:rPr>
                <w:rFonts w:ascii="Arial" w:hAnsi="Arial" w:cs="Arial"/>
                <w:sz w:val="16"/>
                <w:szCs w:val="16"/>
              </w:rPr>
            </w:pPr>
            <w:r w:rsidRPr="00BC43A4">
              <w:rPr>
                <w:rFonts w:ascii="Arial" w:hAnsi="Arial" w:cs="Arial"/>
                <w:sz w:val="16"/>
                <w:szCs w:val="16"/>
              </w:rPr>
              <w:t>Собственные нужды, Гкал/ч</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0,0134</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0,0134</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0,0134</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0,0134</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0,0134</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0,0134</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0,0134</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0,0134</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0,0134</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0,0134</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0,0134</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0,0134</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0,0134</w:t>
            </w:r>
          </w:p>
        </w:tc>
        <w:tc>
          <w:tcPr>
            <w:tcW w:w="260"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0,0134</w:t>
            </w:r>
          </w:p>
        </w:tc>
      </w:tr>
      <w:tr w:rsidR="00BC43A4" w:rsidRPr="00BC43A4" w:rsidTr="00441998">
        <w:trPr>
          <w:cantSplit/>
          <w:trHeight w:val="20"/>
        </w:trPr>
        <w:tc>
          <w:tcPr>
            <w:tcW w:w="1321" w:type="pct"/>
            <w:vAlign w:val="center"/>
            <w:hideMark/>
          </w:tcPr>
          <w:p w:rsidR="00BC43A4" w:rsidRPr="00BC43A4" w:rsidRDefault="00BC43A4" w:rsidP="00BC43A4">
            <w:pPr>
              <w:widowControl w:val="0"/>
              <w:rPr>
                <w:rFonts w:ascii="Arial" w:hAnsi="Arial" w:cs="Arial"/>
                <w:sz w:val="16"/>
                <w:szCs w:val="16"/>
              </w:rPr>
            </w:pPr>
            <w:r w:rsidRPr="00BC43A4">
              <w:rPr>
                <w:rFonts w:ascii="Arial" w:hAnsi="Arial" w:cs="Arial"/>
                <w:sz w:val="16"/>
                <w:szCs w:val="16"/>
              </w:rPr>
              <w:t>Тепловая мощность нетто, Гкал/ч</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0,6666</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0,6666</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0,6666</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0,6666</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0,6666</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0,6666</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0,6666</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0,6666</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0,6666</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0,6666</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0,6666</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0,6666</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0,6666</w:t>
            </w:r>
          </w:p>
        </w:tc>
        <w:tc>
          <w:tcPr>
            <w:tcW w:w="260"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0,6666</w:t>
            </w:r>
          </w:p>
        </w:tc>
      </w:tr>
      <w:tr w:rsidR="00BC43A4" w:rsidRPr="00BC43A4" w:rsidTr="00441998">
        <w:trPr>
          <w:cantSplit/>
          <w:trHeight w:val="20"/>
        </w:trPr>
        <w:tc>
          <w:tcPr>
            <w:tcW w:w="1321" w:type="pct"/>
            <w:vAlign w:val="center"/>
            <w:hideMark/>
          </w:tcPr>
          <w:p w:rsidR="00BC43A4" w:rsidRPr="00BC43A4" w:rsidRDefault="00BC43A4" w:rsidP="00BC43A4">
            <w:pPr>
              <w:widowControl w:val="0"/>
              <w:rPr>
                <w:rFonts w:ascii="Arial" w:hAnsi="Arial" w:cs="Arial"/>
                <w:sz w:val="16"/>
                <w:szCs w:val="16"/>
              </w:rPr>
            </w:pPr>
            <w:r w:rsidRPr="00BC43A4">
              <w:rPr>
                <w:rFonts w:ascii="Arial" w:hAnsi="Arial" w:cs="Arial"/>
                <w:sz w:val="16"/>
                <w:szCs w:val="16"/>
              </w:rPr>
              <w:t>Подключенная нагрузка на коллекторах, Гкал/ч</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0,1152</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0,1152</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0,1152</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0,1152</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0,1152</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0,1152</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0,1152</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0,1152</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0,1152</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0,1152</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0,1152</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0,1152</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0,1152</w:t>
            </w:r>
          </w:p>
        </w:tc>
        <w:tc>
          <w:tcPr>
            <w:tcW w:w="260"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0,1152</w:t>
            </w:r>
          </w:p>
        </w:tc>
      </w:tr>
      <w:tr w:rsidR="00BC43A4" w:rsidRPr="00BC43A4" w:rsidTr="00441998">
        <w:trPr>
          <w:cantSplit/>
          <w:trHeight w:val="20"/>
        </w:trPr>
        <w:tc>
          <w:tcPr>
            <w:tcW w:w="1321" w:type="pct"/>
            <w:vAlign w:val="center"/>
            <w:hideMark/>
          </w:tcPr>
          <w:p w:rsidR="00BC43A4" w:rsidRPr="00BC43A4" w:rsidRDefault="00BC43A4" w:rsidP="00BC43A4">
            <w:pPr>
              <w:widowControl w:val="0"/>
              <w:rPr>
                <w:rFonts w:ascii="Arial" w:hAnsi="Arial" w:cs="Arial"/>
                <w:sz w:val="16"/>
                <w:szCs w:val="16"/>
              </w:rPr>
            </w:pPr>
            <w:r w:rsidRPr="00BC43A4">
              <w:rPr>
                <w:rFonts w:ascii="Arial" w:hAnsi="Arial" w:cs="Arial"/>
                <w:sz w:val="16"/>
                <w:szCs w:val="16"/>
              </w:rPr>
              <w:t>Тепловые потери в тепловой сети, Гкал/ч</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0,0238</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0,0238</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0,0238</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0,0238</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0,0238</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0,0238</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0,0238</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0,0238</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0,0238</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0,0238</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0,0238</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0,0238</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0,0238</w:t>
            </w:r>
          </w:p>
        </w:tc>
        <w:tc>
          <w:tcPr>
            <w:tcW w:w="260"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0,0238</w:t>
            </w:r>
          </w:p>
        </w:tc>
      </w:tr>
      <w:tr w:rsidR="00BC43A4" w:rsidRPr="00BC43A4" w:rsidTr="00441998">
        <w:trPr>
          <w:cantSplit/>
          <w:trHeight w:val="20"/>
        </w:trPr>
        <w:tc>
          <w:tcPr>
            <w:tcW w:w="1321" w:type="pct"/>
            <w:vAlign w:val="center"/>
            <w:hideMark/>
          </w:tcPr>
          <w:p w:rsidR="00BC43A4" w:rsidRPr="00BC43A4" w:rsidRDefault="00BC43A4" w:rsidP="00BC43A4">
            <w:pPr>
              <w:widowControl w:val="0"/>
              <w:rPr>
                <w:rFonts w:ascii="Arial" w:hAnsi="Arial" w:cs="Arial"/>
                <w:sz w:val="16"/>
                <w:szCs w:val="16"/>
              </w:rPr>
            </w:pPr>
            <w:r w:rsidRPr="00BC43A4">
              <w:rPr>
                <w:rFonts w:ascii="Arial" w:hAnsi="Arial" w:cs="Arial"/>
                <w:sz w:val="16"/>
                <w:szCs w:val="16"/>
              </w:rPr>
              <w:t>Подключенная нагрузка в горячей воде, Гкал/ч, в том числе:</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0,0914</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0,0914</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0,0914</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0,0914</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0,0914</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0,0914</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0,0914</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0,0914</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0,0914</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0,0914</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0,0914</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0,0914</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0,0914</w:t>
            </w:r>
          </w:p>
        </w:tc>
        <w:tc>
          <w:tcPr>
            <w:tcW w:w="260"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0,0914</w:t>
            </w:r>
          </w:p>
        </w:tc>
      </w:tr>
      <w:tr w:rsidR="00BC43A4" w:rsidRPr="00BC43A4" w:rsidTr="00441998">
        <w:trPr>
          <w:cantSplit/>
          <w:trHeight w:val="20"/>
        </w:trPr>
        <w:tc>
          <w:tcPr>
            <w:tcW w:w="1321" w:type="pct"/>
            <w:vAlign w:val="center"/>
            <w:hideMark/>
          </w:tcPr>
          <w:p w:rsidR="00BC43A4" w:rsidRPr="00BC43A4" w:rsidRDefault="00BC43A4" w:rsidP="00BC43A4">
            <w:pPr>
              <w:widowControl w:val="0"/>
              <w:rPr>
                <w:rFonts w:ascii="Arial" w:hAnsi="Arial" w:cs="Arial"/>
                <w:sz w:val="16"/>
                <w:szCs w:val="16"/>
              </w:rPr>
            </w:pPr>
            <w:r w:rsidRPr="00BC43A4">
              <w:rPr>
                <w:rFonts w:ascii="Arial" w:hAnsi="Arial" w:cs="Arial"/>
                <w:sz w:val="16"/>
                <w:szCs w:val="16"/>
              </w:rPr>
              <w:t xml:space="preserve">        Жилые здания</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0,0000</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0,0000</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0,0000</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0,0000</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0,0000</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0,0000</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0,0000</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0,0000</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0,0000</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0,0000</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0,0000</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0,0000</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0,0000</w:t>
            </w:r>
          </w:p>
        </w:tc>
        <w:tc>
          <w:tcPr>
            <w:tcW w:w="260"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0,0000</w:t>
            </w:r>
          </w:p>
        </w:tc>
      </w:tr>
      <w:tr w:rsidR="00BC43A4" w:rsidRPr="00BC43A4" w:rsidTr="00441998">
        <w:trPr>
          <w:cantSplit/>
          <w:trHeight w:val="20"/>
        </w:trPr>
        <w:tc>
          <w:tcPr>
            <w:tcW w:w="1321" w:type="pct"/>
            <w:vAlign w:val="center"/>
            <w:hideMark/>
          </w:tcPr>
          <w:p w:rsidR="00BC43A4" w:rsidRPr="00BC43A4" w:rsidRDefault="00BC43A4" w:rsidP="00BC43A4">
            <w:pPr>
              <w:widowControl w:val="0"/>
              <w:rPr>
                <w:rFonts w:ascii="Arial" w:hAnsi="Arial" w:cs="Arial"/>
                <w:sz w:val="16"/>
                <w:szCs w:val="16"/>
              </w:rPr>
            </w:pPr>
            <w:r w:rsidRPr="00BC43A4">
              <w:rPr>
                <w:rFonts w:ascii="Arial" w:hAnsi="Arial" w:cs="Arial"/>
                <w:sz w:val="16"/>
                <w:szCs w:val="16"/>
              </w:rPr>
              <w:t xml:space="preserve">        Общественные здания</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0,0914</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0,0914</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0,0914</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0,0914</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0,0914</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0,0914</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0,0914</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0,0914</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0,0914</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0,0914</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0,0914</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0,0914</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0,0914</w:t>
            </w:r>
          </w:p>
        </w:tc>
        <w:tc>
          <w:tcPr>
            <w:tcW w:w="260"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0,0914</w:t>
            </w:r>
          </w:p>
        </w:tc>
      </w:tr>
      <w:tr w:rsidR="00BC43A4" w:rsidRPr="00BC43A4" w:rsidTr="00441998">
        <w:trPr>
          <w:cantSplit/>
          <w:trHeight w:val="20"/>
        </w:trPr>
        <w:tc>
          <w:tcPr>
            <w:tcW w:w="1321" w:type="pct"/>
            <w:vAlign w:val="center"/>
            <w:hideMark/>
          </w:tcPr>
          <w:p w:rsidR="00BC43A4" w:rsidRPr="00BC43A4" w:rsidRDefault="00BC43A4" w:rsidP="00BC43A4">
            <w:pPr>
              <w:widowControl w:val="0"/>
              <w:rPr>
                <w:rFonts w:ascii="Arial" w:hAnsi="Arial" w:cs="Arial"/>
                <w:sz w:val="16"/>
                <w:szCs w:val="16"/>
              </w:rPr>
            </w:pPr>
            <w:r w:rsidRPr="00BC43A4">
              <w:rPr>
                <w:rFonts w:ascii="Arial" w:hAnsi="Arial" w:cs="Arial"/>
                <w:sz w:val="16"/>
                <w:szCs w:val="16"/>
              </w:rPr>
              <w:t xml:space="preserve">        Прочие в горячей воде</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0,0000</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0,0000</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0,0000</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0,0000</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0,0000</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0,0000</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0,0000</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0,0000</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0,0000</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0,0000</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0,0000</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0,0000</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0,0000</w:t>
            </w:r>
          </w:p>
        </w:tc>
        <w:tc>
          <w:tcPr>
            <w:tcW w:w="260"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0,0000</w:t>
            </w:r>
          </w:p>
        </w:tc>
      </w:tr>
      <w:tr w:rsidR="00BC43A4" w:rsidRPr="00BC43A4" w:rsidTr="00441998">
        <w:trPr>
          <w:cantSplit/>
          <w:trHeight w:val="20"/>
        </w:trPr>
        <w:tc>
          <w:tcPr>
            <w:tcW w:w="1321" w:type="pct"/>
            <w:vAlign w:val="center"/>
            <w:hideMark/>
          </w:tcPr>
          <w:p w:rsidR="00BC43A4" w:rsidRPr="00BC43A4" w:rsidRDefault="00BC43A4" w:rsidP="00BC43A4">
            <w:pPr>
              <w:widowControl w:val="0"/>
              <w:rPr>
                <w:rFonts w:ascii="Arial" w:hAnsi="Arial" w:cs="Arial"/>
                <w:sz w:val="16"/>
                <w:szCs w:val="16"/>
              </w:rPr>
            </w:pPr>
            <w:r w:rsidRPr="00BC43A4">
              <w:rPr>
                <w:rFonts w:ascii="Arial" w:hAnsi="Arial" w:cs="Arial"/>
                <w:sz w:val="16"/>
                <w:szCs w:val="16"/>
              </w:rPr>
              <w:t>Отопительно-вентиляционная тепловая  нагрузка, Гкал/ч, в том числе:</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0,0914</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0,0914</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0,0914</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0,0914</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0,0914</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0,0914</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0,0914</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0,0914</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0,0914</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0,0914</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0,0914</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0,0914</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0,0914</w:t>
            </w:r>
          </w:p>
        </w:tc>
        <w:tc>
          <w:tcPr>
            <w:tcW w:w="260"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0,0914</w:t>
            </w:r>
          </w:p>
        </w:tc>
      </w:tr>
      <w:tr w:rsidR="00BC43A4" w:rsidRPr="00BC43A4" w:rsidTr="00441998">
        <w:trPr>
          <w:cantSplit/>
          <w:trHeight w:val="20"/>
        </w:trPr>
        <w:tc>
          <w:tcPr>
            <w:tcW w:w="1321" w:type="pct"/>
            <w:vAlign w:val="center"/>
            <w:hideMark/>
          </w:tcPr>
          <w:p w:rsidR="00BC43A4" w:rsidRPr="00BC43A4" w:rsidRDefault="00BC43A4" w:rsidP="00BC43A4">
            <w:pPr>
              <w:widowControl w:val="0"/>
              <w:rPr>
                <w:rFonts w:ascii="Arial" w:hAnsi="Arial" w:cs="Arial"/>
                <w:sz w:val="16"/>
                <w:szCs w:val="16"/>
              </w:rPr>
            </w:pPr>
            <w:r w:rsidRPr="00BC43A4">
              <w:rPr>
                <w:rFonts w:ascii="Arial" w:hAnsi="Arial" w:cs="Arial"/>
                <w:sz w:val="16"/>
                <w:szCs w:val="16"/>
              </w:rPr>
              <w:t xml:space="preserve"> - отопительная тепловая нагрузка, Гкал/ч</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0,0914</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0,0914</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0,0914</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0,0914</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0,0914</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0,0914</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0,0914</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0,0914</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0,0914</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0,0914</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0,0914</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0,0914</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0,0914</w:t>
            </w:r>
          </w:p>
        </w:tc>
        <w:tc>
          <w:tcPr>
            <w:tcW w:w="260"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0,0914</w:t>
            </w:r>
          </w:p>
        </w:tc>
      </w:tr>
      <w:tr w:rsidR="00BC43A4" w:rsidRPr="00BC43A4" w:rsidTr="00441998">
        <w:trPr>
          <w:cantSplit/>
          <w:trHeight w:val="20"/>
        </w:trPr>
        <w:tc>
          <w:tcPr>
            <w:tcW w:w="1321" w:type="pct"/>
            <w:vAlign w:val="center"/>
            <w:hideMark/>
          </w:tcPr>
          <w:p w:rsidR="00BC43A4" w:rsidRPr="00BC43A4" w:rsidRDefault="00BC43A4" w:rsidP="00BC43A4">
            <w:pPr>
              <w:widowControl w:val="0"/>
              <w:rPr>
                <w:rFonts w:ascii="Arial" w:hAnsi="Arial" w:cs="Arial"/>
                <w:sz w:val="16"/>
                <w:szCs w:val="16"/>
              </w:rPr>
            </w:pPr>
            <w:r w:rsidRPr="00BC43A4">
              <w:rPr>
                <w:rFonts w:ascii="Arial" w:hAnsi="Arial" w:cs="Arial"/>
                <w:sz w:val="16"/>
                <w:szCs w:val="16"/>
              </w:rPr>
              <w:t xml:space="preserve"> - вентиляционная тепловая нагрузка, Гкал/ч</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0,0000</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0,0000</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0,0000</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0,0000</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0,0000</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0,0000</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0,0000</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0,0000</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0,0000</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0,0000</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0,0000</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0,0000</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0,0000</w:t>
            </w:r>
          </w:p>
        </w:tc>
        <w:tc>
          <w:tcPr>
            <w:tcW w:w="260"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0,0000</w:t>
            </w:r>
          </w:p>
        </w:tc>
      </w:tr>
      <w:tr w:rsidR="00BC43A4" w:rsidRPr="00BC43A4" w:rsidTr="00441998">
        <w:trPr>
          <w:cantSplit/>
          <w:trHeight w:val="20"/>
        </w:trPr>
        <w:tc>
          <w:tcPr>
            <w:tcW w:w="1321" w:type="pct"/>
            <w:vAlign w:val="center"/>
            <w:hideMark/>
          </w:tcPr>
          <w:p w:rsidR="00BC43A4" w:rsidRPr="00BC43A4" w:rsidRDefault="00BC43A4" w:rsidP="00BC43A4">
            <w:pPr>
              <w:widowControl w:val="0"/>
              <w:rPr>
                <w:rFonts w:ascii="Arial" w:hAnsi="Arial" w:cs="Arial"/>
                <w:sz w:val="16"/>
                <w:szCs w:val="16"/>
              </w:rPr>
            </w:pPr>
            <w:r w:rsidRPr="00BC43A4">
              <w:rPr>
                <w:rFonts w:ascii="Arial" w:hAnsi="Arial" w:cs="Arial"/>
                <w:sz w:val="16"/>
                <w:szCs w:val="16"/>
              </w:rPr>
              <w:t xml:space="preserve">            Нагрузка ГВС средняя за сутки, Гкал/ч</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0,00</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0,00</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0,00</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0,00</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0,00</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0,00</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0,00</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0,00</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0,00</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0,00</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0,00</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0,00</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0,00</w:t>
            </w:r>
          </w:p>
        </w:tc>
        <w:tc>
          <w:tcPr>
            <w:tcW w:w="260"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0,00</w:t>
            </w:r>
          </w:p>
        </w:tc>
      </w:tr>
      <w:tr w:rsidR="00BC43A4" w:rsidRPr="00BC43A4" w:rsidTr="00441998">
        <w:trPr>
          <w:cantSplit/>
          <w:trHeight w:val="20"/>
        </w:trPr>
        <w:tc>
          <w:tcPr>
            <w:tcW w:w="1321" w:type="pct"/>
            <w:vAlign w:val="center"/>
            <w:hideMark/>
          </w:tcPr>
          <w:p w:rsidR="00BC43A4" w:rsidRPr="00BC43A4" w:rsidRDefault="00BC43A4" w:rsidP="00BC43A4">
            <w:pPr>
              <w:widowControl w:val="0"/>
              <w:rPr>
                <w:rFonts w:ascii="Arial" w:hAnsi="Arial" w:cs="Arial"/>
                <w:sz w:val="16"/>
                <w:szCs w:val="16"/>
              </w:rPr>
            </w:pPr>
            <w:r w:rsidRPr="00BC43A4">
              <w:rPr>
                <w:rFonts w:ascii="Arial" w:hAnsi="Arial" w:cs="Arial"/>
                <w:sz w:val="16"/>
                <w:szCs w:val="16"/>
              </w:rPr>
              <w:t xml:space="preserve">            Тепловая нагрузка на технологические нужды, Гкал/ч</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0,00</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0,00</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0,00</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0,00</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0,00</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0,00</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0,00</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0,00</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0,00</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0,00</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0,00</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0,00</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0,00</w:t>
            </w:r>
          </w:p>
        </w:tc>
        <w:tc>
          <w:tcPr>
            <w:tcW w:w="260"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0,00</w:t>
            </w:r>
          </w:p>
        </w:tc>
      </w:tr>
      <w:tr w:rsidR="00BC43A4" w:rsidRPr="00BC43A4" w:rsidTr="00441998">
        <w:trPr>
          <w:cantSplit/>
          <w:trHeight w:val="20"/>
        </w:trPr>
        <w:tc>
          <w:tcPr>
            <w:tcW w:w="1321" w:type="pct"/>
            <w:vAlign w:val="center"/>
            <w:hideMark/>
          </w:tcPr>
          <w:p w:rsidR="00BC43A4" w:rsidRPr="00BC43A4" w:rsidRDefault="00BC43A4" w:rsidP="00BC43A4">
            <w:pPr>
              <w:widowControl w:val="0"/>
              <w:rPr>
                <w:rFonts w:ascii="Arial" w:hAnsi="Arial" w:cs="Arial"/>
                <w:sz w:val="16"/>
                <w:szCs w:val="16"/>
              </w:rPr>
            </w:pPr>
            <w:r w:rsidRPr="00BC43A4">
              <w:rPr>
                <w:rFonts w:ascii="Arial" w:hAnsi="Arial" w:cs="Arial"/>
                <w:sz w:val="16"/>
                <w:szCs w:val="16"/>
              </w:rPr>
              <w:t>Максимальная тепловая нагрузка ГВС, Гкал/ч</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0,00</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0,00</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0,00</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0,00</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0,00</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0,00</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0,00</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0,00</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0,00</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0,00</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0,00</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0,00</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0,00</w:t>
            </w:r>
          </w:p>
        </w:tc>
        <w:tc>
          <w:tcPr>
            <w:tcW w:w="260"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0,00</w:t>
            </w:r>
          </w:p>
        </w:tc>
      </w:tr>
      <w:tr w:rsidR="00BC43A4" w:rsidRPr="00BC43A4" w:rsidTr="00441998">
        <w:trPr>
          <w:cantSplit/>
          <w:trHeight w:val="20"/>
        </w:trPr>
        <w:tc>
          <w:tcPr>
            <w:tcW w:w="1321" w:type="pct"/>
            <w:vAlign w:val="center"/>
            <w:hideMark/>
          </w:tcPr>
          <w:p w:rsidR="00BC43A4" w:rsidRPr="00BC43A4" w:rsidRDefault="00BC43A4" w:rsidP="00BC43A4">
            <w:pPr>
              <w:widowControl w:val="0"/>
              <w:rPr>
                <w:rFonts w:ascii="Arial" w:hAnsi="Arial" w:cs="Arial"/>
                <w:sz w:val="16"/>
                <w:szCs w:val="16"/>
              </w:rPr>
            </w:pPr>
            <w:r w:rsidRPr="00BC43A4">
              <w:rPr>
                <w:rFonts w:ascii="Arial" w:hAnsi="Arial" w:cs="Arial"/>
                <w:sz w:val="16"/>
                <w:szCs w:val="16"/>
              </w:rPr>
              <w:t>Подключенная тепловая нагрузка в паре, Гкал/ч</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0,00</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0,00</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0,00</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0,00</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0,00</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0,00</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0,00</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0,00</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0,00</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0,00</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0,00</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0,00</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0,00</w:t>
            </w:r>
          </w:p>
        </w:tc>
        <w:tc>
          <w:tcPr>
            <w:tcW w:w="260"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0,00</w:t>
            </w:r>
          </w:p>
        </w:tc>
      </w:tr>
      <w:tr w:rsidR="00BC43A4" w:rsidRPr="00BC43A4" w:rsidTr="00441998">
        <w:trPr>
          <w:cantSplit/>
          <w:trHeight w:val="20"/>
        </w:trPr>
        <w:tc>
          <w:tcPr>
            <w:tcW w:w="1321" w:type="pct"/>
            <w:vAlign w:val="center"/>
            <w:hideMark/>
          </w:tcPr>
          <w:p w:rsidR="00BC43A4" w:rsidRPr="00BC43A4" w:rsidRDefault="00BC43A4" w:rsidP="00BC43A4">
            <w:pPr>
              <w:widowControl w:val="0"/>
              <w:rPr>
                <w:rFonts w:ascii="Arial" w:hAnsi="Arial" w:cs="Arial"/>
                <w:sz w:val="16"/>
                <w:szCs w:val="16"/>
              </w:rPr>
            </w:pPr>
            <w:r w:rsidRPr="00BC43A4">
              <w:rPr>
                <w:rFonts w:ascii="Arial" w:hAnsi="Arial" w:cs="Arial"/>
                <w:sz w:val="16"/>
                <w:szCs w:val="16"/>
              </w:rPr>
              <w:t>Подключенная нагрузка всего, Гкал/ч</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0,0914</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0,0914</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0,0914</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0,0914</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0,0914</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0,0914</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0,0914</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0,0914</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0,0914</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0,0914</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0,0914</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0,0914</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0,0914</w:t>
            </w:r>
          </w:p>
        </w:tc>
        <w:tc>
          <w:tcPr>
            <w:tcW w:w="260"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0,0914</w:t>
            </w:r>
          </w:p>
        </w:tc>
      </w:tr>
      <w:tr w:rsidR="00BC43A4" w:rsidRPr="00BC43A4" w:rsidTr="00441998">
        <w:trPr>
          <w:cantSplit/>
          <w:trHeight w:val="20"/>
        </w:trPr>
        <w:tc>
          <w:tcPr>
            <w:tcW w:w="1321" w:type="pct"/>
            <w:vAlign w:val="center"/>
            <w:hideMark/>
          </w:tcPr>
          <w:p w:rsidR="00BC43A4" w:rsidRPr="00BC43A4" w:rsidRDefault="00BC43A4" w:rsidP="00BC43A4">
            <w:pPr>
              <w:widowControl w:val="0"/>
              <w:rPr>
                <w:rFonts w:ascii="Arial" w:hAnsi="Arial" w:cs="Arial"/>
                <w:sz w:val="16"/>
                <w:szCs w:val="16"/>
              </w:rPr>
            </w:pPr>
            <w:r w:rsidRPr="00BC43A4">
              <w:rPr>
                <w:rFonts w:ascii="Arial" w:hAnsi="Arial" w:cs="Arial"/>
                <w:sz w:val="16"/>
                <w:szCs w:val="16"/>
              </w:rPr>
              <w:t>Резерв(+)/ дефицит(-) тепловой мощности (нр), Гкал/ч</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0,5514</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0,5514</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0,5514</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0,5514</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0,5514</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0,5514</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0,5514</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0,5514</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0,5514</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0,5514</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0,5514</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0,5514</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0,5514</w:t>
            </w:r>
          </w:p>
        </w:tc>
        <w:tc>
          <w:tcPr>
            <w:tcW w:w="260"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0,5514</w:t>
            </w:r>
          </w:p>
        </w:tc>
      </w:tr>
      <w:tr w:rsidR="00BC43A4" w:rsidRPr="00BC43A4" w:rsidTr="00441998">
        <w:trPr>
          <w:cantSplit/>
          <w:trHeight w:val="20"/>
        </w:trPr>
        <w:tc>
          <w:tcPr>
            <w:tcW w:w="1321" w:type="pct"/>
            <w:vAlign w:val="center"/>
            <w:hideMark/>
          </w:tcPr>
          <w:p w:rsidR="00BC43A4" w:rsidRPr="00BC43A4" w:rsidRDefault="00BC43A4" w:rsidP="00BC43A4">
            <w:pPr>
              <w:widowControl w:val="0"/>
              <w:rPr>
                <w:rFonts w:ascii="Arial" w:hAnsi="Arial" w:cs="Arial"/>
                <w:sz w:val="16"/>
                <w:szCs w:val="16"/>
              </w:rPr>
            </w:pPr>
            <w:r w:rsidRPr="00BC43A4">
              <w:rPr>
                <w:rFonts w:ascii="Arial" w:hAnsi="Arial" w:cs="Arial"/>
                <w:sz w:val="16"/>
                <w:szCs w:val="16"/>
              </w:rPr>
              <w:t>Доля резерва (нр), %</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82,72</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82,72</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82,72</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82,72</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82,72</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82,72</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82,72</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82,72</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82,72</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82,72</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82,72</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82,72</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82,72</w:t>
            </w:r>
          </w:p>
        </w:tc>
        <w:tc>
          <w:tcPr>
            <w:tcW w:w="260"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82,72</w:t>
            </w:r>
          </w:p>
        </w:tc>
      </w:tr>
      <w:tr w:rsidR="00BC43A4" w:rsidRPr="00BC43A4" w:rsidTr="00441998">
        <w:trPr>
          <w:cantSplit/>
          <w:trHeight w:val="20"/>
        </w:trPr>
        <w:tc>
          <w:tcPr>
            <w:tcW w:w="1321" w:type="pct"/>
            <w:vAlign w:val="center"/>
            <w:hideMark/>
          </w:tcPr>
          <w:p w:rsidR="00BC43A4" w:rsidRPr="00BC43A4" w:rsidRDefault="00BC43A4" w:rsidP="00BC43A4">
            <w:pPr>
              <w:widowControl w:val="0"/>
              <w:rPr>
                <w:rFonts w:ascii="Arial" w:hAnsi="Arial" w:cs="Arial"/>
                <w:sz w:val="16"/>
                <w:szCs w:val="16"/>
              </w:rPr>
            </w:pPr>
            <w:r w:rsidRPr="00BC43A4">
              <w:rPr>
                <w:rFonts w:ascii="Arial" w:hAnsi="Arial" w:cs="Arial"/>
                <w:sz w:val="16"/>
                <w:szCs w:val="16"/>
              </w:rPr>
              <w:t>Мощность наиболее крупного котла, Гкал/ч</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0,34</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0,34</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0,34</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0,34</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0,34</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0,34</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0,34</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0,34</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0,34</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0,34</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0,34</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0,34</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0,34</w:t>
            </w:r>
          </w:p>
        </w:tc>
        <w:tc>
          <w:tcPr>
            <w:tcW w:w="260"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0,34</w:t>
            </w:r>
          </w:p>
        </w:tc>
      </w:tr>
      <w:tr w:rsidR="00BC43A4" w:rsidRPr="00BC43A4" w:rsidTr="00441998">
        <w:trPr>
          <w:cantSplit/>
          <w:trHeight w:val="20"/>
        </w:trPr>
        <w:tc>
          <w:tcPr>
            <w:tcW w:w="1321" w:type="pct"/>
            <w:vAlign w:val="center"/>
            <w:hideMark/>
          </w:tcPr>
          <w:p w:rsidR="00BC43A4" w:rsidRPr="00BC43A4" w:rsidRDefault="00BC43A4" w:rsidP="00BC43A4">
            <w:pPr>
              <w:widowControl w:val="0"/>
              <w:rPr>
                <w:rFonts w:ascii="Arial" w:hAnsi="Arial" w:cs="Arial"/>
                <w:sz w:val="16"/>
                <w:szCs w:val="16"/>
              </w:rPr>
            </w:pPr>
            <w:r w:rsidRPr="00BC43A4">
              <w:rPr>
                <w:rFonts w:ascii="Arial" w:hAnsi="Arial" w:cs="Arial"/>
                <w:sz w:val="16"/>
                <w:szCs w:val="16"/>
              </w:rPr>
              <w:t>Тепловая мощность нетто в аварийном режиме, Гкал/ч</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0,3333</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0,3333</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0,3333</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0,3333</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0,3333</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0,3333</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0,3333</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0,3333</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0,3333</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0,3333</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0,3333</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0,3333</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0,3333</w:t>
            </w:r>
          </w:p>
        </w:tc>
        <w:tc>
          <w:tcPr>
            <w:tcW w:w="260"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0,3333</w:t>
            </w:r>
          </w:p>
        </w:tc>
      </w:tr>
      <w:tr w:rsidR="00BC43A4" w:rsidRPr="00BC43A4" w:rsidTr="00441998">
        <w:trPr>
          <w:cantSplit/>
          <w:trHeight w:val="20"/>
        </w:trPr>
        <w:tc>
          <w:tcPr>
            <w:tcW w:w="1321" w:type="pct"/>
            <w:vAlign w:val="center"/>
            <w:hideMark/>
          </w:tcPr>
          <w:p w:rsidR="00BC43A4" w:rsidRPr="00BC43A4" w:rsidRDefault="00BC43A4" w:rsidP="00BC43A4">
            <w:pPr>
              <w:widowControl w:val="0"/>
              <w:rPr>
                <w:rFonts w:ascii="Arial" w:hAnsi="Arial" w:cs="Arial"/>
                <w:sz w:val="16"/>
                <w:szCs w:val="16"/>
              </w:rPr>
            </w:pPr>
            <w:r w:rsidRPr="00BC43A4">
              <w:rPr>
                <w:rFonts w:ascii="Arial" w:hAnsi="Arial" w:cs="Arial"/>
                <w:sz w:val="16"/>
                <w:szCs w:val="16"/>
              </w:rPr>
              <w:t>Тепловая нагрузка в аварийном режиме (89% Qотопл.) СП 124.13330.2012</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0,0813</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0,0813</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0,0813</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0,0813</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0,0813</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0,0813</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0,0813</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0,0813</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0,0813</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0,0813</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0,0813</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0,0813</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0,0813</w:t>
            </w:r>
          </w:p>
        </w:tc>
        <w:tc>
          <w:tcPr>
            <w:tcW w:w="260"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0,0813</w:t>
            </w:r>
          </w:p>
        </w:tc>
      </w:tr>
      <w:tr w:rsidR="00BC43A4" w:rsidRPr="00BC43A4" w:rsidTr="00441998">
        <w:trPr>
          <w:cantSplit/>
          <w:trHeight w:val="20"/>
        </w:trPr>
        <w:tc>
          <w:tcPr>
            <w:tcW w:w="1321" w:type="pct"/>
            <w:vAlign w:val="center"/>
            <w:hideMark/>
          </w:tcPr>
          <w:p w:rsidR="00BC43A4" w:rsidRPr="00BC43A4" w:rsidRDefault="00BC43A4" w:rsidP="00BC43A4">
            <w:pPr>
              <w:widowControl w:val="0"/>
              <w:rPr>
                <w:rFonts w:ascii="Arial" w:hAnsi="Arial" w:cs="Arial"/>
                <w:sz w:val="16"/>
                <w:szCs w:val="16"/>
              </w:rPr>
            </w:pPr>
            <w:r w:rsidRPr="00BC43A4">
              <w:rPr>
                <w:rFonts w:ascii="Arial" w:hAnsi="Arial" w:cs="Arial"/>
                <w:sz w:val="16"/>
                <w:szCs w:val="16"/>
              </w:rPr>
              <w:t>Резерв(+)/ дефицит(-) тепловой мощности (ар), Гкал/ч</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0,2281</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0,2281</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0,2281</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0,2281</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0,2281</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0,2281</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0,2281</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0,2281</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0,2281</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0,2281</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0,2281</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0,2281</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0,2281</w:t>
            </w:r>
          </w:p>
        </w:tc>
        <w:tc>
          <w:tcPr>
            <w:tcW w:w="260"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0,2281</w:t>
            </w:r>
          </w:p>
        </w:tc>
      </w:tr>
      <w:tr w:rsidR="00BC43A4" w:rsidRPr="00BC43A4" w:rsidTr="00441998">
        <w:trPr>
          <w:cantSplit/>
          <w:trHeight w:val="20"/>
        </w:trPr>
        <w:tc>
          <w:tcPr>
            <w:tcW w:w="1321" w:type="pct"/>
            <w:vAlign w:val="center"/>
            <w:hideMark/>
          </w:tcPr>
          <w:p w:rsidR="00BC43A4" w:rsidRPr="00BC43A4" w:rsidRDefault="00BC43A4" w:rsidP="00BC43A4">
            <w:pPr>
              <w:widowControl w:val="0"/>
              <w:rPr>
                <w:rFonts w:ascii="Arial" w:hAnsi="Arial" w:cs="Arial"/>
                <w:sz w:val="16"/>
                <w:szCs w:val="16"/>
              </w:rPr>
            </w:pPr>
            <w:r w:rsidRPr="00BC43A4">
              <w:rPr>
                <w:rFonts w:ascii="Arial" w:hAnsi="Arial" w:cs="Arial"/>
                <w:sz w:val="16"/>
                <w:szCs w:val="16"/>
              </w:rPr>
              <w:t>Доля резерва (ар), %</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68,45</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68,45</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68,45</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68,45</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68,45</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68,45</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68,45</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68,45</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68,45</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68,45</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68,45</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68,45</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68,45</w:t>
            </w:r>
          </w:p>
        </w:tc>
        <w:tc>
          <w:tcPr>
            <w:tcW w:w="260"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68,45</w:t>
            </w:r>
          </w:p>
        </w:tc>
      </w:tr>
      <w:tr w:rsidR="00BC43A4" w:rsidRPr="00BC43A4" w:rsidTr="00441998">
        <w:trPr>
          <w:cantSplit/>
          <w:trHeight w:val="20"/>
        </w:trPr>
        <w:tc>
          <w:tcPr>
            <w:tcW w:w="1321" w:type="pct"/>
            <w:noWrap/>
            <w:vAlign w:val="center"/>
            <w:hideMark/>
          </w:tcPr>
          <w:p w:rsidR="00BC43A4" w:rsidRPr="00BC43A4" w:rsidRDefault="00BC43A4" w:rsidP="00BC43A4">
            <w:pPr>
              <w:widowControl w:val="0"/>
              <w:jc w:val="center"/>
              <w:rPr>
                <w:rFonts w:ascii="Arial" w:hAnsi="Arial" w:cs="Arial"/>
                <w:b/>
                <w:sz w:val="16"/>
                <w:szCs w:val="16"/>
              </w:rPr>
            </w:pPr>
            <w:r w:rsidRPr="00BC43A4">
              <w:rPr>
                <w:rFonts w:ascii="Arial" w:hAnsi="Arial" w:cs="Arial"/>
                <w:b/>
                <w:sz w:val="16"/>
                <w:szCs w:val="16"/>
              </w:rPr>
              <w:t>Котельная № 12 (с. Мульта)</w:t>
            </w:r>
          </w:p>
        </w:tc>
        <w:tc>
          <w:tcPr>
            <w:tcW w:w="263" w:type="pct"/>
            <w:noWrap/>
            <w:vAlign w:val="center"/>
            <w:hideMark/>
          </w:tcPr>
          <w:p w:rsidR="00BC43A4" w:rsidRPr="00BC43A4" w:rsidRDefault="00BC43A4" w:rsidP="00BC43A4">
            <w:pPr>
              <w:widowControl w:val="0"/>
              <w:jc w:val="center"/>
              <w:rPr>
                <w:rFonts w:ascii="Arial" w:hAnsi="Arial" w:cs="Arial"/>
                <w:sz w:val="16"/>
                <w:szCs w:val="16"/>
              </w:rPr>
            </w:pPr>
          </w:p>
        </w:tc>
        <w:tc>
          <w:tcPr>
            <w:tcW w:w="263" w:type="pct"/>
            <w:noWrap/>
            <w:vAlign w:val="center"/>
            <w:hideMark/>
          </w:tcPr>
          <w:p w:rsidR="00BC43A4" w:rsidRPr="00BC43A4" w:rsidRDefault="00BC43A4" w:rsidP="00BC43A4">
            <w:pPr>
              <w:widowControl w:val="0"/>
              <w:jc w:val="center"/>
              <w:rPr>
                <w:rFonts w:ascii="Arial" w:hAnsi="Arial" w:cs="Arial"/>
                <w:sz w:val="16"/>
                <w:szCs w:val="16"/>
              </w:rPr>
            </w:pPr>
          </w:p>
        </w:tc>
        <w:tc>
          <w:tcPr>
            <w:tcW w:w="263" w:type="pct"/>
            <w:noWrap/>
            <w:vAlign w:val="center"/>
            <w:hideMark/>
          </w:tcPr>
          <w:p w:rsidR="00BC43A4" w:rsidRPr="00BC43A4" w:rsidRDefault="00BC43A4" w:rsidP="00BC43A4">
            <w:pPr>
              <w:widowControl w:val="0"/>
              <w:jc w:val="center"/>
              <w:rPr>
                <w:rFonts w:ascii="Arial" w:hAnsi="Arial" w:cs="Arial"/>
                <w:sz w:val="16"/>
                <w:szCs w:val="16"/>
              </w:rPr>
            </w:pPr>
          </w:p>
        </w:tc>
        <w:tc>
          <w:tcPr>
            <w:tcW w:w="263" w:type="pct"/>
            <w:noWrap/>
            <w:vAlign w:val="center"/>
            <w:hideMark/>
          </w:tcPr>
          <w:p w:rsidR="00BC43A4" w:rsidRPr="00BC43A4" w:rsidRDefault="00BC43A4" w:rsidP="00BC43A4">
            <w:pPr>
              <w:widowControl w:val="0"/>
              <w:jc w:val="center"/>
              <w:rPr>
                <w:rFonts w:ascii="Arial" w:hAnsi="Arial" w:cs="Arial"/>
                <w:sz w:val="16"/>
                <w:szCs w:val="16"/>
              </w:rPr>
            </w:pPr>
          </w:p>
        </w:tc>
        <w:tc>
          <w:tcPr>
            <w:tcW w:w="263" w:type="pct"/>
            <w:noWrap/>
            <w:vAlign w:val="center"/>
            <w:hideMark/>
          </w:tcPr>
          <w:p w:rsidR="00BC43A4" w:rsidRPr="00BC43A4" w:rsidRDefault="00BC43A4" w:rsidP="00BC43A4">
            <w:pPr>
              <w:widowControl w:val="0"/>
              <w:jc w:val="center"/>
              <w:rPr>
                <w:rFonts w:ascii="Arial" w:hAnsi="Arial" w:cs="Arial"/>
                <w:sz w:val="16"/>
                <w:szCs w:val="16"/>
              </w:rPr>
            </w:pPr>
          </w:p>
        </w:tc>
        <w:tc>
          <w:tcPr>
            <w:tcW w:w="263" w:type="pct"/>
            <w:noWrap/>
            <w:vAlign w:val="center"/>
            <w:hideMark/>
          </w:tcPr>
          <w:p w:rsidR="00BC43A4" w:rsidRPr="00BC43A4" w:rsidRDefault="00BC43A4" w:rsidP="00BC43A4">
            <w:pPr>
              <w:widowControl w:val="0"/>
              <w:jc w:val="center"/>
              <w:rPr>
                <w:rFonts w:ascii="Arial" w:hAnsi="Arial" w:cs="Arial"/>
                <w:sz w:val="16"/>
                <w:szCs w:val="16"/>
              </w:rPr>
            </w:pPr>
          </w:p>
        </w:tc>
        <w:tc>
          <w:tcPr>
            <w:tcW w:w="263" w:type="pct"/>
            <w:noWrap/>
            <w:vAlign w:val="center"/>
            <w:hideMark/>
          </w:tcPr>
          <w:p w:rsidR="00BC43A4" w:rsidRPr="00BC43A4" w:rsidRDefault="00BC43A4" w:rsidP="00BC43A4">
            <w:pPr>
              <w:widowControl w:val="0"/>
              <w:jc w:val="center"/>
              <w:rPr>
                <w:rFonts w:ascii="Arial" w:hAnsi="Arial" w:cs="Arial"/>
                <w:sz w:val="16"/>
                <w:szCs w:val="16"/>
              </w:rPr>
            </w:pPr>
          </w:p>
        </w:tc>
        <w:tc>
          <w:tcPr>
            <w:tcW w:w="263" w:type="pct"/>
            <w:noWrap/>
            <w:vAlign w:val="center"/>
            <w:hideMark/>
          </w:tcPr>
          <w:p w:rsidR="00BC43A4" w:rsidRPr="00BC43A4" w:rsidRDefault="00BC43A4" w:rsidP="00BC43A4">
            <w:pPr>
              <w:widowControl w:val="0"/>
              <w:jc w:val="center"/>
              <w:rPr>
                <w:rFonts w:ascii="Arial" w:hAnsi="Arial" w:cs="Arial"/>
                <w:sz w:val="16"/>
                <w:szCs w:val="16"/>
              </w:rPr>
            </w:pPr>
          </w:p>
        </w:tc>
        <w:tc>
          <w:tcPr>
            <w:tcW w:w="263" w:type="pct"/>
            <w:noWrap/>
            <w:vAlign w:val="center"/>
            <w:hideMark/>
          </w:tcPr>
          <w:p w:rsidR="00BC43A4" w:rsidRPr="00BC43A4" w:rsidRDefault="00BC43A4" w:rsidP="00BC43A4">
            <w:pPr>
              <w:widowControl w:val="0"/>
              <w:jc w:val="center"/>
              <w:rPr>
                <w:rFonts w:ascii="Arial" w:hAnsi="Arial" w:cs="Arial"/>
                <w:sz w:val="16"/>
                <w:szCs w:val="16"/>
              </w:rPr>
            </w:pPr>
          </w:p>
        </w:tc>
        <w:tc>
          <w:tcPr>
            <w:tcW w:w="263" w:type="pct"/>
            <w:noWrap/>
            <w:vAlign w:val="center"/>
            <w:hideMark/>
          </w:tcPr>
          <w:p w:rsidR="00BC43A4" w:rsidRPr="00BC43A4" w:rsidRDefault="00BC43A4" w:rsidP="00BC43A4">
            <w:pPr>
              <w:widowControl w:val="0"/>
              <w:jc w:val="center"/>
              <w:rPr>
                <w:rFonts w:ascii="Arial" w:hAnsi="Arial" w:cs="Arial"/>
                <w:sz w:val="16"/>
                <w:szCs w:val="16"/>
              </w:rPr>
            </w:pPr>
          </w:p>
        </w:tc>
        <w:tc>
          <w:tcPr>
            <w:tcW w:w="263" w:type="pct"/>
            <w:noWrap/>
            <w:vAlign w:val="center"/>
            <w:hideMark/>
          </w:tcPr>
          <w:p w:rsidR="00BC43A4" w:rsidRPr="00BC43A4" w:rsidRDefault="00BC43A4" w:rsidP="00BC43A4">
            <w:pPr>
              <w:widowControl w:val="0"/>
              <w:jc w:val="center"/>
              <w:rPr>
                <w:rFonts w:ascii="Arial" w:hAnsi="Arial" w:cs="Arial"/>
                <w:sz w:val="16"/>
                <w:szCs w:val="16"/>
              </w:rPr>
            </w:pPr>
          </w:p>
        </w:tc>
        <w:tc>
          <w:tcPr>
            <w:tcW w:w="263" w:type="pct"/>
            <w:noWrap/>
            <w:vAlign w:val="center"/>
            <w:hideMark/>
          </w:tcPr>
          <w:p w:rsidR="00BC43A4" w:rsidRPr="00BC43A4" w:rsidRDefault="00BC43A4" w:rsidP="00BC43A4">
            <w:pPr>
              <w:widowControl w:val="0"/>
              <w:jc w:val="center"/>
              <w:rPr>
                <w:rFonts w:ascii="Arial" w:hAnsi="Arial" w:cs="Arial"/>
                <w:sz w:val="16"/>
                <w:szCs w:val="16"/>
              </w:rPr>
            </w:pPr>
          </w:p>
        </w:tc>
        <w:tc>
          <w:tcPr>
            <w:tcW w:w="263" w:type="pct"/>
            <w:noWrap/>
            <w:vAlign w:val="center"/>
            <w:hideMark/>
          </w:tcPr>
          <w:p w:rsidR="00BC43A4" w:rsidRPr="00BC43A4" w:rsidRDefault="00BC43A4" w:rsidP="00BC43A4">
            <w:pPr>
              <w:widowControl w:val="0"/>
              <w:jc w:val="center"/>
              <w:rPr>
                <w:rFonts w:ascii="Arial" w:hAnsi="Arial" w:cs="Arial"/>
                <w:sz w:val="16"/>
                <w:szCs w:val="16"/>
              </w:rPr>
            </w:pPr>
          </w:p>
        </w:tc>
        <w:tc>
          <w:tcPr>
            <w:tcW w:w="260" w:type="pct"/>
            <w:noWrap/>
            <w:vAlign w:val="center"/>
            <w:hideMark/>
          </w:tcPr>
          <w:p w:rsidR="00BC43A4" w:rsidRPr="00BC43A4" w:rsidRDefault="00BC43A4" w:rsidP="00BC43A4">
            <w:pPr>
              <w:widowControl w:val="0"/>
              <w:jc w:val="center"/>
              <w:rPr>
                <w:rFonts w:ascii="Arial" w:hAnsi="Arial" w:cs="Arial"/>
                <w:sz w:val="16"/>
                <w:szCs w:val="16"/>
              </w:rPr>
            </w:pPr>
          </w:p>
        </w:tc>
      </w:tr>
      <w:tr w:rsidR="00BC43A4" w:rsidRPr="00BC43A4" w:rsidTr="00441998">
        <w:trPr>
          <w:cantSplit/>
          <w:trHeight w:val="20"/>
        </w:trPr>
        <w:tc>
          <w:tcPr>
            <w:tcW w:w="1321" w:type="pct"/>
            <w:vAlign w:val="center"/>
            <w:hideMark/>
          </w:tcPr>
          <w:p w:rsidR="00BC43A4" w:rsidRPr="00BC43A4" w:rsidRDefault="00BC43A4" w:rsidP="00BC43A4">
            <w:pPr>
              <w:widowControl w:val="0"/>
              <w:rPr>
                <w:rFonts w:ascii="Arial" w:hAnsi="Arial" w:cs="Arial"/>
                <w:sz w:val="16"/>
                <w:szCs w:val="16"/>
              </w:rPr>
            </w:pPr>
            <w:r w:rsidRPr="00BC43A4">
              <w:rPr>
                <w:rFonts w:ascii="Arial" w:hAnsi="Arial" w:cs="Arial"/>
                <w:sz w:val="16"/>
                <w:szCs w:val="16"/>
              </w:rPr>
              <w:t>Установленная тепловая мощность, Гкал/ч</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0,6800</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0,6800</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0,6800</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0,6800</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0,6800</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0,6800</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0,6800</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0,6800</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0,6800</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0,6800</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0,6800</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0,6800</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0,6800</w:t>
            </w:r>
          </w:p>
        </w:tc>
        <w:tc>
          <w:tcPr>
            <w:tcW w:w="260"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0,6800</w:t>
            </w:r>
          </w:p>
        </w:tc>
      </w:tr>
      <w:tr w:rsidR="00BC43A4" w:rsidRPr="00BC43A4" w:rsidTr="00441998">
        <w:trPr>
          <w:cantSplit/>
          <w:trHeight w:val="20"/>
        </w:trPr>
        <w:tc>
          <w:tcPr>
            <w:tcW w:w="1321" w:type="pct"/>
            <w:vAlign w:val="center"/>
            <w:hideMark/>
          </w:tcPr>
          <w:p w:rsidR="00BC43A4" w:rsidRPr="00BC43A4" w:rsidRDefault="00BC43A4" w:rsidP="00BC43A4">
            <w:pPr>
              <w:widowControl w:val="0"/>
              <w:rPr>
                <w:rFonts w:ascii="Arial" w:hAnsi="Arial" w:cs="Arial"/>
                <w:sz w:val="16"/>
                <w:szCs w:val="16"/>
              </w:rPr>
            </w:pPr>
            <w:r w:rsidRPr="00BC43A4">
              <w:rPr>
                <w:rFonts w:ascii="Arial" w:hAnsi="Arial" w:cs="Arial"/>
                <w:sz w:val="16"/>
                <w:szCs w:val="16"/>
              </w:rPr>
              <w:t>Ограничения тепловой мощности, Гкал/ч</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0,00</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0,00</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0,00</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0,00</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0,00</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0,00</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0,00</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0,00</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0,00</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0,00</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0,00</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0,00</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0,00</w:t>
            </w:r>
          </w:p>
        </w:tc>
        <w:tc>
          <w:tcPr>
            <w:tcW w:w="260"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0,00</w:t>
            </w:r>
          </w:p>
        </w:tc>
      </w:tr>
      <w:tr w:rsidR="00BC43A4" w:rsidRPr="00BC43A4" w:rsidTr="00441998">
        <w:trPr>
          <w:cantSplit/>
          <w:trHeight w:val="20"/>
        </w:trPr>
        <w:tc>
          <w:tcPr>
            <w:tcW w:w="1321" w:type="pct"/>
            <w:vAlign w:val="center"/>
            <w:hideMark/>
          </w:tcPr>
          <w:p w:rsidR="00BC43A4" w:rsidRPr="00BC43A4" w:rsidRDefault="00BC43A4" w:rsidP="00BC43A4">
            <w:pPr>
              <w:widowControl w:val="0"/>
              <w:rPr>
                <w:rFonts w:ascii="Arial" w:hAnsi="Arial" w:cs="Arial"/>
                <w:sz w:val="16"/>
                <w:szCs w:val="16"/>
              </w:rPr>
            </w:pPr>
            <w:r w:rsidRPr="00BC43A4">
              <w:rPr>
                <w:rFonts w:ascii="Arial" w:hAnsi="Arial" w:cs="Arial"/>
                <w:sz w:val="16"/>
                <w:szCs w:val="16"/>
              </w:rPr>
              <w:t>Располагаемая тепловая мощность, Гкал/ч</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0,6800</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0,6800</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0,6800</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0,6800</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0,6800</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0,6800</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0,6800</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0,6800</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0,6800</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0,6800</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0,6800</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0,6800</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0,6800</w:t>
            </w:r>
          </w:p>
        </w:tc>
        <w:tc>
          <w:tcPr>
            <w:tcW w:w="260"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0,6800</w:t>
            </w:r>
          </w:p>
        </w:tc>
      </w:tr>
      <w:tr w:rsidR="00BC43A4" w:rsidRPr="00BC43A4" w:rsidTr="00441998">
        <w:trPr>
          <w:cantSplit/>
          <w:trHeight w:val="20"/>
        </w:trPr>
        <w:tc>
          <w:tcPr>
            <w:tcW w:w="1321" w:type="pct"/>
            <w:vAlign w:val="center"/>
            <w:hideMark/>
          </w:tcPr>
          <w:p w:rsidR="00BC43A4" w:rsidRPr="00BC43A4" w:rsidRDefault="00BC43A4" w:rsidP="00BC43A4">
            <w:pPr>
              <w:widowControl w:val="0"/>
              <w:rPr>
                <w:rFonts w:ascii="Arial" w:hAnsi="Arial" w:cs="Arial"/>
                <w:sz w:val="16"/>
                <w:szCs w:val="16"/>
              </w:rPr>
            </w:pPr>
            <w:r w:rsidRPr="00BC43A4">
              <w:rPr>
                <w:rFonts w:ascii="Arial" w:hAnsi="Arial" w:cs="Arial"/>
                <w:sz w:val="16"/>
                <w:szCs w:val="16"/>
              </w:rPr>
              <w:t>Собственные нужды, Гкал/ч</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0,0134</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0,0134</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0,0134</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0,0134</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0,0134</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0,0134</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0,0134</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0,0134</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0,0134</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0,0134</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0,0134</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0,0134</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0,0134</w:t>
            </w:r>
          </w:p>
        </w:tc>
        <w:tc>
          <w:tcPr>
            <w:tcW w:w="260"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0,0134</w:t>
            </w:r>
          </w:p>
        </w:tc>
      </w:tr>
      <w:tr w:rsidR="00BC43A4" w:rsidRPr="00BC43A4" w:rsidTr="00441998">
        <w:trPr>
          <w:cantSplit/>
          <w:trHeight w:val="20"/>
        </w:trPr>
        <w:tc>
          <w:tcPr>
            <w:tcW w:w="1321" w:type="pct"/>
            <w:vAlign w:val="center"/>
            <w:hideMark/>
          </w:tcPr>
          <w:p w:rsidR="00BC43A4" w:rsidRPr="00BC43A4" w:rsidRDefault="00BC43A4" w:rsidP="00BC43A4">
            <w:pPr>
              <w:widowControl w:val="0"/>
              <w:rPr>
                <w:rFonts w:ascii="Arial" w:hAnsi="Arial" w:cs="Arial"/>
                <w:sz w:val="16"/>
                <w:szCs w:val="16"/>
              </w:rPr>
            </w:pPr>
            <w:r w:rsidRPr="00BC43A4">
              <w:rPr>
                <w:rFonts w:ascii="Arial" w:hAnsi="Arial" w:cs="Arial"/>
                <w:sz w:val="16"/>
                <w:szCs w:val="16"/>
              </w:rPr>
              <w:t>Тепловая мощность нетто, Гкал/ч</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0,6666</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0,6666</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0,6666</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0,6666</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0,6666</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0,6666</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0,6666</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0,6666</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0,6666</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0,6666</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0,6666</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0,6666</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0,6666</w:t>
            </w:r>
          </w:p>
        </w:tc>
        <w:tc>
          <w:tcPr>
            <w:tcW w:w="260"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0,6666</w:t>
            </w:r>
          </w:p>
        </w:tc>
      </w:tr>
      <w:tr w:rsidR="00BC43A4" w:rsidRPr="00BC43A4" w:rsidTr="00441998">
        <w:trPr>
          <w:cantSplit/>
          <w:trHeight w:val="20"/>
        </w:trPr>
        <w:tc>
          <w:tcPr>
            <w:tcW w:w="1321" w:type="pct"/>
            <w:vAlign w:val="center"/>
            <w:hideMark/>
          </w:tcPr>
          <w:p w:rsidR="00BC43A4" w:rsidRPr="00BC43A4" w:rsidRDefault="00BC43A4" w:rsidP="00BC43A4">
            <w:pPr>
              <w:widowControl w:val="0"/>
              <w:rPr>
                <w:rFonts w:ascii="Arial" w:hAnsi="Arial" w:cs="Arial"/>
                <w:sz w:val="16"/>
                <w:szCs w:val="16"/>
              </w:rPr>
            </w:pPr>
            <w:r w:rsidRPr="00BC43A4">
              <w:rPr>
                <w:rFonts w:ascii="Arial" w:hAnsi="Arial" w:cs="Arial"/>
                <w:sz w:val="16"/>
                <w:szCs w:val="16"/>
              </w:rPr>
              <w:t>Подключенная нагрузка на коллекторах, Гкал/ч</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0,0916</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0,0916</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0,0916</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0,0916</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0,0916</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0,0916</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0,0916</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0,0916</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0,0916</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0,0916</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0,0916</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0,0916</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0,0916</w:t>
            </w:r>
          </w:p>
        </w:tc>
        <w:tc>
          <w:tcPr>
            <w:tcW w:w="260"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0,0916</w:t>
            </w:r>
          </w:p>
        </w:tc>
      </w:tr>
      <w:tr w:rsidR="00BC43A4" w:rsidRPr="00BC43A4" w:rsidTr="00441998">
        <w:trPr>
          <w:cantSplit/>
          <w:trHeight w:val="20"/>
        </w:trPr>
        <w:tc>
          <w:tcPr>
            <w:tcW w:w="1321" w:type="pct"/>
            <w:vAlign w:val="center"/>
            <w:hideMark/>
          </w:tcPr>
          <w:p w:rsidR="00BC43A4" w:rsidRPr="00BC43A4" w:rsidRDefault="00BC43A4" w:rsidP="00BC43A4">
            <w:pPr>
              <w:widowControl w:val="0"/>
              <w:rPr>
                <w:rFonts w:ascii="Arial" w:hAnsi="Arial" w:cs="Arial"/>
                <w:sz w:val="16"/>
                <w:szCs w:val="16"/>
              </w:rPr>
            </w:pPr>
            <w:r w:rsidRPr="00BC43A4">
              <w:rPr>
                <w:rFonts w:ascii="Arial" w:hAnsi="Arial" w:cs="Arial"/>
                <w:sz w:val="16"/>
                <w:szCs w:val="16"/>
              </w:rPr>
              <w:t>Тепловые потери в тепловой сети, Гкал/ч</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0,0189</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0,0189</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0,0189</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0,0189</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0,0189</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0,0189</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0,0189</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0,0189</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0,0189</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0,0189</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0,0189</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0,0189</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0,0189</w:t>
            </w:r>
          </w:p>
        </w:tc>
        <w:tc>
          <w:tcPr>
            <w:tcW w:w="260"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0,0189</w:t>
            </w:r>
          </w:p>
        </w:tc>
      </w:tr>
      <w:tr w:rsidR="00BC43A4" w:rsidRPr="00BC43A4" w:rsidTr="00441998">
        <w:trPr>
          <w:cantSplit/>
          <w:trHeight w:val="20"/>
        </w:trPr>
        <w:tc>
          <w:tcPr>
            <w:tcW w:w="1321" w:type="pct"/>
            <w:vAlign w:val="center"/>
            <w:hideMark/>
          </w:tcPr>
          <w:p w:rsidR="00BC43A4" w:rsidRPr="00BC43A4" w:rsidRDefault="00BC43A4" w:rsidP="00BC43A4">
            <w:pPr>
              <w:widowControl w:val="0"/>
              <w:rPr>
                <w:rFonts w:ascii="Arial" w:hAnsi="Arial" w:cs="Arial"/>
                <w:sz w:val="16"/>
                <w:szCs w:val="16"/>
              </w:rPr>
            </w:pPr>
            <w:r w:rsidRPr="00BC43A4">
              <w:rPr>
                <w:rFonts w:ascii="Arial" w:hAnsi="Arial" w:cs="Arial"/>
                <w:sz w:val="16"/>
                <w:szCs w:val="16"/>
              </w:rPr>
              <w:t>Подключенная нагрузка в горячей воде, Гкал/ч, в том числе:</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0,0727</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0,0727</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0,0727</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0,0727</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0,0727</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0,0727</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0,0727</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0,0727</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0,0727</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0,0727</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0,0727</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0,0727</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0,0727</w:t>
            </w:r>
          </w:p>
        </w:tc>
        <w:tc>
          <w:tcPr>
            <w:tcW w:w="260"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0,0727</w:t>
            </w:r>
          </w:p>
        </w:tc>
      </w:tr>
      <w:tr w:rsidR="00BC43A4" w:rsidRPr="00BC43A4" w:rsidTr="00441998">
        <w:trPr>
          <w:cantSplit/>
          <w:trHeight w:val="20"/>
        </w:trPr>
        <w:tc>
          <w:tcPr>
            <w:tcW w:w="1321" w:type="pct"/>
            <w:vAlign w:val="center"/>
            <w:hideMark/>
          </w:tcPr>
          <w:p w:rsidR="00BC43A4" w:rsidRPr="00BC43A4" w:rsidRDefault="00BC43A4" w:rsidP="00BC43A4">
            <w:pPr>
              <w:widowControl w:val="0"/>
              <w:rPr>
                <w:rFonts w:ascii="Arial" w:hAnsi="Arial" w:cs="Arial"/>
                <w:sz w:val="16"/>
                <w:szCs w:val="16"/>
              </w:rPr>
            </w:pPr>
            <w:r w:rsidRPr="00BC43A4">
              <w:rPr>
                <w:rFonts w:ascii="Arial" w:hAnsi="Arial" w:cs="Arial"/>
                <w:sz w:val="16"/>
                <w:szCs w:val="16"/>
              </w:rPr>
              <w:lastRenderedPageBreak/>
              <w:t xml:space="preserve">        Жилые здания</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0,0000</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0,0000</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0,0000</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0,0000</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0,0000</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0,0000</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0,0000</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0,0000</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0,0000</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0,0000</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0,0000</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0,0000</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0,0000</w:t>
            </w:r>
          </w:p>
        </w:tc>
        <w:tc>
          <w:tcPr>
            <w:tcW w:w="260"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0,0000</w:t>
            </w:r>
          </w:p>
        </w:tc>
      </w:tr>
      <w:tr w:rsidR="00BC43A4" w:rsidRPr="00BC43A4" w:rsidTr="00441998">
        <w:trPr>
          <w:cantSplit/>
          <w:trHeight w:val="20"/>
        </w:trPr>
        <w:tc>
          <w:tcPr>
            <w:tcW w:w="1321" w:type="pct"/>
            <w:vAlign w:val="center"/>
            <w:hideMark/>
          </w:tcPr>
          <w:p w:rsidR="00BC43A4" w:rsidRPr="00BC43A4" w:rsidRDefault="00BC43A4" w:rsidP="00BC43A4">
            <w:pPr>
              <w:widowControl w:val="0"/>
              <w:rPr>
                <w:rFonts w:ascii="Arial" w:hAnsi="Arial" w:cs="Arial"/>
                <w:sz w:val="16"/>
                <w:szCs w:val="16"/>
              </w:rPr>
            </w:pPr>
            <w:r w:rsidRPr="00BC43A4">
              <w:rPr>
                <w:rFonts w:ascii="Arial" w:hAnsi="Arial" w:cs="Arial"/>
                <w:sz w:val="16"/>
                <w:szCs w:val="16"/>
              </w:rPr>
              <w:t xml:space="preserve">        Общественные здания</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0,0727</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0,0727</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0,0727</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0,0727</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0,0727</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0,0727</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0,0727</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0,0727</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0,0727</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0,0727</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0,0727</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0,0727</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0,0727</w:t>
            </w:r>
          </w:p>
        </w:tc>
        <w:tc>
          <w:tcPr>
            <w:tcW w:w="260"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0,0727</w:t>
            </w:r>
          </w:p>
        </w:tc>
      </w:tr>
      <w:tr w:rsidR="00BC43A4" w:rsidRPr="00BC43A4" w:rsidTr="00441998">
        <w:trPr>
          <w:cantSplit/>
          <w:trHeight w:val="20"/>
        </w:trPr>
        <w:tc>
          <w:tcPr>
            <w:tcW w:w="1321" w:type="pct"/>
            <w:vAlign w:val="center"/>
            <w:hideMark/>
          </w:tcPr>
          <w:p w:rsidR="00BC43A4" w:rsidRPr="00BC43A4" w:rsidRDefault="00BC43A4" w:rsidP="00BC43A4">
            <w:pPr>
              <w:widowControl w:val="0"/>
              <w:rPr>
                <w:rFonts w:ascii="Arial" w:hAnsi="Arial" w:cs="Arial"/>
                <w:sz w:val="16"/>
                <w:szCs w:val="16"/>
              </w:rPr>
            </w:pPr>
            <w:r w:rsidRPr="00BC43A4">
              <w:rPr>
                <w:rFonts w:ascii="Arial" w:hAnsi="Arial" w:cs="Arial"/>
                <w:sz w:val="16"/>
                <w:szCs w:val="16"/>
              </w:rPr>
              <w:t xml:space="preserve">        Прочие в горячей воде</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0,0000</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0,0000</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0,0000</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0,0000</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0,0000</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0,0000</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0,0000</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0,0000</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0,0000</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0,0000</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0,0000</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0,0000</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0,0000</w:t>
            </w:r>
          </w:p>
        </w:tc>
        <w:tc>
          <w:tcPr>
            <w:tcW w:w="260"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0,0000</w:t>
            </w:r>
          </w:p>
        </w:tc>
      </w:tr>
      <w:tr w:rsidR="00BC43A4" w:rsidRPr="00BC43A4" w:rsidTr="00441998">
        <w:trPr>
          <w:cantSplit/>
          <w:trHeight w:val="20"/>
        </w:trPr>
        <w:tc>
          <w:tcPr>
            <w:tcW w:w="1321" w:type="pct"/>
            <w:vAlign w:val="center"/>
            <w:hideMark/>
          </w:tcPr>
          <w:p w:rsidR="00BC43A4" w:rsidRPr="00BC43A4" w:rsidRDefault="00BC43A4" w:rsidP="00BC43A4">
            <w:pPr>
              <w:widowControl w:val="0"/>
              <w:rPr>
                <w:rFonts w:ascii="Arial" w:hAnsi="Arial" w:cs="Arial"/>
                <w:sz w:val="16"/>
                <w:szCs w:val="16"/>
              </w:rPr>
            </w:pPr>
            <w:r w:rsidRPr="00BC43A4">
              <w:rPr>
                <w:rFonts w:ascii="Arial" w:hAnsi="Arial" w:cs="Arial"/>
                <w:sz w:val="16"/>
                <w:szCs w:val="16"/>
              </w:rPr>
              <w:t>Отопительно-вентиляционная тепловая  нагрузка, Гкал/ч, в том числе:</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0,0727</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0,0727</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0,0727</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0,0727</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0,0727</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0,0727</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0,0727</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0,0727</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0,0727</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0,0727</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0,0727</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0,0727</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0,0727</w:t>
            </w:r>
          </w:p>
        </w:tc>
        <w:tc>
          <w:tcPr>
            <w:tcW w:w="260"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0,0727</w:t>
            </w:r>
          </w:p>
        </w:tc>
      </w:tr>
      <w:tr w:rsidR="00BC43A4" w:rsidRPr="00BC43A4" w:rsidTr="00441998">
        <w:trPr>
          <w:cantSplit/>
          <w:trHeight w:val="20"/>
        </w:trPr>
        <w:tc>
          <w:tcPr>
            <w:tcW w:w="1321" w:type="pct"/>
            <w:vAlign w:val="center"/>
            <w:hideMark/>
          </w:tcPr>
          <w:p w:rsidR="00BC43A4" w:rsidRPr="00BC43A4" w:rsidRDefault="00BC43A4" w:rsidP="00BC43A4">
            <w:pPr>
              <w:widowControl w:val="0"/>
              <w:rPr>
                <w:rFonts w:ascii="Arial" w:hAnsi="Arial" w:cs="Arial"/>
                <w:sz w:val="16"/>
                <w:szCs w:val="16"/>
              </w:rPr>
            </w:pPr>
            <w:r w:rsidRPr="00BC43A4">
              <w:rPr>
                <w:rFonts w:ascii="Arial" w:hAnsi="Arial" w:cs="Arial"/>
                <w:sz w:val="16"/>
                <w:szCs w:val="16"/>
              </w:rPr>
              <w:t xml:space="preserve"> - отопительная тепловая нагрузка, Гкал/ч</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0,0727</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0,0727</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0,0727</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0,0727</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0,0727</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0,0727</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0,0727</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0,0727</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0,0727</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0,0727</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0,0727</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0,0727</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0,0727</w:t>
            </w:r>
          </w:p>
        </w:tc>
        <w:tc>
          <w:tcPr>
            <w:tcW w:w="260"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0,0727</w:t>
            </w:r>
          </w:p>
        </w:tc>
      </w:tr>
      <w:tr w:rsidR="00BC43A4" w:rsidRPr="00BC43A4" w:rsidTr="00441998">
        <w:trPr>
          <w:cantSplit/>
          <w:trHeight w:val="20"/>
        </w:trPr>
        <w:tc>
          <w:tcPr>
            <w:tcW w:w="1321" w:type="pct"/>
            <w:vAlign w:val="center"/>
            <w:hideMark/>
          </w:tcPr>
          <w:p w:rsidR="00BC43A4" w:rsidRPr="00BC43A4" w:rsidRDefault="00BC43A4" w:rsidP="00BC43A4">
            <w:pPr>
              <w:widowControl w:val="0"/>
              <w:rPr>
                <w:rFonts w:ascii="Arial" w:hAnsi="Arial" w:cs="Arial"/>
                <w:sz w:val="16"/>
                <w:szCs w:val="16"/>
              </w:rPr>
            </w:pPr>
            <w:r w:rsidRPr="00BC43A4">
              <w:rPr>
                <w:rFonts w:ascii="Arial" w:hAnsi="Arial" w:cs="Arial"/>
                <w:sz w:val="16"/>
                <w:szCs w:val="16"/>
              </w:rPr>
              <w:t xml:space="preserve"> - вентиляционная тепловая нагрузка, Гкал/ч</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0,0000</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0,0000</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0,0000</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0,0000</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0,0000</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0,0000</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0,0000</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0,0000</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0,0000</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0,0000</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0,0000</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0,0000</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0,0000</w:t>
            </w:r>
          </w:p>
        </w:tc>
        <w:tc>
          <w:tcPr>
            <w:tcW w:w="260"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0,0000</w:t>
            </w:r>
          </w:p>
        </w:tc>
      </w:tr>
      <w:tr w:rsidR="00BC43A4" w:rsidRPr="00BC43A4" w:rsidTr="00441998">
        <w:trPr>
          <w:cantSplit/>
          <w:trHeight w:val="20"/>
        </w:trPr>
        <w:tc>
          <w:tcPr>
            <w:tcW w:w="1321" w:type="pct"/>
            <w:vAlign w:val="center"/>
            <w:hideMark/>
          </w:tcPr>
          <w:p w:rsidR="00BC43A4" w:rsidRPr="00BC43A4" w:rsidRDefault="00BC43A4" w:rsidP="00BC43A4">
            <w:pPr>
              <w:widowControl w:val="0"/>
              <w:rPr>
                <w:rFonts w:ascii="Arial" w:hAnsi="Arial" w:cs="Arial"/>
                <w:sz w:val="16"/>
                <w:szCs w:val="16"/>
              </w:rPr>
            </w:pPr>
            <w:r w:rsidRPr="00BC43A4">
              <w:rPr>
                <w:rFonts w:ascii="Arial" w:hAnsi="Arial" w:cs="Arial"/>
                <w:sz w:val="16"/>
                <w:szCs w:val="16"/>
              </w:rPr>
              <w:t xml:space="preserve">            Нагрузка ГВС средняя за сутки, Гкал/ч</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0,00</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0,00</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0,00</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0,00</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0,00</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0,00</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0,00</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0,00</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0,00</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0,00</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0,00</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0,00</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0,00</w:t>
            </w:r>
          </w:p>
        </w:tc>
        <w:tc>
          <w:tcPr>
            <w:tcW w:w="260"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0,00</w:t>
            </w:r>
          </w:p>
        </w:tc>
      </w:tr>
      <w:tr w:rsidR="00BC43A4" w:rsidRPr="00BC43A4" w:rsidTr="00441998">
        <w:trPr>
          <w:cantSplit/>
          <w:trHeight w:val="20"/>
        </w:trPr>
        <w:tc>
          <w:tcPr>
            <w:tcW w:w="1321" w:type="pct"/>
            <w:vAlign w:val="center"/>
            <w:hideMark/>
          </w:tcPr>
          <w:p w:rsidR="00BC43A4" w:rsidRPr="00BC43A4" w:rsidRDefault="00BC43A4" w:rsidP="00BC43A4">
            <w:pPr>
              <w:widowControl w:val="0"/>
              <w:rPr>
                <w:rFonts w:ascii="Arial" w:hAnsi="Arial" w:cs="Arial"/>
                <w:sz w:val="16"/>
                <w:szCs w:val="16"/>
              </w:rPr>
            </w:pPr>
            <w:r w:rsidRPr="00BC43A4">
              <w:rPr>
                <w:rFonts w:ascii="Arial" w:hAnsi="Arial" w:cs="Arial"/>
                <w:sz w:val="16"/>
                <w:szCs w:val="16"/>
              </w:rPr>
              <w:t xml:space="preserve">            Тепловая нагрузка на технологические нужды, Гкал/ч</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0,00</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0,00</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0,00</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0,00</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0,00</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0,00</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0,00</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0,00</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0,00</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0,00</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0,00</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0,00</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0,00</w:t>
            </w:r>
          </w:p>
        </w:tc>
        <w:tc>
          <w:tcPr>
            <w:tcW w:w="260"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0,00</w:t>
            </w:r>
          </w:p>
        </w:tc>
      </w:tr>
      <w:tr w:rsidR="00BC43A4" w:rsidRPr="00BC43A4" w:rsidTr="00441998">
        <w:trPr>
          <w:cantSplit/>
          <w:trHeight w:val="20"/>
        </w:trPr>
        <w:tc>
          <w:tcPr>
            <w:tcW w:w="1321" w:type="pct"/>
            <w:vAlign w:val="center"/>
            <w:hideMark/>
          </w:tcPr>
          <w:p w:rsidR="00BC43A4" w:rsidRPr="00BC43A4" w:rsidRDefault="00BC43A4" w:rsidP="00BC43A4">
            <w:pPr>
              <w:widowControl w:val="0"/>
              <w:rPr>
                <w:rFonts w:ascii="Arial" w:hAnsi="Arial" w:cs="Arial"/>
                <w:sz w:val="16"/>
                <w:szCs w:val="16"/>
              </w:rPr>
            </w:pPr>
            <w:r w:rsidRPr="00BC43A4">
              <w:rPr>
                <w:rFonts w:ascii="Arial" w:hAnsi="Arial" w:cs="Arial"/>
                <w:sz w:val="16"/>
                <w:szCs w:val="16"/>
              </w:rPr>
              <w:t>Максимальная тепловая нагрузка ГВС, Гкал/ч</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0,00</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0,00</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0,00</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0,00</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0,00</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0,00</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0,00</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0,00</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0,00</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0,00</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0,00</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0,00</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0,00</w:t>
            </w:r>
          </w:p>
        </w:tc>
        <w:tc>
          <w:tcPr>
            <w:tcW w:w="260"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0,00</w:t>
            </w:r>
          </w:p>
        </w:tc>
      </w:tr>
      <w:tr w:rsidR="00BC43A4" w:rsidRPr="00BC43A4" w:rsidTr="00441998">
        <w:trPr>
          <w:cantSplit/>
          <w:trHeight w:val="20"/>
        </w:trPr>
        <w:tc>
          <w:tcPr>
            <w:tcW w:w="1321" w:type="pct"/>
            <w:vAlign w:val="center"/>
            <w:hideMark/>
          </w:tcPr>
          <w:p w:rsidR="00BC43A4" w:rsidRPr="00BC43A4" w:rsidRDefault="00BC43A4" w:rsidP="00BC43A4">
            <w:pPr>
              <w:widowControl w:val="0"/>
              <w:rPr>
                <w:rFonts w:ascii="Arial" w:hAnsi="Arial" w:cs="Arial"/>
                <w:sz w:val="16"/>
                <w:szCs w:val="16"/>
              </w:rPr>
            </w:pPr>
            <w:r w:rsidRPr="00BC43A4">
              <w:rPr>
                <w:rFonts w:ascii="Arial" w:hAnsi="Arial" w:cs="Arial"/>
                <w:sz w:val="16"/>
                <w:szCs w:val="16"/>
              </w:rPr>
              <w:t>Подключенная тепловая нагрузка в паре, Гкал/ч</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0,00</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0,00</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0,00</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0,00</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0,00</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0,00</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0,00</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0,00</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0,00</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0,00</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0,00</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0,00</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0,00</w:t>
            </w:r>
          </w:p>
        </w:tc>
        <w:tc>
          <w:tcPr>
            <w:tcW w:w="260"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0,00</w:t>
            </w:r>
          </w:p>
        </w:tc>
      </w:tr>
      <w:tr w:rsidR="00BC43A4" w:rsidRPr="00BC43A4" w:rsidTr="00441998">
        <w:trPr>
          <w:cantSplit/>
          <w:trHeight w:val="20"/>
        </w:trPr>
        <w:tc>
          <w:tcPr>
            <w:tcW w:w="1321" w:type="pct"/>
            <w:vAlign w:val="center"/>
            <w:hideMark/>
          </w:tcPr>
          <w:p w:rsidR="00BC43A4" w:rsidRPr="00BC43A4" w:rsidRDefault="00BC43A4" w:rsidP="00BC43A4">
            <w:pPr>
              <w:widowControl w:val="0"/>
              <w:rPr>
                <w:rFonts w:ascii="Arial" w:hAnsi="Arial" w:cs="Arial"/>
                <w:sz w:val="16"/>
                <w:szCs w:val="16"/>
              </w:rPr>
            </w:pPr>
            <w:r w:rsidRPr="00BC43A4">
              <w:rPr>
                <w:rFonts w:ascii="Arial" w:hAnsi="Arial" w:cs="Arial"/>
                <w:sz w:val="16"/>
                <w:szCs w:val="16"/>
              </w:rPr>
              <w:t>Подключенная нагрузка всего, Гкал/ч</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0,0727</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0,0727</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0,0727</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0,0727</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0,0727</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0,0727</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0,0727</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0,0727</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0,0727</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0,0727</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0,0727</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0,0727</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0,0727</w:t>
            </w:r>
          </w:p>
        </w:tc>
        <w:tc>
          <w:tcPr>
            <w:tcW w:w="260"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0,0727</w:t>
            </w:r>
          </w:p>
        </w:tc>
      </w:tr>
      <w:tr w:rsidR="00BC43A4" w:rsidRPr="00BC43A4" w:rsidTr="00441998">
        <w:trPr>
          <w:cantSplit/>
          <w:trHeight w:val="20"/>
        </w:trPr>
        <w:tc>
          <w:tcPr>
            <w:tcW w:w="1321" w:type="pct"/>
            <w:vAlign w:val="center"/>
            <w:hideMark/>
          </w:tcPr>
          <w:p w:rsidR="00BC43A4" w:rsidRPr="00BC43A4" w:rsidRDefault="00BC43A4" w:rsidP="00BC43A4">
            <w:pPr>
              <w:widowControl w:val="0"/>
              <w:rPr>
                <w:rFonts w:ascii="Arial" w:hAnsi="Arial" w:cs="Arial"/>
                <w:sz w:val="16"/>
                <w:szCs w:val="16"/>
              </w:rPr>
            </w:pPr>
            <w:r w:rsidRPr="00BC43A4">
              <w:rPr>
                <w:rFonts w:ascii="Arial" w:hAnsi="Arial" w:cs="Arial"/>
                <w:sz w:val="16"/>
                <w:szCs w:val="16"/>
              </w:rPr>
              <w:t>Резерв(+)/ дефицит(-) тепловой мощности (нр), Гкал/ч</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0,5750</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0,5750</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0,5750</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0,5750</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0,5750</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0,5750</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0,5750</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0,5750</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0,5750</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0,5750</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0,5750</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0,5750</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0,5750</w:t>
            </w:r>
          </w:p>
        </w:tc>
        <w:tc>
          <w:tcPr>
            <w:tcW w:w="260"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0,5750</w:t>
            </w:r>
          </w:p>
        </w:tc>
      </w:tr>
      <w:tr w:rsidR="00BC43A4" w:rsidRPr="00BC43A4" w:rsidTr="00441998">
        <w:trPr>
          <w:cantSplit/>
          <w:trHeight w:val="20"/>
        </w:trPr>
        <w:tc>
          <w:tcPr>
            <w:tcW w:w="1321" w:type="pct"/>
            <w:vAlign w:val="center"/>
            <w:hideMark/>
          </w:tcPr>
          <w:p w:rsidR="00BC43A4" w:rsidRPr="00BC43A4" w:rsidRDefault="00BC43A4" w:rsidP="00BC43A4">
            <w:pPr>
              <w:widowControl w:val="0"/>
              <w:rPr>
                <w:rFonts w:ascii="Arial" w:hAnsi="Arial" w:cs="Arial"/>
                <w:sz w:val="16"/>
                <w:szCs w:val="16"/>
              </w:rPr>
            </w:pPr>
            <w:r w:rsidRPr="00BC43A4">
              <w:rPr>
                <w:rFonts w:ascii="Arial" w:hAnsi="Arial" w:cs="Arial"/>
                <w:sz w:val="16"/>
                <w:szCs w:val="16"/>
              </w:rPr>
              <w:t>Доля резерва (нр), %</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86,25</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86,25</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86,25</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86,25</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86,25</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86,25</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86,25</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86,25</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86,25</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86,25</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86,25</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86,25</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86,25</w:t>
            </w:r>
          </w:p>
        </w:tc>
        <w:tc>
          <w:tcPr>
            <w:tcW w:w="260"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86,25</w:t>
            </w:r>
          </w:p>
        </w:tc>
      </w:tr>
      <w:tr w:rsidR="00BC43A4" w:rsidRPr="00BC43A4" w:rsidTr="00441998">
        <w:trPr>
          <w:cantSplit/>
          <w:trHeight w:val="20"/>
        </w:trPr>
        <w:tc>
          <w:tcPr>
            <w:tcW w:w="1321" w:type="pct"/>
            <w:vAlign w:val="center"/>
            <w:hideMark/>
          </w:tcPr>
          <w:p w:rsidR="00BC43A4" w:rsidRPr="00BC43A4" w:rsidRDefault="00BC43A4" w:rsidP="00BC43A4">
            <w:pPr>
              <w:widowControl w:val="0"/>
              <w:rPr>
                <w:rFonts w:ascii="Arial" w:hAnsi="Arial" w:cs="Arial"/>
                <w:sz w:val="16"/>
                <w:szCs w:val="16"/>
              </w:rPr>
            </w:pPr>
            <w:r w:rsidRPr="00BC43A4">
              <w:rPr>
                <w:rFonts w:ascii="Arial" w:hAnsi="Arial" w:cs="Arial"/>
                <w:sz w:val="16"/>
                <w:szCs w:val="16"/>
              </w:rPr>
              <w:t>Мощность наиболее крупного котла, Гкал/ч</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0,34</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0,34</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0,34</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0,34</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0,34</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0,34</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0,34</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0,34</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0,34</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0,34</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0,34</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0,34</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0,34</w:t>
            </w:r>
          </w:p>
        </w:tc>
        <w:tc>
          <w:tcPr>
            <w:tcW w:w="260"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0,34</w:t>
            </w:r>
          </w:p>
        </w:tc>
      </w:tr>
      <w:tr w:rsidR="00BC43A4" w:rsidRPr="00BC43A4" w:rsidTr="00441998">
        <w:trPr>
          <w:cantSplit/>
          <w:trHeight w:val="20"/>
        </w:trPr>
        <w:tc>
          <w:tcPr>
            <w:tcW w:w="1321" w:type="pct"/>
            <w:vAlign w:val="center"/>
            <w:hideMark/>
          </w:tcPr>
          <w:p w:rsidR="00BC43A4" w:rsidRPr="00BC43A4" w:rsidRDefault="00BC43A4" w:rsidP="00BC43A4">
            <w:pPr>
              <w:widowControl w:val="0"/>
              <w:rPr>
                <w:rFonts w:ascii="Arial" w:hAnsi="Arial" w:cs="Arial"/>
                <w:sz w:val="16"/>
                <w:szCs w:val="16"/>
              </w:rPr>
            </w:pPr>
            <w:r w:rsidRPr="00BC43A4">
              <w:rPr>
                <w:rFonts w:ascii="Arial" w:hAnsi="Arial" w:cs="Arial"/>
                <w:sz w:val="16"/>
                <w:szCs w:val="16"/>
              </w:rPr>
              <w:t>Тепловая мощность нетто в аварийном режиме, Гкал/ч</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0,3333</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0,3333</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0,3333</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0,3333</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0,3333</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0,3333</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0,3333</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0,3333</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0,3333</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0,3333</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0,3333</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0,3333</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0,3333</w:t>
            </w:r>
          </w:p>
        </w:tc>
        <w:tc>
          <w:tcPr>
            <w:tcW w:w="260"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0,3333</w:t>
            </w:r>
          </w:p>
        </w:tc>
      </w:tr>
      <w:tr w:rsidR="00BC43A4" w:rsidRPr="00BC43A4" w:rsidTr="00441998">
        <w:trPr>
          <w:cantSplit/>
          <w:trHeight w:val="20"/>
        </w:trPr>
        <w:tc>
          <w:tcPr>
            <w:tcW w:w="1321" w:type="pct"/>
            <w:vAlign w:val="center"/>
            <w:hideMark/>
          </w:tcPr>
          <w:p w:rsidR="00BC43A4" w:rsidRPr="00BC43A4" w:rsidRDefault="00BC43A4" w:rsidP="00BC43A4">
            <w:pPr>
              <w:widowControl w:val="0"/>
              <w:rPr>
                <w:rFonts w:ascii="Arial" w:hAnsi="Arial" w:cs="Arial"/>
                <w:sz w:val="16"/>
                <w:szCs w:val="16"/>
              </w:rPr>
            </w:pPr>
            <w:r w:rsidRPr="00BC43A4">
              <w:rPr>
                <w:rFonts w:ascii="Arial" w:hAnsi="Arial" w:cs="Arial"/>
                <w:sz w:val="16"/>
                <w:szCs w:val="16"/>
              </w:rPr>
              <w:t>Тепловая нагрузка в аварийном режиме (89% Qотопл.) СП 124.13330.2012</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0,0647</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0,0647</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0,0647</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0,0647</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0,0647</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0,0647</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0,0647</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0,0647</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0,0647</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0,0647</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0,0647</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0,0647</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0,0647</w:t>
            </w:r>
          </w:p>
        </w:tc>
        <w:tc>
          <w:tcPr>
            <w:tcW w:w="260"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0,0647</w:t>
            </w:r>
          </w:p>
        </w:tc>
      </w:tr>
      <w:tr w:rsidR="00BC43A4" w:rsidRPr="00BC43A4" w:rsidTr="00441998">
        <w:trPr>
          <w:cantSplit/>
          <w:trHeight w:val="20"/>
        </w:trPr>
        <w:tc>
          <w:tcPr>
            <w:tcW w:w="1321" w:type="pct"/>
            <w:vAlign w:val="center"/>
            <w:hideMark/>
          </w:tcPr>
          <w:p w:rsidR="00BC43A4" w:rsidRPr="00BC43A4" w:rsidRDefault="00BC43A4" w:rsidP="00BC43A4">
            <w:pPr>
              <w:widowControl w:val="0"/>
              <w:rPr>
                <w:rFonts w:ascii="Arial" w:hAnsi="Arial" w:cs="Arial"/>
                <w:sz w:val="16"/>
                <w:szCs w:val="16"/>
              </w:rPr>
            </w:pPr>
            <w:r w:rsidRPr="00BC43A4">
              <w:rPr>
                <w:rFonts w:ascii="Arial" w:hAnsi="Arial" w:cs="Arial"/>
                <w:sz w:val="16"/>
                <w:szCs w:val="16"/>
              </w:rPr>
              <w:t>Резерв(+)/ дефицит(-) тепловой мощности (ар), Гкал/ч</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0,2497</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0,2497</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0,2497</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0,2497</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0,2497</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0,2497</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0,2497</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0,2497</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0,2497</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0,2497</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0,2497</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0,2497</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0,2497</w:t>
            </w:r>
          </w:p>
        </w:tc>
        <w:tc>
          <w:tcPr>
            <w:tcW w:w="260"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0,2497</w:t>
            </w:r>
          </w:p>
        </w:tc>
      </w:tr>
      <w:tr w:rsidR="00BC43A4" w:rsidRPr="00BC43A4" w:rsidTr="00441998">
        <w:trPr>
          <w:cantSplit/>
          <w:trHeight w:val="20"/>
        </w:trPr>
        <w:tc>
          <w:tcPr>
            <w:tcW w:w="1321" w:type="pct"/>
            <w:vAlign w:val="center"/>
            <w:hideMark/>
          </w:tcPr>
          <w:p w:rsidR="00BC43A4" w:rsidRPr="00BC43A4" w:rsidRDefault="00BC43A4" w:rsidP="00BC43A4">
            <w:pPr>
              <w:widowControl w:val="0"/>
              <w:rPr>
                <w:rFonts w:ascii="Arial" w:hAnsi="Arial" w:cs="Arial"/>
                <w:sz w:val="16"/>
                <w:szCs w:val="16"/>
              </w:rPr>
            </w:pPr>
            <w:r w:rsidRPr="00BC43A4">
              <w:rPr>
                <w:rFonts w:ascii="Arial" w:hAnsi="Arial" w:cs="Arial"/>
                <w:sz w:val="16"/>
                <w:szCs w:val="16"/>
              </w:rPr>
              <w:t>Доля резерва (ар), %</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74,90</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74,90</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74,90</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74,90</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74,90</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74,90</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74,90</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74,90</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74,90</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74,90</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74,90</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74,90</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74,90</w:t>
            </w:r>
          </w:p>
        </w:tc>
        <w:tc>
          <w:tcPr>
            <w:tcW w:w="260"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74,90</w:t>
            </w:r>
          </w:p>
        </w:tc>
      </w:tr>
      <w:tr w:rsidR="00BC43A4" w:rsidRPr="00BC43A4" w:rsidTr="00441998">
        <w:trPr>
          <w:cantSplit/>
          <w:trHeight w:val="20"/>
        </w:trPr>
        <w:tc>
          <w:tcPr>
            <w:tcW w:w="1321" w:type="pct"/>
            <w:noWrap/>
            <w:vAlign w:val="center"/>
            <w:hideMark/>
          </w:tcPr>
          <w:p w:rsidR="00BC43A4" w:rsidRPr="00BC43A4" w:rsidRDefault="00BC43A4" w:rsidP="00BC43A4">
            <w:pPr>
              <w:widowControl w:val="0"/>
              <w:jc w:val="center"/>
              <w:rPr>
                <w:rFonts w:ascii="Arial" w:hAnsi="Arial" w:cs="Arial"/>
                <w:b/>
                <w:sz w:val="16"/>
                <w:szCs w:val="16"/>
              </w:rPr>
            </w:pPr>
            <w:r w:rsidRPr="00BC43A4">
              <w:rPr>
                <w:rFonts w:ascii="Arial" w:hAnsi="Arial" w:cs="Arial"/>
                <w:b/>
                <w:sz w:val="16"/>
                <w:szCs w:val="16"/>
              </w:rPr>
              <w:t>Верх-Уймонское сельское поселение</w:t>
            </w:r>
          </w:p>
        </w:tc>
        <w:tc>
          <w:tcPr>
            <w:tcW w:w="263" w:type="pct"/>
            <w:noWrap/>
            <w:vAlign w:val="center"/>
            <w:hideMark/>
          </w:tcPr>
          <w:p w:rsidR="00BC43A4" w:rsidRPr="00BC43A4" w:rsidRDefault="00BC43A4" w:rsidP="00BC43A4">
            <w:pPr>
              <w:widowControl w:val="0"/>
              <w:jc w:val="center"/>
              <w:rPr>
                <w:rFonts w:ascii="Arial" w:hAnsi="Arial" w:cs="Arial"/>
                <w:sz w:val="16"/>
                <w:szCs w:val="16"/>
              </w:rPr>
            </w:pPr>
          </w:p>
        </w:tc>
        <w:tc>
          <w:tcPr>
            <w:tcW w:w="263" w:type="pct"/>
            <w:noWrap/>
            <w:vAlign w:val="center"/>
            <w:hideMark/>
          </w:tcPr>
          <w:p w:rsidR="00BC43A4" w:rsidRPr="00BC43A4" w:rsidRDefault="00BC43A4" w:rsidP="00BC43A4">
            <w:pPr>
              <w:widowControl w:val="0"/>
              <w:jc w:val="center"/>
              <w:rPr>
                <w:rFonts w:ascii="Arial" w:hAnsi="Arial" w:cs="Arial"/>
                <w:sz w:val="16"/>
                <w:szCs w:val="16"/>
              </w:rPr>
            </w:pPr>
          </w:p>
        </w:tc>
        <w:tc>
          <w:tcPr>
            <w:tcW w:w="263" w:type="pct"/>
            <w:noWrap/>
            <w:vAlign w:val="center"/>
            <w:hideMark/>
          </w:tcPr>
          <w:p w:rsidR="00BC43A4" w:rsidRPr="00BC43A4" w:rsidRDefault="00BC43A4" w:rsidP="00BC43A4">
            <w:pPr>
              <w:widowControl w:val="0"/>
              <w:jc w:val="center"/>
              <w:rPr>
                <w:rFonts w:ascii="Arial" w:hAnsi="Arial" w:cs="Arial"/>
                <w:sz w:val="16"/>
                <w:szCs w:val="16"/>
              </w:rPr>
            </w:pPr>
          </w:p>
        </w:tc>
        <w:tc>
          <w:tcPr>
            <w:tcW w:w="263" w:type="pct"/>
            <w:noWrap/>
            <w:vAlign w:val="center"/>
            <w:hideMark/>
          </w:tcPr>
          <w:p w:rsidR="00BC43A4" w:rsidRPr="00BC43A4" w:rsidRDefault="00BC43A4" w:rsidP="00BC43A4">
            <w:pPr>
              <w:widowControl w:val="0"/>
              <w:jc w:val="center"/>
              <w:rPr>
                <w:rFonts w:ascii="Arial" w:hAnsi="Arial" w:cs="Arial"/>
                <w:sz w:val="16"/>
                <w:szCs w:val="16"/>
              </w:rPr>
            </w:pPr>
          </w:p>
        </w:tc>
        <w:tc>
          <w:tcPr>
            <w:tcW w:w="263" w:type="pct"/>
            <w:noWrap/>
            <w:vAlign w:val="center"/>
            <w:hideMark/>
          </w:tcPr>
          <w:p w:rsidR="00BC43A4" w:rsidRPr="00BC43A4" w:rsidRDefault="00BC43A4" w:rsidP="00BC43A4">
            <w:pPr>
              <w:widowControl w:val="0"/>
              <w:jc w:val="center"/>
              <w:rPr>
                <w:rFonts w:ascii="Arial" w:hAnsi="Arial" w:cs="Arial"/>
                <w:sz w:val="16"/>
                <w:szCs w:val="16"/>
              </w:rPr>
            </w:pPr>
          </w:p>
        </w:tc>
        <w:tc>
          <w:tcPr>
            <w:tcW w:w="263" w:type="pct"/>
            <w:noWrap/>
            <w:vAlign w:val="center"/>
            <w:hideMark/>
          </w:tcPr>
          <w:p w:rsidR="00BC43A4" w:rsidRPr="00BC43A4" w:rsidRDefault="00BC43A4" w:rsidP="00BC43A4">
            <w:pPr>
              <w:widowControl w:val="0"/>
              <w:jc w:val="center"/>
              <w:rPr>
                <w:rFonts w:ascii="Arial" w:hAnsi="Arial" w:cs="Arial"/>
                <w:sz w:val="16"/>
                <w:szCs w:val="16"/>
              </w:rPr>
            </w:pPr>
          </w:p>
        </w:tc>
        <w:tc>
          <w:tcPr>
            <w:tcW w:w="263" w:type="pct"/>
            <w:noWrap/>
            <w:vAlign w:val="center"/>
            <w:hideMark/>
          </w:tcPr>
          <w:p w:rsidR="00BC43A4" w:rsidRPr="00BC43A4" w:rsidRDefault="00BC43A4" w:rsidP="00BC43A4">
            <w:pPr>
              <w:widowControl w:val="0"/>
              <w:jc w:val="center"/>
              <w:rPr>
                <w:rFonts w:ascii="Arial" w:hAnsi="Arial" w:cs="Arial"/>
                <w:sz w:val="16"/>
                <w:szCs w:val="16"/>
              </w:rPr>
            </w:pPr>
          </w:p>
        </w:tc>
        <w:tc>
          <w:tcPr>
            <w:tcW w:w="263" w:type="pct"/>
            <w:noWrap/>
            <w:vAlign w:val="center"/>
            <w:hideMark/>
          </w:tcPr>
          <w:p w:rsidR="00BC43A4" w:rsidRPr="00BC43A4" w:rsidRDefault="00BC43A4" w:rsidP="00BC43A4">
            <w:pPr>
              <w:widowControl w:val="0"/>
              <w:jc w:val="center"/>
              <w:rPr>
                <w:rFonts w:ascii="Arial" w:hAnsi="Arial" w:cs="Arial"/>
                <w:sz w:val="16"/>
                <w:szCs w:val="16"/>
              </w:rPr>
            </w:pPr>
          </w:p>
        </w:tc>
        <w:tc>
          <w:tcPr>
            <w:tcW w:w="263" w:type="pct"/>
            <w:noWrap/>
            <w:vAlign w:val="center"/>
            <w:hideMark/>
          </w:tcPr>
          <w:p w:rsidR="00BC43A4" w:rsidRPr="00BC43A4" w:rsidRDefault="00BC43A4" w:rsidP="00BC43A4">
            <w:pPr>
              <w:widowControl w:val="0"/>
              <w:jc w:val="center"/>
              <w:rPr>
                <w:rFonts w:ascii="Arial" w:hAnsi="Arial" w:cs="Arial"/>
                <w:sz w:val="16"/>
                <w:szCs w:val="16"/>
              </w:rPr>
            </w:pPr>
          </w:p>
        </w:tc>
        <w:tc>
          <w:tcPr>
            <w:tcW w:w="263" w:type="pct"/>
            <w:noWrap/>
            <w:vAlign w:val="center"/>
            <w:hideMark/>
          </w:tcPr>
          <w:p w:rsidR="00BC43A4" w:rsidRPr="00BC43A4" w:rsidRDefault="00BC43A4" w:rsidP="00BC43A4">
            <w:pPr>
              <w:widowControl w:val="0"/>
              <w:jc w:val="center"/>
              <w:rPr>
                <w:rFonts w:ascii="Arial" w:hAnsi="Arial" w:cs="Arial"/>
                <w:sz w:val="16"/>
                <w:szCs w:val="16"/>
              </w:rPr>
            </w:pPr>
          </w:p>
        </w:tc>
        <w:tc>
          <w:tcPr>
            <w:tcW w:w="263" w:type="pct"/>
            <w:noWrap/>
            <w:vAlign w:val="center"/>
            <w:hideMark/>
          </w:tcPr>
          <w:p w:rsidR="00BC43A4" w:rsidRPr="00BC43A4" w:rsidRDefault="00BC43A4" w:rsidP="00BC43A4">
            <w:pPr>
              <w:widowControl w:val="0"/>
              <w:jc w:val="center"/>
              <w:rPr>
                <w:rFonts w:ascii="Arial" w:hAnsi="Arial" w:cs="Arial"/>
                <w:sz w:val="16"/>
                <w:szCs w:val="16"/>
              </w:rPr>
            </w:pPr>
          </w:p>
        </w:tc>
        <w:tc>
          <w:tcPr>
            <w:tcW w:w="263" w:type="pct"/>
            <w:noWrap/>
            <w:vAlign w:val="center"/>
            <w:hideMark/>
          </w:tcPr>
          <w:p w:rsidR="00BC43A4" w:rsidRPr="00BC43A4" w:rsidRDefault="00BC43A4" w:rsidP="00BC43A4">
            <w:pPr>
              <w:widowControl w:val="0"/>
              <w:jc w:val="center"/>
              <w:rPr>
                <w:rFonts w:ascii="Arial" w:hAnsi="Arial" w:cs="Arial"/>
                <w:sz w:val="16"/>
                <w:szCs w:val="16"/>
              </w:rPr>
            </w:pPr>
          </w:p>
        </w:tc>
        <w:tc>
          <w:tcPr>
            <w:tcW w:w="263" w:type="pct"/>
            <w:noWrap/>
            <w:vAlign w:val="center"/>
            <w:hideMark/>
          </w:tcPr>
          <w:p w:rsidR="00BC43A4" w:rsidRPr="00BC43A4" w:rsidRDefault="00BC43A4" w:rsidP="00BC43A4">
            <w:pPr>
              <w:widowControl w:val="0"/>
              <w:jc w:val="center"/>
              <w:rPr>
                <w:rFonts w:ascii="Arial" w:hAnsi="Arial" w:cs="Arial"/>
                <w:sz w:val="16"/>
                <w:szCs w:val="16"/>
              </w:rPr>
            </w:pPr>
          </w:p>
        </w:tc>
        <w:tc>
          <w:tcPr>
            <w:tcW w:w="260" w:type="pct"/>
            <w:noWrap/>
            <w:vAlign w:val="center"/>
            <w:hideMark/>
          </w:tcPr>
          <w:p w:rsidR="00BC43A4" w:rsidRPr="00BC43A4" w:rsidRDefault="00BC43A4" w:rsidP="00BC43A4">
            <w:pPr>
              <w:widowControl w:val="0"/>
              <w:jc w:val="center"/>
              <w:rPr>
                <w:rFonts w:ascii="Arial" w:hAnsi="Arial" w:cs="Arial"/>
                <w:sz w:val="16"/>
                <w:szCs w:val="16"/>
              </w:rPr>
            </w:pPr>
          </w:p>
        </w:tc>
      </w:tr>
      <w:tr w:rsidR="00BC43A4" w:rsidRPr="00BC43A4" w:rsidTr="00441998">
        <w:trPr>
          <w:cantSplit/>
          <w:trHeight w:val="20"/>
        </w:trPr>
        <w:tc>
          <w:tcPr>
            <w:tcW w:w="1321" w:type="pct"/>
            <w:vAlign w:val="center"/>
            <w:hideMark/>
          </w:tcPr>
          <w:p w:rsidR="00BC43A4" w:rsidRPr="00BC43A4" w:rsidRDefault="00BC43A4" w:rsidP="00BC43A4">
            <w:pPr>
              <w:widowControl w:val="0"/>
              <w:rPr>
                <w:rFonts w:ascii="Arial" w:hAnsi="Arial" w:cs="Arial"/>
                <w:sz w:val="16"/>
                <w:szCs w:val="16"/>
              </w:rPr>
            </w:pPr>
            <w:r w:rsidRPr="00BC43A4">
              <w:rPr>
                <w:rFonts w:ascii="Arial" w:hAnsi="Arial" w:cs="Arial"/>
                <w:sz w:val="16"/>
                <w:szCs w:val="16"/>
              </w:rPr>
              <w:t>Установленная тепловая мощность, Гкал/ч</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1,3600</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1,3600</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1,3600</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1,3600</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1,3600</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1,3600</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1,3600</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1,3600</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1,3600</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1,3600</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1,3600</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1,3600</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1,3600</w:t>
            </w:r>
          </w:p>
        </w:tc>
        <w:tc>
          <w:tcPr>
            <w:tcW w:w="260"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1,3600</w:t>
            </w:r>
          </w:p>
        </w:tc>
      </w:tr>
      <w:tr w:rsidR="00BC43A4" w:rsidRPr="00BC43A4" w:rsidTr="00441998">
        <w:trPr>
          <w:cantSplit/>
          <w:trHeight w:val="20"/>
        </w:trPr>
        <w:tc>
          <w:tcPr>
            <w:tcW w:w="1321" w:type="pct"/>
            <w:vAlign w:val="center"/>
            <w:hideMark/>
          </w:tcPr>
          <w:p w:rsidR="00BC43A4" w:rsidRPr="00BC43A4" w:rsidRDefault="00BC43A4" w:rsidP="00BC43A4">
            <w:pPr>
              <w:widowControl w:val="0"/>
              <w:rPr>
                <w:rFonts w:ascii="Arial" w:hAnsi="Arial" w:cs="Arial"/>
                <w:sz w:val="16"/>
                <w:szCs w:val="16"/>
              </w:rPr>
            </w:pPr>
            <w:r w:rsidRPr="00BC43A4">
              <w:rPr>
                <w:rFonts w:ascii="Arial" w:hAnsi="Arial" w:cs="Arial"/>
                <w:sz w:val="16"/>
                <w:szCs w:val="16"/>
              </w:rPr>
              <w:t>Ограничения тепловой мощности, Гкал/ч</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0,00</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0,00</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0,00</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0,00</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0,00</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0,00</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0,00</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0,00</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0,00</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0,00</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0,00</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0,00</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0,00</w:t>
            </w:r>
          </w:p>
        </w:tc>
        <w:tc>
          <w:tcPr>
            <w:tcW w:w="260"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0,00</w:t>
            </w:r>
          </w:p>
        </w:tc>
      </w:tr>
      <w:tr w:rsidR="00BC43A4" w:rsidRPr="00BC43A4" w:rsidTr="00441998">
        <w:trPr>
          <w:cantSplit/>
          <w:trHeight w:val="20"/>
        </w:trPr>
        <w:tc>
          <w:tcPr>
            <w:tcW w:w="1321" w:type="pct"/>
            <w:vAlign w:val="center"/>
            <w:hideMark/>
          </w:tcPr>
          <w:p w:rsidR="00BC43A4" w:rsidRPr="00BC43A4" w:rsidRDefault="00BC43A4" w:rsidP="00BC43A4">
            <w:pPr>
              <w:widowControl w:val="0"/>
              <w:rPr>
                <w:rFonts w:ascii="Arial" w:hAnsi="Arial" w:cs="Arial"/>
                <w:sz w:val="16"/>
                <w:szCs w:val="16"/>
              </w:rPr>
            </w:pPr>
            <w:r w:rsidRPr="00BC43A4">
              <w:rPr>
                <w:rFonts w:ascii="Arial" w:hAnsi="Arial" w:cs="Arial"/>
                <w:sz w:val="16"/>
                <w:szCs w:val="16"/>
              </w:rPr>
              <w:t>Располагаемая тепловая мощность, Гкал/ч</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1,3600</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1,3600</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1,3600</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1,3600</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1,3600</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1,3600</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1,3600</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1,3600</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1,3600</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1,3600</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1,3600</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1,3600</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1,3600</w:t>
            </w:r>
          </w:p>
        </w:tc>
        <w:tc>
          <w:tcPr>
            <w:tcW w:w="260"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1,3600</w:t>
            </w:r>
          </w:p>
        </w:tc>
      </w:tr>
      <w:tr w:rsidR="00BC43A4" w:rsidRPr="00BC43A4" w:rsidTr="00441998">
        <w:trPr>
          <w:cantSplit/>
          <w:trHeight w:val="20"/>
        </w:trPr>
        <w:tc>
          <w:tcPr>
            <w:tcW w:w="1321" w:type="pct"/>
            <w:vAlign w:val="center"/>
            <w:hideMark/>
          </w:tcPr>
          <w:p w:rsidR="00BC43A4" w:rsidRPr="00BC43A4" w:rsidRDefault="00BC43A4" w:rsidP="00BC43A4">
            <w:pPr>
              <w:widowControl w:val="0"/>
              <w:rPr>
                <w:rFonts w:ascii="Arial" w:hAnsi="Arial" w:cs="Arial"/>
                <w:sz w:val="16"/>
                <w:szCs w:val="16"/>
              </w:rPr>
            </w:pPr>
            <w:r w:rsidRPr="00BC43A4">
              <w:rPr>
                <w:rFonts w:ascii="Arial" w:hAnsi="Arial" w:cs="Arial"/>
                <w:sz w:val="16"/>
                <w:szCs w:val="16"/>
              </w:rPr>
              <w:t>Собственные нужды, Гкал/ч</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0,0267</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0,0267</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0,0267</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0,0267</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0,0267</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0,0267</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0,0267</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0,0267</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0,0267</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0,0267</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0,0267</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0,0267</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0,0267</w:t>
            </w:r>
          </w:p>
        </w:tc>
        <w:tc>
          <w:tcPr>
            <w:tcW w:w="260"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0,0267</w:t>
            </w:r>
          </w:p>
        </w:tc>
      </w:tr>
      <w:tr w:rsidR="00BC43A4" w:rsidRPr="00BC43A4" w:rsidTr="00441998">
        <w:trPr>
          <w:cantSplit/>
          <w:trHeight w:val="20"/>
        </w:trPr>
        <w:tc>
          <w:tcPr>
            <w:tcW w:w="1321" w:type="pct"/>
            <w:vAlign w:val="center"/>
            <w:hideMark/>
          </w:tcPr>
          <w:p w:rsidR="00BC43A4" w:rsidRPr="00BC43A4" w:rsidRDefault="00BC43A4" w:rsidP="00BC43A4">
            <w:pPr>
              <w:widowControl w:val="0"/>
              <w:rPr>
                <w:rFonts w:ascii="Arial" w:hAnsi="Arial" w:cs="Arial"/>
                <w:sz w:val="16"/>
                <w:szCs w:val="16"/>
              </w:rPr>
            </w:pPr>
            <w:r w:rsidRPr="00BC43A4">
              <w:rPr>
                <w:rFonts w:ascii="Arial" w:hAnsi="Arial" w:cs="Arial"/>
                <w:sz w:val="16"/>
                <w:szCs w:val="16"/>
              </w:rPr>
              <w:t>Тепловая мощность нетто, Гкал/ч</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1,3333</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1,3333</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1,3333</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1,3333</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1,3333</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1,3333</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1,3333</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1,3333</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1,3333</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1,3333</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1,3333</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1,3333</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1,3333</w:t>
            </w:r>
          </w:p>
        </w:tc>
        <w:tc>
          <w:tcPr>
            <w:tcW w:w="260"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1,3333</w:t>
            </w:r>
          </w:p>
        </w:tc>
      </w:tr>
      <w:tr w:rsidR="00BC43A4" w:rsidRPr="00BC43A4" w:rsidTr="00441998">
        <w:trPr>
          <w:cantSplit/>
          <w:trHeight w:val="20"/>
        </w:trPr>
        <w:tc>
          <w:tcPr>
            <w:tcW w:w="1321" w:type="pct"/>
            <w:vAlign w:val="center"/>
            <w:hideMark/>
          </w:tcPr>
          <w:p w:rsidR="00BC43A4" w:rsidRPr="00BC43A4" w:rsidRDefault="00BC43A4" w:rsidP="00BC43A4">
            <w:pPr>
              <w:widowControl w:val="0"/>
              <w:rPr>
                <w:rFonts w:ascii="Arial" w:hAnsi="Arial" w:cs="Arial"/>
                <w:sz w:val="16"/>
                <w:szCs w:val="16"/>
              </w:rPr>
            </w:pPr>
            <w:r w:rsidRPr="00BC43A4">
              <w:rPr>
                <w:rFonts w:ascii="Arial" w:hAnsi="Arial" w:cs="Arial"/>
                <w:sz w:val="16"/>
                <w:szCs w:val="16"/>
              </w:rPr>
              <w:t>Подключенная нагрузка на коллекторах, Гкал/ч</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0,2069</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0,2069</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0,2069</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0,2069</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0,2069</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0,2069</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0,2069</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0,2069</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0,2069</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0,2069</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0,2069</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0,2069</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0,2069</w:t>
            </w:r>
          </w:p>
        </w:tc>
        <w:tc>
          <w:tcPr>
            <w:tcW w:w="260"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0,2069</w:t>
            </w:r>
          </w:p>
        </w:tc>
      </w:tr>
      <w:tr w:rsidR="00BC43A4" w:rsidRPr="00BC43A4" w:rsidTr="00441998">
        <w:trPr>
          <w:cantSplit/>
          <w:trHeight w:val="20"/>
        </w:trPr>
        <w:tc>
          <w:tcPr>
            <w:tcW w:w="1321" w:type="pct"/>
            <w:vAlign w:val="center"/>
            <w:hideMark/>
          </w:tcPr>
          <w:p w:rsidR="00BC43A4" w:rsidRPr="00BC43A4" w:rsidRDefault="00BC43A4" w:rsidP="00BC43A4">
            <w:pPr>
              <w:widowControl w:val="0"/>
              <w:rPr>
                <w:rFonts w:ascii="Arial" w:hAnsi="Arial" w:cs="Arial"/>
                <w:sz w:val="16"/>
                <w:szCs w:val="16"/>
              </w:rPr>
            </w:pPr>
            <w:r w:rsidRPr="00BC43A4">
              <w:rPr>
                <w:rFonts w:ascii="Arial" w:hAnsi="Arial" w:cs="Arial"/>
                <w:sz w:val="16"/>
                <w:szCs w:val="16"/>
              </w:rPr>
              <w:t>Тепловые потери в тепловой сети, Гкал/ч</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0,0428</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0,0428</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0,0428</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0,0428</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0,0428</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0,0428</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0,0428</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0,0428</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0,0428</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0,0428</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0,0428</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0,0428</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0,0428</w:t>
            </w:r>
          </w:p>
        </w:tc>
        <w:tc>
          <w:tcPr>
            <w:tcW w:w="260"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0,0428</w:t>
            </w:r>
          </w:p>
        </w:tc>
      </w:tr>
      <w:tr w:rsidR="00BC43A4" w:rsidRPr="00BC43A4" w:rsidTr="00441998">
        <w:trPr>
          <w:cantSplit/>
          <w:trHeight w:val="20"/>
        </w:trPr>
        <w:tc>
          <w:tcPr>
            <w:tcW w:w="1321" w:type="pct"/>
            <w:vAlign w:val="center"/>
            <w:hideMark/>
          </w:tcPr>
          <w:p w:rsidR="00BC43A4" w:rsidRPr="00BC43A4" w:rsidRDefault="00BC43A4" w:rsidP="00BC43A4">
            <w:pPr>
              <w:widowControl w:val="0"/>
              <w:rPr>
                <w:rFonts w:ascii="Arial" w:hAnsi="Arial" w:cs="Arial"/>
                <w:sz w:val="16"/>
                <w:szCs w:val="16"/>
              </w:rPr>
            </w:pPr>
            <w:r w:rsidRPr="00BC43A4">
              <w:rPr>
                <w:rFonts w:ascii="Arial" w:hAnsi="Arial" w:cs="Arial"/>
                <w:sz w:val="16"/>
                <w:szCs w:val="16"/>
              </w:rPr>
              <w:t>Подключенная нагрузка в горячей воде, Гкал/ч, в том числе:</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0,1641</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0,1641</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0,1641</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0,1641</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0,1641</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0,1641</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0,1641</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0,1641</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0,1641</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0,1641</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0,1641</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0,1641</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0,1641</w:t>
            </w:r>
          </w:p>
        </w:tc>
        <w:tc>
          <w:tcPr>
            <w:tcW w:w="260"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0,1641</w:t>
            </w:r>
          </w:p>
        </w:tc>
      </w:tr>
      <w:tr w:rsidR="00BC43A4" w:rsidRPr="00BC43A4" w:rsidTr="00441998">
        <w:trPr>
          <w:cantSplit/>
          <w:trHeight w:val="20"/>
        </w:trPr>
        <w:tc>
          <w:tcPr>
            <w:tcW w:w="1321" w:type="pct"/>
            <w:vAlign w:val="center"/>
            <w:hideMark/>
          </w:tcPr>
          <w:p w:rsidR="00BC43A4" w:rsidRPr="00BC43A4" w:rsidRDefault="00BC43A4" w:rsidP="00BC43A4">
            <w:pPr>
              <w:widowControl w:val="0"/>
              <w:rPr>
                <w:rFonts w:ascii="Arial" w:hAnsi="Arial" w:cs="Arial"/>
                <w:sz w:val="16"/>
                <w:szCs w:val="16"/>
              </w:rPr>
            </w:pPr>
            <w:r w:rsidRPr="00BC43A4">
              <w:rPr>
                <w:rFonts w:ascii="Arial" w:hAnsi="Arial" w:cs="Arial"/>
                <w:sz w:val="16"/>
                <w:szCs w:val="16"/>
              </w:rPr>
              <w:t xml:space="preserve">        Жилые здания</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0,0000</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0,0000</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0,0000</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0,0000</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0,0000</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0,0000</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0,0000</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0,0000</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0,0000</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0,0000</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0,0000</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0,0000</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0,0000</w:t>
            </w:r>
          </w:p>
        </w:tc>
        <w:tc>
          <w:tcPr>
            <w:tcW w:w="260"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0,0000</w:t>
            </w:r>
          </w:p>
        </w:tc>
      </w:tr>
      <w:tr w:rsidR="00BC43A4" w:rsidRPr="00BC43A4" w:rsidTr="00441998">
        <w:trPr>
          <w:cantSplit/>
          <w:trHeight w:val="20"/>
        </w:trPr>
        <w:tc>
          <w:tcPr>
            <w:tcW w:w="1321" w:type="pct"/>
            <w:vAlign w:val="center"/>
            <w:hideMark/>
          </w:tcPr>
          <w:p w:rsidR="00BC43A4" w:rsidRPr="00BC43A4" w:rsidRDefault="00BC43A4" w:rsidP="00BC43A4">
            <w:pPr>
              <w:widowControl w:val="0"/>
              <w:rPr>
                <w:rFonts w:ascii="Arial" w:hAnsi="Arial" w:cs="Arial"/>
                <w:sz w:val="16"/>
                <w:szCs w:val="16"/>
              </w:rPr>
            </w:pPr>
            <w:r w:rsidRPr="00BC43A4">
              <w:rPr>
                <w:rFonts w:ascii="Arial" w:hAnsi="Arial" w:cs="Arial"/>
                <w:sz w:val="16"/>
                <w:szCs w:val="16"/>
              </w:rPr>
              <w:t xml:space="preserve">        Общественные здания</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0,1641</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0,1641</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0,1641</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0,1641</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0,1641</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0,1641</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0,1641</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0,1641</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0,1641</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0,1641</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0,1641</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0,1641</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0,1641</w:t>
            </w:r>
          </w:p>
        </w:tc>
        <w:tc>
          <w:tcPr>
            <w:tcW w:w="260"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0,1641</w:t>
            </w:r>
          </w:p>
        </w:tc>
      </w:tr>
      <w:tr w:rsidR="00BC43A4" w:rsidRPr="00BC43A4" w:rsidTr="00441998">
        <w:trPr>
          <w:cantSplit/>
          <w:trHeight w:val="20"/>
        </w:trPr>
        <w:tc>
          <w:tcPr>
            <w:tcW w:w="1321" w:type="pct"/>
            <w:vAlign w:val="center"/>
            <w:hideMark/>
          </w:tcPr>
          <w:p w:rsidR="00BC43A4" w:rsidRPr="00BC43A4" w:rsidRDefault="00BC43A4" w:rsidP="00BC43A4">
            <w:pPr>
              <w:widowControl w:val="0"/>
              <w:rPr>
                <w:rFonts w:ascii="Arial" w:hAnsi="Arial" w:cs="Arial"/>
                <w:sz w:val="16"/>
                <w:szCs w:val="16"/>
              </w:rPr>
            </w:pPr>
            <w:r w:rsidRPr="00BC43A4">
              <w:rPr>
                <w:rFonts w:ascii="Arial" w:hAnsi="Arial" w:cs="Arial"/>
                <w:sz w:val="16"/>
                <w:szCs w:val="16"/>
              </w:rPr>
              <w:t xml:space="preserve">        Прочие в горячей воде</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0,0000</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0,0000</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0,0000</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0,0000</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0,0000</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0,0000</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0,0000</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0,0000</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0,0000</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0,0000</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0,0000</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0,0000</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0,0000</w:t>
            </w:r>
          </w:p>
        </w:tc>
        <w:tc>
          <w:tcPr>
            <w:tcW w:w="260"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0,0000</w:t>
            </w:r>
          </w:p>
        </w:tc>
      </w:tr>
      <w:tr w:rsidR="00BC43A4" w:rsidRPr="00BC43A4" w:rsidTr="00441998">
        <w:trPr>
          <w:cantSplit/>
          <w:trHeight w:val="20"/>
        </w:trPr>
        <w:tc>
          <w:tcPr>
            <w:tcW w:w="1321" w:type="pct"/>
            <w:vAlign w:val="center"/>
            <w:hideMark/>
          </w:tcPr>
          <w:p w:rsidR="00BC43A4" w:rsidRPr="00BC43A4" w:rsidRDefault="00BC43A4" w:rsidP="00BC43A4">
            <w:pPr>
              <w:widowControl w:val="0"/>
              <w:rPr>
                <w:rFonts w:ascii="Arial" w:hAnsi="Arial" w:cs="Arial"/>
                <w:sz w:val="16"/>
                <w:szCs w:val="16"/>
              </w:rPr>
            </w:pPr>
            <w:r w:rsidRPr="00BC43A4">
              <w:rPr>
                <w:rFonts w:ascii="Arial" w:hAnsi="Arial" w:cs="Arial"/>
                <w:sz w:val="16"/>
                <w:szCs w:val="16"/>
              </w:rPr>
              <w:t>Отопительно-вентиляционная тепловая  нагрузка, Гкал/ч, в том числе:</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0,1641</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0,1641</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0,1641</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0,1641</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0,1641</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0,1641</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0,1641</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0,1641</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0,1641</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0,1641</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0,1641</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0,1641</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0,1641</w:t>
            </w:r>
          </w:p>
        </w:tc>
        <w:tc>
          <w:tcPr>
            <w:tcW w:w="260"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0,1641</w:t>
            </w:r>
          </w:p>
        </w:tc>
      </w:tr>
      <w:tr w:rsidR="00BC43A4" w:rsidRPr="00BC43A4" w:rsidTr="00441998">
        <w:trPr>
          <w:cantSplit/>
          <w:trHeight w:val="20"/>
        </w:trPr>
        <w:tc>
          <w:tcPr>
            <w:tcW w:w="1321" w:type="pct"/>
            <w:vAlign w:val="center"/>
            <w:hideMark/>
          </w:tcPr>
          <w:p w:rsidR="00BC43A4" w:rsidRPr="00BC43A4" w:rsidRDefault="00BC43A4" w:rsidP="00BC43A4">
            <w:pPr>
              <w:widowControl w:val="0"/>
              <w:rPr>
                <w:rFonts w:ascii="Arial" w:hAnsi="Arial" w:cs="Arial"/>
                <w:sz w:val="16"/>
                <w:szCs w:val="16"/>
              </w:rPr>
            </w:pPr>
            <w:r w:rsidRPr="00BC43A4">
              <w:rPr>
                <w:rFonts w:ascii="Arial" w:hAnsi="Arial" w:cs="Arial"/>
                <w:sz w:val="16"/>
                <w:szCs w:val="16"/>
              </w:rPr>
              <w:t xml:space="preserve"> - отопительная тепловая нагрузка, Гкал/ч</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0,1641</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0,1641</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0,1641</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0,1641</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0,1641</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0,1641</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0,1641</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0,1641</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0,1641</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0,1641</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0,1641</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0,1641</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0,1641</w:t>
            </w:r>
          </w:p>
        </w:tc>
        <w:tc>
          <w:tcPr>
            <w:tcW w:w="260"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0,1641</w:t>
            </w:r>
          </w:p>
        </w:tc>
      </w:tr>
      <w:tr w:rsidR="00BC43A4" w:rsidRPr="00BC43A4" w:rsidTr="00441998">
        <w:trPr>
          <w:cantSplit/>
          <w:trHeight w:val="20"/>
        </w:trPr>
        <w:tc>
          <w:tcPr>
            <w:tcW w:w="1321" w:type="pct"/>
            <w:vAlign w:val="center"/>
            <w:hideMark/>
          </w:tcPr>
          <w:p w:rsidR="00BC43A4" w:rsidRPr="00BC43A4" w:rsidRDefault="00BC43A4" w:rsidP="00BC43A4">
            <w:pPr>
              <w:widowControl w:val="0"/>
              <w:rPr>
                <w:rFonts w:ascii="Arial" w:hAnsi="Arial" w:cs="Arial"/>
                <w:sz w:val="16"/>
                <w:szCs w:val="16"/>
              </w:rPr>
            </w:pPr>
            <w:r w:rsidRPr="00BC43A4">
              <w:rPr>
                <w:rFonts w:ascii="Arial" w:hAnsi="Arial" w:cs="Arial"/>
                <w:sz w:val="16"/>
                <w:szCs w:val="16"/>
              </w:rPr>
              <w:t xml:space="preserve"> - вентиляционная тепловая нагрузка, Гкал/ч</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0,0000</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0,0000</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0,0000</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0,0000</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0,0000</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0,0000</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0,0000</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0,0000</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0,0000</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0,0000</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0,0000</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0,0000</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0,0000</w:t>
            </w:r>
          </w:p>
        </w:tc>
        <w:tc>
          <w:tcPr>
            <w:tcW w:w="260"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0,0000</w:t>
            </w:r>
          </w:p>
        </w:tc>
      </w:tr>
      <w:tr w:rsidR="00BC43A4" w:rsidRPr="00BC43A4" w:rsidTr="00441998">
        <w:trPr>
          <w:cantSplit/>
          <w:trHeight w:val="20"/>
        </w:trPr>
        <w:tc>
          <w:tcPr>
            <w:tcW w:w="1321" w:type="pct"/>
            <w:vAlign w:val="center"/>
            <w:hideMark/>
          </w:tcPr>
          <w:p w:rsidR="00BC43A4" w:rsidRPr="00BC43A4" w:rsidRDefault="00BC43A4" w:rsidP="00BC43A4">
            <w:pPr>
              <w:widowControl w:val="0"/>
              <w:rPr>
                <w:rFonts w:ascii="Arial" w:hAnsi="Arial" w:cs="Arial"/>
                <w:sz w:val="16"/>
                <w:szCs w:val="16"/>
              </w:rPr>
            </w:pPr>
            <w:r w:rsidRPr="00BC43A4">
              <w:rPr>
                <w:rFonts w:ascii="Arial" w:hAnsi="Arial" w:cs="Arial"/>
                <w:sz w:val="16"/>
                <w:szCs w:val="16"/>
              </w:rPr>
              <w:t xml:space="preserve">            Нагрузка ГВС средняя за сутки, Гкал/ч</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0,00</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0,00</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0,00</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0,00</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0,00</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0,00</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0,00</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0,00</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0,00</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0,00</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0,00</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0,00</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0,00</w:t>
            </w:r>
          </w:p>
        </w:tc>
        <w:tc>
          <w:tcPr>
            <w:tcW w:w="260"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0,00</w:t>
            </w:r>
          </w:p>
        </w:tc>
      </w:tr>
      <w:tr w:rsidR="00BC43A4" w:rsidRPr="00BC43A4" w:rsidTr="00441998">
        <w:trPr>
          <w:cantSplit/>
          <w:trHeight w:val="20"/>
        </w:trPr>
        <w:tc>
          <w:tcPr>
            <w:tcW w:w="1321" w:type="pct"/>
            <w:vAlign w:val="center"/>
            <w:hideMark/>
          </w:tcPr>
          <w:p w:rsidR="00BC43A4" w:rsidRPr="00BC43A4" w:rsidRDefault="00BC43A4" w:rsidP="00BC43A4">
            <w:pPr>
              <w:widowControl w:val="0"/>
              <w:rPr>
                <w:rFonts w:ascii="Arial" w:hAnsi="Arial" w:cs="Arial"/>
                <w:sz w:val="16"/>
                <w:szCs w:val="16"/>
              </w:rPr>
            </w:pPr>
            <w:r w:rsidRPr="00BC43A4">
              <w:rPr>
                <w:rFonts w:ascii="Arial" w:hAnsi="Arial" w:cs="Arial"/>
                <w:sz w:val="16"/>
                <w:szCs w:val="16"/>
              </w:rPr>
              <w:t xml:space="preserve">            Тепловая нагрузка на технологические нужды, Гкал/ч</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0,00</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0,00</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0,00</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0,00</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0,00</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0,00</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0,00</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0,00</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0,00</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0,00</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0,00</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0,00</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0,00</w:t>
            </w:r>
          </w:p>
        </w:tc>
        <w:tc>
          <w:tcPr>
            <w:tcW w:w="260"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0,00</w:t>
            </w:r>
          </w:p>
        </w:tc>
      </w:tr>
      <w:tr w:rsidR="00BC43A4" w:rsidRPr="00BC43A4" w:rsidTr="00441998">
        <w:trPr>
          <w:cantSplit/>
          <w:trHeight w:val="20"/>
        </w:trPr>
        <w:tc>
          <w:tcPr>
            <w:tcW w:w="1321" w:type="pct"/>
            <w:vAlign w:val="center"/>
            <w:hideMark/>
          </w:tcPr>
          <w:p w:rsidR="00BC43A4" w:rsidRPr="00BC43A4" w:rsidRDefault="00BC43A4" w:rsidP="00BC43A4">
            <w:pPr>
              <w:widowControl w:val="0"/>
              <w:rPr>
                <w:rFonts w:ascii="Arial" w:hAnsi="Arial" w:cs="Arial"/>
                <w:sz w:val="16"/>
                <w:szCs w:val="16"/>
              </w:rPr>
            </w:pPr>
            <w:r w:rsidRPr="00BC43A4">
              <w:rPr>
                <w:rFonts w:ascii="Arial" w:hAnsi="Arial" w:cs="Arial"/>
                <w:sz w:val="16"/>
                <w:szCs w:val="16"/>
              </w:rPr>
              <w:t>Максимальная тепловая нагрузка ГВС, Гкал/ч</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0,00</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0,00</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0,00</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0,00</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0,00</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0,00</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0,00</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0,00</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0,00</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0,00</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0,00</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0,00</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0,00</w:t>
            </w:r>
          </w:p>
        </w:tc>
        <w:tc>
          <w:tcPr>
            <w:tcW w:w="260"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0,00</w:t>
            </w:r>
          </w:p>
        </w:tc>
      </w:tr>
      <w:tr w:rsidR="00BC43A4" w:rsidRPr="00BC43A4" w:rsidTr="00441998">
        <w:trPr>
          <w:cantSplit/>
          <w:trHeight w:val="20"/>
        </w:trPr>
        <w:tc>
          <w:tcPr>
            <w:tcW w:w="1321" w:type="pct"/>
            <w:vAlign w:val="center"/>
            <w:hideMark/>
          </w:tcPr>
          <w:p w:rsidR="00BC43A4" w:rsidRPr="00BC43A4" w:rsidRDefault="00BC43A4" w:rsidP="00BC43A4">
            <w:pPr>
              <w:widowControl w:val="0"/>
              <w:rPr>
                <w:rFonts w:ascii="Arial" w:hAnsi="Arial" w:cs="Arial"/>
                <w:sz w:val="16"/>
                <w:szCs w:val="16"/>
              </w:rPr>
            </w:pPr>
            <w:r w:rsidRPr="00BC43A4">
              <w:rPr>
                <w:rFonts w:ascii="Arial" w:hAnsi="Arial" w:cs="Arial"/>
                <w:sz w:val="16"/>
                <w:szCs w:val="16"/>
              </w:rPr>
              <w:t>Подключенная тепловая нагрузка в паре, Гкал/ч</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0,00</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0,00</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0,00</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0,00</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0,00</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0,00</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0,00</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0,00</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0,00</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0,00</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0,00</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0,00</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0,00</w:t>
            </w:r>
          </w:p>
        </w:tc>
        <w:tc>
          <w:tcPr>
            <w:tcW w:w="260"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0,00</w:t>
            </w:r>
          </w:p>
        </w:tc>
      </w:tr>
      <w:tr w:rsidR="00BC43A4" w:rsidRPr="00BC43A4" w:rsidTr="00441998">
        <w:trPr>
          <w:cantSplit/>
          <w:trHeight w:val="20"/>
        </w:trPr>
        <w:tc>
          <w:tcPr>
            <w:tcW w:w="1321" w:type="pct"/>
            <w:vAlign w:val="center"/>
            <w:hideMark/>
          </w:tcPr>
          <w:p w:rsidR="00BC43A4" w:rsidRPr="00BC43A4" w:rsidRDefault="00BC43A4" w:rsidP="00BC43A4">
            <w:pPr>
              <w:widowControl w:val="0"/>
              <w:rPr>
                <w:rFonts w:ascii="Arial" w:hAnsi="Arial" w:cs="Arial"/>
                <w:sz w:val="16"/>
                <w:szCs w:val="16"/>
              </w:rPr>
            </w:pPr>
            <w:r w:rsidRPr="00BC43A4">
              <w:rPr>
                <w:rFonts w:ascii="Arial" w:hAnsi="Arial" w:cs="Arial"/>
                <w:sz w:val="16"/>
                <w:szCs w:val="16"/>
              </w:rPr>
              <w:lastRenderedPageBreak/>
              <w:t>Подключенная нагрузка всего, Гкал/ч</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0,1641</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0,1641</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0,1641</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0,1641</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0,1641</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0,1641</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0,1641</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0,1641</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0,1641</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0,1641</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0,1641</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0,1641</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0,1641</w:t>
            </w:r>
          </w:p>
        </w:tc>
        <w:tc>
          <w:tcPr>
            <w:tcW w:w="260"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0,1641</w:t>
            </w:r>
          </w:p>
        </w:tc>
      </w:tr>
      <w:tr w:rsidR="00BC43A4" w:rsidRPr="00BC43A4" w:rsidTr="00441998">
        <w:trPr>
          <w:cantSplit/>
          <w:trHeight w:val="20"/>
        </w:trPr>
        <w:tc>
          <w:tcPr>
            <w:tcW w:w="1321" w:type="pct"/>
            <w:vAlign w:val="center"/>
            <w:hideMark/>
          </w:tcPr>
          <w:p w:rsidR="00BC43A4" w:rsidRPr="00BC43A4" w:rsidRDefault="00BC43A4" w:rsidP="00BC43A4">
            <w:pPr>
              <w:widowControl w:val="0"/>
              <w:rPr>
                <w:rFonts w:ascii="Arial" w:hAnsi="Arial" w:cs="Arial"/>
                <w:sz w:val="16"/>
                <w:szCs w:val="16"/>
              </w:rPr>
            </w:pPr>
            <w:r w:rsidRPr="00BC43A4">
              <w:rPr>
                <w:rFonts w:ascii="Arial" w:hAnsi="Arial" w:cs="Arial"/>
                <w:sz w:val="16"/>
                <w:szCs w:val="16"/>
              </w:rPr>
              <w:t>Резерв(+)/ дефицит(-) тепловой мощности (нр), Гкал/ч</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1,1264</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1,1264</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1,1264</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1,1264</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1,1264</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1,1264</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1,1264</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1,1264</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1,1264</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1,1264</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1,1264</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1,1264</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1,1264</w:t>
            </w:r>
          </w:p>
        </w:tc>
        <w:tc>
          <w:tcPr>
            <w:tcW w:w="260"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1,1264</w:t>
            </w:r>
          </w:p>
        </w:tc>
      </w:tr>
      <w:tr w:rsidR="00BC43A4" w:rsidRPr="00BC43A4" w:rsidTr="00441998">
        <w:trPr>
          <w:cantSplit/>
          <w:trHeight w:val="20"/>
        </w:trPr>
        <w:tc>
          <w:tcPr>
            <w:tcW w:w="1321" w:type="pct"/>
            <w:vAlign w:val="center"/>
            <w:hideMark/>
          </w:tcPr>
          <w:p w:rsidR="00BC43A4" w:rsidRPr="00BC43A4" w:rsidRDefault="00BC43A4" w:rsidP="00BC43A4">
            <w:pPr>
              <w:widowControl w:val="0"/>
              <w:rPr>
                <w:rFonts w:ascii="Arial" w:hAnsi="Arial" w:cs="Arial"/>
                <w:sz w:val="16"/>
                <w:szCs w:val="16"/>
              </w:rPr>
            </w:pPr>
            <w:r w:rsidRPr="00BC43A4">
              <w:rPr>
                <w:rFonts w:ascii="Arial" w:hAnsi="Arial" w:cs="Arial"/>
                <w:sz w:val="16"/>
                <w:szCs w:val="16"/>
              </w:rPr>
              <w:t>Доля резерва (нр), %</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84,48</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84,48</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84,48</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84,48</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84,48</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84,48</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84,48</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84,48</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84,48</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84,48</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84,48</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84,48</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84,48</w:t>
            </w:r>
          </w:p>
        </w:tc>
        <w:tc>
          <w:tcPr>
            <w:tcW w:w="260"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84,48</w:t>
            </w:r>
          </w:p>
        </w:tc>
      </w:tr>
      <w:tr w:rsidR="00BC43A4" w:rsidRPr="00BC43A4" w:rsidTr="00441998">
        <w:trPr>
          <w:cantSplit/>
          <w:trHeight w:val="20"/>
        </w:trPr>
        <w:tc>
          <w:tcPr>
            <w:tcW w:w="1321" w:type="pct"/>
            <w:vAlign w:val="center"/>
            <w:hideMark/>
          </w:tcPr>
          <w:p w:rsidR="00BC43A4" w:rsidRPr="00BC43A4" w:rsidRDefault="00BC43A4" w:rsidP="00BC43A4">
            <w:pPr>
              <w:widowControl w:val="0"/>
              <w:rPr>
                <w:rFonts w:ascii="Arial" w:hAnsi="Arial" w:cs="Arial"/>
                <w:sz w:val="16"/>
                <w:szCs w:val="16"/>
              </w:rPr>
            </w:pPr>
            <w:r w:rsidRPr="00BC43A4">
              <w:rPr>
                <w:rFonts w:ascii="Arial" w:hAnsi="Arial" w:cs="Arial"/>
                <w:sz w:val="16"/>
                <w:szCs w:val="16"/>
              </w:rPr>
              <w:t>Мощность наиболее крупного котла, Гкал/ч</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0,68</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0,68</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0,68</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0,68</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0,68</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0,68</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0,68</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0,68</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0,68</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0,68</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0,68</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0,68</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0,68</w:t>
            </w:r>
          </w:p>
        </w:tc>
        <w:tc>
          <w:tcPr>
            <w:tcW w:w="260"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0,68</w:t>
            </w:r>
          </w:p>
        </w:tc>
      </w:tr>
      <w:tr w:rsidR="00BC43A4" w:rsidRPr="00BC43A4" w:rsidTr="00441998">
        <w:trPr>
          <w:cantSplit/>
          <w:trHeight w:val="20"/>
        </w:trPr>
        <w:tc>
          <w:tcPr>
            <w:tcW w:w="1321" w:type="pct"/>
            <w:vAlign w:val="center"/>
            <w:hideMark/>
          </w:tcPr>
          <w:p w:rsidR="00BC43A4" w:rsidRPr="00BC43A4" w:rsidRDefault="00BC43A4" w:rsidP="00BC43A4">
            <w:pPr>
              <w:widowControl w:val="0"/>
              <w:rPr>
                <w:rFonts w:ascii="Arial" w:hAnsi="Arial" w:cs="Arial"/>
                <w:sz w:val="16"/>
                <w:szCs w:val="16"/>
              </w:rPr>
            </w:pPr>
            <w:r w:rsidRPr="00BC43A4">
              <w:rPr>
                <w:rFonts w:ascii="Arial" w:hAnsi="Arial" w:cs="Arial"/>
                <w:sz w:val="16"/>
                <w:szCs w:val="16"/>
              </w:rPr>
              <w:t>Тепловая мощность нетто в аварийном режиме, Гкал/ч</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0,6666</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0,6666</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0,6666</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0,6666</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0,6666</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0,6666</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0,6666</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0,6666</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0,6666</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0,6666</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0,6666</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0,6666</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0,6666</w:t>
            </w:r>
          </w:p>
        </w:tc>
        <w:tc>
          <w:tcPr>
            <w:tcW w:w="260"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0,6666</w:t>
            </w:r>
          </w:p>
        </w:tc>
      </w:tr>
      <w:tr w:rsidR="00BC43A4" w:rsidRPr="00BC43A4" w:rsidTr="00441998">
        <w:trPr>
          <w:cantSplit/>
          <w:trHeight w:val="20"/>
        </w:trPr>
        <w:tc>
          <w:tcPr>
            <w:tcW w:w="1321" w:type="pct"/>
            <w:vAlign w:val="center"/>
            <w:hideMark/>
          </w:tcPr>
          <w:p w:rsidR="00BC43A4" w:rsidRPr="00BC43A4" w:rsidRDefault="00BC43A4" w:rsidP="00BC43A4">
            <w:pPr>
              <w:widowControl w:val="0"/>
              <w:rPr>
                <w:rFonts w:ascii="Arial" w:hAnsi="Arial" w:cs="Arial"/>
                <w:sz w:val="16"/>
                <w:szCs w:val="16"/>
              </w:rPr>
            </w:pPr>
            <w:r w:rsidRPr="00BC43A4">
              <w:rPr>
                <w:rFonts w:ascii="Arial" w:hAnsi="Arial" w:cs="Arial"/>
                <w:sz w:val="16"/>
                <w:szCs w:val="16"/>
              </w:rPr>
              <w:t>Тепловая нагрузка в аварийном режиме (89% Qотопл.) СП 124.13330.2012</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0,1460</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0,1460</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0,1460</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0,1460</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0,1460</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0,1460</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0,1460</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0,1460</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0,1460</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0,1460</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0,1460</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0,1460</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0,1460</w:t>
            </w:r>
          </w:p>
        </w:tc>
        <w:tc>
          <w:tcPr>
            <w:tcW w:w="260"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0,1460</w:t>
            </w:r>
          </w:p>
        </w:tc>
      </w:tr>
      <w:tr w:rsidR="00BC43A4" w:rsidRPr="00BC43A4" w:rsidTr="00441998">
        <w:trPr>
          <w:cantSplit/>
          <w:trHeight w:val="20"/>
        </w:trPr>
        <w:tc>
          <w:tcPr>
            <w:tcW w:w="1321" w:type="pct"/>
            <w:vAlign w:val="center"/>
            <w:hideMark/>
          </w:tcPr>
          <w:p w:rsidR="00BC43A4" w:rsidRPr="00BC43A4" w:rsidRDefault="00BC43A4" w:rsidP="00BC43A4">
            <w:pPr>
              <w:widowControl w:val="0"/>
              <w:rPr>
                <w:rFonts w:ascii="Arial" w:hAnsi="Arial" w:cs="Arial"/>
                <w:sz w:val="16"/>
                <w:szCs w:val="16"/>
              </w:rPr>
            </w:pPr>
            <w:r w:rsidRPr="00BC43A4">
              <w:rPr>
                <w:rFonts w:ascii="Arial" w:hAnsi="Arial" w:cs="Arial"/>
                <w:sz w:val="16"/>
                <w:szCs w:val="16"/>
              </w:rPr>
              <w:t>Резерв(+)/ дефицит(-) тепловой мощности (ар), Гкал/ч</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0,4778</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0,4778</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0,4778</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0,4778</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0,4778</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0,4778</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0,4778</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0,4778</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0,4778</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0,4778</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0,4778</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0,4778</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0,4778</w:t>
            </w:r>
          </w:p>
        </w:tc>
        <w:tc>
          <w:tcPr>
            <w:tcW w:w="260"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0,4778</w:t>
            </w:r>
          </w:p>
        </w:tc>
      </w:tr>
      <w:tr w:rsidR="00BC43A4" w:rsidRPr="00BC43A4" w:rsidTr="00441998">
        <w:trPr>
          <w:cantSplit/>
          <w:trHeight w:val="20"/>
        </w:trPr>
        <w:tc>
          <w:tcPr>
            <w:tcW w:w="1321" w:type="pct"/>
            <w:vAlign w:val="center"/>
            <w:hideMark/>
          </w:tcPr>
          <w:p w:rsidR="00BC43A4" w:rsidRPr="00BC43A4" w:rsidRDefault="00BC43A4" w:rsidP="00BC43A4">
            <w:pPr>
              <w:widowControl w:val="0"/>
              <w:rPr>
                <w:rFonts w:ascii="Arial" w:hAnsi="Arial" w:cs="Arial"/>
                <w:sz w:val="16"/>
                <w:szCs w:val="16"/>
              </w:rPr>
            </w:pPr>
            <w:r w:rsidRPr="00BC43A4">
              <w:rPr>
                <w:rFonts w:ascii="Arial" w:hAnsi="Arial" w:cs="Arial"/>
                <w:sz w:val="16"/>
                <w:szCs w:val="16"/>
              </w:rPr>
              <w:t>Доля резерва (ар), %</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71,68</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71,68</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71,68</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71,68</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71,68</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71,68</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71,68</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71,68</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71,68</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71,68</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71,68</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71,68</w:t>
            </w:r>
          </w:p>
        </w:tc>
        <w:tc>
          <w:tcPr>
            <w:tcW w:w="263"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71,68</w:t>
            </w:r>
          </w:p>
        </w:tc>
        <w:tc>
          <w:tcPr>
            <w:tcW w:w="260" w:type="pct"/>
            <w:noWrap/>
            <w:vAlign w:val="center"/>
            <w:hideMark/>
          </w:tcPr>
          <w:p w:rsidR="00BC43A4" w:rsidRPr="00BC43A4" w:rsidRDefault="00BC43A4" w:rsidP="00BC43A4">
            <w:pPr>
              <w:widowControl w:val="0"/>
              <w:jc w:val="center"/>
              <w:rPr>
                <w:rFonts w:ascii="Arial" w:hAnsi="Arial" w:cs="Arial"/>
                <w:sz w:val="16"/>
                <w:szCs w:val="16"/>
              </w:rPr>
            </w:pPr>
            <w:r w:rsidRPr="00BC43A4">
              <w:rPr>
                <w:rFonts w:ascii="Arial" w:hAnsi="Arial" w:cs="Arial"/>
                <w:sz w:val="16"/>
                <w:szCs w:val="16"/>
              </w:rPr>
              <w:t>71,68</w:t>
            </w:r>
          </w:p>
        </w:tc>
      </w:tr>
      <w:tr w:rsidR="00BC43A4" w:rsidRPr="00BC43A4" w:rsidTr="00441998">
        <w:trPr>
          <w:cantSplit/>
          <w:trHeight w:val="20"/>
        </w:trPr>
        <w:tc>
          <w:tcPr>
            <w:tcW w:w="1321" w:type="pct"/>
            <w:noWrap/>
            <w:vAlign w:val="center"/>
            <w:hideMark/>
          </w:tcPr>
          <w:p w:rsidR="00BC43A4" w:rsidRPr="00BC43A4" w:rsidRDefault="00BC43A4" w:rsidP="00BC43A4">
            <w:pPr>
              <w:widowControl w:val="0"/>
              <w:jc w:val="center"/>
              <w:rPr>
                <w:rFonts w:ascii="Arial" w:hAnsi="Arial" w:cs="Arial"/>
                <w:b/>
                <w:sz w:val="16"/>
                <w:szCs w:val="16"/>
              </w:rPr>
            </w:pPr>
            <w:r w:rsidRPr="00BC43A4">
              <w:rPr>
                <w:rFonts w:ascii="Arial" w:hAnsi="Arial" w:cs="Arial"/>
                <w:b/>
                <w:sz w:val="16"/>
                <w:szCs w:val="16"/>
              </w:rPr>
              <w:t>МО "Усть-Коксинский район"</w:t>
            </w:r>
          </w:p>
        </w:tc>
        <w:tc>
          <w:tcPr>
            <w:tcW w:w="263" w:type="pct"/>
            <w:noWrap/>
            <w:vAlign w:val="center"/>
            <w:hideMark/>
          </w:tcPr>
          <w:p w:rsidR="00BC43A4" w:rsidRPr="00BC43A4" w:rsidRDefault="00BC43A4" w:rsidP="00BC43A4">
            <w:pPr>
              <w:widowControl w:val="0"/>
              <w:jc w:val="center"/>
              <w:rPr>
                <w:rFonts w:ascii="Arial" w:hAnsi="Arial" w:cs="Arial"/>
                <w:sz w:val="16"/>
                <w:szCs w:val="16"/>
              </w:rPr>
            </w:pPr>
          </w:p>
        </w:tc>
        <w:tc>
          <w:tcPr>
            <w:tcW w:w="263" w:type="pct"/>
            <w:noWrap/>
            <w:vAlign w:val="center"/>
            <w:hideMark/>
          </w:tcPr>
          <w:p w:rsidR="00BC43A4" w:rsidRPr="00BC43A4" w:rsidRDefault="00BC43A4" w:rsidP="00BC43A4">
            <w:pPr>
              <w:widowControl w:val="0"/>
              <w:jc w:val="center"/>
              <w:rPr>
                <w:rFonts w:ascii="Arial" w:hAnsi="Arial" w:cs="Arial"/>
                <w:sz w:val="16"/>
                <w:szCs w:val="16"/>
              </w:rPr>
            </w:pPr>
          </w:p>
        </w:tc>
        <w:tc>
          <w:tcPr>
            <w:tcW w:w="263" w:type="pct"/>
            <w:noWrap/>
            <w:vAlign w:val="center"/>
            <w:hideMark/>
          </w:tcPr>
          <w:p w:rsidR="00BC43A4" w:rsidRPr="00BC43A4" w:rsidRDefault="00BC43A4" w:rsidP="00BC43A4">
            <w:pPr>
              <w:widowControl w:val="0"/>
              <w:jc w:val="center"/>
              <w:rPr>
                <w:rFonts w:ascii="Arial" w:hAnsi="Arial" w:cs="Arial"/>
                <w:sz w:val="16"/>
                <w:szCs w:val="16"/>
              </w:rPr>
            </w:pPr>
          </w:p>
        </w:tc>
        <w:tc>
          <w:tcPr>
            <w:tcW w:w="263" w:type="pct"/>
            <w:noWrap/>
            <w:vAlign w:val="center"/>
            <w:hideMark/>
          </w:tcPr>
          <w:p w:rsidR="00BC43A4" w:rsidRPr="00BC43A4" w:rsidRDefault="00BC43A4" w:rsidP="00BC43A4">
            <w:pPr>
              <w:widowControl w:val="0"/>
              <w:jc w:val="center"/>
              <w:rPr>
                <w:rFonts w:ascii="Arial" w:hAnsi="Arial" w:cs="Arial"/>
                <w:sz w:val="16"/>
                <w:szCs w:val="16"/>
              </w:rPr>
            </w:pPr>
          </w:p>
        </w:tc>
        <w:tc>
          <w:tcPr>
            <w:tcW w:w="263" w:type="pct"/>
            <w:noWrap/>
            <w:vAlign w:val="center"/>
            <w:hideMark/>
          </w:tcPr>
          <w:p w:rsidR="00BC43A4" w:rsidRPr="00BC43A4" w:rsidRDefault="00BC43A4" w:rsidP="00BC43A4">
            <w:pPr>
              <w:widowControl w:val="0"/>
              <w:jc w:val="center"/>
              <w:rPr>
                <w:rFonts w:ascii="Arial" w:hAnsi="Arial" w:cs="Arial"/>
                <w:sz w:val="16"/>
                <w:szCs w:val="16"/>
              </w:rPr>
            </w:pPr>
          </w:p>
        </w:tc>
        <w:tc>
          <w:tcPr>
            <w:tcW w:w="263" w:type="pct"/>
            <w:noWrap/>
            <w:vAlign w:val="center"/>
            <w:hideMark/>
          </w:tcPr>
          <w:p w:rsidR="00BC43A4" w:rsidRPr="00BC43A4" w:rsidRDefault="00BC43A4" w:rsidP="00BC43A4">
            <w:pPr>
              <w:widowControl w:val="0"/>
              <w:jc w:val="center"/>
              <w:rPr>
                <w:rFonts w:ascii="Arial" w:hAnsi="Arial" w:cs="Arial"/>
                <w:sz w:val="16"/>
                <w:szCs w:val="16"/>
              </w:rPr>
            </w:pPr>
          </w:p>
        </w:tc>
        <w:tc>
          <w:tcPr>
            <w:tcW w:w="263" w:type="pct"/>
            <w:noWrap/>
            <w:vAlign w:val="center"/>
            <w:hideMark/>
          </w:tcPr>
          <w:p w:rsidR="00BC43A4" w:rsidRPr="00BC43A4" w:rsidRDefault="00BC43A4" w:rsidP="00BC43A4">
            <w:pPr>
              <w:widowControl w:val="0"/>
              <w:jc w:val="center"/>
              <w:rPr>
                <w:rFonts w:ascii="Arial" w:hAnsi="Arial" w:cs="Arial"/>
                <w:sz w:val="16"/>
                <w:szCs w:val="16"/>
              </w:rPr>
            </w:pPr>
          </w:p>
        </w:tc>
        <w:tc>
          <w:tcPr>
            <w:tcW w:w="263" w:type="pct"/>
            <w:noWrap/>
            <w:vAlign w:val="center"/>
            <w:hideMark/>
          </w:tcPr>
          <w:p w:rsidR="00BC43A4" w:rsidRPr="00BC43A4" w:rsidRDefault="00BC43A4" w:rsidP="00BC43A4">
            <w:pPr>
              <w:widowControl w:val="0"/>
              <w:jc w:val="center"/>
              <w:rPr>
                <w:rFonts w:ascii="Arial" w:hAnsi="Arial" w:cs="Arial"/>
                <w:sz w:val="16"/>
                <w:szCs w:val="16"/>
              </w:rPr>
            </w:pPr>
          </w:p>
        </w:tc>
        <w:tc>
          <w:tcPr>
            <w:tcW w:w="263" w:type="pct"/>
            <w:noWrap/>
            <w:vAlign w:val="center"/>
            <w:hideMark/>
          </w:tcPr>
          <w:p w:rsidR="00BC43A4" w:rsidRPr="00BC43A4" w:rsidRDefault="00BC43A4" w:rsidP="00BC43A4">
            <w:pPr>
              <w:widowControl w:val="0"/>
              <w:jc w:val="center"/>
              <w:rPr>
                <w:rFonts w:ascii="Arial" w:hAnsi="Arial" w:cs="Arial"/>
                <w:sz w:val="16"/>
                <w:szCs w:val="16"/>
              </w:rPr>
            </w:pPr>
          </w:p>
        </w:tc>
        <w:tc>
          <w:tcPr>
            <w:tcW w:w="263" w:type="pct"/>
            <w:noWrap/>
            <w:vAlign w:val="center"/>
            <w:hideMark/>
          </w:tcPr>
          <w:p w:rsidR="00BC43A4" w:rsidRPr="00BC43A4" w:rsidRDefault="00BC43A4" w:rsidP="00BC43A4">
            <w:pPr>
              <w:widowControl w:val="0"/>
              <w:jc w:val="center"/>
              <w:rPr>
                <w:rFonts w:ascii="Arial" w:hAnsi="Arial" w:cs="Arial"/>
                <w:sz w:val="16"/>
                <w:szCs w:val="16"/>
              </w:rPr>
            </w:pPr>
          </w:p>
        </w:tc>
        <w:tc>
          <w:tcPr>
            <w:tcW w:w="263" w:type="pct"/>
            <w:noWrap/>
            <w:vAlign w:val="center"/>
            <w:hideMark/>
          </w:tcPr>
          <w:p w:rsidR="00BC43A4" w:rsidRPr="00BC43A4" w:rsidRDefault="00BC43A4" w:rsidP="00BC43A4">
            <w:pPr>
              <w:widowControl w:val="0"/>
              <w:jc w:val="center"/>
              <w:rPr>
                <w:rFonts w:ascii="Arial" w:hAnsi="Arial" w:cs="Arial"/>
                <w:sz w:val="16"/>
                <w:szCs w:val="16"/>
              </w:rPr>
            </w:pPr>
          </w:p>
        </w:tc>
        <w:tc>
          <w:tcPr>
            <w:tcW w:w="263" w:type="pct"/>
            <w:noWrap/>
            <w:vAlign w:val="center"/>
            <w:hideMark/>
          </w:tcPr>
          <w:p w:rsidR="00BC43A4" w:rsidRPr="00BC43A4" w:rsidRDefault="00BC43A4" w:rsidP="00BC43A4">
            <w:pPr>
              <w:widowControl w:val="0"/>
              <w:jc w:val="center"/>
              <w:rPr>
                <w:rFonts w:ascii="Arial" w:hAnsi="Arial" w:cs="Arial"/>
                <w:sz w:val="16"/>
                <w:szCs w:val="16"/>
              </w:rPr>
            </w:pPr>
          </w:p>
        </w:tc>
        <w:tc>
          <w:tcPr>
            <w:tcW w:w="263" w:type="pct"/>
            <w:noWrap/>
            <w:vAlign w:val="center"/>
            <w:hideMark/>
          </w:tcPr>
          <w:p w:rsidR="00BC43A4" w:rsidRPr="00BC43A4" w:rsidRDefault="00BC43A4" w:rsidP="00BC43A4">
            <w:pPr>
              <w:widowControl w:val="0"/>
              <w:jc w:val="center"/>
              <w:rPr>
                <w:rFonts w:ascii="Arial" w:hAnsi="Arial" w:cs="Arial"/>
                <w:sz w:val="16"/>
                <w:szCs w:val="16"/>
              </w:rPr>
            </w:pPr>
          </w:p>
        </w:tc>
        <w:tc>
          <w:tcPr>
            <w:tcW w:w="260" w:type="pct"/>
            <w:noWrap/>
            <w:vAlign w:val="center"/>
            <w:hideMark/>
          </w:tcPr>
          <w:p w:rsidR="00BC43A4" w:rsidRPr="00BC43A4" w:rsidRDefault="00BC43A4" w:rsidP="00BC43A4">
            <w:pPr>
              <w:widowControl w:val="0"/>
              <w:jc w:val="center"/>
              <w:rPr>
                <w:rFonts w:ascii="Arial" w:hAnsi="Arial" w:cs="Arial"/>
                <w:sz w:val="16"/>
                <w:szCs w:val="16"/>
              </w:rPr>
            </w:pPr>
          </w:p>
        </w:tc>
      </w:tr>
      <w:tr w:rsidR="00441998" w:rsidRPr="00BC43A4" w:rsidTr="00441998">
        <w:trPr>
          <w:cantSplit/>
          <w:trHeight w:val="20"/>
        </w:trPr>
        <w:tc>
          <w:tcPr>
            <w:tcW w:w="1321" w:type="pct"/>
            <w:vAlign w:val="center"/>
            <w:hideMark/>
          </w:tcPr>
          <w:p w:rsidR="00441998" w:rsidRPr="00BC43A4" w:rsidRDefault="00441998" w:rsidP="00441998">
            <w:pPr>
              <w:widowControl w:val="0"/>
              <w:rPr>
                <w:rFonts w:ascii="Arial" w:hAnsi="Arial" w:cs="Arial"/>
                <w:sz w:val="16"/>
                <w:szCs w:val="16"/>
              </w:rPr>
            </w:pPr>
            <w:r w:rsidRPr="00BC43A4">
              <w:rPr>
                <w:rFonts w:ascii="Arial" w:hAnsi="Arial" w:cs="Arial"/>
                <w:sz w:val="16"/>
                <w:szCs w:val="16"/>
              </w:rPr>
              <w:t>Установленная тепловая мощность, Гкал/ч</w:t>
            </w:r>
          </w:p>
        </w:tc>
        <w:tc>
          <w:tcPr>
            <w:tcW w:w="263" w:type="pct"/>
            <w:tcBorders>
              <w:top w:val="single" w:sz="4" w:space="0" w:color="auto"/>
              <w:left w:val="single" w:sz="4" w:space="0" w:color="auto"/>
              <w:bottom w:val="single" w:sz="4" w:space="0" w:color="auto"/>
              <w:right w:val="single" w:sz="4" w:space="0" w:color="auto"/>
            </w:tcBorders>
            <w:shd w:val="clear" w:color="auto" w:fill="auto"/>
            <w:noWrap/>
            <w:vAlign w:val="center"/>
          </w:tcPr>
          <w:p w:rsidR="00441998" w:rsidRPr="00622B3F" w:rsidRDefault="00441998" w:rsidP="00441998">
            <w:pPr>
              <w:jc w:val="center"/>
              <w:rPr>
                <w:rFonts w:ascii="Arial" w:hAnsi="Arial" w:cs="Arial"/>
                <w:sz w:val="16"/>
                <w:szCs w:val="16"/>
              </w:rPr>
            </w:pPr>
            <w:r w:rsidRPr="00622B3F">
              <w:rPr>
                <w:rFonts w:ascii="Arial" w:hAnsi="Arial" w:cs="Arial"/>
                <w:sz w:val="16"/>
                <w:szCs w:val="16"/>
              </w:rPr>
              <w:t>14,8500</w:t>
            </w:r>
          </w:p>
        </w:tc>
        <w:tc>
          <w:tcPr>
            <w:tcW w:w="263" w:type="pct"/>
            <w:tcBorders>
              <w:top w:val="single" w:sz="4" w:space="0" w:color="auto"/>
              <w:left w:val="nil"/>
              <w:bottom w:val="single" w:sz="4" w:space="0" w:color="auto"/>
              <w:right w:val="single" w:sz="4" w:space="0" w:color="auto"/>
            </w:tcBorders>
            <w:shd w:val="clear" w:color="auto" w:fill="auto"/>
            <w:noWrap/>
            <w:vAlign w:val="center"/>
          </w:tcPr>
          <w:p w:rsidR="00441998" w:rsidRPr="00622B3F" w:rsidRDefault="00441998" w:rsidP="00441998">
            <w:pPr>
              <w:jc w:val="center"/>
              <w:rPr>
                <w:rFonts w:ascii="Arial" w:hAnsi="Arial" w:cs="Arial"/>
                <w:sz w:val="16"/>
                <w:szCs w:val="16"/>
              </w:rPr>
            </w:pPr>
            <w:r w:rsidRPr="00622B3F">
              <w:rPr>
                <w:rFonts w:ascii="Arial" w:hAnsi="Arial" w:cs="Arial"/>
                <w:sz w:val="16"/>
                <w:szCs w:val="16"/>
              </w:rPr>
              <w:t>14,8500</w:t>
            </w:r>
          </w:p>
        </w:tc>
        <w:tc>
          <w:tcPr>
            <w:tcW w:w="263" w:type="pct"/>
            <w:tcBorders>
              <w:top w:val="single" w:sz="4" w:space="0" w:color="auto"/>
              <w:left w:val="nil"/>
              <w:bottom w:val="single" w:sz="4" w:space="0" w:color="auto"/>
              <w:right w:val="single" w:sz="4" w:space="0" w:color="auto"/>
            </w:tcBorders>
            <w:shd w:val="clear" w:color="auto" w:fill="auto"/>
            <w:noWrap/>
            <w:vAlign w:val="center"/>
          </w:tcPr>
          <w:p w:rsidR="00441998" w:rsidRPr="00622B3F" w:rsidRDefault="00441998" w:rsidP="00441998">
            <w:pPr>
              <w:jc w:val="center"/>
              <w:rPr>
                <w:rFonts w:ascii="Arial" w:hAnsi="Arial" w:cs="Arial"/>
                <w:sz w:val="16"/>
                <w:szCs w:val="16"/>
              </w:rPr>
            </w:pPr>
            <w:r w:rsidRPr="00622B3F">
              <w:rPr>
                <w:rFonts w:ascii="Arial" w:hAnsi="Arial" w:cs="Arial"/>
                <w:sz w:val="16"/>
                <w:szCs w:val="16"/>
              </w:rPr>
              <w:t>14,8500</w:t>
            </w:r>
          </w:p>
        </w:tc>
        <w:tc>
          <w:tcPr>
            <w:tcW w:w="263" w:type="pct"/>
            <w:tcBorders>
              <w:top w:val="single" w:sz="4" w:space="0" w:color="auto"/>
              <w:left w:val="nil"/>
              <w:bottom w:val="single" w:sz="4" w:space="0" w:color="auto"/>
              <w:right w:val="single" w:sz="4" w:space="0" w:color="auto"/>
            </w:tcBorders>
            <w:shd w:val="clear" w:color="auto" w:fill="auto"/>
            <w:noWrap/>
            <w:vAlign w:val="center"/>
          </w:tcPr>
          <w:p w:rsidR="00441998" w:rsidRPr="00622B3F" w:rsidRDefault="00441998" w:rsidP="00441998">
            <w:pPr>
              <w:jc w:val="center"/>
              <w:rPr>
                <w:rFonts w:ascii="Arial" w:hAnsi="Arial" w:cs="Arial"/>
                <w:sz w:val="16"/>
                <w:szCs w:val="16"/>
              </w:rPr>
            </w:pPr>
            <w:r w:rsidRPr="00622B3F">
              <w:rPr>
                <w:rFonts w:ascii="Arial" w:hAnsi="Arial" w:cs="Arial"/>
                <w:sz w:val="16"/>
                <w:szCs w:val="16"/>
              </w:rPr>
              <w:t>14,8500</w:t>
            </w:r>
          </w:p>
        </w:tc>
        <w:tc>
          <w:tcPr>
            <w:tcW w:w="263" w:type="pct"/>
            <w:tcBorders>
              <w:top w:val="single" w:sz="4" w:space="0" w:color="auto"/>
              <w:left w:val="nil"/>
              <w:bottom w:val="single" w:sz="4" w:space="0" w:color="auto"/>
              <w:right w:val="single" w:sz="4" w:space="0" w:color="auto"/>
            </w:tcBorders>
            <w:shd w:val="clear" w:color="auto" w:fill="auto"/>
            <w:noWrap/>
            <w:vAlign w:val="center"/>
          </w:tcPr>
          <w:p w:rsidR="00441998" w:rsidRPr="00622B3F" w:rsidRDefault="00441998" w:rsidP="00441998">
            <w:pPr>
              <w:jc w:val="center"/>
              <w:rPr>
                <w:rFonts w:ascii="Arial" w:hAnsi="Arial" w:cs="Arial"/>
                <w:sz w:val="16"/>
                <w:szCs w:val="16"/>
              </w:rPr>
            </w:pPr>
            <w:r w:rsidRPr="00622B3F">
              <w:rPr>
                <w:rFonts w:ascii="Arial" w:hAnsi="Arial" w:cs="Arial"/>
                <w:sz w:val="16"/>
                <w:szCs w:val="16"/>
              </w:rPr>
              <w:t>14,8500</w:t>
            </w:r>
          </w:p>
        </w:tc>
        <w:tc>
          <w:tcPr>
            <w:tcW w:w="263" w:type="pct"/>
            <w:tcBorders>
              <w:top w:val="single" w:sz="4" w:space="0" w:color="auto"/>
              <w:left w:val="nil"/>
              <w:bottom w:val="single" w:sz="4" w:space="0" w:color="auto"/>
              <w:right w:val="single" w:sz="4" w:space="0" w:color="auto"/>
            </w:tcBorders>
            <w:shd w:val="clear" w:color="auto" w:fill="auto"/>
            <w:noWrap/>
            <w:vAlign w:val="center"/>
          </w:tcPr>
          <w:p w:rsidR="00441998" w:rsidRPr="00622B3F" w:rsidRDefault="00441998" w:rsidP="00441998">
            <w:pPr>
              <w:jc w:val="center"/>
              <w:rPr>
                <w:rFonts w:ascii="Arial" w:hAnsi="Arial" w:cs="Arial"/>
                <w:sz w:val="16"/>
                <w:szCs w:val="16"/>
              </w:rPr>
            </w:pPr>
            <w:r w:rsidRPr="00622B3F">
              <w:rPr>
                <w:rFonts w:ascii="Arial" w:hAnsi="Arial" w:cs="Arial"/>
                <w:sz w:val="16"/>
                <w:szCs w:val="16"/>
              </w:rPr>
              <w:t>14,8500</w:t>
            </w:r>
          </w:p>
        </w:tc>
        <w:tc>
          <w:tcPr>
            <w:tcW w:w="263" w:type="pct"/>
            <w:tcBorders>
              <w:top w:val="single" w:sz="4" w:space="0" w:color="auto"/>
              <w:left w:val="nil"/>
              <w:bottom w:val="single" w:sz="4" w:space="0" w:color="auto"/>
              <w:right w:val="single" w:sz="4" w:space="0" w:color="auto"/>
            </w:tcBorders>
            <w:shd w:val="clear" w:color="auto" w:fill="auto"/>
            <w:noWrap/>
            <w:vAlign w:val="center"/>
          </w:tcPr>
          <w:p w:rsidR="00441998" w:rsidRPr="00622B3F" w:rsidRDefault="00441998" w:rsidP="00441998">
            <w:pPr>
              <w:jc w:val="center"/>
              <w:rPr>
                <w:rFonts w:ascii="Arial" w:hAnsi="Arial" w:cs="Arial"/>
                <w:sz w:val="16"/>
                <w:szCs w:val="16"/>
              </w:rPr>
            </w:pPr>
            <w:r w:rsidRPr="00622B3F">
              <w:rPr>
                <w:rFonts w:ascii="Arial" w:hAnsi="Arial" w:cs="Arial"/>
                <w:sz w:val="16"/>
                <w:szCs w:val="16"/>
              </w:rPr>
              <w:t>14,8500</w:t>
            </w:r>
          </w:p>
        </w:tc>
        <w:tc>
          <w:tcPr>
            <w:tcW w:w="263" w:type="pct"/>
            <w:tcBorders>
              <w:top w:val="single" w:sz="4" w:space="0" w:color="auto"/>
              <w:left w:val="nil"/>
              <w:bottom w:val="single" w:sz="4" w:space="0" w:color="auto"/>
              <w:right w:val="single" w:sz="4" w:space="0" w:color="auto"/>
            </w:tcBorders>
            <w:shd w:val="clear" w:color="auto" w:fill="auto"/>
            <w:noWrap/>
            <w:vAlign w:val="center"/>
          </w:tcPr>
          <w:p w:rsidR="00441998" w:rsidRPr="00622B3F" w:rsidRDefault="00441998" w:rsidP="00441998">
            <w:pPr>
              <w:jc w:val="center"/>
              <w:rPr>
                <w:rFonts w:ascii="Arial" w:hAnsi="Arial" w:cs="Arial"/>
                <w:sz w:val="16"/>
                <w:szCs w:val="16"/>
              </w:rPr>
            </w:pPr>
            <w:r w:rsidRPr="00622B3F">
              <w:rPr>
                <w:rFonts w:ascii="Arial" w:hAnsi="Arial" w:cs="Arial"/>
                <w:sz w:val="16"/>
                <w:szCs w:val="16"/>
              </w:rPr>
              <w:t>14,8500</w:t>
            </w:r>
          </w:p>
        </w:tc>
        <w:tc>
          <w:tcPr>
            <w:tcW w:w="263" w:type="pct"/>
            <w:tcBorders>
              <w:top w:val="single" w:sz="4" w:space="0" w:color="auto"/>
              <w:left w:val="nil"/>
              <w:bottom w:val="single" w:sz="4" w:space="0" w:color="auto"/>
              <w:right w:val="single" w:sz="4" w:space="0" w:color="auto"/>
            </w:tcBorders>
            <w:shd w:val="clear" w:color="auto" w:fill="auto"/>
            <w:noWrap/>
            <w:vAlign w:val="center"/>
          </w:tcPr>
          <w:p w:rsidR="00441998" w:rsidRPr="00622B3F" w:rsidRDefault="00441998" w:rsidP="00441998">
            <w:pPr>
              <w:jc w:val="center"/>
              <w:rPr>
                <w:rFonts w:ascii="Arial" w:hAnsi="Arial" w:cs="Arial"/>
                <w:sz w:val="16"/>
                <w:szCs w:val="16"/>
              </w:rPr>
            </w:pPr>
            <w:r w:rsidRPr="00622B3F">
              <w:rPr>
                <w:rFonts w:ascii="Arial" w:hAnsi="Arial" w:cs="Arial"/>
                <w:sz w:val="16"/>
                <w:szCs w:val="16"/>
              </w:rPr>
              <w:t>14,8500</w:t>
            </w:r>
          </w:p>
        </w:tc>
        <w:tc>
          <w:tcPr>
            <w:tcW w:w="263" w:type="pct"/>
            <w:tcBorders>
              <w:top w:val="single" w:sz="4" w:space="0" w:color="auto"/>
              <w:left w:val="nil"/>
              <w:bottom w:val="single" w:sz="4" w:space="0" w:color="auto"/>
              <w:right w:val="single" w:sz="4" w:space="0" w:color="auto"/>
            </w:tcBorders>
            <w:shd w:val="clear" w:color="auto" w:fill="auto"/>
            <w:noWrap/>
            <w:vAlign w:val="center"/>
          </w:tcPr>
          <w:p w:rsidR="00441998" w:rsidRPr="00622B3F" w:rsidRDefault="00441998" w:rsidP="00441998">
            <w:pPr>
              <w:jc w:val="center"/>
              <w:rPr>
                <w:rFonts w:ascii="Arial" w:hAnsi="Arial" w:cs="Arial"/>
                <w:sz w:val="16"/>
                <w:szCs w:val="16"/>
              </w:rPr>
            </w:pPr>
            <w:r w:rsidRPr="00622B3F">
              <w:rPr>
                <w:rFonts w:ascii="Arial" w:hAnsi="Arial" w:cs="Arial"/>
                <w:sz w:val="16"/>
                <w:szCs w:val="16"/>
              </w:rPr>
              <w:t>14,8500</w:t>
            </w:r>
          </w:p>
        </w:tc>
        <w:tc>
          <w:tcPr>
            <w:tcW w:w="263" w:type="pct"/>
            <w:tcBorders>
              <w:top w:val="single" w:sz="4" w:space="0" w:color="auto"/>
              <w:left w:val="nil"/>
              <w:bottom w:val="single" w:sz="4" w:space="0" w:color="auto"/>
              <w:right w:val="single" w:sz="4" w:space="0" w:color="auto"/>
            </w:tcBorders>
            <w:shd w:val="clear" w:color="auto" w:fill="auto"/>
            <w:noWrap/>
            <w:vAlign w:val="center"/>
          </w:tcPr>
          <w:p w:rsidR="00441998" w:rsidRPr="00622B3F" w:rsidRDefault="00441998" w:rsidP="00441998">
            <w:pPr>
              <w:jc w:val="center"/>
              <w:rPr>
                <w:rFonts w:ascii="Arial" w:hAnsi="Arial" w:cs="Arial"/>
                <w:sz w:val="16"/>
                <w:szCs w:val="16"/>
              </w:rPr>
            </w:pPr>
            <w:r w:rsidRPr="00622B3F">
              <w:rPr>
                <w:rFonts w:ascii="Arial" w:hAnsi="Arial" w:cs="Arial"/>
                <w:sz w:val="16"/>
                <w:szCs w:val="16"/>
              </w:rPr>
              <w:t>14,8500</w:t>
            </w:r>
          </w:p>
        </w:tc>
        <w:tc>
          <w:tcPr>
            <w:tcW w:w="263" w:type="pct"/>
            <w:tcBorders>
              <w:top w:val="single" w:sz="4" w:space="0" w:color="auto"/>
              <w:left w:val="nil"/>
              <w:bottom w:val="single" w:sz="4" w:space="0" w:color="auto"/>
              <w:right w:val="single" w:sz="4" w:space="0" w:color="auto"/>
            </w:tcBorders>
            <w:shd w:val="clear" w:color="auto" w:fill="auto"/>
            <w:noWrap/>
            <w:vAlign w:val="center"/>
          </w:tcPr>
          <w:p w:rsidR="00441998" w:rsidRPr="00622B3F" w:rsidRDefault="00441998" w:rsidP="00441998">
            <w:pPr>
              <w:jc w:val="center"/>
              <w:rPr>
                <w:rFonts w:ascii="Arial" w:hAnsi="Arial" w:cs="Arial"/>
                <w:sz w:val="16"/>
                <w:szCs w:val="16"/>
              </w:rPr>
            </w:pPr>
            <w:r w:rsidRPr="00622B3F">
              <w:rPr>
                <w:rFonts w:ascii="Arial" w:hAnsi="Arial" w:cs="Arial"/>
                <w:sz w:val="16"/>
                <w:szCs w:val="16"/>
              </w:rPr>
              <w:t>14,8500</w:t>
            </w:r>
          </w:p>
        </w:tc>
        <w:tc>
          <w:tcPr>
            <w:tcW w:w="263" w:type="pct"/>
            <w:tcBorders>
              <w:top w:val="single" w:sz="4" w:space="0" w:color="auto"/>
              <w:left w:val="nil"/>
              <w:bottom w:val="single" w:sz="4" w:space="0" w:color="auto"/>
              <w:right w:val="single" w:sz="4" w:space="0" w:color="auto"/>
            </w:tcBorders>
            <w:shd w:val="clear" w:color="auto" w:fill="auto"/>
            <w:noWrap/>
            <w:vAlign w:val="center"/>
          </w:tcPr>
          <w:p w:rsidR="00441998" w:rsidRPr="00622B3F" w:rsidRDefault="00441998" w:rsidP="00441998">
            <w:pPr>
              <w:jc w:val="center"/>
              <w:rPr>
                <w:rFonts w:ascii="Arial" w:hAnsi="Arial" w:cs="Arial"/>
                <w:sz w:val="16"/>
                <w:szCs w:val="16"/>
              </w:rPr>
            </w:pPr>
            <w:r w:rsidRPr="00622B3F">
              <w:rPr>
                <w:rFonts w:ascii="Arial" w:hAnsi="Arial" w:cs="Arial"/>
                <w:sz w:val="16"/>
                <w:szCs w:val="16"/>
              </w:rPr>
              <w:t>14,8500</w:t>
            </w:r>
          </w:p>
        </w:tc>
        <w:tc>
          <w:tcPr>
            <w:tcW w:w="260" w:type="pct"/>
            <w:tcBorders>
              <w:top w:val="single" w:sz="4" w:space="0" w:color="auto"/>
              <w:left w:val="nil"/>
              <w:bottom w:val="single" w:sz="4" w:space="0" w:color="auto"/>
              <w:right w:val="single" w:sz="4" w:space="0" w:color="auto"/>
            </w:tcBorders>
            <w:shd w:val="clear" w:color="auto" w:fill="auto"/>
            <w:noWrap/>
            <w:vAlign w:val="center"/>
          </w:tcPr>
          <w:p w:rsidR="00441998" w:rsidRPr="00622B3F" w:rsidRDefault="00441998" w:rsidP="00441998">
            <w:pPr>
              <w:jc w:val="center"/>
              <w:rPr>
                <w:rFonts w:ascii="Arial" w:hAnsi="Arial" w:cs="Arial"/>
                <w:sz w:val="16"/>
                <w:szCs w:val="16"/>
              </w:rPr>
            </w:pPr>
            <w:r w:rsidRPr="00622B3F">
              <w:rPr>
                <w:rFonts w:ascii="Arial" w:hAnsi="Arial" w:cs="Arial"/>
                <w:sz w:val="16"/>
                <w:szCs w:val="16"/>
              </w:rPr>
              <w:t>14,8500</w:t>
            </w:r>
          </w:p>
        </w:tc>
      </w:tr>
      <w:tr w:rsidR="00441998" w:rsidRPr="00BC43A4" w:rsidTr="00441998">
        <w:trPr>
          <w:cantSplit/>
          <w:trHeight w:val="20"/>
        </w:trPr>
        <w:tc>
          <w:tcPr>
            <w:tcW w:w="1321" w:type="pct"/>
            <w:vAlign w:val="center"/>
            <w:hideMark/>
          </w:tcPr>
          <w:p w:rsidR="00441998" w:rsidRPr="00BC43A4" w:rsidRDefault="00441998" w:rsidP="00441998">
            <w:pPr>
              <w:widowControl w:val="0"/>
              <w:rPr>
                <w:rFonts w:ascii="Arial" w:hAnsi="Arial" w:cs="Arial"/>
                <w:sz w:val="16"/>
                <w:szCs w:val="16"/>
              </w:rPr>
            </w:pPr>
            <w:r w:rsidRPr="00BC43A4">
              <w:rPr>
                <w:rFonts w:ascii="Arial" w:hAnsi="Arial" w:cs="Arial"/>
                <w:sz w:val="16"/>
                <w:szCs w:val="16"/>
              </w:rPr>
              <w:t>Ограничения тепловой мощности, Гкал/ч</w:t>
            </w:r>
          </w:p>
        </w:tc>
        <w:tc>
          <w:tcPr>
            <w:tcW w:w="263" w:type="pct"/>
            <w:tcBorders>
              <w:top w:val="nil"/>
              <w:left w:val="single" w:sz="4" w:space="0" w:color="auto"/>
              <w:bottom w:val="single" w:sz="4" w:space="0" w:color="auto"/>
              <w:right w:val="single" w:sz="4" w:space="0" w:color="auto"/>
            </w:tcBorders>
            <w:shd w:val="clear" w:color="auto" w:fill="auto"/>
            <w:noWrap/>
            <w:vAlign w:val="center"/>
          </w:tcPr>
          <w:p w:rsidR="00441998" w:rsidRPr="00622B3F" w:rsidRDefault="00441998" w:rsidP="00441998">
            <w:pPr>
              <w:jc w:val="center"/>
              <w:rPr>
                <w:rFonts w:ascii="Arial" w:hAnsi="Arial" w:cs="Arial"/>
                <w:sz w:val="16"/>
                <w:szCs w:val="16"/>
              </w:rPr>
            </w:pPr>
            <w:r w:rsidRPr="00622B3F">
              <w:rPr>
                <w:rFonts w:ascii="Arial" w:hAnsi="Arial" w:cs="Arial"/>
                <w:sz w:val="16"/>
                <w:szCs w:val="16"/>
              </w:rPr>
              <w:t>0,00</w:t>
            </w:r>
          </w:p>
        </w:tc>
        <w:tc>
          <w:tcPr>
            <w:tcW w:w="263" w:type="pct"/>
            <w:tcBorders>
              <w:top w:val="nil"/>
              <w:left w:val="nil"/>
              <w:bottom w:val="single" w:sz="4" w:space="0" w:color="auto"/>
              <w:right w:val="single" w:sz="4" w:space="0" w:color="auto"/>
            </w:tcBorders>
            <w:shd w:val="clear" w:color="auto" w:fill="auto"/>
            <w:noWrap/>
            <w:vAlign w:val="center"/>
          </w:tcPr>
          <w:p w:rsidR="00441998" w:rsidRPr="00622B3F" w:rsidRDefault="00441998" w:rsidP="00441998">
            <w:pPr>
              <w:jc w:val="center"/>
              <w:rPr>
                <w:rFonts w:ascii="Arial" w:hAnsi="Arial" w:cs="Arial"/>
                <w:sz w:val="16"/>
                <w:szCs w:val="16"/>
              </w:rPr>
            </w:pPr>
            <w:r w:rsidRPr="00622B3F">
              <w:rPr>
                <w:rFonts w:ascii="Arial" w:hAnsi="Arial" w:cs="Arial"/>
                <w:sz w:val="16"/>
                <w:szCs w:val="16"/>
              </w:rPr>
              <w:t>0,00</w:t>
            </w:r>
          </w:p>
        </w:tc>
        <w:tc>
          <w:tcPr>
            <w:tcW w:w="263" w:type="pct"/>
            <w:tcBorders>
              <w:top w:val="nil"/>
              <w:left w:val="nil"/>
              <w:bottom w:val="single" w:sz="4" w:space="0" w:color="auto"/>
              <w:right w:val="single" w:sz="4" w:space="0" w:color="auto"/>
            </w:tcBorders>
            <w:shd w:val="clear" w:color="auto" w:fill="auto"/>
            <w:noWrap/>
            <w:vAlign w:val="center"/>
          </w:tcPr>
          <w:p w:rsidR="00441998" w:rsidRPr="00622B3F" w:rsidRDefault="00441998" w:rsidP="00441998">
            <w:pPr>
              <w:jc w:val="center"/>
              <w:rPr>
                <w:rFonts w:ascii="Arial" w:hAnsi="Arial" w:cs="Arial"/>
                <w:sz w:val="16"/>
                <w:szCs w:val="16"/>
              </w:rPr>
            </w:pPr>
            <w:r w:rsidRPr="00622B3F">
              <w:rPr>
                <w:rFonts w:ascii="Arial" w:hAnsi="Arial" w:cs="Arial"/>
                <w:sz w:val="16"/>
                <w:szCs w:val="16"/>
              </w:rPr>
              <w:t>0,00</w:t>
            </w:r>
          </w:p>
        </w:tc>
        <w:tc>
          <w:tcPr>
            <w:tcW w:w="263" w:type="pct"/>
            <w:tcBorders>
              <w:top w:val="nil"/>
              <w:left w:val="nil"/>
              <w:bottom w:val="single" w:sz="4" w:space="0" w:color="auto"/>
              <w:right w:val="single" w:sz="4" w:space="0" w:color="auto"/>
            </w:tcBorders>
            <w:shd w:val="clear" w:color="auto" w:fill="auto"/>
            <w:noWrap/>
            <w:vAlign w:val="center"/>
          </w:tcPr>
          <w:p w:rsidR="00441998" w:rsidRPr="00622B3F" w:rsidRDefault="00441998" w:rsidP="00441998">
            <w:pPr>
              <w:jc w:val="center"/>
              <w:rPr>
                <w:rFonts w:ascii="Arial" w:hAnsi="Arial" w:cs="Arial"/>
                <w:sz w:val="16"/>
                <w:szCs w:val="16"/>
              </w:rPr>
            </w:pPr>
            <w:r w:rsidRPr="00622B3F">
              <w:rPr>
                <w:rFonts w:ascii="Arial" w:hAnsi="Arial" w:cs="Arial"/>
                <w:sz w:val="16"/>
                <w:szCs w:val="16"/>
              </w:rPr>
              <w:t>0,00</w:t>
            </w:r>
          </w:p>
        </w:tc>
        <w:tc>
          <w:tcPr>
            <w:tcW w:w="263" w:type="pct"/>
            <w:tcBorders>
              <w:top w:val="nil"/>
              <w:left w:val="nil"/>
              <w:bottom w:val="single" w:sz="4" w:space="0" w:color="auto"/>
              <w:right w:val="single" w:sz="4" w:space="0" w:color="auto"/>
            </w:tcBorders>
            <w:shd w:val="clear" w:color="auto" w:fill="auto"/>
            <w:noWrap/>
            <w:vAlign w:val="center"/>
          </w:tcPr>
          <w:p w:rsidR="00441998" w:rsidRPr="00622B3F" w:rsidRDefault="00441998" w:rsidP="00441998">
            <w:pPr>
              <w:jc w:val="center"/>
              <w:rPr>
                <w:rFonts w:ascii="Arial" w:hAnsi="Arial" w:cs="Arial"/>
                <w:sz w:val="16"/>
                <w:szCs w:val="16"/>
              </w:rPr>
            </w:pPr>
            <w:r w:rsidRPr="00622B3F">
              <w:rPr>
                <w:rFonts w:ascii="Arial" w:hAnsi="Arial" w:cs="Arial"/>
                <w:sz w:val="16"/>
                <w:szCs w:val="16"/>
              </w:rPr>
              <w:t>0,00</w:t>
            </w:r>
          </w:p>
        </w:tc>
        <w:tc>
          <w:tcPr>
            <w:tcW w:w="263" w:type="pct"/>
            <w:tcBorders>
              <w:top w:val="nil"/>
              <w:left w:val="nil"/>
              <w:bottom w:val="single" w:sz="4" w:space="0" w:color="auto"/>
              <w:right w:val="single" w:sz="4" w:space="0" w:color="auto"/>
            </w:tcBorders>
            <w:shd w:val="clear" w:color="auto" w:fill="auto"/>
            <w:noWrap/>
            <w:vAlign w:val="center"/>
          </w:tcPr>
          <w:p w:rsidR="00441998" w:rsidRPr="00622B3F" w:rsidRDefault="00441998" w:rsidP="00441998">
            <w:pPr>
              <w:jc w:val="center"/>
              <w:rPr>
                <w:rFonts w:ascii="Arial" w:hAnsi="Arial" w:cs="Arial"/>
                <w:sz w:val="16"/>
                <w:szCs w:val="16"/>
              </w:rPr>
            </w:pPr>
            <w:r w:rsidRPr="00622B3F">
              <w:rPr>
                <w:rFonts w:ascii="Arial" w:hAnsi="Arial" w:cs="Arial"/>
                <w:sz w:val="16"/>
                <w:szCs w:val="16"/>
              </w:rPr>
              <w:t>0,00</w:t>
            </w:r>
          </w:p>
        </w:tc>
        <w:tc>
          <w:tcPr>
            <w:tcW w:w="263" w:type="pct"/>
            <w:tcBorders>
              <w:top w:val="nil"/>
              <w:left w:val="nil"/>
              <w:bottom w:val="single" w:sz="4" w:space="0" w:color="auto"/>
              <w:right w:val="single" w:sz="4" w:space="0" w:color="auto"/>
            </w:tcBorders>
            <w:shd w:val="clear" w:color="auto" w:fill="auto"/>
            <w:noWrap/>
            <w:vAlign w:val="center"/>
          </w:tcPr>
          <w:p w:rsidR="00441998" w:rsidRPr="00622B3F" w:rsidRDefault="00441998" w:rsidP="00441998">
            <w:pPr>
              <w:jc w:val="center"/>
              <w:rPr>
                <w:rFonts w:ascii="Arial" w:hAnsi="Arial" w:cs="Arial"/>
                <w:sz w:val="16"/>
                <w:szCs w:val="16"/>
              </w:rPr>
            </w:pPr>
            <w:r w:rsidRPr="00622B3F">
              <w:rPr>
                <w:rFonts w:ascii="Arial" w:hAnsi="Arial" w:cs="Arial"/>
                <w:sz w:val="16"/>
                <w:szCs w:val="16"/>
              </w:rPr>
              <w:t>0,00</w:t>
            </w:r>
          </w:p>
        </w:tc>
        <w:tc>
          <w:tcPr>
            <w:tcW w:w="263" w:type="pct"/>
            <w:tcBorders>
              <w:top w:val="nil"/>
              <w:left w:val="nil"/>
              <w:bottom w:val="single" w:sz="4" w:space="0" w:color="auto"/>
              <w:right w:val="single" w:sz="4" w:space="0" w:color="auto"/>
            </w:tcBorders>
            <w:shd w:val="clear" w:color="auto" w:fill="auto"/>
            <w:noWrap/>
            <w:vAlign w:val="center"/>
          </w:tcPr>
          <w:p w:rsidR="00441998" w:rsidRPr="00622B3F" w:rsidRDefault="00441998" w:rsidP="00441998">
            <w:pPr>
              <w:jc w:val="center"/>
              <w:rPr>
                <w:rFonts w:ascii="Arial" w:hAnsi="Arial" w:cs="Arial"/>
                <w:sz w:val="16"/>
                <w:szCs w:val="16"/>
              </w:rPr>
            </w:pPr>
            <w:r w:rsidRPr="00622B3F">
              <w:rPr>
                <w:rFonts w:ascii="Arial" w:hAnsi="Arial" w:cs="Arial"/>
                <w:sz w:val="16"/>
                <w:szCs w:val="16"/>
              </w:rPr>
              <w:t>0,00</w:t>
            </w:r>
          </w:p>
        </w:tc>
        <w:tc>
          <w:tcPr>
            <w:tcW w:w="263" w:type="pct"/>
            <w:tcBorders>
              <w:top w:val="nil"/>
              <w:left w:val="nil"/>
              <w:bottom w:val="single" w:sz="4" w:space="0" w:color="auto"/>
              <w:right w:val="single" w:sz="4" w:space="0" w:color="auto"/>
            </w:tcBorders>
            <w:shd w:val="clear" w:color="auto" w:fill="auto"/>
            <w:noWrap/>
            <w:vAlign w:val="center"/>
          </w:tcPr>
          <w:p w:rsidR="00441998" w:rsidRPr="00622B3F" w:rsidRDefault="00441998" w:rsidP="00441998">
            <w:pPr>
              <w:jc w:val="center"/>
              <w:rPr>
                <w:rFonts w:ascii="Arial" w:hAnsi="Arial" w:cs="Arial"/>
                <w:sz w:val="16"/>
                <w:szCs w:val="16"/>
              </w:rPr>
            </w:pPr>
            <w:r w:rsidRPr="00622B3F">
              <w:rPr>
                <w:rFonts w:ascii="Arial" w:hAnsi="Arial" w:cs="Arial"/>
                <w:sz w:val="16"/>
                <w:szCs w:val="16"/>
              </w:rPr>
              <w:t>0,00</w:t>
            </w:r>
          </w:p>
        </w:tc>
        <w:tc>
          <w:tcPr>
            <w:tcW w:w="263" w:type="pct"/>
            <w:tcBorders>
              <w:top w:val="nil"/>
              <w:left w:val="nil"/>
              <w:bottom w:val="single" w:sz="4" w:space="0" w:color="auto"/>
              <w:right w:val="single" w:sz="4" w:space="0" w:color="auto"/>
            </w:tcBorders>
            <w:shd w:val="clear" w:color="auto" w:fill="auto"/>
            <w:noWrap/>
            <w:vAlign w:val="center"/>
          </w:tcPr>
          <w:p w:rsidR="00441998" w:rsidRPr="00622B3F" w:rsidRDefault="00441998" w:rsidP="00441998">
            <w:pPr>
              <w:jc w:val="center"/>
              <w:rPr>
                <w:rFonts w:ascii="Arial" w:hAnsi="Arial" w:cs="Arial"/>
                <w:sz w:val="16"/>
                <w:szCs w:val="16"/>
              </w:rPr>
            </w:pPr>
            <w:r w:rsidRPr="00622B3F">
              <w:rPr>
                <w:rFonts w:ascii="Arial" w:hAnsi="Arial" w:cs="Arial"/>
                <w:sz w:val="16"/>
                <w:szCs w:val="16"/>
              </w:rPr>
              <w:t>0,00</w:t>
            </w:r>
          </w:p>
        </w:tc>
        <w:tc>
          <w:tcPr>
            <w:tcW w:w="263" w:type="pct"/>
            <w:tcBorders>
              <w:top w:val="nil"/>
              <w:left w:val="nil"/>
              <w:bottom w:val="single" w:sz="4" w:space="0" w:color="auto"/>
              <w:right w:val="single" w:sz="4" w:space="0" w:color="auto"/>
            </w:tcBorders>
            <w:shd w:val="clear" w:color="auto" w:fill="auto"/>
            <w:noWrap/>
            <w:vAlign w:val="center"/>
          </w:tcPr>
          <w:p w:rsidR="00441998" w:rsidRPr="00622B3F" w:rsidRDefault="00441998" w:rsidP="00441998">
            <w:pPr>
              <w:jc w:val="center"/>
              <w:rPr>
                <w:rFonts w:ascii="Arial" w:hAnsi="Arial" w:cs="Arial"/>
                <w:sz w:val="16"/>
                <w:szCs w:val="16"/>
              </w:rPr>
            </w:pPr>
            <w:r w:rsidRPr="00622B3F">
              <w:rPr>
                <w:rFonts w:ascii="Arial" w:hAnsi="Arial" w:cs="Arial"/>
                <w:sz w:val="16"/>
                <w:szCs w:val="16"/>
              </w:rPr>
              <w:t>0,00</w:t>
            </w:r>
          </w:p>
        </w:tc>
        <w:tc>
          <w:tcPr>
            <w:tcW w:w="263" w:type="pct"/>
            <w:tcBorders>
              <w:top w:val="nil"/>
              <w:left w:val="nil"/>
              <w:bottom w:val="single" w:sz="4" w:space="0" w:color="auto"/>
              <w:right w:val="single" w:sz="4" w:space="0" w:color="auto"/>
            </w:tcBorders>
            <w:shd w:val="clear" w:color="auto" w:fill="auto"/>
            <w:noWrap/>
            <w:vAlign w:val="center"/>
          </w:tcPr>
          <w:p w:rsidR="00441998" w:rsidRPr="00622B3F" w:rsidRDefault="00441998" w:rsidP="00441998">
            <w:pPr>
              <w:jc w:val="center"/>
              <w:rPr>
                <w:rFonts w:ascii="Arial" w:hAnsi="Arial" w:cs="Arial"/>
                <w:sz w:val="16"/>
                <w:szCs w:val="16"/>
              </w:rPr>
            </w:pPr>
            <w:r w:rsidRPr="00622B3F">
              <w:rPr>
                <w:rFonts w:ascii="Arial" w:hAnsi="Arial" w:cs="Arial"/>
                <w:sz w:val="16"/>
                <w:szCs w:val="16"/>
              </w:rPr>
              <w:t>0,00</w:t>
            </w:r>
          </w:p>
        </w:tc>
        <w:tc>
          <w:tcPr>
            <w:tcW w:w="263" w:type="pct"/>
            <w:tcBorders>
              <w:top w:val="nil"/>
              <w:left w:val="nil"/>
              <w:bottom w:val="single" w:sz="4" w:space="0" w:color="auto"/>
              <w:right w:val="single" w:sz="4" w:space="0" w:color="auto"/>
            </w:tcBorders>
            <w:shd w:val="clear" w:color="auto" w:fill="auto"/>
            <w:noWrap/>
            <w:vAlign w:val="center"/>
          </w:tcPr>
          <w:p w:rsidR="00441998" w:rsidRPr="00622B3F" w:rsidRDefault="00441998" w:rsidP="00441998">
            <w:pPr>
              <w:jc w:val="center"/>
              <w:rPr>
                <w:rFonts w:ascii="Arial" w:hAnsi="Arial" w:cs="Arial"/>
                <w:sz w:val="16"/>
                <w:szCs w:val="16"/>
              </w:rPr>
            </w:pPr>
            <w:r w:rsidRPr="00622B3F">
              <w:rPr>
                <w:rFonts w:ascii="Arial" w:hAnsi="Arial" w:cs="Arial"/>
                <w:sz w:val="16"/>
                <w:szCs w:val="16"/>
              </w:rPr>
              <w:t>0,00</w:t>
            </w:r>
          </w:p>
        </w:tc>
        <w:tc>
          <w:tcPr>
            <w:tcW w:w="260" w:type="pct"/>
            <w:tcBorders>
              <w:top w:val="nil"/>
              <w:left w:val="nil"/>
              <w:bottom w:val="single" w:sz="4" w:space="0" w:color="auto"/>
              <w:right w:val="single" w:sz="4" w:space="0" w:color="auto"/>
            </w:tcBorders>
            <w:shd w:val="clear" w:color="auto" w:fill="auto"/>
            <w:noWrap/>
            <w:vAlign w:val="center"/>
          </w:tcPr>
          <w:p w:rsidR="00441998" w:rsidRPr="00622B3F" w:rsidRDefault="00441998" w:rsidP="00441998">
            <w:pPr>
              <w:jc w:val="center"/>
              <w:rPr>
                <w:rFonts w:ascii="Arial" w:hAnsi="Arial" w:cs="Arial"/>
                <w:sz w:val="16"/>
                <w:szCs w:val="16"/>
              </w:rPr>
            </w:pPr>
            <w:r w:rsidRPr="00622B3F">
              <w:rPr>
                <w:rFonts w:ascii="Arial" w:hAnsi="Arial" w:cs="Arial"/>
                <w:sz w:val="16"/>
                <w:szCs w:val="16"/>
              </w:rPr>
              <w:t>0,00</w:t>
            </w:r>
          </w:p>
        </w:tc>
      </w:tr>
      <w:tr w:rsidR="00441998" w:rsidRPr="00BC43A4" w:rsidTr="00441998">
        <w:trPr>
          <w:cantSplit/>
          <w:trHeight w:val="20"/>
        </w:trPr>
        <w:tc>
          <w:tcPr>
            <w:tcW w:w="1321" w:type="pct"/>
            <w:vAlign w:val="center"/>
            <w:hideMark/>
          </w:tcPr>
          <w:p w:rsidR="00441998" w:rsidRPr="00BC43A4" w:rsidRDefault="00441998" w:rsidP="00441998">
            <w:pPr>
              <w:widowControl w:val="0"/>
              <w:rPr>
                <w:rFonts w:ascii="Arial" w:hAnsi="Arial" w:cs="Arial"/>
                <w:sz w:val="16"/>
                <w:szCs w:val="16"/>
              </w:rPr>
            </w:pPr>
            <w:r w:rsidRPr="00BC43A4">
              <w:rPr>
                <w:rFonts w:ascii="Arial" w:hAnsi="Arial" w:cs="Arial"/>
                <w:sz w:val="16"/>
                <w:szCs w:val="16"/>
              </w:rPr>
              <w:t>Располагаемая тепловая мощность, Гкал/ч</w:t>
            </w:r>
          </w:p>
        </w:tc>
        <w:tc>
          <w:tcPr>
            <w:tcW w:w="263" w:type="pct"/>
            <w:tcBorders>
              <w:top w:val="nil"/>
              <w:left w:val="single" w:sz="4" w:space="0" w:color="auto"/>
              <w:bottom w:val="single" w:sz="4" w:space="0" w:color="auto"/>
              <w:right w:val="single" w:sz="4" w:space="0" w:color="auto"/>
            </w:tcBorders>
            <w:shd w:val="clear" w:color="auto" w:fill="auto"/>
            <w:noWrap/>
            <w:vAlign w:val="center"/>
          </w:tcPr>
          <w:p w:rsidR="00441998" w:rsidRPr="00622B3F" w:rsidRDefault="00441998" w:rsidP="00441998">
            <w:pPr>
              <w:jc w:val="center"/>
              <w:rPr>
                <w:rFonts w:ascii="Arial" w:hAnsi="Arial" w:cs="Arial"/>
                <w:sz w:val="16"/>
                <w:szCs w:val="16"/>
              </w:rPr>
            </w:pPr>
            <w:r w:rsidRPr="00622B3F">
              <w:rPr>
                <w:rFonts w:ascii="Arial" w:hAnsi="Arial" w:cs="Arial"/>
                <w:sz w:val="16"/>
                <w:szCs w:val="16"/>
              </w:rPr>
              <w:t>14,8500</w:t>
            </w:r>
          </w:p>
        </w:tc>
        <w:tc>
          <w:tcPr>
            <w:tcW w:w="263" w:type="pct"/>
            <w:tcBorders>
              <w:top w:val="nil"/>
              <w:left w:val="nil"/>
              <w:bottom w:val="single" w:sz="4" w:space="0" w:color="auto"/>
              <w:right w:val="single" w:sz="4" w:space="0" w:color="auto"/>
            </w:tcBorders>
            <w:shd w:val="clear" w:color="auto" w:fill="auto"/>
            <w:noWrap/>
            <w:vAlign w:val="center"/>
          </w:tcPr>
          <w:p w:rsidR="00441998" w:rsidRPr="00622B3F" w:rsidRDefault="00441998" w:rsidP="00441998">
            <w:pPr>
              <w:jc w:val="center"/>
              <w:rPr>
                <w:rFonts w:ascii="Arial" w:hAnsi="Arial" w:cs="Arial"/>
                <w:sz w:val="16"/>
                <w:szCs w:val="16"/>
              </w:rPr>
            </w:pPr>
            <w:r w:rsidRPr="00622B3F">
              <w:rPr>
                <w:rFonts w:ascii="Arial" w:hAnsi="Arial" w:cs="Arial"/>
                <w:sz w:val="16"/>
                <w:szCs w:val="16"/>
              </w:rPr>
              <w:t>14,8500</w:t>
            </w:r>
          </w:p>
        </w:tc>
        <w:tc>
          <w:tcPr>
            <w:tcW w:w="263" w:type="pct"/>
            <w:tcBorders>
              <w:top w:val="nil"/>
              <w:left w:val="nil"/>
              <w:bottom w:val="single" w:sz="4" w:space="0" w:color="auto"/>
              <w:right w:val="single" w:sz="4" w:space="0" w:color="auto"/>
            </w:tcBorders>
            <w:shd w:val="clear" w:color="auto" w:fill="auto"/>
            <w:noWrap/>
            <w:vAlign w:val="center"/>
          </w:tcPr>
          <w:p w:rsidR="00441998" w:rsidRPr="00622B3F" w:rsidRDefault="00441998" w:rsidP="00441998">
            <w:pPr>
              <w:jc w:val="center"/>
              <w:rPr>
                <w:rFonts w:ascii="Arial" w:hAnsi="Arial" w:cs="Arial"/>
                <w:sz w:val="16"/>
                <w:szCs w:val="16"/>
              </w:rPr>
            </w:pPr>
            <w:r w:rsidRPr="00622B3F">
              <w:rPr>
                <w:rFonts w:ascii="Arial" w:hAnsi="Arial" w:cs="Arial"/>
                <w:sz w:val="16"/>
                <w:szCs w:val="16"/>
              </w:rPr>
              <w:t>14,8500</w:t>
            </w:r>
          </w:p>
        </w:tc>
        <w:tc>
          <w:tcPr>
            <w:tcW w:w="263" w:type="pct"/>
            <w:tcBorders>
              <w:top w:val="nil"/>
              <w:left w:val="nil"/>
              <w:bottom w:val="single" w:sz="4" w:space="0" w:color="auto"/>
              <w:right w:val="single" w:sz="4" w:space="0" w:color="auto"/>
            </w:tcBorders>
            <w:shd w:val="clear" w:color="auto" w:fill="auto"/>
            <w:noWrap/>
            <w:vAlign w:val="center"/>
          </w:tcPr>
          <w:p w:rsidR="00441998" w:rsidRPr="00622B3F" w:rsidRDefault="00441998" w:rsidP="00441998">
            <w:pPr>
              <w:jc w:val="center"/>
              <w:rPr>
                <w:rFonts w:ascii="Arial" w:hAnsi="Arial" w:cs="Arial"/>
                <w:sz w:val="16"/>
                <w:szCs w:val="16"/>
              </w:rPr>
            </w:pPr>
            <w:r w:rsidRPr="00622B3F">
              <w:rPr>
                <w:rFonts w:ascii="Arial" w:hAnsi="Arial" w:cs="Arial"/>
                <w:sz w:val="16"/>
                <w:szCs w:val="16"/>
              </w:rPr>
              <w:t>14,8500</w:t>
            </w:r>
          </w:p>
        </w:tc>
        <w:tc>
          <w:tcPr>
            <w:tcW w:w="263" w:type="pct"/>
            <w:tcBorders>
              <w:top w:val="nil"/>
              <w:left w:val="nil"/>
              <w:bottom w:val="single" w:sz="4" w:space="0" w:color="auto"/>
              <w:right w:val="single" w:sz="4" w:space="0" w:color="auto"/>
            </w:tcBorders>
            <w:shd w:val="clear" w:color="auto" w:fill="auto"/>
            <w:noWrap/>
            <w:vAlign w:val="center"/>
          </w:tcPr>
          <w:p w:rsidR="00441998" w:rsidRPr="00622B3F" w:rsidRDefault="00441998" w:rsidP="00441998">
            <w:pPr>
              <w:jc w:val="center"/>
              <w:rPr>
                <w:rFonts w:ascii="Arial" w:hAnsi="Arial" w:cs="Arial"/>
                <w:sz w:val="16"/>
                <w:szCs w:val="16"/>
              </w:rPr>
            </w:pPr>
            <w:r w:rsidRPr="00622B3F">
              <w:rPr>
                <w:rFonts w:ascii="Arial" w:hAnsi="Arial" w:cs="Arial"/>
                <w:sz w:val="16"/>
                <w:szCs w:val="16"/>
              </w:rPr>
              <w:t>14,8500</w:t>
            </w:r>
          </w:p>
        </w:tc>
        <w:tc>
          <w:tcPr>
            <w:tcW w:w="263" w:type="pct"/>
            <w:tcBorders>
              <w:top w:val="nil"/>
              <w:left w:val="nil"/>
              <w:bottom w:val="single" w:sz="4" w:space="0" w:color="auto"/>
              <w:right w:val="single" w:sz="4" w:space="0" w:color="auto"/>
            </w:tcBorders>
            <w:shd w:val="clear" w:color="auto" w:fill="auto"/>
            <w:noWrap/>
            <w:vAlign w:val="center"/>
          </w:tcPr>
          <w:p w:rsidR="00441998" w:rsidRPr="00622B3F" w:rsidRDefault="00441998" w:rsidP="00441998">
            <w:pPr>
              <w:jc w:val="center"/>
              <w:rPr>
                <w:rFonts w:ascii="Arial" w:hAnsi="Arial" w:cs="Arial"/>
                <w:sz w:val="16"/>
                <w:szCs w:val="16"/>
              </w:rPr>
            </w:pPr>
            <w:r w:rsidRPr="00622B3F">
              <w:rPr>
                <w:rFonts w:ascii="Arial" w:hAnsi="Arial" w:cs="Arial"/>
                <w:sz w:val="16"/>
                <w:szCs w:val="16"/>
              </w:rPr>
              <w:t>14,8500</w:t>
            </w:r>
          </w:p>
        </w:tc>
        <w:tc>
          <w:tcPr>
            <w:tcW w:w="263" w:type="pct"/>
            <w:tcBorders>
              <w:top w:val="nil"/>
              <w:left w:val="nil"/>
              <w:bottom w:val="single" w:sz="4" w:space="0" w:color="auto"/>
              <w:right w:val="single" w:sz="4" w:space="0" w:color="auto"/>
            </w:tcBorders>
            <w:shd w:val="clear" w:color="auto" w:fill="auto"/>
            <w:noWrap/>
            <w:vAlign w:val="center"/>
          </w:tcPr>
          <w:p w:rsidR="00441998" w:rsidRPr="00622B3F" w:rsidRDefault="00441998" w:rsidP="00441998">
            <w:pPr>
              <w:jc w:val="center"/>
              <w:rPr>
                <w:rFonts w:ascii="Arial" w:hAnsi="Arial" w:cs="Arial"/>
                <w:sz w:val="16"/>
                <w:szCs w:val="16"/>
              </w:rPr>
            </w:pPr>
            <w:r w:rsidRPr="00622B3F">
              <w:rPr>
                <w:rFonts w:ascii="Arial" w:hAnsi="Arial" w:cs="Arial"/>
                <w:sz w:val="16"/>
                <w:szCs w:val="16"/>
              </w:rPr>
              <w:t>14,8500</w:t>
            </w:r>
          </w:p>
        </w:tc>
        <w:tc>
          <w:tcPr>
            <w:tcW w:w="263" w:type="pct"/>
            <w:tcBorders>
              <w:top w:val="nil"/>
              <w:left w:val="nil"/>
              <w:bottom w:val="single" w:sz="4" w:space="0" w:color="auto"/>
              <w:right w:val="single" w:sz="4" w:space="0" w:color="auto"/>
            </w:tcBorders>
            <w:shd w:val="clear" w:color="auto" w:fill="auto"/>
            <w:noWrap/>
            <w:vAlign w:val="center"/>
          </w:tcPr>
          <w:p w:rsidR="00441998" w:rsidRPr="00622B3F" w:rsidRDefault="00441998" w:rsidP="00441998">
            <w:pPr>
              <w:jc w:val="center"/>
              <w:rPr>
                <w:rFonts w:ascii="Arial" w:hAnsi="Arial" w:cs="Arial"/>
                <w:sz w:val="16"/>
                <w:szCs w:val="16"/>
              </w:rPr>
            </w:pPr>
            <w:r w:rsidRPr="00622B3F">
              <w:rPr>
                <w:rFonts w:ascii="Arial" w:hAnsi="Arial" w:cs="Arial"/>
                <w:sz w:val="16"/>
                <w:szCs w:val="16"/>
              </w:rPr>
              <w:t>14,8500</w:t>
            </w:r>
          </w:p>
        </w:tc>
        <w:tc>
          <w:tcPr>
            <w:tcW w:w="263" w:type="pct"/>
            <w:tcBorders>
              <w:top w:val="nil"/>
              <w:left w:val="nil"/>
              <w:bottom w:val="single" w:sz="4" w:space="0" w:color="auto"/>
              <w:right w:val="single" w:sz="4" w:space="0" w:color="auto"/>
            </w:tcBorders>
            <w:shd w:val="clear" w:color="auto" w:fill="auto"/>
            <w:noWrap/>
            <w:vAlign w:val="center"/>
          </w:tcPr>
          <w:p w:rsidR="00441998" w:rsidRPr="00622B3F" w:rsidRDefault="00441998" w:rsidP="00441998">
            <w:pPr>
              <w:jc w:val="center"/>
              <w:rPr>
                <w:rFonts w:ascii="Arial" w:hAnsi="Arial" w:cs="Arial"/>
                <w:sz w:val="16"/>
                <w:szCs w:val="16"/>
              </w:rPr>
            </w:pPr>
            <w:r w:rsidRPr="00622B3F">
              <w:rPr>
                <w:rFonts w:ascii="Arial" w:hAnsi="Arial" w:cs="Arial"/>
                <w:sz w:val="16"/>
                <w:szCs w:val="16"/>
              </w:rPr>
              <w:t>14,8500</w:t>
            </w:r>
          </w:p>
        </w:tc>
        <w:tc>
          <w:tcPr>
            <w:tcW w:w="263" w:type="pct"/>
            <w:tcBorders>
              <w:top w:val="nil"/>
              <w:left w:val="nil"/>
              <w:bottom w:val="single" w:sz="4" w:space="0" w:color="auto"/>
              <w:right w:val="single" w:sz="4" w:space="0" w:color="auto"/>
            </w:tcBorders>
            <w:shd w:val="clear" w:color="auto" w:fill="auto"/>
            <w:noWrap/>
            <w:vAlign w:val="center"/>
          </w:tcPr>
          <w:p w:rsidR="00441998" w:rsidRPr="00622B3F" w:rsidRDefault="00441998" w:rsidP="00441998">
            <w:pPr>
              <w:jc w:val="center"/>
              <w:rPr>
                <w:rFonts w:ascii="Arial" w:hAnsi="Arial" w:cs="Arial"/>
                <w:sz w:val="16"/>
                <w:szCs w:val="16"/>
              </w:rPr>
            </w:pPr>
            <w:r w:rsidRPr="00622B3F">
              <w:rPr>
                <w:rFonts w:ascii="Arial" w:hAnsi="Arial" w:cs="Arial"/>
                <w:sz w:val="16"/>
                <w:szCs w:val="16"/>
              </w:rPr>
              <w:t>14,8500</w:t>
            </w:r>
          </w:p>
        </w:tc>
        <w:tc>
          <w:tcPr>
            <w:tcW w:w="263" w:type="pct"/>
            <w:tcBorders>
              <w:top w:val="nil"/>
              <w:left w:val="nil"/>
              <w:bottom w:val="single" w:sz="4" w:space="0" w:color="auto"/>
              <w:right w:val="single" w:sz="4" w:space="0" w:color="auto"/>
            </w:tcBorders>
            <w:shd w:val="clear" w:color="auto" w:fill="auto"/>
            <w:noWrap/>
            <w:vAlign w:val="center"/>
          </w:tcPr>
          <w:p w:rsidR="00441998" w:rsidRPr="00622B3F" w:rsidRDefault="00441998" w:rsidP="00441998">
            <w:pPr>
              <w:jc w:val="center"/>
              <w:rPr>
                <w:rFonts w:ascii="Arial" w:hAnsi="Arial" w:cs="Arial"/>
                <w:sz w:val="16"/>
                <w:szCs w:val="16"/>
              </w:rPr>
            </w:pPr>
            <w:r w:rsidRPr="00622B3F">
              <w:rPr>
                <w:rFonts w:ascii="Arial" w:hAnsi="Arial" w:cs="Arial"/>
                <w:sz w:val="16"/>
                <w:szCs w:val="16"/>
              </w:rPr>
              <w:t>14,8500</w:t>
            </w:r>
          </w:p>
        </w:tc>
        <w:tc>
          <w:tcPr>
            <w:tcW w:w="263" w:type="pct"/>
            <w:tcBorders>
              <w:top w:val="nil"/>
              <w:left w:val="nil"/>
              <w:bottom w:val="single" w:sz="4" w:space="0" w:color="auto"/>
              <w:right w:val="single" w:sz="4" w:space="0" w:color="auto"/>
            </w:tcBorders>
            <w:shd w:val="clear" w:color="auto" w:fill="auto"/>
            <w:noWrap/>
            <w:vAlign w:val="center"/>
          </w:tcPr>
          <w:p w:rsidR="00441998" w:rsidRPr="00622B3F" w:rsidRDefault="00441998" w:rsidP="00441998">
            <w:pPr>
              <w:jc w:val="center"/>
              <w:rPr>
                <w:rFonts w:ascii="Arial" w:hAnsi="Arial" w:cs="Arial"/>
                <w:sz w:val="16"/>
                <w:szCs w:val="16"/>
              </w:rPr>
            </w:pPr>
            <w:r w:rsidRPr="00622B3F">
              <w:rPr>
                <w:rFonts w:ascii="Arial" w:hAnsi="Arial" w:cs="Arial"/>
                <w:sz w:val="16"/>
                <w:szCs w:val="16"/>
              </w:rPr>
              <w:t>14,8500</w:t>
            </w:r>
          </w:p>
        </w:tc>
        <w:tc>
          <w:tcPr>
            <w:tcW w:w="263" w:type="pct"/>
            <w:tcBorders>
              <w:top w:val="nil"/>
              <w:left w:val="nil"/>
              <w:bottom w:val="single" w:sz="4" w:space="0" w:color="auto"/>
              <w:right w:val="single" w:sz="4" w:space="0" w:color="auto"/>
            </w:tcBorders>
            <w:shd w:val="clear" w:color="auto" w:fill="auto"/>
            <w:noWrap/>
            <w:vAlign w:val="center"/>
          </w:tcPr>
          <w:p w:rsidR="00441998" w:rsidRPr="00622B3F" w:rsidRDefault="00441998" w:rsidP="00441998">
            <w:pPr>
              <w:jc w:val="center"/>
              <w:rPr>
                <w:rFonts w:ascii="Arial" w:hAnsi="Arial" w:cs="Arial"/>
                <w:sz w:val="16"/>
                <w:szCs w:val="16"/>
              </w:rPr>
            </w:pPr>
            <w:r w:rsidRPr="00622B3F">
              <w:rPr>
                <w:rFonts w:ascii="Arial" w:hAnsi="Arial" w:cs="Arial"/>
                <w:sz w:val="16"/>
                <w:szCs w:val="16"/>
              </w:rPr>
              <w:t>14,8500</w:t>
            </w:r>
          </w:p>
        </w:tc>
        <w:tc>
          <w:tcPr>
            <w:tcW w:w="260" w:type="pct"/>
            <w:tcBorders>
              <w:top w:val="nil"/>
              <w:left w:val="nil"/>
              <w:bottom w:val="single" w:sz="4" w:space="0" w:color="auto"/>
              <w:right w:val="single" w:sz="4" w:space="0" w:color="auto"/>
            </w:tcBorders>
            <w:shd w:val="clear" w:color="auto" w:fill="auto"/>
            <w:noWrap/>
            <w:vAlign w:val="center"/>
          </w:tcPr>
          <w:p w:rsidR="00441998" w:rsidRPr="00622B3F" w:rsidRDefault="00441998" w:rsidP="00441998">
            <w:pPr>
              <w:jc w:val="center"/>
              <w:rPr>
                <w:rFonts w:ascii="Arial" w:hAnsi="Arial" w:cs="Arial"/>
                <w:sz w:val="16"/>
                <w:szCs w:val="16"/>
              </w:rPr>
            </w:pPr>
            <w:r w:rsidRPr="00622B3F">
              <w:rPr>
                <w:rFonts w:ascii="Arial" w:hAnsi="Arial" w:cs="Arial"/>
                <w:sz w:val="16"/>
                <w:szCs w:val="16"/>
              </w:rPr>
              <w:t>14,8500</w:t>
            </w:r>
          </w:p>
        </w:tc>
      </w:tr>
      <w:tr w:rsidR="00441998" w:rsidRPr="00BC43A4" w:rsidTr="00441998">
        <w:trPr>
          <w:cantSplit/>
          <w:trHeight w:val="20"/>
        </w:trPr>
        <w:tc>
          <w:tcPr>
            <w:tcW w:w="1321" w:type="pct"/>
            <w:vAlign w:val="center"/>
            <w:hideMark/>
          </w:tcPr>
          <w:p w:rsidR="00441998" w:rsidRPr="00BC43A4" w:rsidRDefault="00441998" w:rsidP="00441998">
            <w:pPr>
              <w:widowControl w:val="0"/>
              <w:rPr>
                <w:rFonts w:ascii="Arial" w:hAnsi="Arial" w:cs="Arial"/>
                <w:sz w:val="16"/>
                <w:szCs w:val="16"/>
              </w:rPr>
            </w:pPr>
            <w:r w:rsidRPr="00BC43A4">
              <w:rPr>
                <w:rFonts w:ascii="Arial" w:hAnsi="Arial" w:cs="Arial"/>
                <w:sz w:val="16"/>
                <w:szCs w:val="16"/>
              </w:rPr>
              <w:t>Собственные нужды, Гкал/ч</w:t>
            </w:r>
          </w:p>
        </w:tc>
        <w:tc>
          <w:tcPr>
            <w:tcW w:w="263" w:type="pct"/>
            <w:tcBorders>
              <w:top w:val="nil"/>
              <w:left w:val="single" w:sz="4" w:space="0" w:color="auto"/>
              <w:bottom w:val="single" w:sz="4" w:space="0" w:color="auto"/>
              <w:right w:val="single" w:sz="4" w:space="0" w:color="auto"/>
            </w:tcBorders>
            <w:shd w:val="clear" w:color="auto" w:fill="auto"/>
            <w:noWrap/>
            <w:vAlign w:val="center"/>
          </w:tcPr>
          <w:p w:rsidR="00441998" w:rsidRPr="00622B3F" w:rsidRDefault="00441998" w:rsidP="00441998">
            <w:pPr>
              <w:jc w:val="center"/>
              <w:rPr>
                <w:rFonts w:ascii="Arial" w:hAnsi="Arial" w:cs="Arial"/>
                <w:sz w:val="16"/>
                <w:szCs w:val="16"/>
              </w:rPr>
            </w:pPr>
            <w:r w:rsidRPr="00622B3F">
              <w:rPr>
                <w:rFonts w:ascii="Arial" w:hAnsi="Arial" w:cs="Arial"/>
                <w:sz w:val="16"/>
                <w:szCs w:val="16"/>
              </w:rPr>
              <w:t>0,2898</w:t>
            </w:r>
          </w:p>
        </w:tc>
        <w:tc>
          <w:tcPr>
            <w:tcW w:w="263" w:type="pct"/>
            <w:tcBorders>
              <w:top w:val="nil"/>
              <w:left w:val="nil"/>
              <w:bottom w:val="single" w:sz="4" w:space="0" w:color="auto"/>
              <w:right w:val="single" w:sz="4" w:space="0" w:color="auto"/>
            </w:tcBorders>
            <w:shd w:val="clear" w:color="auto" w:fill="auto"/>
            <w:noWrap/>
            <w:vAlign w:val="center"/>
          </w:tcPr>
          <w:p w:rsidR="00441998" w:rsidRPr="00622B3F" w:rsidRDefault="00441998" w:rsidP="00441998">
            <w:pPr>
              <w:jc w:val="center"/>
              <w:rPr>
                <w:rFonts w:ascii="Arial" w:hAnsi="Arial" w:cs="Arial"/>
                <w:sz w:val="16"/>
                <w:szCs w:val="16"/>
              </w:rPr>
            </w:pPr>
            <w:r w:rsidRPr="00622B3F">
              <w:rPr>
                <w:rFonts w:ascii="Arial" w:hAnsi="Arial" w:cs="Arial"/>
                <w:sz w:val="16"/>
                <w:szCs w:val="16"/>
              </w:rPr>
              <w:t>0,2898</w:t>
            </w:r>
          </w:p>
        </w:tc>
        <w:tc>
          <w:tcPr>
            <w:tcW w:w="263" w:type="pct"/>
            <w:tcBorders>
              <w:top w:val="nil"/>
              <w:left w:val="nil"/>
              <w:bottom w:val="single" w:sz="4" w:space="0" w:color="auto"/>
              <w:right w:val="single" w:sz="4" w:space="0" w:color="auto"/>
            </w:tcBorders>
            <w:shd w:val="clear" w:color="auto" w:fill="auto"/>
            <w:noWrap/>
            <w:vAlign w:val="center"/>
          </w:tcPr>
          <w:p w:rsidR="00441998" w:rsidRPr="00622B3F" w:rsidRDefault="00441998" w:rsidP="00441998">
            <w:pPr>
              <w:jc w:val="center"/>
              <w:rPr>
                <w:rFonts w:ascii="Arial" w:hAnsi="Arial" w:cs="Arial"/>
                <w:sz w:val="16"/>
                <w:szCs w:val="16"/>
              </w:rPr>
            </w:pPr>
            <w:r w:rsidRPr="00622B3F">
              <w:rPr>
                <w:rFonts w:ascii="Arial" w:hAnsi="Arial" w:cs="Arial"/>
                <w:sz w:val="16"/>
                <w:szCs w:val="16"/>
              </w:rPr>
              <w:t>0,2898</w:t>
            </w:r>
          </w:p>
        </w:tc>
        <w:tc>
          <w:tcPr>
            <w:tcW w:w="263" w:type="pct"/>
            <w:tcBorders>
              <w:top w:val="nil"/>
              <w:left w:val="nil"/>
              <w:bottom w:val="single" w:sz="4" w:space="0" w:color="auto"/>
              <w:right w:val="single" w:sz="4" w:space="0" w:color="auto"/>
            </w:tcBorders>
            <w:shd w:val="clear" w:color="auto" w:fill="auto"/>
            <w:noWrap/>
            <w:vAlign w:val="center"/>
          </w:tcPr>
          <w:p w:rsidR="00441998" w:rsidRPr="00622B3F" w:rsidRDefault="00441998" w:rsidP="00441998">
            <w:pPr>
              <w:jc w:val="center"/>
              <w:rPr>
                <w:rFonts w:ascii="Arial" w:hAnsi="Arial" w:cs="Arial"/>
                <w:sz w:val="16"/>
                <w:szCs w:val="16"/>
              </w:rPr>
            </w:pPr>
            <w:r w:rsidRPr="00622B3F">
              <w:rPr>
                <w:rFonts w:ascii="Arial" w:hAnsi="Arial" w:cs="Arial"/>
                <w:sz w:val="16"/>
                <w:szCs w:val="16"/>
              </w:rPr>
              <w:t>0,2898</w:t>
            </w:r>
          </w:p>
        </w:tc>
        <w:tc>
          <w:tcPr>
            <w:tcW w:w="263" w:type="pct"/>
            <w:tcBorders>
              <w:top w:val="nil"/>
              <w:left w:val="nil"/>
              <w:bottom w:val="single" w:sz="4" w:space="0" w:color="auto"/>
              <w:right w:val="single" w:sz="4" w:space="0" w:color="auto"/>
            </w:tcBorders>
            <w:shd w:val="clear" w:color="auto" w:fill="auto"/>
            <w:noWrap/>
            <w:vAlign w:val="center"/>
          </w:tcPr>
          <w:p w:rsidR="00441998" w:rsidRPr="00622B3F" w:rsidRDefault="00441998" w:rsidP="00441998">
            <w:pPr>
              <w:jc w:val="center"/>
              <w:rPr>
                <w:rFonts w:ascii="Arial" w:hAnsi="Arial" w:cs="Arial"/>
                <w:sz w:val="16"/>
                <w:szCs w:val="16"/>
              </w:rPr>
            </w:pPr>
            <w:r w:rsidRPr="00622B3F">
              <w:rPr>
                <w:rFonts w:ascii="Arial" w:hAnsi="Arial" w:cs="Arial"/>
                <w:sz w:val="16"/>
                <w:szCs w:val="16"/>
              </w:rPr>
              <w:t>0,2898</w:t>
            </w:r>
          </w:p>
        </w:tc>
        <w:tc>
          <w:tcPr>
            <w:tcW w:w="263" w:type="pct"/>
            <w:tcBorders>
              <w:top w:val="nil"/>
              <w:left w:val="nil"/>
              <w:bottom w:val="single" w:sz="4" w:space="0" w:color="auto"/>
              <w:right w:val="single" w:sz="4" w:space="0" w:color="auto"/>
            </w:tcBorders>
            <w:shd w:val="clear" w:color="auto" w:fill="auto"/>
            <w:noWrap/>
            <w:vAlign w:val="center"/>
          </w:tcPr>
          <w:p w:rsidR="00441998" w:rsidRPr="00622B3F" w:rsidRDefault="00441998" w:rsidP="00441998">
            <w:pPr>
              <w:jc w:val="center"/>
              <w:rPr>
                <w:rFonts w:ascii="Arial" w:hAnsi="Arial" w:cs="Arial"/>
                <w:sz w:val="16"/>
                <w:szCs w:val="16"/>
              </w:rPr>
            </w:pPr>
            <w:r w:rsidRPr="00622B3F">
              <w:rPr>
                <w:rFonts w:ascii="Arial" w:hAnsi="Arial" w:cs="Arial"/>
                <w:sz w:val="16"/>
                <w:szCs w:val="16"/>
              </w:rPr>
              <w:t>0,2898</w:t>
            </w:r>
          </w:p>
        </w:tc>
        <w:tc>
          <w:tcPr>
            <w:tcW w:w="263" w:type="pct"/>
            <w:tcBorders>
              <w:top w:val="nil"/>
              <w:left w:val="nil"/>
              <w:bottom w:val="single" w:sz="4" w:space="0" w:color="auto"/>
              <w:right w:val="single" w:sz="4" w:space="0" w:color="auto"/>
            </w:tcBorders>
            <w:shd w:val="clear" w:color="auto" w:fill="auto"/>
            <w:noWrap/>
            <w:vAlign w:val="center"/>
          </w:tcPr>
          <w:p w:rsidR="00441998" w:rsidRPr="00622B3F" w:rsidRDefault="00441998" w:rsidP="00441998">
            <w:pPr>
              <w:jc w:val="center"/>
              <w:rPr>
                <w:rFonts w:ascii="Arial" w:hAnsi="Arial" w:cs="Arial"/>
                <w:sz w:val="16"/>
                <w:szCs w:val="16"/>
              </w:rPr>
            </w:pPr>
            <w:r w:rsidRPr="00622B3F">
              <w:rPr>
                <w:rFonts w:ascii="Arial" w:hAnsi="Arial" w:cs="Arial"/>
                <w:sz w:val="16"/>
                <w:szCs w:val="16"/>
              </w:rPr>
              <w:t>0,2898</w:t>
            </w:r>
          </w:p>
        </w:tc>
        <w:tc>
          <w:tcPr>
            <w:tcW w:w="263" w:type="pct"/>
            <w:tcBorders>
              <w:top w:val="nil"/>
              <w:left w:val="nil"/>
              <w:bottom w:val="single" w:sz="4" w:space="0" w:color="auto"/>
              <w:right w:val="single" w:sz="4" w:space="0" w:color="auto"/>
            </w:tcBorders>
            <w:shd w:val="clear" w:color="auto" w:fill="auto"/>
            <w:noWrap/>
            <w:vAlign w:val="center"/>
          </w:tcPr>
          <w:p w:rsidR="00441998" w:rsidRPr="00622B3F" w:rsidRDefault="00441998" w:rsidP="00441998">
            <w:pPr>
              <w:jc w:val="center"/>
              <w:rPr>
                <w:rFonts w:ascii="Arial" w:hAnsi="Arial" w:cs="Arial"/>
                <w:sz w:val="16"/>
                <w:szCs w:val="16"/>
              </w:rPr>
            </w:pPr>
            <w:r w:rsidRPr="00622B3F">
              <w:rPr>
                <w:rFonts w:ascii="Arial" w:hAnsi="Arial" w:cs="Arial"/>
                <w:sz w:val="16"/>
                <w:szCs w:val="16"/>
              </w:rPr>
              <w:t>0,2898</w:t>
            </w:r>
          </w:p>
        </w:tc>
        <w:tc>
          <w:tcPr>
            <w:tcW w:w="263" w:type="pct"/>
            <w:tcBorders>
              <w:top w:val="nil"/>
              <w:left w:val="nil"/>
              <w:bottom w:val="single" w:sz="4" w:space="0" w:color="auto"/>
              <w:right w:val="single" w:sz="4" w:space="0" w:color="auto"/>
            </w:tcBorders>
            <w:shd w:val="clear" w:color="auto" w:fill="auto"/>
            <w:noWrap/>
            <w:vAlign w:val="center"/>
          </w:tcPr>
          <w:p w:rsidR="00441998" w:rsidRPr="00622B3F" w:rsidRDefault="00441998" w:rsidP="00441998">
            <w:pPr>
              <w:jc w:val="center"/>
              <w:rPr>
                <w:rFonts w:ascii="Arial" w:hAnsi="Arial" w:cs="Arial"/>
                <w:sz w:val="16"/>
                <w:szCs w:val="16"/>
              </w:rPr>
            </w:pPr>
            <w:r w:rsidRPr="00622B3F">
              <w:rPr>
                <w:rFonts w:ascii="Arial" w:hAnsi="Arial" w:cs="Arial"/>
                <w:sz w:val="16"/>
                <w:szCs w:val="16"/>
              </w:rPr>
              <w:t>0,2898</w:t>
            </w:r>
          </w:p>
        </w:tc>
        <w:tc>
          <w:tcPr>
            <w:tcW w:w="263" w:type="pct"/>
            <w:tcBorders>
              <w:top w:val="nil"/>
              <w:left w:val="nil"/>
              <w:bottom w:val="single" w:sz="4" w:space="0" w:color="auto"/>
              <w:right w:val="single" w:sz="4" w:space="0" w:color="auto"/>
            </w:tcBorders>
            <w:shd w:val="clear" w:color="auto" w:fill="auto"/>
            <w:noWrap/>
            <w:vAlign w:val="center"/>
          </w:tcPr>
          <w:p w:rsidR="00441998" w:rsidRPr="00622B3F" w:rsidRDefault="00441998" w:rsidP="00441998">
            <w:pPr>
              <w:jc w:val="center"/>
              <w:rPr>
                <w:rFonts w:ascii="Arial" w:hAnsi="Arial" w:cs="Arial"/>
                <w:sz w:val="16"/>
                <w:szCs w:val="16"/>
              </w:rPr>
            </w:pPr>
            <w:r w:rsidRPr="00622B3F">
              <w:rPr>
                <w:rFonts w:ascii="Arial" w:hAnsi="Arial" w:cs="Arial"/>
                <w:sz w:val="16"/>
                <w:szCs w:val="16"/>
              </w:rPr>
              <w:t>0,2898</w:t>
            </w:r>
          </w:p>
        </w:tc>
        <w:tc>
          <w:tcPr>
            <w:tcW w:w="263" w:type="pct"/>
            <w:tcBorders>
              <w:top w:val="nil"/>
              <w:left w:val="nil"/>
              <w:bottom w:val="single" w:sz="4" w:space="0" w:color="auto"/>
              <w:right w:val="single" w:sz="4" w:space="0" w:color="auto"/>
            </w:tcBorders>
            <w:shd w:val="clear" w:color="auto" w:fill="auto"/>
            <w:noWrap/>
            <w:vAlign w:val="center"/>
          </w:tcPr>
          <w:p w:rsidR="00441998" w:rsidRPr="00622B3F" w:rsidRDefault="00441998" w:rsidP="00441998">
            <w:pPr>
              <w:jc w:val="center"/>
              <w:rPr>
                <w:rFonts w:ascii="Arial" w:hAnsi="Arial" w:cs="Arial"/>
                <w:sz w:val="16"/>
                <w:szCs w:val="16"/>
              </w:rPr>
            </w:pPr>
            <w:r w:rsidRPr="00622B3F">
              <w:rPr>
                <w:rFonts w:ascii="Arial" w:hAnsi="Arial" w:cs="Arial"/>
                <w:sz w:val="16"/>
                <w:szCs w:val="16"/>
              </w:rPr>
              <w:t>0,2898</w:t>
            </w:r>
          </w:p>
        </w:tc>
        <w:tc>
          <w:tcPr>
            <w:tcW w:w="263" w:type="pct"/>
            <w:tcBorders>
              <w:top w:val="nil"/>
              <w:left w:val="nil"/>
              <w:bottom w:val="single" w:sz="4" w:space="0" w:color="auto"/>
              <w:right w:val="single" w:sz="4" w:space="0" w:color="auto"/>
            </w:tcBorders>
            <w:shd w:val="clear" w:color="auto" w:fill="auto"/>
            <w:noWrap/>
            <w:vAlign w:val="center"/>
          </w:tcPr>
          <w:p w:rsidR="00441998" w:rsidRPr="00622B3F" w:rsidRDefault="00441998" w:rsidP="00441998">
            <w:pPr>
              <w:jc w:val="center"/>
              <w:rPr>
                <w:rFonts w:ascii="Arial" w:hAnsi="Arial" w:cs="Arial"/>
                <w:sz w:val="16"/>
                <w:szCs w:val="16"/>
              </w:rPr>
            </w:pPr>
            <w:r w:rsidRPr="00622B3F">
              <w:rPr>
                <w:rFonts w:ascii="Arial" w:hAnsi="Arial" w:cs="Arial"/>
                <w:sz w:val="16"/>
                <w:szCs w:val="16"/>
              </w:rPr>
              <w:t>0,2898</w:t>
            </w:r>
          </w:p>
        </w:tc>
        <w:tc>
          <w:tcPr>
            <w:tcW w:w="263" w:type="pct"/>
            <w:tcBorders>
              <w:top w:val="nil"/>
              <w:left w:val="nil"/>
              <w:bottom w:val="single" w:sz="4" w:space="0" w:color="auto"/>
              <w:right w:val="single" w:sz="4" w:space="0" w:color="auto"/>
            </w:tcBorders>
            <w:shd w:val="clear" w:color="auto" w:fill="auto"/>
            <w:noWrap/>
            <w:vAlign w:val="center"/>
          </w:tcPr>
          <w:p w:rsidR="00441998" w:rsidRPr="00622B3F" w:rsidRDefault="00441998" w:rsidP="00441998">
            <w:pPr>
              <w:jc w:val="center"/>
              <w:rPr>
                <w:rFonts w:ascii="Arial" w:hAnsi="Arial" w:cs="Arial"/>
                <w:sz w:val="16"/>
                <w:szCs w:val="16"/>
              </w:rPr>
            </w:pPr>
            <w:r w:rsidRPr="00622B3F">
              <w:rPr>
                <w:rFonts w:ascii="Arial" w:hAnsi="Arial" w:cs="Arial"/>
                <w:sz w:val="16"/>
                <w:szCs w:val="16"/>
              </w:rPr>
              <w:t>0,2898</w:t>
            </w:r>
          </w:p>
        </w:tc>
        <w:tc>
          <w:tcPr>
            <w:tcW w:w="260" w:type="pct"/>
            <w:tcBorders>
              <w:top w:val="nil"/>
              <w:left w:val="nil"/>
              <w:bottom w:val="single" w:sz="4" w:space="0" w:color="auto"/>
              <w:right w:val="single" w:sz="4" w:space="0" w:color="auto"/>
            </w:tcBorders>
            <w:shd w:val="clear" w:color="auto" w:fill="auto"/>
            <w:noWrap/>
            <w:vAlign w:val="center"/>
          </w:tcPr>
          <w:p w:rsidR="00441998" w:rsidRPr="00622B3F" w:rsidRDefault="00441998" w:rsidP="00441998">
            <w:pPr>
              <w:jc w:val="center"/>
              <w:rPr>
                <w:rFonts w:ascii="Arial" w:hAnsi="Arial" w:cs="Arial"/>
                <w:sz w:val="16"/>
                <w:szCs w:val="16"/>
              </w:rPr>
            </w:pPr>
            <w:r w:rsidRPr="00622B3F">
              <w:rPr>
                <w:rFonts w:ascii="Arial" w:hAnsi="Arial" w:cs="Arial"/>
                <w:sz w:val="16"/>
                <w:szCs w:val="16"/>
              </w:rPr>
              <w:t>0,2898</w:t>
            </w:r>
          </w:p>
        </w:tc>
      </w:tr>
      <w:tr w:rsidR="00441998" w:rsidRPr="00BC43A4" w:rsidTr="00441998">
        <w:trPr>
          <w:cantSplit/>
          <w:trHeight w:val="20"/>
        </w:trPr>
        <w:tc>
          <w:tcPr>
            <w:tcW w:w="1321" w:type="pct"/>
            <w:vAlign w:val="center"/>
            <w:hideMark/>
          </w:tcPr>
          <w:p w:rsidR="00441998" w:rsidRPr="00BC43A4" w:rsidRDefault="00441998" w:rsidP="00441998">
            <w:pPr>
              <w:widowControl w:val="0"/>
              <w:rPr>
                <w:rFonts w:ascii="Arial" w:hAnsi="Arial" w:cs="Arial"/>
                <w:sz w:val="16"/>
                <w:szCs w:val="16"/>
              </w:rPr>
            </w:pPr>
            <w:r w:rsidRPr="00BC43A4">
              <w:rPr>
                <w:rFonts w:ascii="Arial" w:hAnsi="Arial" w:cs="Arial"/>
                <w:sz w:val="16"/>
                <w:szCs w:val="16"/>
              </w:rPr>
              <w:t>Тепловая мощность нетто, Гкал/ч</w:t>
            </w:r>
          </w:p>
        </w:tc>
        <w:tc>
          <w:tcPr>
            <w:tcW w:w="263" w:type="pct"/>
            <w:tcBorders>
              <w:top w:val="nil"/>
              <w:left w:val="single" w:sz="4" w:space="0" w:color="auto"/>
              <w:bottom w:val="single" w:sz="4" w:space="0" w:color="auto"/>
              <w:right w:val="single" w:sz="4" w:space="0" w:color="auto"/>
            </w:tcBorders>
            <w:shd w:val="clear" w:color="auto" w:fill="auto"/>
            <w:noWrap/>
            <w:vAlign w:val="center"/>
          </w:tcPr>
          <w:p w:rsidR="00441998" w:rsidRPr="00622B3F" w:rsidRDefault="00441998" w:rsidP="00441998">
            <w:pPr>
              <w:jc w:val="center"/>
              <w:rPr>
                <w:rFonts w:ascii="Arial" w:hAnsi="Arial" w:cs="Arial"/>
                <w:sz w:val="16"/>
                <w:szCs w:val="16"/>
              </w:rPr>
            </w:pPr>
            <w:r w:rsidRPr="00622B3F">
              <w:rPr>
                <w:rFonts w:ascii="Arial" w:hAnsi="Arial" w:cs="Arial"/>
                <w:sz w:val="16"/>
                <w:szCs w:val="16"/>
              </w:rPr>
              <w:t>14,5602</w:t>
            </w:r>
          </w:p>
        </w:tc>
        <w:tc>
          <w:tcPr>
            <w:tcW w:w="263" w:type="pct"/>
            <w:tcBorders>
              <w:top w:val="nil"/>
              <w:left w:val="nil"/>
              <w:bottom w:val="single" w:sz="4" w:space="0" w:color="auto"/>
              <w:right w:val="single" w:sz="4" w:space="0" w:color="auto"/>
            </w:tcBorders>
            <w:shd w:val="clear" w:color="auto" w:fill="auto"/>
            <w:noWrap/>
            <w:vAlign w:val="center"/>
          </w:tcPr>
          <w:p w:rsidR="00441998" w:rsidRPr="00622B3F" w:rsidRDefault="00441998" w:rsidP="00441998">
            <w:pPr>
              <w:jc w:val="center"/>
              <w:rPr>
                <w:rFonts w:ascii="Arial" w:hAnsi="Arial" w:cs="Arial"/>
                <w:sz w:val="16"/>
                <w:szCs w:val="16"/>
              </w:rPr>
            </w:pPr>
            <w:r w:rsidRPr="00622B3F">
              <w:rPr>
                <w:rFonts w:ascii="Arial" w:hAnsi="Arial" w:cs="Arial"/>
                <w:sz w:val="16"/>
                <w:szCs w:val="16"/>
              </w:rPr>
              <w:t>14,5602</w:t>
            </w:r>
          </w:p>
        </w:tc>
        <w:tc>
          <w:tcPr>
            <w:tcW w:w="263" w:type="pct"/>
            <w:tcBorders>
              <w:top w:val="nil"/>
              <w:left w:val="nil"/>
              <w:bottom w:val="single" w:sz="4" w:space="0" w:color="auto"/>
              <w:right w:val="single" w:sz="4" w:space="0" w:color="auto"/>
            </w:tcBorders>
            <w:shd w:val="clear" w:color="auto" w:fill="auto"/>
            <w:noWrap/>
            <w:vAlign w:val="center"/>
          </w:tcPr>
          <w:p w:rsidR="00441998" w:rsidRPr="00622B3F" w:rsidRDefault="00441998" w:rsidP="00441998">
            <w:pPr>
              <w:jc w:val="center"/>
              <w:rPr>
                <w:rFonts w:ascii="Arial" w:hAnsi="Arial" w:cs="Arial"/>
                <w:sz w:val="16"/>
                <w:szCs w:val="16"/>
              </w:rPr>
            </w:pPr>
            <w:r w:rsidRPr="00622B3F">
              <w:rPr>
                <w:rFonts w:ascii="Arial" w:hAnsi="Arial" w:cs="Arial"/>
                <w:sz w:val="16"/>
                <w:szCs w:val="16"/>
              </w:rPr>
              <w:t>14,5602</w:t>
            </w:r>
          </w:p>
        </w:tc>
        <w:tc>
          <w:tcPr>
            <w:tcW w:w="263" w:type="pct"/>
            <w:tcBorders>
              <w:top w:val="nil"/>
              <w:left w:val="nil"/>
              <w:bottom w:val="single" w:sz="4" w:space="0" w:color="auto"/>
              <w:right w:val="single" w:sz="4" w:space="0" w:color="auto"/>
            </w:tcBorders>
            <w:shd w:val="clear" w:color="auto" w:fill="auto"/>
            <w:noWrap/>
            <w:vAlign w:val="center"/>
          </w:tcPr>
          <w:p w:rsidR="00441998" w:rsidRPr="00622B3F" w:rsidRDefault="00441998" w:rsidP="00441998">
            <w:pPr>
              <w:jc w:val="center"/>
              <w:rPr>
                <w:rFonts w:ascii="Arial" w:hAnsi="Arial" w:cs="Arial"/>
                <w:sz w:val="16"/>
                <w:szCs w:val="16"/>
              </w:rPr>
            </w:pPr>
            <w:r w:rsidRPr="00622B3F">
              <w:rPr>
                <w:rFonts w:ascii="Arial" w:hAnsi="Arial" w:cs="Arial"/>
                <w:sz w:val="16"/>
                <w:szCs w:val="16"/>
              </w:rPr>
              <w:t>14,5602</w:t>
            </w:r>
          </w:p>
        </w:tc>
        <w:tc>
          <w:tcPr>
            <w:tcW w:w="263" w:type="pct"/>
            <w:tcBorders>
              <w:top w:val="nil"/>
              <w:left w:val="nil"/>
              <w:bottom w:val="single" w:sz="4" w:space="0" w:color="auto"/>
              <w:right w:val="single" w:sz="4" w:space="0" w:color="auto"/>
            </w:tcBorders>
            <w:shd w:val="clear" w:color="auto" w:fill="auto"/>
            <w:noWrap/>
            <w:vAlign w:val="center"/>
          </w:tcPr>
          <w:p w:rsidR="00441998" w:rsidRPr="00622B3F" w:rsidRDefault="00441998" w:rsidP="00441998">
            <w:pPr>
              <w:jc w:val="center"/>
              <w:rPr>
                <w:rFonts w:ascii="Arial" w:hAnsi="Arial" w:cs="Arial"/>
                <w:sz w:val="16"/>
                <w:szCs w:val="16"/>
              </w:rPr>
            </w:pPr>
            <w:r w:rsidRPr="00622B3F">
              <w:rPr>
                <w:rFonts w:ascii="Arial" w:hAnsi="Arial" w:cs="Arial"/>
                <w:sz w:val="16"/>
                <w:szCs w:val="16"/>
              </w:rPr>
              <w:t>14,5602</w:t>
            </w:r>
          </w:p>
        </w:tc>
        <w:tc>
          <w:tcPr>
            <w:tcW w:w="263" w:type="pct"/>
            <w:tcBorders>
              <w:top w:val="nil"/>
              <w:left w:val="nil"/>
              <w:bottom w:val="single" w:sz="4" w:space="0" w:color="auto"/>
              <w:right w:val="single" w:sz="4" w:space="0" w:color="auto"/>
            </w:tcBorders>
            <w:shd w:val="clear" w:color="auto" w:fill="auto"/>
            <w:noWrap/>
            <w:vAlign w:val="center"/>
          </w:tcPr>
          <w:p w:rsidR="00441998" w:rsidRPr="00622B3F" w:rsidRDefault="00441998" w:rsidP="00441998">
            <w:pPr>
              <w:jc w:val="center"/>
              <w:rPr>
                <w:rFonts w:ascii="Arial" w:hAnsi="Arial" w:cs="Arial"/>
                <w:sz w:val="16"/>
                <w:szCs w:val="16"/>
              </w:rPr>
            </w:pPr>
            <w:r w:rsidRPr="00622B3F">
              <w:rPr>
                <w:rFonts w:ascii="Arial" w:hAnsi="Arial" w:cs="Arial"/>
                <w:sz w:val="16"/>
                <w:szCs w:val="16"/>
              </w:rPr>
              <w:t>14,5602</w:t>
            </w:r>
          </w:p>
        </w:tc>
        <w:tc>
          <w:tcPr>
            <w:tcW w:w="263" w:type="pct"/>
            <w:tcBorders>
              <w:top w:val="nil"/>
              <w:left w:val="nil"/>
              <w:bottom w:val="single" w:sz="4" w:space="0" w:color="auto"/>
              <w:right w:val="single" w:sz="4" w:space="0" w:color="auto"/>
            </w:tcBorders>
            <w:shd w:val="clear" w:color="auto" w:fill="auto"/>
            <w:noWrap/>
            <w:vAlign w:val="center"/>
          </w:tcPr>
          <w:p w:rsidR="00441998" w:rsidRPr="00622B3F" w:rsidRDefault="00441998" w:rsidP="00441998">
            <w:pPr>
              <w:jc w:val="center"/>
              <w:rPr>
                <w:rFonts w:ascii="Arial" w:hAnsi="Arial" w:cs="Arial"/>
                <w:sz w:val="16"/>
                <w:szCs w:val="16"/>
              </w:rPr>
            </w:pPr>
            <w:r w:rsidRPr="00622B3F">
              <w:rPr>
                <w:rFonts w:ascii="Arial" w:hAnsi="Arial" w:cs="Arial"/>
                <w:sz w:val="16"/>
                <w:szCs w:val="16"/>
              </w:rPr>
              <w:t>14,5602</w:t>
            </w:r>
          </w:p>
        </w:tc>
        <w:tc>
          <w:tcPr>
            <w:tcW w:w="263" w:type="pct"/>
            <w:tcBorders>
              <w:top w:val="nil"/>
              <w:left w:val="nil"/>
              <w:bottom w:val="single" w:sz="4" w:space="0" w:color="auto"/>
              <w:right w:val="single" w:sz="4" w:space="0" w:color="auto"/>
            </w:tcBorders>
            <w:shd w:val="clear" w:color="auto" w:fill="auto"/>
            <w:noWrap/>
            <w:vAlign w:val="center"/>
          </w:tcPr>
          <w:p w:rsidR="00441998" w:rsidRPr="00622B3F" w:rsidRDefault="00441998" w:rsidP="00441998">
            <w:pPr>
              <w:jc w:val="center"/>
              <w:rPr>
                <w:rFonts w:ascii="Arial" w:hAnsi="Arial" w:cs="Arial"/>
                <w:sz w:val="16"/>
                <w:szCs w:val="16"/>
              </w:rPr>
            </w:pPr>
            <w:r w:rsidRPr="00622B3F">
              <w:rPr>
                <w:rFonts w:ascii="Arial" w:hAnsi="Arial" w:cs="Arial"/>
                <w:sz w:val="16"/>
                <w:szCs w:val="16"/>
              </w:rPr>
              <w:t>14,5602</w:t>
            </w:r>
          </w:p>
        </w:tc>
        <w:tc>
          <w:tcPr>
            <w:tcW w:w="263" w:type="pct"/>
            <w:tcBorders>
              <w:top w:val="nil"/>
              <w:left w:val="nil"/>
              <w:bottom w:val="single" w:sz="4" w:space="0" w:color="auto"/>
              <w:right w:val="single" w:sz="4" w:space="0" w:color="auto"/>
            </w:tcBorders>
            <w:shd w:val="clear" w:color="auto" w:fill="auto"/>
            <w:noWrap/>
            <w:vAlign w:val="center"/>
          </w:tcPr>
          <w:p w:rsidR="00441998" w:rsidRPr="00622B3F" w:rsidRDefault="00441998" w:rsidP="00441998">
            <w:pPr>
              <w:jc w:val="center"/>
              <w:rPr>
                <w:rFonts w:ascii="Arial" w:hAnsi="Arial" w:cs="Arial"/>
                <w:sz w:val="16"/>
                <w:szCs w:val="16"/>
              </w:rPr>
            </w:pPr>
            <w:r w:rsidRPr="00622B3F">
              <w:rPr>
                <w:rFonts w:ascii="Arial" w:hAnsi="Arial" w:cs="Arial"/>
                <w:sz w:val="16"/>
                <w:szCs w:val="16"/>
              </w:rPr>
              <w:t>14,5602</w:t>
            </w:r>
          </w:p>
        </w:tc>
        <w:tc>
          <w:tcPr>
            <w:tcW w:w="263" w:type="pct"/>
            <w:tcBorders>
              <w:top w:val="nil"/>
              <w:left w:val="nil"/>
              <w:bottom w:val="single" w:sz="4" w:space="0" w:color="auto"/>
              <w:right w:val="single" w:sz="4" w:space="0" w:color="auto"/>
            </w:tcBorders>
            <w:shd w:val="clear" w:color="auto" w:fill="auto"/>
            <w:noWrap/>
            <w:vAlign w:val="center"/>
          </w:tcPr>
          <w:p w:rsidR="00441998" w:rsidRPr="00622B3F" w:rsidRDefault="00441998" w:rsidP="00441998">
            <w:pPr>
              <w:jc w:val="center"/>
              <w:rPr>
                <w:rFonts w:ascii="Arial" w:hAnsi="Arial" w:cs="Arial"/>
                <w:sz w:val="16"/>
                <w:szCs w:val="16"/>
              </w:rPr>
            </w:pPr>
            <w:r w:rsidRPr="00622B3F">
              <w:rPr>
                <w:rFonts w:ascii="Arial" w:hAnsi="Arial" w:cs="Arial"/>
                <w:sz w:val="16"/>
                <w:szCs w:val="16"/>
              </w:rPr>
              <w:t>14,5602</w:t>
            </w:r>
          </w:p>
        </w:tc>
        <w:tc>
          <w:tcPr>
            <w:tcW w:w="263" w:type="pct"/>
            <w:tcBorders>
              <w:top w:val="nil"/>
              <w:left w:val="nil"/>
              <w:bottom w:val="single" w:sz="4" w:space="0" w:color="auto"/>
              <w:right w:val="single" w:sz="4" w:space="0" w:color="auto"/>
            </w:tcBorders>
            <w:shd w:val="clear" w:color="auto" w:fill="auto"/>
            <w:noWrap/>
            <w:vAlign w:val="center"/>
          </w:tcPr>
          <w:p w:rsidR="00441998" w:rsidRPr="00622B3F" w:rsidRDefault="00441998" w:rsidP="00441998">
            <w:pPr>
              <w:jc w:val="center"/>
              <w:rPr>
                <w:rFonts w:ascii="Arial" w:hAnsi="Arial" w:cs="Arial"/>
                <w:sz w:val="16"/>
                <w:szCs w:val="16"/>
              </w:rPr>
            </w:pPr>
            <w:r w:rsidRPr="00622B3F">
              <w:rPr>
                <w:rFonts w:ascii="Arial" w:hAnsi="Arial" w:cs="Arial"/>
                <w:sz w:val="16"/>
                <w:szCs w:val="16"/>
              </w:rPr>
              <w:t>14,5602</w:t>
            </w:r>
          </w:p>
        </w:tc>
        <w:tc>
          <w:tcPr>
            <w:tcW w:w="263" w:type="pct"/>
            <w:tcBorders>
              <w:top w:val="nil"/>
              <w:left w:val="nil"/>
              <w:bottom w:val="single" w:sz="4" w:space="0" w:color="auto"/>
              <w:right w:val="single" w:sz="4" w:space="0" w:color="auto"/>
            </w:tcBorders>
            <w:shd w:val="clear" w:color="auto" w:fill="auto"/>
            <w:noWrap/>
            <w:vAlign w:val="center"/>
          </w:tcPr>
          <w:p w:rsidR="00441998" w:rsidRPr="00622B3F" w:rsidRDefault="00441998" w:rsidP="00441998">
            <w:pPr>
              <w:jc w:val="center"/>
              <w:rPr>
                <w:rFonts w:ascii="Arial" w:hAnsi="Arial" w:cs="Arial"/>
                <w:sz w:val="16"/>
                <w:szCs w:val="16"/>
              </w:rPr>
            </w:pPr>
            <w:r w:rsidRPr="00622B3F">
              <w:rPr>
                <w:rFonts w:ascii="Arial" w:hAnsi="Arial" w:cs="Arial"/>
                <w:sz w:val="16"/>
                <w:szCs w:val="16"/>
              </w:rPr>
              <w:t>14,5602</w:t>
            </w:r>
          </w:p>
        </w:tc>
        <w:tc>
          <w:tcPr>
            <w:tcW w:w="263" w:type="pct"/>
            <w:tcBorders>
              <w:top w:val="nil"/>
              <w:left w:val="nil"/>
              <w:bottom w:val="single" w:sz="4" w:space="0" w:color="auto"/>
              <w:right w:val="single" w:sz="4" w:space="0" w:color="auto"/>
            </w:tcBorders>
            <w:shd w:val="clear" w:color="auto" w:fill="auto"/>
            <w:noWrap/>
            <w:vAlign w:val="center"/>
          </w:tcPr>
          <w:p w:rsidR="00441998" w:rsidRPr="00622B3F" w:rsidRDefault="00441998" w:rsidP="00441998">
            <w:pPr>
              <w:jc w:val="center"/>
              <w:rPr>
                <w:rFonts w:ascii="Arial" w:hAnsi="Arial" w:cs="Arial"/>
                <w:sz w:val="16"/>
                <w:szCs w:val="16"/>
              </w:rPr>
            </w:pPr>
            <w:r w:rsidRPr="00622B3F">
              <w:rPr>
                <w:rFonts w:ascii="Arial" w:hAnsi="Arial" w:cs="Arial"/>
                <w:sz w:val="16"/>
                <w:szCs w:val="16"/>
              </w:rPr>
              <w:t>14,5602</w:t>
            </w:r>
          </w:p>
        </w:tc>
        <w:tc>
          <w:tcPr>
            <w:tcW w:w="260" w:type="pct"/>
            <w:tcBorders>
              <w:top w:val="nil"/>
              <w:left w:val="nil"/>
              <w:bottom w:val="single" w:sz="4" w:space="0" w:color="auto"/>
              <w:right w:val="single" w:sz="4" w:space="0" w:color="auto"/>
            </w:tcBorders>
            <w:shd w:val="clear" w:color="auto" w:fill="auto"/>
            <w:noWrap/>
            <w:vAlign w:val="center"/>
          </w:tcPr>
          <w:p w:rsidR="00441998" w:rsidRPr="00622B3F" w:rsidRDefault="00441998" w:rsidP="00441998">
            <w:pPr>
              <w:jc w:val="center"/>
              <w:rPr>
                <w:rFonts w:ascii="Arial" w:hAnsi="Arial" w:cs="Arial"/>
                <w:sz w:val="16"/>
                <w:szCs w:val="16"/>
              </w:rPr>
            </w:pPr>
            <w:r w:rsidRPr="00622B3F">
              <w:rPr>
                <w:rFonts w:ascii="Arial" w:hAnsi="Arial" w:cs="Arial"/>
                <w:sz w:val="16"/>
                <w:szCs w:val="16"/>
              </w:rPr>
              <w:t>14,5602</w:t>
            </w:r>
          </w:p>
        </w:tc>
      </w:tr>
      <w:tr w:rsidR="00441998" w:rsidRPr="00BC43A4" w:rsidTr="00441998">
        <w:trPr>
          <w:cantSplit/>
          <w:trHeight w:val="20"/>
        </w:trPr>
        <w:tc>
          <w:tcPr>
            <w:tcW w:w="1321" w:type="pct"/>
            <w:vAlign w:val="center"/>
            <w:hideMark/>
          </w:tcPr>
          <w:p w:rsidR="00441998" w:rsidRPr="00BC43A4" w:rsidRDefault="00441998" w:rsidP="00441998">
            <w:pPr>
              <w:widowControl w:val="0"/>
              <w:rPr>
                <w:rFonts w:ascii="Arial" w:hAnsi="Arial" w:cs="Arial"/>
                <w:sz w:val="16"/>
                <w:szCs w:val="16"/>
              </w:rPr>
            </w:pPr>
            <w:r w:rsidRPr="00BC43A4">
              <w:rPr>
                <w:rFonts w:ascii="Arial" w:hAnsi="Arial" w:cs="Arial"/>
                <w:sz w:val="16"/>
                <w:szCs w:val="16"/>
              </w:rPr>
              <w:t>Подключенная нагрузка на коллекторах, Гкал/ч</w:t>
            </w:r>
          </w:p>
        </w:tc>
        <w:tc>
          <w:tcPr>
            <w:tcW w:w="263" w:type="pct"/>
            <w:tcBorders>
              <w:top w:val="nil"/>
              <w:left w:val="single" w:sz="4" w:space="0" w:color="auto"/>
              <w:bottom w:val="single" w:sz="4" w:space="0" w:color="auto"/>
              <w:right w:val="single" w:sz="4" w:space="0" w:color="auto"/>
            </w:tcBorders>
            <w:shd w:val="clear" w:color="auto" w:fill="auto"/>
            <w:noWrap/>
            <w:vAlign w:val="center"/>
          </w:tcPr>
          <w:p w:rsidR="00441998" w:rsidRPr="00622B3F" w:rsidRDefault="00441998" w:rsidP="00441998">
            <w:pPr>
              <w:jc w:val="center"/>
              <w:rPr>
                <w:rFonts w:ascii="Arial" w:hAnsi="Arial" w:cs="Arial"/>
                <w:sz w:val="16"/>
                <w:szCs w:val="16"/>
              </w:rPr>
            </w:pPr>
            <w:r w:rsidRPr="00622B3F">
              <w:rPr>
                <w:rFonts w:ascii="Arial" w:hAnsi="Arial" w:cs="Arial"/>
                <w:sz w:val="16"/>
                <w:szCs w:val="16"/>
              </w:rPr>
              <w:t>3,5575</w:t>
            </w:r>
          </w:p>
        </w:tc>
        <w:tc>
          <w:tcPr>
            <w:tcW w:w="263" w:type="pct"/>
            <w:tcBorders>
              <w:top w:val="nil"/>
              <w:left w:val="nil"/>
              <w:bottom w:val="single" w:sz="4" w:space="0" w:color="auto"/>
              <w:right w:val="single" w:sz="4" w:space="0" w:color="auto"/>
            </w:tcBorders>
            <w:shd w:val="clear" w:color="auto" w:fill="auto"/>
            <w:noWrap/>
            <w:vAlign w:val="center"/>
          </w:tcPr>
          <w:p w:rsidR="00441998" w:rsidRPr="00622B3F" w:rsidRDefault="00441998" w:rsidP="00441998">
            <w:pPr>
              <w:jc w:val="center"/>
              <w:rPr>
                <w:rFonts w:ascii="Arial" w:hAnsi="Arial" w:cs="Arial"/>
                <w:sz w:val="16"/>
                <w:szCs w:val="16"/>
              </w:rPr>
            </w:pPr>
            <w:r w:rsidRPr="00622B3F">
              <w:rPr>
                <w:rFonts w:ascii="Arial" w:hAnsi="Arial" w:cs="Arial"/>
                <w:sz w:val="16"/>
                <w:szCs w:val="16"/>
              </w:rPr>
              <w:t>3,5575</w:t>
            </w:r>
          </w:p>
        </w:tc>
        <w:tc>
          <w:tcPr>
            <w:tcW w:w="263" w:type="pct"/>
            <w:tcBorders>
              <w:top w:val="nil"/>
              <w:left w:val="nil"/>
              <w:bottom w:val="single" w:sz="4" w:space="0" w:color="auto"/>
              <w:right w:val="single" w:sz="4" w:space="0" w:color="auto"/>
            </w:tcBorders>
            <w:shd w:val="clear" w:color="auto" w:fill="auto"/>
            <w:noWrap/>
            <w:vAlign w:val="center"/>
          </w:tcPr>
          <w:p w:rsidR="00441998" w:rsidRPr="00622B3F" w:rsidRDefault="00441998" w:rsidP="00441998">
            <w:pPr>
              <w:jc w:val="center"/>
              <w:rPr>
                <w:rFonts w:ascii="Arial" w:hAnsi="Arial" w:cs="Arial"/>
                <w:sz w:val="16"/>
                <w:szCs w:val="16"/>
              </w:rPr>
            </w:pPr>
            <w:r w:rsidRPr="00622B3F">
              <w:rPr>
                <w:rFonts w:ascii="Arial" w:hAnsi="Arial" w:cs="Arial"/>
                <w:sz w:val="16"/>
                <w:szCs w:val="16"/>
              </w:rPr>
              <w:t>3,5575</w:t>
            </w:r>
          </w:p>
        </w:tc>
        <w:tc>
          <w:tcPr>
            <w:tcW w:w="263" w:type="pct"/>
            <w:tcBorders>
              <w:top w:val="nil"/>
              <w:left w:val="nil"/>
              <w:bottom w:val="single" w:sz="4" w:space="0" w:color="auto"/>
              <w:right w:val="single" w:sz="4" w:space="0" w:color="auto"/>
            </w:tcBorders>
            <w:shd w:val="clear" w:color="auto" w:fill="auto"/>
            <w:noWrap/>
            <w:vAlign w:val="center"/>
          </w:tcPr>
          <w:p w:rsidR="00441998" w:rsidRPr="00622B3F" w:rsidRDefault="00441998" w:rsidP="00441998">
            <w:pPr>
              <w:jc w:val="center"/>
              <w:rPr>
                <w:rFonts w:ascii="Arial" w:hAnsi="Arial" w:cs="Arial"/>
                <w:sz w:val="16"/>
                <w:szCs w:val="16"/>
              </w:rPr>
            </w:pPr>
            <w:r w:rsidRPr="00622B3F">
              <w:rPr>
                <w:rFonts w:ascii="Arial" w:hAnsi="Arial" w:cs="Arial"/>
                <w:sz w:val="16"/>
                <w:szCs w:val="16"/>
              </w:rPr>
              <w:t>3,5575</w:t>
            </w:r>
          </w:p>
        </w:tc>
        <w:tc>
          <w:tcPr>
            <w:tcW w:w="263" w:type="pct"/>
            <w:tcBorders>
              <w:top w:val="nil"/>
              <w:left w:val="nil"/>
              <w:bottom w:val="single" w:sz="4" w:space="0" w:color="auto"/>
              <w:right w:val="single" w:sz="4" w:space="0" w:color="auto"/>
            </w:tcBorders>
            <w:shd w:val="clear" w:color="auto" w:fill="auto"/>
            <w:noWrap/>
            <w:vAlign w:val="center"/>
          </w:tcPr>
          <w:p w:rsidR="00441998" w:rsidRPr="00622B3F" w:rsidRDefault="00441998" w:rsidP="00441998">
            <w:pPr>
              <w:jc w:val="center"/>
              <w:rPr>
                <w:rFonts w:ascii="Arial" w:hAnsi="Arial" w:cs="Arial"/>
                <w:sz w:val="16"/>
                <w:szCs w:val="16"/>
              </w:rPr>
            </w:pPr>
            <w:r w:rsidRPr="00622B3F">
              <w:rPr>
                <w:rFonts w:ascii="Arial" w:hAnsi="Arial" w:cs="Arial"/>
                <w:sz w:val="16"/>
                <w:szCs w:val="16"/>
              </w:rPr>
              <w:t>3,5575</w:t>
            </w:r>
          </w:p>
        </w:tc>
        <w:tc>
          <w:tcPr>
            <w:tcW w:w="263" w:type="pct"/>
            <w:tcBorders>
              <w:top w:val="nil"/>
              <w:left w:val="nil"/>
              <w:bottom w:val="single" w:sz="4" w:space="0" w:color="auto"/>
              <w:right w:val="single" w:sz="4" w:space="0" w:color="auto"/>
            </w:tcBorders>
            <w:shd w:val="clear" w:color="auto" w:fill="auto"/>
            <w:noWrap/>
            <w:vAlign w:val="center"/>
          </w:tcPr>
          <w:p w:rsidR="00441998" w:rsidRPr="00622B3F" w:rsidRDefault="00441998" w:rsidP="00441998">
            <w:pPr>
              <w:jc w:val="center"/>
              <w:rPr>
                <w:rFonts w:ascii="Arial" w:hAnsi="Arial" w:cs="Arial"/>
                <w:sz w:val="16"/>
                <w:szCs w:val="16"/>
              </w:rPr>
            </w:pPr>
            <w:r w:rsidRPr="00622B3F">
              <w:rPr>
                <w:rFonts w:ascii="Arial" w:hAnsi="Arial" w:cs="Arial"/>
                <w:sz w:val="16"/>
                <w:szCs w:val="16"/>
              </w:rPr>
              <w:t>3,5575</w:t>
            </w:r>
          </w:p>
        </w:tc>
        <w:tc>
          <w:tcPr>
            <w:tcW w:w="263" w:type="pct"/>
            <w:tcBorders>
              <w:top w:val="nil"/>
              <w:left w:val="nil"/>
              <w:bottom w:val="single" w:sz="4" w:space="0" w:color="auto"/>
              <w:right w:val="single" w:sz="4" w:space="0" w:color="auto"/>
            </w:tcBorders>
            <w:shd w:val="clear" w:color="auto" w:fill="auto"/>
            <w:noWrap/>
            <w:vAlign w:val="center"/>
          </w:tcPr>
          <w:p w:rsidR="00441998" w:rsidRPr="00622B3F" w:rsidRDefault="00441998" w:rsidP="00441998">
            <w:pPr>
              <w:jc w:val="center"/>
              <w:rPr>
                <w:rFonts w:ascii="Arial" w:hAnsi="Arial" w:cs="Arial"/>
                <w:sz w:val="16"/>
                <w:szCs w:val="16"/>
              </w:rPr>
            </w:pPr>
            <w:r w:rsidRPr="00622B3F">
              <w:rPr>
                <w:rFonts w:ascii="Arial" w:hAnsi="Arial" w:cs="Arial"/>
                <w:sz w:val="16"/>
                <w:szCs w:val="16"/>
              </w:rPr>
              <w:t>3,5575</w:t>
            </w:r>
          </w:p>
        </w:tc>
        <w:tc>
          <w:tcPr>
            <w:tcW w:w="263" w:type="pct"/>
            <w:tcBorders>
              <w:top w:val="nil"/>
              <w:left w:val="nil"/>
              <w:bottom w:val="single" w:sz="4" w:space="0" w:color="auto"/>
              <w:right w:val="single" w:sz="4" w:space="0" w:color="auto"/>
            </w:tcBorders>
            <w:shd w:val="clear" w:color="auto" w:fill="auto"/>
            <w:noWrap/>
            <w:vAlign w:val="center"/>
          </w:tcPr>
          <w:p w:rsidR="00441998" w:rsidRPr="00622B3F" w:rsidRDefault="00441998" w:rsidP="00441998">
            <w:pPr>
              <w:jc w:val="center"/>
              <w:rPr>
                <w:rFonts w:ascii="Arial" w:hAnsi="Arial" w:cs="Arial"/>
                <w:sz w:val="16"/>
                <w:szCs w:val="16"/>
              </w:rPr>
            </w:pPr>
            <w:r w:rsidRPr="00622B3F">
              <w:rPr>
                <w:rFonts w:ascii="Arial" w:hAnsi="Arial" w:cs="Arial"/>
                <w:sz w:val="16"/>
                <w:szCs w:val="16"/>
              </w:rPr>
              <w:t>3,5575</w:t>
            </w:r>
          </w:p>
        </w:tc>
        <w:tc>
          <w:tcPr>
            <w:tcW w:w="263" w:type="pct"/>
            <w:tcBorders>
              <w:top w:val="nil"/>
              <w:left w:val="nil"/>
              <w:bottom w:val="single" w:sz="4" w:space="0" w:color="auto"/>
              <w:right w:val="single" w:sz="4" w:space="0" w:color="auto"/>
            </w:tcBorders>
            <w:shd w:val="clear" w:color="auto" w:fill="auto"/>
            <w:noWrap/>
            <w:vAlign w:val="center"/>
          </w:tcPr>
          <w:p w:rsidR="00441998" w:rsidRPr="00622B3F" w:rsidRDefault="00441998" w:rsidP="00441998">
            <w:pPr>
              <w:jc w:val="center"/>
              <w:rPr>
                <w:rFonts w:ascii="Arial" w:hAnsi="Arial" w:cs="Arial"/>
                <w:sz w:val="16"/>
                <w:szCs w:val="16"/>
              </w:rPr>
            </w:pPr>
            <w:r w:rsidRPr="00622B3F">
              <w:rPr>
                <w:rFonts w:ascii="Arial" w:hAnsi="Arial" w:cs="Arial"/>
                <w:sz w:val="16"/>
                <w:szCs w:val="16"/>
              </w:rPr>
              <w:t>3,5575</w:t>
            </w:r>
          </w:p>
        </w:tc>
        <w:tc>
          <w:tcPr>
            <w:tcW w:w="263" w:type="pct"/>
            <w:tcBorders>
              <w:top w:val="nil"/>
              <w:left w:val="nil"/>
              <w:bottom w:val="single" w:sz="4" w:space="0" w:color="auto"/>
              <w:right w:val="single" w:sz="4" w:space="0" w:color="auto"/>
            </w:tcBorders>
            <w:shd w:val="clear" w:color="auto" w:fill="auto"/>
            <w:noWrap/>
            <w:vAlign w:val="center"/>
          </w:tcPr>
          <w:p w:rsidR="00441998" w:rsidRPr="00622B3F" w:rsidRDefault="00441998" w:rsidP="00441998">
            <w:pPr>
              <w:jc w:val="center"/>
              <w:rPr>
                <w:rFonts w:ascii="Arial" w:hAnsi="Arial" w:cs="Arial"/>
                <w:sz w:val="16"/>
                <w:szCs w:val="16"/>
              </w:rPr>
            </w:pPr>
            <w:r w:rsidRPr="00622B3F">
              <w:rPr>
                <w:rFonts w:ascii="Arial" w:hAnsi="Arial" w:cs="Arial"/>
                <w:sz w:val="16"/>
                <w:szCs w:val="16"/>
              </w:rPr>
              <w:t>3,5575</w:t>
            </w:r>
          </w:p>
        </w:tc>
        <w:tc>
          <w:tcPr>
            <w:tcW w:w="263" w:type="pct"/>
            <w:tcBorders>
              <w:top w:val="nil"/>
              <w:left w:val="nil"/>
              <w:bottom w:val="single" w:sz="4" w:space="0" w:color="auto"/>
              <w:right w:val="single" w:sz="4" w:space="0" w:color="auto"/>
            </w:tcBorders>
            <w:shd w:val="clear" w:color="auto" w:fill="auto"/>
            <w:noWrap/>
            <w:vAlign w:val="center"/>
          </w:tcPr>
          <w:p w:rsidR="00441998" w:rsidRPr="00622B3F" w:rsidRDefault="00441998" w:rsidP="00441998">
            <w:pPr>
              <w:jc w:val="center"/>
              <w:rPr>
                <w:rFonts w:ascii="Arial" w:hAnsi="Arial" w:cs="Arial"/>
                <w:sz w:val="16"/>
                <w:szCs w:val="16"/>
              </w:rPr>
            </w:pPr>
            <w:r w:rsidRPr="00622B3F">
              <w:rPr>
                <w:rFonts w:ascii="Arial" w:hAnsi="Arial" w:cs="Arial"/>
                <w:sz w:val="16"/>
                <w:szCs w:val="16"/>
              </w:rPr>
              <w:t>3,5575</w:t>
            </w:r>
          </w:p>
        </w:tc>
        <w:tc>
          <w:tcPr>
            <w:tcW w:w="263" w:type="pct"/>
            <w:tcBorders>
              <w:top w:val="nil"/>
              <w:left w:val="nil"/>
              <w:bottom w:val="single" w:sz="4" w:space="0" w:color="auto"/>
              <w:right w:val="single" w:sz="4" w:space="0" w:color="auto"/>
            </w:tcBorders>
            <w:shd w:val="clear" w:color="auto" w:fill="auto"/>
            <w:noWrap/>
            <w:vAlign w:val="center"/>
          </w:tcPr>
          <w:p w:rsidR="00441998" w:rsidRPr="00622B3F" w:rsidRDefault="00441998" w:rsidP="00441998">
            <w:pPr>
              <w:jc w:val="center"/>
              <w:rPr>
                <w:rFonts w:ascii="Arial" w:hAnsi="Arial" w:cs="Arial"/>
                <w:sz w:val="16"/>
                <w:szCs w:val="16"/>
              </w:rPr>
            </w:pPr>
            <w:r w:rsidRPr="00622B3F">
              <w:rPr>
                <w:rFonts w:ascii="Arial" w:hAnsi="Arial" w:cs="Arial"/>
                <w:sz w:val="16"/>
                <w:szCs w:val="16"/>
              </w:rPr>
              <w:t>3,5575</w:t>
            </w:r>
          </w:p>
        </w:tc>
        <w:tc>
          <w:tcPr>
            <w:tcW w:w="263" w:type="pct"/>
            <w:tcBorders>
              <w:top w:val="nil"/>
              <w:left w:val="nil"/>
              <w:bottom w:val="single" w:sz="4" w:space="0" w:color="auto"/>
              <w:right w:val="single" w:sz="4" w:space="0" w:color="auto"/>
            </w:tcBorders>
            <w:shd w:val="clear" w:color="auto" w:fill="auto"/>
            <w:noWrap/>
            <w:vAlign w:val="center"/>
          </w:tcPr>
          <w:p w:rsidR="00441998" w:rsidRPr="00622B3F" w:rsidRDefault="00441998" w:rsidP="00441998">
            <w:pPr>
              <w:jc w:val="center"/>
              <w:rPr>
                <w:rFonts w:ascii="Arial" w:hAnsi="Arial" w:cs="Arial"/>
                <w:sz w:val="16"/>
                <w:szCs w:val="16"/>
              </w:rPr>
            </w:pPr>
            <w:r w:rsidRPr="00622B3F">
              <w:rPr>
                <w:rFonts w:ascii="Arial" w:hAnsi="Arial" w:cs="Arial"/>
                <w:sz w:val="16"/>
                <w:szCs w:val="16"/>
              </w:rPr>
              <w:t>3,5575</w:t>
            </w:r>
          </w:p>
        </w:tc>
        <w:tc>
          <w:tcPr>
            <w:tcW w:w="260" w:type="pct"/>
            <w:tcBorders>
              <w:top w:val="nil"/>
              <w:left w:val="nil"/>
              <w:bottom w:val="single" w:sz="4" w:space="0" w:color="auto"/>
              <w:right w:val="single" w:sz="4" w:space="0" w:color="auto"/>
            </w:tcBorders>
            <w:shd w:val="clear" w:color="auto" w:fill="auto"/>
            <w:noWrap/>
            <w:vAlign w:val="center"/>
          </w:tcPr>
          <w:p w:rsidR="00441998" w:rsidRPr="00622B3F" w:rsidRDefault="00441998" w:rsidP="00441998">
            <w:pPr>
              <w:jc w:val="center"/>
              <w:rPr>
                <w:rFonts w:ascii="Arial" w:hAnsi="Arial" w:cs="Arial"/>
                <w:sz w:val="16"/>
                <w:szCs w:val="16"/>
              </w:rPr>
            </w:pPr>
            <w:r w:rsidRPr="00622B3F">
              <w:rPr>
                <w:rFonts w:ascii="Arial" w:hAnsi="Arial" w:cs="Arial"/>
                <w:sz w:val="16"/>
                <w:szCs w:val="16"/>
              </w:rPr>
              <w:t>3,5575</w:t>
            </w:r>
          </w:p>
        </w:tc>
      </w:tr>
      <w:tr w:rsidR="00441998" w:rsidRPr="00BC43A4" w:rsidTr="00441998">
        <w:trPr>
          <w:cantSplit/>
          <w:trHeight w:val="20"/>
        </w:trPr>
        <w:tc>
          <w:tcPr>
            <w:tcW w:w="1321" w:type="pct"/>
            <w:vAlign w:val="center"/>
            <w:hideMark/>
          </w:tcPr>
          <w:p w:rsidR="00441998" w:rsidRPr="00BC43A4" w:rsidRDefault="00441998" w:rsidP="00441998">
            <w:pPr>
              <w:widowControl w:val="0"/>
              <w:rPr>
                <w:rFonts w:ascii="Arial" w:hAnsi="Arial" w:cs="Arial"/>
                <w:sz w:val="16"/>
                <w:szCs w:val="16"/>
              </w:rPr>
            </w:pPr>
            <w:r w:rsidRPr="00BC43A4">
              <w:rPr>
                <w:rFonts w:ascii="Arial" w:hAnsi="Arial" w:cs="Arial"/>
                <w:sz w:val="16"/>
                <w:szCs w:val="16"/>
              </w:rPr>
              <w:t>Тепловые потери в тепловой сети, Гкал/ч</w:t>
            </w:r>
          </w:p>
        </w:tc>
        <w:tc>
          <w:tcPr>
            <w:tcW w:w="263" w:type="pct"/>
            <w:tcBorders>
              <w:top w:val="nil"/>
              <w:left w:val="single" w:sz="4" w:space="0" w:color="auto"/>
              <w:bottom w:val="single" w:sz="4" w:space="0" w:color="auto"/>
              <w:right w:val="single" w:sz="4" w:space="0" w:color="auto"/>
            </w:tcBorders>
            <w:shd w:val="clear" w:color="auto" w:fill="auto"/>
            <w:noWrap/>
            <w:vAlign w:val="center"/>
          </w:tcPr>
          <w:p w:rsidR="00441998" w:rsidRPr="00622B3F" w:rsidRDefault="00441998" w:rsidP="00441998">
            <w:pPr>
              <w:jc w:val="center"/>
              <w:rPr>
                <w:rFonts w:ascii="Arial" w:hAnsi="Arial" w:cs="Arial"/>
                <w:sz w:val="16"/>
                <w:szCs w:val="16"/>
              </w:rPr>
            </w:pPr>
            <w:r w:rsidRPr="00622B3F">
              <w:rPr>
                <w:rFonts w:ascii="Arial" w:hAnsi="Arial" w:cs="Arial"/>
                <w:sz w:val="16"/>
                <w:szCs w:val="16"/>
              </w:rPr>
              <w:t>1,5444</w:t>
            </w:r>
          </w:p>
        </w:tc>
        <w:tc>
          <w:tcPr>
            <w:tcW w:w="263" w:type="pct"/>
            <w:tcBorders>
              <w:top w:val="nil"/>
              <w:left w:val="nil"/>
              <w:bottom w:val="single" w:sz="4" w:space="0" w:color="auto"/>
              <w:right w:val="single" w:sz="4" w:space="0" w:color="auto"/>
            </w:tcBorders>
            <w:shd w:val="clear" w:color="auto" w:fill="auto"/>
            <w:noWrap/>
            <w:vAlign w:val="center"/>
          </w:tcPr>
          <w:p w:rsidR="00441998" w:rsidRPr="00622B3F" w:rsidRDefault="00441998" w:rsidP="00441998">
            <w:pPr>
              <w:jc w:val="center"/>
              <w:rPr>
                <w:rFonts w:ascii="Arial" w:hAnsi="Arial" w:cs="Arial"/>
                <w:sz w:val="16"/>
                <w:szCs w:val="16"/>
              </w:rPr>
            </w:pPr>
            <w:r w:rsidRPr="00622B3F">
              <w:rPr>
                <w:rFonts w:ascii="Arial" w:hAnsi="Arial" w:cs="Arial"/>
                <w:sz w:val="16"/>
                <w:szCs w:val="16"/>
              </w:rPr>
              <w:t>1,5444</w:t>
            </w:r>
          </w:p>
        </w:tc>
        <w:tc>
          <w:tcPr>
            <w:tcW w:w="263" w:type="pct"/>
            <w:tcBorders>
              <w:top w:val="nil"/>
              <w:left w:val="nil"/>
              <w:bottom w:val="single" w:sz="4" w:space="0" w:color="auto"/>
              <w:right w:val="single" w:sz="4" w:space="0" w:color="auto"/>
            </w:tcBorders>
            <w:shd w:val="clear" w:color="auto" w:fill="auto"/>
            <w:noWrap/>
            <w:vAlign w:val="center"/>
          </w:tcPr>
          <w:p w:rsidR="00441998" w:rsidRPr="00622B3F" w:rsidRDefault="00441998" w:rsidP="00441998">
            <w:pPr>
              <w:jc w:val="center"/>
              <w:rPr>
                <w:rFonts w:ascii="Arial" w:hAnsi="Arial" w:cs="Arial"/>
                <w:sz w:val="16"/>
                <w:szCs w:val="16"/>
              </w:rPr>
            </w:pPr>
            <w:r w:rsidRPr="00622B3F">
              <w:rPr>
                <w:rFonts w:ascii="Arial" w:hAnsi="Arial" w:cs="Arial"/>
                <w:sz w:val="16"/>
                <w:szCs w:val="16"/>
              </w:rPr>
              <w:t>1,5444</w:t>
            </w:r>
          </w:p>
        </w:tc>
        <w:tc>
          <w:tcPr>
            <w:tcW w:w="263" w:type="pct"/>
            <w:tcBorders>
              <w:top w:val="nil"/>
              <w:left w:val="nil"/>
              <w:bottom w:val="single" w:sz="4" w:space="0" w:color="auto"/>
              <w:right w:val="single" w:sz="4" w:space="0" w:color="auto"/>
            </w:tcBorders>
            <w:shd w:val="clear" w:color="auto" w:fill="auto"/>
            <w:noWrap/>
            <w:vAlign w:val="center"/>
          </w:tcPr>
          <w:p w:rsidR="00441998" w:rsidRPr="00622B3F" w:rsidRDefault="00441998" w:rsidP="00441998">
            <w:pPr>
              <w:jc w:val="center"/>
              <w:rPr>
                <w:rFonts w:ascii="Arial" w:hAnsi="Arial" w:cs="Arial"/>
                <w:sz w:val="16"/>
                <w:szCs w:val="16"/>
              </w:rPr>
            </w:pPr>
            <w:r w:rsidRPr="00622B3F">
              <w:rPr>
                <w:rFonts w:ascii="Arial" w:hAnsi="Arial" w:cs="Arial"/>
                <w:sz w:val="16"/>
                <w:szCs w:val="16"/>
              </w:rPr>
              <w:t>1,5444</w:t>
            </w:r>
          </w:p>
        </w:tc>
        <w:tc>
          <w:tcPr>
            <w:tcW w:w="263" w:type="pct"/>
            <w:tcBorders>
              <w:top w:val="nil"/>
              <w:left w:val="nil"/>
              <w:bottom w:val="single" w:sz="4" w:space="0" w:color="auto"/>
              <w:right w:val="single" w:sz="4" w:space="0" w:color="auto"/>
            </w:tcBorders>
            <w:shd w:val="clear" w:color="auto" w:fill="auto"/>
            <w:noWrap/>
            <w:vAlign w:val="center"/>
          </w:tcPr>
          <w:p w:rsidR="00441998" w:rsidRPr="00622B3F" w:rsidRDefault="00441998" w:rsidP="00441998">
            <w:pPr>
              <w:jc w:val="center"/>
              <w:rPr>
                <w:rFonts w:ascii="Arial" w:hAnsi="Arial" w:cs="Arial"/>
                <w:sz w:val="16"/>
                <w:szCs w:val="16"/>
              </w:rPr>
            </w:pPr>
            <w:r w:rsidRPr="00622B3F">
              <w:rPr>
                <w:rFonts w:ascii="Arial" w:hAnsi="Arial" w:cs="Arial"/>
                <w:sz w:val="16"/>
                <w:szCs w:val="16"/>
              </w:rPr>
              <w:t>1,5444</w:t>
            </w:r>
          </w:p>
        </w:tc>
        <w:tc>
          <w:tcPr>
            <w:tcW w:w="263" w:type="pct"/>
            <w:tcBorders>
              <w:top w:val="nil"/>
              <w:left w:val="nil"/>
              <w:bottom w:val="single" w:sz="4" w:space="0" w:color="auto"/>
              <w:right w:val="single" w:sz="4" w:space="0" w:color="auto"/>
            </w:tcBorders>
            <w:shd w:val="clear" w:color="auto" w:fill="auto"/>
            <w:noWrap/>
            <w:vAlign w:val="center"/>
          </w:tcPr>
          <w:p w:rsidR="00441998" w:rsidRPr="00622B3F" w:rsidRDefault="00441998" w:rsidP="00441998">
            <w:pPr>
              <w:jc w:val="center"/>
              <w:rPr>
                <w:rFonts w:ascii="Arial" w:hAnsi="Arial" w:cs="Arial"/>
                <w:sz w:val="16"/>
                <w:szCs w:val="16"/>
              </w:rPr>
            </w:pPr>
            <w:r w:rsidRPr="00622B3F">
              <w:rPr>
                <w:rFonts w:ascii="Arial" w:hAnsi="Arial" w:cs="Arial"/>
                <w:sz w:val="16"/>
                <w:szCs w:val="16"/>
              </w:rPr>
              <w:t>1,5444</w:t>
            </w:r>
          </w:p>
        </w:tc>
        <w:tc>
          <w:tcPr>
            <w:tcW w:w="263" w:type="pct"/>
            <w:tcBorders>
              <w:top w:val="nil"/>
              <w:left w:val="nil"/>
              <w:bottom w:val="single" w:sz="4" w:space="0" w:color="auto"/>
              <w:right w:val="single" w:sz="4" w:space="0" w:color="auto"/>
            </w:tcBorders>
            <w:shd w:val="clear" w:color="auto" w:fill="auto"/>
            <w:noWrap/>
            <w:vAlign w:val="center"/>
          </w:tcPr>
          <w:p w:rsidR="00441998" w:rsidRPr="00622B3F" w:rsidRDefault="00441998" w:rsidP="00441998">
            <w:pPr>
              <w:jc w:val="center"/>
              <w:rPr>
                <w:rFonts w:ascii="Arial" w:hAnsi="Arial" w:cs="Arial"/>
                <w:sz w:val="16"/>
                <w:szCs w:val="16"/>
              </w:rPr>
            </w:pPr>
            <w:r w:rsidRPr="00622B3F">
              <w:rPr>
                <w:rFonts w:ascii="Arial" w:hAnsi="Arial" w:cs="Arial"/>
                <w:sz w:val="16"/>
                <w:szCs w:val="16"/>
              </w:rPr>
              <w:t>1,5444</w:t>
            </w:r>
          </w:p>
        </w:tc>
        <w:tc>
          <w:tcPr>
            <w:tcW w:w="263" w:type="pct"/>
            <w:tcBorders>
              <w:top w:val="nil"/>
              <w:left w:val="nil"/>
              <w:bottom w:val="single" w:sz="4" w:space="0" w:color="auto"/>
              <w:right w:val="single" w:sz="4" w:space="0" w:color="auto"/>
            </w:tcBorders>
            <w:shd w:val="clear" w:color="auto" w:fill="auto"/>
            <w:noWrap/>
            <w:vAlign w:val="center"/>
          </w:tcPr>
          <w:p w:rsidR="00441998" w:rsidRPr="00622B3F" w:rsidRDefault="00441998" w:rsidP="00441998">
            <w:pPr>
              <w:jc w:val="center"/>
              <w:rPr>
                <w:rFonts w:ascii="Arial" w:hAnsi="Arial" w:cs="Arial"/>
                <w:sz w:val="16"/>
                <w:szCs w:val="16"/>
              </w:rPr>
            </w:pPr>
            <w:r w:rsidRPr="00622B3F">
              <w:rPr>
                <w:rFonts w:ascii="Arial" w:hAnsi="Arial" w:cs="Arial"/>
                <w:sz w:val="16"/>
                <w:szCs w:val="16"/>
              </w:rPr>
              <w:t>1,5444</w:t>
            </w:r>
          </w:p>
        </w:tc>
        <w:tc>
          <w:tcPr>
            <w:tcW w:w="263" w:type="pct"/>
            <w:tcBorders>
              <w:top w:val="nil"/>
              <w:left w:val="nil"/>
              <w:bottom w:val="single" w:sz="4" w:space="0" w:color="auto"/>
              <w:right w:val="single" w:sz="4" w:space="0" w:color="auto"/>
            </w:tcBorders>
            <w:shd w:val="clear" w:color="auto" w:fill="auto"/>
            <w:noWrap/>
            <w:vAlign w:val="center"/>
          </w:tcPr>
          <w:p w:rsidR="00441998" w:rsidRPr="00622B3F" w:rsidRDefault="00441998" w:rsidP="00441998">
            <w:pPr>
              <w:jc w:val="center"/>
              <w:rPr>
                <w:rFonts w:ascii="Arial" w:hAnsi="Arial" w:cs="Arial"/>
                <w:sz w:val="16"/>
                <w:szCs w:val="16"/>
              </w:rPr>
            </w:pPr>
            <w:r w:rsidRPr="00622B3F">
              <w:rPr>
                <w:rFonts w:ascii="Arial" w:hAnsi="Arial" w:cs="Arial"/>
                <w:sz w:val="16"/>
                <w:szCs w:val="16"/>
              </w:rPr>
              <w:t>1,5444</w:t>
            </w:r>
          </w:p>
        </w:tc>
        <w:tc>
          <w:tcPr>
            <w:tcW w:w="263" w:type="pct"/>
            <w:tcBorders>
              <w:top w:val="nil"/>
              <w:left w:val="nil"/>
              <w:bottom w:val="single" w:sz="4" w:space="0" w:color="auto"/>
              <w:right w:val="single" w:sz="4" w:space="0" w:color="auto"/>
            </w:tcBorders>
            <w:shd w:val="clear" w:color="auto" w:fill="auto"/>
            <w:noWrap/>
            <w:vAlign w:val="center"/>
          </w:tcPr>
          <w:p w:rsidR="00441998" w:rsidRPr="00622B3F" w:rsidRDefault="00441998" w:rsidP="00441998">
            <w:pPr>
              <w:jc w:val="center"/>
              <w:rPr>
                <w:rFonts w:ascii="Arial" w:hAnsi="Arial" w:cs="Arial"/>
                <w:sz w:val="16"/>
                <w:szCs w:val="16"/>
              </w:rPr>
            </w:pPr>
            <w:r w:rsidRPr="00622B3F">
              <w:rPr>
                <w:rFonts w:ascii="Arial" w:hAnsi="Arial" w:cs="Arial"/>
                <w:sz w:val="16"/>
                <w:szCs w:val="16"/>
              </w:rPr>
              <w:t>1,5444</w:t>
            </w:r>
          </w:p>
        </w:tc>
        <w:tc>
          <w:tcPr>
            <w:tcW w:w="263" w:type="pct"/>
            <w:tcBorders>
              <w:top w:val="nil"/>
              <w:left w:val="nil"/>
              <w:bottom w:val="single" w:sz="4" w:space="0" w:color="auto"/>
              <w:right w:val="single" w:sz="4" w:space="0" w:color="auto"/>
            </w:tcBorders>
            <w:shd w:val="clear" w:color="auto" w:fill="auto"/>
            <w:noWrap/>
            <w:vAlign w:val="center"/>
          </w:tcPr>
          <w:p w:rsidR="00441998" w:rsidRPr="00622B3F" w:rsidRDefault="00441998" w:rsidP="00441998">
            <w:pPr>
              <w:jc w:val="center"/>
              <w:rPr>
                <w:rFonts w:ascii="Arial" w:hAnsi="Arial" w:cs="Arial"/>
                <w:sz w:val="16"/>
                <w:szCs w:val="16"/>
              </w:rPr>
            </w:pPr>
            <w:r w:rsidRPr="00622B3F">
              <w:rPr>
                <w:rFonts w:ascii="Arial" w:hAnsi="Arial" w:cs="Arial"/>
                <w:sz w:val="16"/>
                <w:szCs w:val="16"/>
              </w:rPr>
              <w:t>1,5444</w:t>
            </w:r>
          </w:p>
        </w:tc>
        <w:tc>
          <w:tcPr>
            <w:tcW w:w="263" w:type="pct"/>
            <w:tcBorders>
              <w:top w:val="nil"/>
              <w:left w:val="nil"/>
              <w:bottom w:val="single" w:sz="4" w:space="0" w:color="auto"/>
              <w:right w:val="single" w:sz="4" w:space="0" w:color="auto"/>
            </w:tcBorders>
            <w:shd w:val="clear" w:color="auto" w:fill="auto"/>
            <w:noWrap/>
            <w:vAlign w:val="center"/>
          </w:tcPr>
          <w:p w:rsidR="00441998" w:rsidRPr="00622B3F" w:rsidRDefault="00441998" w:rsidP="00441998">
            <w:pPr>
              <w:jc w:val="center"/>
              <w:rPr>
                <w:rFonts w:ascii="Arial" w:hAnsi="Arial" w:cs="Arial"/>
                <w:sz w:val="16"/>
                <w:szCs w:val="16"/>
              </w:rPr>
            </w:pPr>
            <w:r w:rsidRPr="00622B3F">
              <w:rPr>
                <w:rFonts w:ascii="Arial" w:hAnsi="Arial" w:cs="Arial"/>
                <w:sz w:val="16"/>
                <w:szCs w:val="16"/>
              </w:rPr>
              <w:t>1,5444</w:t>
            </w:r>
          </w:p>
        </w:tc>
        <w:tc>
          <w:tcPr>
            <w:tcW w:w="263" w:type="pct"/>
            <w:tcBorders>
              <w:top w:val="nil"/>
              <w:left w:val="nil"/>
              <w:bottom w:val="single" w:sz="4" w:space="0" w:color="auto"/>
              <w:right w:val="single" w:sz="4" w:space="0" w:color="auto"/>
            </w:tcBorders>
            <w:shd w:val="clear" w:color="auto" w:fill="auto"/>
            <w:noWrap/>
            <w:vAlign w:val="center"/>
          </w:tcPr>
          <w:p w:rsidR="00441998" w:rsidRPr="00622B3F" w:rsidRDefault="00441998" w:rsidP="00441998">
            <w:pPr>
              <w:jc w:val="center"/>
              <w:rPr>
                <w:rFonts w:ascii="Arial" w:hAnsi="Arial" w:cs="Arial"/>
                <w:sz w:val="16"/>
                <w:szCs w:val="16"/>
              </w:rPr>
            </w:pPr>
            <w:r w:rsidRPr="00622B3F">
              <w:rPr>
                <w:rFonts w:ascii="Arial" w:hAnsi="Arial" w:cs="Arial"/>
                <w:sz w:val="16"/>
                <w:szCs w:val="16"/>
              </w:rPr>
              <w:t>1,5444</w:t>
            </w:r>
          </w:p>
        </w:tc>
        <w:tc>
          <w:tcPr>
            <w:tcW w:w="260" w:type="pct"/>
            <w:tcBorders>
              <w:top w:val="nil"/>
              <w:left w:val="nil"/>
              <w:bottom w:val="single" w:sz="4" w:space="0" w:color="auto"/>
              <w:right w:val="single" w:sz="4" w:space="0" w:color="auto"/>
            </w:tcBorders>
            <w:shd w:val="clear" w:color="auto" w:fill="auto"/>
            <w:noWrap/>
            <w:vAlign w:val="center"/>
          </w:tcPr>
          <w:p w:rsidR="00441998" w:rsidRPr="00622B3F" w:rsidRDefault="00441998" w:rsidP="00441998">
            <w:pPr>
              <w:jc w:val="center"/>
              <w:rPr>
                <w:rFonts w:ascii="Arial" w:hAnsi="Arial" w:cs="Arial"/>
                <w:sz w:val="16"/>
                <w:szCs w:val="16"/>
              </w:rPr>
            </w:pPr>
            <w:r w:rsidRPr="00622B3F">
              <w:rPr>
                <w:rFonts w:ascii="Arial" w:hAnsi="Arial" w:cs="Arial"/>
                <w:sz w:val="16"/>
                <w:szCs w:val="16"/>
              </w:rPr>
              <w:t>1,5444</w:t>
            </w:r>
          </w:p>
        </w:tc>
      </w:tr>
      <w:tr w:rsidR="00441998" w:rsidRPr="00BC43A4" w:rsidTr="00441998">
        <w:trPr>
          <w:cantSplit/>
          <w:trHeight w:val="20"/>
        </w:trPr>
        <w:tc>
          <w:tcPr>
            <w:tcW w:w="1321" w:type="pct"/>
            <w:vAlign w:val="center"/>
            <w:hideMark/>
          </w:tcPr>
          <w:p w:rsidR="00441998" w:rsidRPr="00BC43A4" w:rsidRDefault="00441998" w:rsidP="00441998">
            <w:pPr>
              <w:widowControl w:val="0"/>
              <w:rPr>
                <w:rFonts w:ascii="Arial" w:hAnsi="Arial" w:cs="Arial"/>
                <w:sz w:val="16"/>
                <w:szCs w:val="16"/>
              </w:rPr>
            </w:pPr>
            <w:r w:rsidRPr="00BC43A4">
              <w:rPr>
                <w:rFonts w:ascii="Arial" w:hAnsi="Arial" w:cs="Arial"/>
                <w:sz w:val="16"/>
                <w:szCs w:val="16"/>
              </w:rPr>
              <w:t>Подключенная нагрузка в горячей воде, Гкал/ч, в том числе:</w:t>
            </w:r>
          </w:p>
        </w:tc>
        <w:tc>
          <w:tcPr>
            <w:tcW w:w="263" w:type="pct"/>
            <w:tcBorders>
              <w:top w:val="nil"/>
              <w:left w:val="single" w:sz="4" w:space="0" w:color="auto"/>
              <w:bottom w:val="single" w:sz="4" w:space="0" w:color="auto"/>
              <w:right w:val="single" w:sz="4" w:space="0" w:color="auto"/>
            </w:tcBorders>
            <w:shd w:val="clear" w:color="auto" w:fill="auto"/>
            <w:noWrap/>
            <w:vAlign w:val="center"/>
          </w:tcPr>
          <w:p w:rsidR="00441998" w:rsidRPr="00622B3F" w:rsidRDefault="00441998" w:rsidP="00441998">
            <w:pPr>
              <w:jc w:val="center"/>
              <w:rPr>
                <w:rFonts w:ascii="Arial" w:hAnsi="Arial" w:cs="Arial"/>
                <w:sz w:val="16"/>
                <w:szCs w:val="16"/>
              </w:rPr>
            </w:pPr>
            <w:r w:rsidRPr="00622B3F">
              <w:rPr>
                <w:rFonts w:ascii="Arial" w:hAnsi="Arial" w:cs="Arial"/>
                <w:sz w:val="16"/>
                <w:szCs w:val="16"/>
              </w:rPr>
              <w:t>2,0131</w:t>
            </w:r>
          </w:p>
        </w:tc>
        <w:tc>
          <w:tcPr>
            <w:tcW w:w="263" w:type="pct"/>
            <w:tcBorders>
              <w:top w:val="nil"/>
              <w:left w:val="nil"/>
              <w:bottom w:val="single" w:sz="4" w:space="0" w:color="auto"/>
              <w:right w:val="single" w:sz="4" w:space="0" w:color="auto"/>
            </w:tcBorders>
            <w:shd w:val="clear" w:color="auto" w:fill="auto"/>
            <w:noWrap/>
            <w:vAlign w:val="center"/>
          </w:tcPr>
          <w:p w:rsidR="00441998" w:rsidRPr="00622B3F" w:rsidRDefault="00441998" w:rsidP="00441998">
            <w:pPr>
              <w:jc w:val="center"/>
              <w:rPr>
                <w:rFonts w:ascii="Arial" w:hAnsi="Arial" w:cs="Arial"/>
                <w:sz w:val="16"/>
                <w:szCs w:val="16"/>
              </w:rPr>
            </w:pPr>
            <w:r w:rsidRPr="00622B3F">
              <w:rPr>
                <w:rFonts w:ascii="Arial" w:hAnsi="Arial" w:cs="Arial"/>
                <w:sz w:val="16"/>
                <w:szCs w:val="16"/>
              </w:rPr>
              <w:t>2,0131</w:t>
            </w:r>
          </w:p>
        </w:tc>
        <w:tc>
          <w:tcPr>
            <w:tcW w:w="263" w:type="pct"/>
            <w:tcBorders>
              <w:top w:val="nil"/>
              <w:left w:val="nil"/>
              <w:bottom w:val="single" w:sz="4" w:space="0" w:color="auto"/>
              <w:right w:val="single" w:sz="4" w:space="0" w:color="auto"/>
            </w:tcBorders>
            <w:shd w:val="clear" w:color="auto" w:fill="auto"/>
            <w:noWrap/>
            <w:vAlign w:val="center"/>
          </w:tcPr>
          <w:p w:rsidR="00441998" w:rsidRPr="00622B3F" w:rsidRDefault="00441998" w:rsidP="00441998">
            <w:pPr>
              <w:jc w:val="center"/>
              <w:rPr>
                <w:rFonts w:ascii="Arial" w:hAnsi="Arial" w:cs="Arial"/>
                <w:sz w:val="16"/>
                <w:szCs w:val="16"/>
              </w:rPr>
            </w:pPr>
            <w:r w:rsidRPr="00622B3F">
              <w:rPr>
                <w:rFonts w:ascii="Arial" w:hAnsi="Arial" w:cs="Arial"/>
                <w:sz w:val="16"/>
                <w:szCs w:val="16"/>
              </w:rPr>
              <w:t>2,0131</w:t>
            </w:r>
          </w:p>
        </w:tc>
        <w:tc>
          <w:tcPr>
            <w:tcW w:w="263" w:type="pct"/>
            <w:tcBorders>
              <w:top w:val="nil"/>
              <w:left w:val="nil"/>
              <w:bottom w:val="single" w:sz="4" w:space="0" w:color="auto"/>
              <w:right w:val="single" w:sz="4" w:space="0" w:color="auto"/>
            </w:tcBorders>
            <w:shd w:val="clear" w:color="auto" w:fill="auto"/>
            <w:noWrap/>
            <w:vAlign w:val="center"/>
          </w:tcPr>
          <w:p w:rsidR="00441998" w:rsidRPr="00622B3F" w:rsidRDefault="00441998" w:rsidP="00441998">
            <w:pPr>
              <w:jc w:val="center"/>
              <w:rPr>
                <w:rFonts w:ascii="Arial" w:hAnsi="Arial" w:cs="Arial"/>
                <w:sz w:val="16"/>
                <w:szCs w:val="16"/>
              </w:rPr>
            </w:pPr>
            <w:r w:rsidRPr="00622B3F">
              <w:rPr>
                <w:rFonts w:ascii="Arial" w:hAnsi="Arial" w:cs="Arial"/>
                <w:sz w:val="16"/>
                <w:szCs w:val="16"/>
              </w:rPr>
              <w:t>2,0131</w:t>
            </w:r>
          </w:p>
        </w:tc>
        <w:tc>
          <w:tcPr>
            <w:tcW w:w="263" w:type="pct"/>
            <w:tcBorders>
              <w:top w:val="nil"/>
              <w:left w:val="nil"/>
              <w:bottom w:val="single" w:sz="4" w:space="0" w:color="auto"/>
              <w:right w:val="single" w:sz="4" w:space="0" w:color="auto"/>
            </w:tcBorders>
            <w:shd w:val="clear" w:color="auto" w:fill="auto"/>
            <w:noWrap/>
            <w:vAlign w:val="center"/>
          </w:tcPr>
          <w:p w:rsidR="00441998" w:rsidRPr="00622B3F" w:rsidRDefault="00441998" w:rsidP="00441998">
            <w:pPr>
              <w:jc w:val="center"/>
              <w:rPr>
                <w:rFonts w:ascii="Arial" w:hAnsi="Arial" w:cs="Arial"/>
                <w:sz w:val="16"/>
                <w:szCs w:val="16"/>
              </w:rPr>
            </w:pPr>
            <w:r w:rsidRPr="00622B3F">
              <w:rPr>
                <w:rFonts w:ascii="Arial" w:hAnsi="Arial" w:cs="Arial"/>
                <w:sz w:val="16"/>
                <w:szCs w:val="16"/>
              </w:rPr>
              <w:t>2,0131</w:t>
            </w:r>
          </w:p>
        </w:tc>
        <w:tc>
          <w:tcPr>
            <w:tcW w:w="263" w:type="pct"/>
            <w:tcBorders>
              <w:top w:val="nil"/>
              <w:left w:val="nil"/>
              <w:bottom w:val="single" w:sz="4" w:space="0" w:color="auto"/>
              <w:right w:val="single" w:sz="4" w:space="0" w:color="auto"/>
            </w:tcBorders>
            <w:shd w:val="clear" w:color="auto" w:fill="auto"/>
            <w:noWrap/>
            <w:vAlign w:val="center"/>
          </w:tcPr>
          <w:p w:rsidR="00441998" w:rsidRPr="00622B3F" w:rsidRDefault="00441998" w:rsidP="00441998">
            <w:pPr>
              <w:jc w:val="center"/>
              <w:rPr>
                <w:rFonts w:ascii="Arial" w:hAnsi="Arial" w:cs="Arial"/>
                <w:sz w:val="16"/>
                <w:szCs w:val="16"/>
              </w:rPr>
            </w:pPr>
            <w:r w:rsidRPr="00622B3F">
              <w:rPr>
                <w:rFonts w:ascii="Arial" w:hAnsi="Arial" w:cs="Arial"/>
                <w:sz w:val="16"/>
                <w:szCs w:val="16"/>
              </w:rPr>
              <w:t>2,0131</w:t>
            </w:r>
          </w:p>
        </w:tc>
        <w:tc>
          <w:tcPr>
            <w:tcW w:w="263" w:type="pct"/>
            <w:tcBorders>
              <w:top w:val="nil"/>
              <w:left w:val="nil"/>
              <w:bottom w:val="single" w:sz="4" w:space="0" w:color="auto"/>
              <w:right w:val="single" w:sz="4" w:space="0" w:color="auto"/>
            </w:tcBorders>
            <w:shd w:val="clear" w:color="auto" w:fill="auto"/>
            <w:noWrap/>
            <w:vAlign w:val="center"/>
          </w:tcPr>
          <w:p w:rsidR="00441998" w:rsidRPr="00622B3F" w:rsidRDefault="00441998" w:rsidP="00441998">
            <w:pPr>
              <w:jc w:val="center"/>
              <w:rPr>
                <w:rFonts w:ascii="Arial" w:hAnsi="Arial" w:cs="Arial"/>
                <w:sz w:val="16"/>
                <w:szCs w:val="16"/>
              </w:rPr>
            </w:pPr>
            <w:r w:rsidRPr="00622B3F">
              <w:rPr>
                <w:rFonts w:ascii="Arial" w:hAnsi="Arial" w:cs="Arial"/>
                <w:sz w:val="16"/>
                <w:szCs w:val="16"/>
              </w:rPr>
              <w:t>2,0131</w:t>
            </w:r>
          </w:p>
        </w:tc>
        <w:tc>
          <w:tcPr>
            <w:tcW w:w="263" w:type="pct"/>
            <w:tcBorders>
              <w:top w:val="nil"/>
              <w:left w:val="nil"/>
              <w:bottom w:val="single" w:sz="4" w:space="0" w:color="auto"/>
              <w:right w:val="single" w:sz="4" w:space="0" w:color="auto"/>
            </w:tcBorders>
            <w:shd w:val="clear" w:color="auto" w:fill="auto"/>
            <w:noWrap/>
            <w:vAlign w:val="center"/>
          </w:tcPr>
          <w:p w:rsidR="00441998" w:rsidRPr="00622B3F" w:rsidRDefault="00441998" w:rsidP="00441998">
            <w:pPr>
              <w:jc w:val="center"/>
              <w:rPr>
                <w:rFonts w:ascii="Arial" w:hAnsi="Arial" w:cs="Arial"/>
                <w:sz w:val="16"/>
                <w:szCs w:val="16"/>
              </w:rPr>
            </w:pPr>
            <w:r w:rsidRPr="00622B3F">
              <w:rPr>
                <w:rFonts w:ascii="Arial" w:hAnsi="Arial" w:cs="Arial"/>
                <w:sz w:val="16"/>
                <w:szCs w:val="16"/>
              </w:rPr>
              <w:t>2,0131</w:t>
            </w:r>
          </w:p>
        </w:tc>
        <w:tc>
          <w:tcPr>
            <w:tcW w:w="263" w:type="pct"/>
            <w:tcBorders>
              <w:top w:val="nil"/>
              <w:left w:val="nil"/>
              <w:bottom w:val="single" w:sz="4" w:space="0" w:color="auto"/>
              <w:right w:val="single" w:sz="4" w:space="0" w:color="auto"/>
            </w:tcBorders>
            <w:shd w:val="clear" w:color="auto" w:fill="auto"/>
            <w:noWrap/>
            <w:vAlign w:val="center"/>
          </w:tcPr>
          <w:p w:rsidR="00441998" w:rsidRPr="00622B3F" w:rsidRDefault="00441998" w:rsidP="00441998">
            <w:pPr>
              <w:jc w:val="center"/>
              <w:rPr>
                <w:rFonts w:ascii="Arial" w:hAnsi="Arial" w:cs="Arial"/>
                <w:sz w:val="16"/>
                <w:szCs w:val="16"/>
              </w:rPr>
            </w:pPr>
            <w:r w:rsidRPr="00622B3F">
              <w:rPr>
                <w:rFonts w:ascii="Arial" w:hAnsi="Arial" w:cs="Arial"/>
                <w:sz w:val="16"/>
                <w:szCs w:val="16"/>
              </w:rPr>
              <w:t>2,0131</w:t>
            </w:r>
          </w:p>
        </w:tc>
        <w:tc>
          <w:tcPr>
            <w:tcW w:w="263" w:type="pct"/>
            <w:tcBorders>
              <w:top w:val="nil"/>
              <w:left w:val="nil"/>
              <w:bottom w:val="single" w:sz="4" w:space="0" w:color="auto"/>
              <w:right w:val="single" w:sz="4" w:space="0" w:color="auto"/>
            </w:tcBorders>
            <w:shd w:val="clear" w:color="auto" w:fill="auto"/>
            <w:noWrap/>
            <w:vAlign w:val="center"/>
          </w:tcPr>
          <w:p w:rsidR="00441998" w:rsidRPr="00622B3F" w:rsidRDefault="00441998" w:rsidP="00441998">
            <w:pPr>
              <w:jc w:val="center"/>
              <w:rPr>
                <w:rFonts w:ascii="Arial" w:hAnsi="Arial" w:cs="Arial"/>
                <w:sz w:val="16"/>
                <w:szCs w:val="16"/>
              </w:rPr>
            </w:pPr>
            <w:r w:rsidRPr="00622B3F">
              <w:rPr>
                <w:rFonts w:ascii="Arial" w:hAnsi="Arial" w:cs="Arial"/>
                <w:sz w:val="16"/>
                <w:szCs w:val="16"/>
              </w:rPr>
              <w:t>2,0131</w:t>
            </w:r>
          </w:p>
        </w:tc>
        <w:tc>
          <w:tcPr>
            <w:tcW w:w="263" w:type="pct"/>
            <w:tcBorders>
              <w:top w:val="nil"/>
              <w:left w:val="nil"/>
              <w:bottom w:val="single" w:sz="4" w:space="0" w:color="auto"/>
              <w:right w:val="single" w:sz="4" w:space="0" w:color="auto"/>
            </w:tcBorders>
            <w:shd w:val="clear" w:color="auto" w:fill="auto"/>
            <w:noWrap/>
            <w:vAlign w:val="center"/>
          </w:tcPr>
          <w:p w:rsidR="00441998" w:rsidRPr="00622B3F" w:rsidRDefault="00441998" w:rsidP="00441998">
            <w:pPr>
              <w:jc w:val="center"/>
              <w:rPr>
                <w:rFonts w:ascii="Arial" w:hAnsi="Arial" w:cs="Arial"/>
                <w:sz w:val="16"/>
                <w:szCs w:val="16"/>
              </w:rPr>
            </w:pPr>
            <w:r w:rsidRPr="00622B3F">
              <w:rPr>
                <w:rFonts w:ascii="Arial" w:hAnsi="Arial" w:cs="Arial"/>
                <w:sz w:val="16"/>
                <w:szCs w:val="16"/>
              </w:rPr>
              <w:t>2,0131</w:t>
            </w:r>
          </w:p>
        </w:tc>
        <w:tc>
          <w:tcPr>
            <w:tcW w:w="263" w:type="pct"/>
            <w:tcBorders>
              <w:top w:val="nil"/>
              <w:left w:val="nil"/>
              <w:bottom w:val="single" w:sz="4" w:space="0" w:color="auto"/>
              <w:right w:val="single" w:sz="4" w:space="0" w:color="auto"/>
            </w:tcBorders>
            <w:shd w:val="clear" w:color="auto" w:fill="auto"/>
            <w:noWrap/>
            <w:vAlign w:val="center"/>
          </w:tcPr>
          <w:p w:rsidR="00441998" w:rsidRPr="00622B3F" w:rsidRDefault="00441998" w:rsidP="00441998">
            <w:pPr>
              <w:jc w:val="center"/>
              <w:rPr>
                <w:rFonts w:ascii="Arial" w:hAnsi="Arial" w:cs="Arial"/>
                <w:sz w:val="16"/>
                <w:szCs w:val="16"/>
              </w:rPr>
            </w:pPr>
            <w:r w:rsidRPr="00622B3F">
              <w:rPr>
                <w:rFonts w:ascii="Arial" w:hAnsi="Arial" w:cs="Arial"/>
                <w:sz w:val="16"/>
                <w:szCs w:val="16"/>
              </w:rPr>
              <w:t>2,0131</w:t>
            </w:r>
          </w:p>
        </w:tc>
        <w:tc>
          <w:tcPr>
            <w:tcW w:w="263" w:type="pct"/>
            <w:tcBorders>
              <w:top w:val="nil"/>
              <w:left w:val="nil"/>
              <w:bottom w:val="single" w:sz="4" w:space="0" w:color="auto"/>
              <w:right w:val="single" w:sz="4" w:space="0" w:color="auto"/>
            </w:tcBorders>
            <w:shd w:val="clear" w:color="auto" w:fill="auto"/>
            <w:noWrap/>
            <w:vAlign w:val="center"/>
          </w:tcPr>
          <w:p w:rsidR="00441998" w:rsidRPr="00622B3F" w:rsidRDefault="00441998" w:rsidP="00441998">
            <w:pPr>
              <w:jc w:val="center"/>
              <w:rPr>
                <w:rFonts w:ascii="Arial" w:hAnsi="Arial" w:cs="Arial"/>
                <w:sz w:val="16"/>
                <w:szCs w:val="16"/>
              </w:rPr>
            </w:pPr>
            <w:r w:rsidRPr="00622B3F">
              <w:rPr>
                <w:rFonts w:ascii="Arial" w:hAnsi="Arial" w:cs="Arial"/>
                <w:sz w:val="16"/>
                <w:szCs w:val="16"/>
              </w:rPr>
              <w:t>2,0131</w:t>
            </w:r>
          </w:p>
        </w:tc>
        <w:tc>
          <w:tcPr>
            <w:tcW w:w="260" w:type="pct"/>
            <w:tcBorders>
              <w:top w:val="nil"/>
              <w:left w:val="nil"/>
              <w:bottom w:val="single" w:sz="4" w:space="0" w:color="auto"/>
              <w:right w:val="single" w:sz="4" w:space="0" w:color="auto"/>
            </w:tcBorders>
            <w:shd w:val="clear" w:color="auto" w:fill="auto"/>
            <w:noWrap/>
            <w:vAlign w:val="center"/>
          </w:tcPr>
          <w:p w:rsidR="00441998" w:rsidRPr="00622B3F" w:rsidRDefault="00441998" w:rsidP="00441998">
            <w:pPr>
              <w:jc w:val="center"/>
              <w:rPr>
                <w:rFonts w:ascii="Arial" w:hAnsi="Arial" w:cs="Arial"/>
                <w:sz w:val="16"/>
                <w:szCs w:val="16"/>
              </w:rPr>
            </w:pPr>
            <w:r w:rsidRPr="00622B3F">
              <w:rPr>
                <w:rFonts w:ascii="Arial" w:hAnsi="Arial" w:cs="Arial"/>
                <w:sz w:val="16"/>
                <w:szCs w:val="16"/>
              </w:rPr>
              <w:t>2,0131</w:t>
            </w:r>
          </w:p>
        </w:tc>
      </w:tr>
      <w:tr w:rsidR="00441998" w:rsidRPr="00BC43A4" w:rsidTr="00441998">
        <w:trPr>
          <w:cantSplit/>
          <w:trHeight w:val="20"/>
        </w:trPr>
        <w:tc>
          <w:tcPr>
            <w:tcW w:w="1321" w:type="pct"/>
            <w:vAlign w:val="center"/>
            <w:hideMark/>
          </w:tcPr>
          <w:p w:rsidR="00441998" w:rsidRPr="00BC43A4" w:rsidRDefault="00441998" w:rsidP="00441998">
            <w:pPr>
              <w:widowControl w:val="0"/>
              <w:rPr>
                <w:rFonts w:ascii="Arial" w:hAnsi="Arial" w:cs="Arial"/>
                <w:sz w:val="16"/>
                <w:szCs w:val="16"/>
              </w:rPr>
            </w:pPr>
            <w:r w:rsidRPr="00BC43A4">
              <w:rPr>
                <w:rFonts w:ascii="Arial" w:hAnsi="Arial" w:cs="Arial"/>
                <w:sz w:val="16"/>
                <w:szCs w:val="16"/>
              </w:rPr>
              <w:t xml:space="preserve">        Жилые здания</w:t>
            </w:r>
          </w:p>
        </w:tc>
        <w:tc>
          <w:tcPr>
            <w:tcW w:w="263" w:type="pct"/>
            <w:tcBorders>
              <w:top w:val="nil"/>
              <w:left w:val="single" w:sz="4" w:space="0" w:color="auto"/>
              <w:bottom w:val="single" w:sz="4" w:space="0" w:color="auto"/>
              <w:right w:val="single" w:sz="4" w:space="0" w:color="auto"/>
            </w:tcBorders>
            <w:shd w:val="clear" w:color="auto" w:fill="auto"/>
            <w:noWrap/>
            <w:vAlign w:val="center"/>
          </w:tcPr>
          <w:p w:rsidR="00441998" w:rsidRPr="00622B3F" w:rsidRDefault="00441998" w:rsidP="00441998">
            <w:pPr>
              <w:jc w:val="center"/>
              <w:rPr>
                <w:rFonts w:ascii="Arial" w:hAnsi="Arial" w:cs="Arial"/>
                <w:sz w:val="16"/>
                <w:szCs w:val="16"/>
              </w:rPr>
            </w:pPr>
            <w:r w:rsidRPr="00622B3F">
              <w:rPr>
                <w:rFonts w:ascii="Arial" w:hAnsi="Arial" w:cs="Arial"/>
                <w:sz w:val="16"/>
                <w:szCs w:val="16"/>
              </w:rPr>
              <w:t>0,2061</w:t>
            </w:r>
          </w:p>
        </w:tc>
        <w:tc>
          <w:tcPr>
            <w:tcW w:w="263" w:type="pct"/>
            <w:tcBorders>
              <w:top w:val="nil"/>
              <w:left w:val="nil"/>
              <w:bottom w:val="single" w:sz="4" w:space="0" w:color="auto"/>
              <w:right w:val="single" w:sz="4" w:space="0" w:color="auto"/>
            </w:tcBorders>
            <w:shd w:val="clear" w:color="auto" w:fill="auto"/>
            <w:noWrap/>
            <w:vAlign w:val="center"/>
          </w:tcPr>
          <w:p w:rsidR="00441998" w:rsidRPr="00622B3F" w:rsidRDefault="00441998" w:rsidP="00441998">
            <w:pPr>
              <w:jc w:val="center"/>
              <w:rPr>
                <w:rFonts w:ascii="Arial" w:hAnsi="Arial" w:cs="Arial"/>
                <w:sz w:val="16"/>
                <w:szCs w:val="16"/>
              </w:rPr>
            </w:pPr>
            <w:r w:rsidRPr="00622B3F">
              <w:rPr>
                <w:rFonts w:ascii="Arial" w:hAnsi="Arial" w:cs="Arial"/>
                <w:sz w:val="16"/>
                <w:szCs w:val="16"/>
              </w:rPr>
              <w:t>0,2061</w:t>
            </w:r>
          </w:p>
        </w:tc>
        <w:tc>
          <w:tcPr>
            <w:tcW w:w="263" w:type="pct"/>
            <w:tcBorders>
              <w:top w:val="nil"/>
              <w:left w:val="nil"/>
              <w:bottom w:val="single" w:sz="4" w:space="0" w:color="auto"/>
              <w:right w:val="single" w:sz="4" w:space="0" w:color="auto"/>
            </w:tcBorders>
            <w:shd w:val="clear" w:color="auto" w:fill="auto"/>
            <w:noWrap/>
            <w:vAlign w:val="center"/>
          </w:tcPr>
          <w:p w:rsidR="00441998" w:rsidRPr="00622B3F" w:rsidRDefault="00441998" w:rsidP="00441998">
            <w:pPr>
              <w:jc w:val="center"/>
              <w:rPr>
                <w:rFonts w:ascii="Arial" w:hAnsi="Arial" w:cs="Arial"/>
                <w:sz w:val="16"/>
                <w:szCs w:val="16"/>
              </w:rPr>
            </w:pPr>
            <w:r w:rsidRPr="00622B3F">
              <w:rPr>
                <w:rFonts w:ascii="Arial" w:hAnsi="Arial" w:cs="Arial"/>
                <w:sz w:val="16"/>
                <w:szCs w:val="16"/>
              </w:rPr>
              <w:t>0,2061</w:t>
            </w:r>
          </w:p>
        </w:tc>
        <w:tc>
          <w:tcPr>
            <w:tcW w:w="263" w:type="pct"/>
            <w:tcBorders>
              <w:top w:val="nil"/>
              <w:left w:val="nil"/>
              <w:bottom w:val="single" w:sz="4" w:space="0" w:color="auto"/>
              <w:right w:val="single" w:sz="4" w:space="0" w:color="auto"/>
            </w:tcBorders>
            <w:shd w:val="clear" w:color="auto" w:fill="auto"/>
            <w:noWrap/>
            <w:vAlign w:val="center"/>
          </w:tcPr>
          <w:p w:rsidR="00441998" w:rsidRPr="00622B3F" w:rsidRDefault="00441998" w:rsidP="00441998">
            <w:pPr>
              <w:jc w:val="center"/>
              <w:rPr>
                <w:rFonts w:ascii="Arial" w:hAnsi="Arial" w:cs="Arial"/>
                <w:sz w:val="16"/>
                <w:szCs w:val="16"/>
              </w:rPr>
            </w:pPr>
            <w:r w:rsidRPr="00622B3F">
              <w:rPr>
                <w:rFonts w:ascii="Arial" w:hAnsi="Arial" w:cs="Arial"/>
                <w:sz w:val="16"/>
                <w:szCs w:val="16"/>
              </w:rPr>
              <w:t>0,2061</w:t>
            </w:r>
          </w:p>
        </w:tc>
        <w:tc>
          <w:tcPr>
            <w:tcW w:w="263" w:type="pct"/>
            <w:tcBorders>
              <w:top w:val="nil"/>
              <w:left w:val="nil"/>
              <w:bottom w:val="single" w:sz="4" w:space="0" w:color="auto"/>
              <w:right w:val="single" w:sz="4" w:space="0" w:color="auto"/>
            </w:tcBorders>
            <w:shd w:val="clear" w:color="auto" w:fill="auto"/>
            <w:noWrap/>
            <w:vAlign w:val="center"/>
          </w:tcPr>
          <w:p w:rsidR="00441998" w:rsidRPr="00622B3F" w:rsidRDefault="00441998" w:rsidP="00441998">
            <w:pPr>
              <w:jc w:val="center"/>
              <w:rPr>
                <w:rFonts w:ascii="Arial" w:hAnsi="Arial" w:cs="Arial"/>
                <w:sz w:val="16"/>
                <w:szCs w:val="16"/>
              </w:rPr>
            </w:pPr>
            <w:r w:rsidRPr="00622B3F">
              <w:rPr>
                <w:rFonts w:ascii="Arial" w:hAnsi="Arial" w:cs="Arial"/>
                <w:sz w:val="16"/>
                <w:szCs w:val="16"/>
              </w:rPr>
              <w:t>0,2061</w:t>
            </w:r>
          </w:p>
        </w:tc>
        <w:tc>
          <w:tcPr>
            <w:tcW w:w="263" w:type="pct"/>
            <w:tcBorders>
              <w:top w:val="nil"/>
              <w:left w:val="nil"/>
              <w:bottom w:val="single" w:sz="4" w:space="0" w:color="auto"/>
              <w:right w:val="single" w:sz="4" w:space="0" w:color="auto"/>
            </w:tcBorders>
            <w:shd w:val="clear" w:color="auto" w:fill="auto"/>
            <w:noWrap/>
            <w:vAlign w:val="center"/>
          </w:tcPr>
          <w:p w:rsidR="00441998" w:rsidRPr="00622B3F" w:rsidRDefault="00441998" w:rsidP="00441998">
            <w:pPr>
              <w:jc w:val="center"/>
              <w:rPr>
                <w:rFonts w:ascii="Arial" w:hAnsi="Arial" w:cs="Arial"/>
                <w:sz w:val="16"/>
                <w:szCs w:val="16"/>
              </w:rPr>
            </w:pPr>
            <w:r w:rsidRPr="00622B3F">
              <w:rPr>
                <w:rFonts w:ascii="Arial" w:hAnsi="Arial" w:cs="Arial"/>
                <w:sz w:val="16"/>
                <w:szCs w:val="16"/>
              </w:rPr>
              <w:t>0,2061</w:t>
            </w:r>
          </w:p>
        </w:tc>
        <w:tc>
          <w:tcPr>
            <w:tcW w:w="263" w:type="pct"/>
            <w:tcBorders>
              <w:top w:val="nil"/>
              <w:left w:val="nil"/>
              <w:bottom w:val="single" w:sz="4" w:space="0" w:color="auto"/>
              <w:right w:val="single" w:sz="4" w:space="0" w:color="auto"/>
            </w:tcBorders>
            <w:shd w:val="clear" w:color="auto" w:fill="auto"/>
            <w:noWrap/>
            <w:vAlign w:val="center"/>
          </w:tcPr>
          <w:p w:rsidR="00441998" w:rsidRPr="00622B3F" w:rsidRDefault="00441998" w:rsidP="00441998">
            <w:pPr>
              <w:jc w:val="center"/>
              <w:rPr>
                <w:rFonts w:ascii="Arial" w:hAnsi="Arial" w:cs="Arial"/>
                <w:sz w:val="16"/>
                <w:szCs w:val="16"/>
              </w:rPr>
            </w:pPr>
            <w:r w:rsidRPr="00622B3F">
              <w:rPr>
                <w:rFonts w:ascii="Arial" w:hAnsi="Arial" w:cs="Arial"/>
                <w:sz w:val="16"/>
                <w:szCs w:val="16"/>
              </w:rPr>
              <w:t>0,2061</w:t>
            </w:r>
          </w:p>
        </w:tc>
        <w:tc>
          <w:tcPr>
            <w:tcW w:w="263" w:type="pct"/>
            <w:tcBorders>
              <w:top w:val="nil"/>
              <w:left w:val="nil"/>
              <w:bottom w:val="single" w:sz="4" w:space="0" w:color="auto"/>
              <w:right w:val="single" w:sz="4" w:space="0" w:color="auto"/>
            </w:tcBorders>
            <w:shd w:val="clear" w:color="auto" w:fill="auto"/>
            <w:noWrap/>
            <w:vAlign w:val="center"/>
          </w:tcPr>
          <w:p w:rsidR="00441998" w:rsidRPr="00622B3F" w:rsidRDefault="00441998" w:rsidP="00441998">
            <w:pPr>
              <w:jc w:val="center"/>
              <w:rPr>
                <w:rFonts w:ascii="Arial" w:hAnsi="Arial" w:cs="Arial"/>
                <w:sz w:val="16"/>
                <w:szCs w:val="16"/>
              </w:rPr>
            </w:pPr>
            <w:r w:rsidRPr="00622B3F">
              <w:rPr>
                <w:rFonts w:ascii="Arial" w:hAnsi="Arial" w:cs="Arial"/>
                <w:sz w:val="16"/>
                <w:szCs w:val="16"/>
              </w:rPr>
              <w:t>0,2061</w:t>
            </w:r>
          </w:p>
        </w:tc>
        <w:tc>
          <w:tcPr>
            <w:tcW w:w="263" w:type="pct"/>
            <w:tcBorders>
              <w:top w:val="nil"/>
              <w:left w:val="nil"/>
              <w:bottom w:val="single" w:sz="4" w:space="0" w:color="auto"/>
              <w:right w:val="single" w:sz="4" w:space="0" w:color="auto"/>
            </w:tcBorders>
            <w:shd w:val="clear" w:color="auto" w:fill="auto"/>
            <w:noWrap/>
            <w:vAlign w:val="center"/>
          </w:tcPr>
          <w:p w:rsidR="00441998" w:rsidRPr="00622B3F" w:rsidRDefault="00441998" w:rsidP="00441998">
            <w:pPr>
              <w:jc w:val="center"/>
              <w:rPr>
                <w:rFonts w:ascii="Arial" w:hAnsi="Arial" w:cs="Arial"/>
                <w:sz w:val="16"/>
                <w:szCs w:val="16"/>
              </w:rPr>
            </w:pPr>
            <w:r w:rsidRPr="00622B3F">
              <w:rPr>
                <w:rFonts w:ascii="Arial" w:hAnsi="Arial" w:cs="Arial"/>
                <w:sz w:val="16"/>
                <w:szCs w:val="16"/>
              </w:rPr>
              <w:t>0,2061</w:t>
            </w:r>
          </w:p>
        </w:tc>
        <w:tc>
          <w:tcPr>
            <w:tcW w:w="263" w:type="pct"/>
            <w:tcBorders>
              <w:top w:val="nil"/>
              <w:left w:val="nil"/>
              <w:bottom w:val="single" w:sz="4" w:space="0" w:color="auto"/>
              <w:right w:val="single" w:sz="4" w:space="0" w:color="auto"/>
            </w:tcBorders>
            <w:shd w:val="clear" w:color="auto" w:fill="auto"/>
            <w:noWrap/>
            <w:vAlign w:val="center"/>
          </w:tcPr>
          <w:p w:rsidR="00441998" w:rsidRPr="00622B3F" w:rsidRDefault="00441998" w:rsidP="00441998">
            <w:pPr>
              <w:jc w:val="center"/>
              <w:rPr>
                <w:rFonts w:ascii="Arial" w:hAnsi="Arial" w:cs="Arial"/>
                <w:sz w:val="16"/>
                <w:szCs w:val="16"/>
              </w:rPr>
            </w:pPr>
            <w:r w:rsidRPr="00622B3F">
              <w:rPr>
                <w:rFonts w:ascii="Arial" w:hAnsi="Arial" w:cs="Arial"/>
                <w:sz w:val="16"/>
                <w:szCs w:val="16"/>
              </w:rPr>
              <w:t>0,2061</w:t>
            </w:r>
          </w:p>
        </w:tc>
        <w:tc>
          <w:tcPr>
            <w:tcW w:w="263" w:type="pct"/>
            <w:tcBorders>
              <w:top w:val="nil"/>
              <w:left w:val="nil"/>
              <w:bottom w:val="single" w:sz="4" w:space="0" w:color="auto"/>
              <w:right w:val="single" w:sz="4" w:space="0" w:color="auto"/>
            </w:tcBorders>
            <w:shd w:val="clear" w:color="auto" w:fill="auto"/>
            <w:noWrap/>
            <w:vAlign w:val="center"/>
          </w:tcPr>
          <w:p w:rsidR="00441998" w:rsidRPr="00622B3F" w:rsidRDefault="00441998" w:rsidP="00441998">
            <w:pPr>
              <w:jc w:val="center"/>
              <w:rPr>
                <w:rFonts w:ascii="Arial" w:hAnsi="Arial" w:cs="Arial"/>
                <w:sz w:val="16"/>
                <w:szCs w:val="16"/>
              </w:rPr>
            </w:pPr>
            <w:r w:rsidRPr="00622B3F">
              <w:rPr>
                <w:rFonts w:ascii="Arial" w:hAnsi="Arial" w:cs="Arial"/>
                <w:sz w:val="16"/>
                <w:szCs w:val="16"/>
              </w:rPr>
              <w:t>0,2061</w:t>
            </w:r>
          </w:p>
        </w:tc>
        <w:tc>
          <w:tcPr>
            <w:tcW w:w="263" w:type="pct"/>
            <w:tcBorders>
              <w:top w:val="nil"/>
              <w:left w:val="nil"/>
              <w:bottom w:val="single" w:sz="4" w:space="0" w:color="auto"/>
              <w:right w:val="single" w:sz="4" w:space="0" w:color="auto"/>
            </w:tcBorders>
            <w:shd w:val="clear" w:color="auto" w:fill="auto"/>
            <w:noWrap/>
            <w:vAlign w:val="center"/>
          </w:tcPr>
          <w:p w:rsidR="00441998" w:rsidRPr="00622B3F" w:rsidRDefault="00441998" w:rsidP="00441998">
            <w:pPr>
              <w:jc w:val="center"/>
              <w:rPr>
                <w:rFonts w:ascii="Arial" w:hAnsi="Arial" w:cs="Arial"/>
                <w:sz w:val="16"/>
                <w:szCs w:val="16"/>
              </w:rPr>
            </w:pPr>
            <w:r w:rsidRPr="00622B3F">
              <w:rPr>
                <w:rFonts w:ascii="Arial" w:hAnsi="Arial" w:cs="Arial"/>
                <w:sz w:val="16"/>
                <w:szCs w:val="16"/>
              </w:rPr>
              <w:t>0,2061</w:t>
            </w:r>
          </w:p>
        </w:tc>
        <w:tc>
          <w:tcPr>
            <w:tcW w:w="263" w:type="pct"/>
            <w:tcBorders>
              <w:top w:val="nil"/>
              <w:left w:val="nil"/>
              <w:bottom w:val="single" w:sz="4" w:space="0" w:color="auto"/>
              <w:right w:val="single" w:sz="4" w:space="0" w:color="auto"/>
            </w:tcBorders>
            <w:shd w:val="clear" w:color="auto" w:fill="auto"/>
            <w:noWrap/>
            <w:vAlign w:val="center"/>
          </w:tcPr>
          <w:p w:rsidR="00441998" w:rsidRPr="00622B3F" w:rsidRDefault="00441998" w:rsidP="00441998">
            <w:pPr>
              <w:jc w:val="center"/>
              <w:rPr>
                <w:rFonts w:ascii="Arial" w:hAnsi="Arial" w:cs="Arial"/>
                <w:sz w:val="16"/>
                <w:szCs w:val="16"/>
              </w:rPr>
            </w:pPr>
            <w:r w:rsidRPr="00622B3F">
              <w:rPr>
                <w:rFonts w:ascii="Arial" w:hAnsi="Arial" w:cs="Arial"/>
                <w:sz w:val="16"/>
                <w:szCs w:val="16"/>
              </w:rPr>
              <w:t>0,2061</w:t>
            </w:r>
          </w:p>
        </w:tc>
        <w:tc>
          <w:tcPr>
            <w:tcW w:w="260" w:type="pct"/>
            <w:tcBorders>
              <w:top w:val="nil"/>
              <w:left w:val="nil"/>
              <w:bottom w:val="single" w:sz="4" w:space="0" w:color="auto"/>
              <w:right w:val="single" w:sz="4" w:space="0" w:color="auto"/>
            </w:tcBorders>
            <w:shd w:val="clear" w:color="auto" w:fill="auto"/>
            <w:noWrap/>
            <w:vAlign w:val="center"/>
          </w:tcPr>
          <w:p w:rsidR="00441998" w:rsidRPr="00622B3F" w:rsidRDefault="00441998" w:rsidP="00441998">
            <w:pPr>
              <w:jc w:val="center"/>
              <w:rPr>
                <w:rFonts w:ascii="Arial" w:hAnsi="Arial" w:cs="Arial"/>
                <w:sz w:val="16"/>
                <w:szCs w:val="16"/>
              </w:rPr>
            </w:pPr>
            <w:r w:rsidRPr="00622B3F">
              <w:rPr>
                <w:rFonts w:ascii="Arial" w:hAnsi="Arial" w:cs="Arial"/>
                <w:sz w:val="16"/>
                <w:szCs w:val="16"/>
              </w:rPr>
              <w:t>0,2061</w:t>
            </w:r>
          </w:p>
        </w:tc>
      </w:tr>
      <w:tr w:rsidR="00441998" w:rsidRPr="00BC43A4" w:rsidTr="00441998">
        <w:trPr>
          <w:cantSplit/>
          <w:trHeight w:val="20"/>
        </w:trPr>
        <w:tc>
          <w:tcPr>
            <w:tcW w:w="1321" w:type="pct"/>
            <w:vAlign w:val="center"/>
            <w:hideMark/>
          </w:tcPr>
          <w:p w:rsidR="00441998" w:rsidRPr="00BC43A4" w:rsidRDefault="00441998" w:rsidP="00441998">
            <w:pPr>
              <w:widowControl w:val="0"/>
              <w:rPr>
                <w:rFonts w:ascii="Arial" w:hAnsi="Arial" w:cs="Arial"/>
                <w:sz w:val="16"/>
                <w:szCs w:val="16"/>
              </w:rPr>
            </w:pPr>
            <w:r w:rsidRPr="00BC43A4">
              <w:rPr>
                <w:rFonts w:ascii="Arial" w:hAnsi="Arial" w:cs="Arial"/>
                <w:sz w:val="16"/>
                <w:szCs w:val="16"/>
              </w:rPr>
              <w:t xml:space="preserve">        Общественные здания</w:t>
            </w:r>
          </w:p>
        </w:tc>
        <w:tc>
          <w:tcPr>
            <w:tcW w:w="263" w:type="pct"/>
            <w:tcBorders>
              <w:top w:val="nil"/>
              <w:left w:val="single" w:sz="4" w:space="0" w:color="auto"/>
              <w:bottom w:val="single" w:sz="4" w:space="0" w:color="auto"/>
              <w:right w:val="single" w:sz="4" w:space="0" w:color="auto"/>
            </w:tcBorders>
            <w:shd w:val="clear" w:color="auto" w:fill="auto"/>
            <w:noWrap/>
            <w:vAlign w:val="center"/>
          </w:tcPr>
          <w:p w:rsidR="00441998" w:rsidRPr="00622B3F" w:rsidRDefault="00441998" w:rsidP="00441998">
            <w:pPr>
              <w:jc w:val="center"/>
              <w:rPr>
                <w:rFonts w:ascii="Arial" w:hAnsi="Arial" w:cs="Arial"/>
                <w:sz w:val="16"/>
                <w:szCs w:val="16"/>
              </w:rPr>
            </w:pPr>
            <w:r w:rsidRPr="00622B3F">
              <w:rPr>
                <w:rFonts w:ascii="Arial" w:hAnsi="Arial" w:cs="Arial"/>
                <w:sz w:val="16"/>
                <w:szCs w:val="16"/>
              </w:rPr>
              <w:t>1,7268</w:t>
            </w:r>
          </w:p>
        </w:tc>
        <w:tc>
          <w:tcPr>
            <w:tcW w:w="263" w:type="pct"/>
            <w:tcBorders>
              <w:top w:val="nil"/>
              <w:left w:val="nil"/>
              <w:bottom w:val="single" w:sz="4" w:space="0" w:color="auto"/>
              <w:right w:val="single" w:sz="4" w:space="0" w:color="auto"/>
            </w:tcBorders>
            <w:shd w:val="clear" w:color="auto" w:fill="auto"/>
            <w:noWrap/>
            <w:vAlign w:val="center"/>
          </w:tcPr>
          <w:p w:rsidR="00441998" w:rsidRPr="00622B3F" w:rsidRDefault="00441998" w:rsidP="00441998">
            <w:pPr>
              <w:jc w:val="center"/>
              <w:rPr>
                <w:rFonts w:ascii="Arial" w:hAnsi="Arial" w:cs="Arial"/>
                <w:sz w:val="16"/>
                <w:szCs w:val="16"/>
              </w:rPr>
            </w:pPr>
            <w:r w:rsidRPr="00622B3F">
              <w:rPr>
                <w:rFonts w:ascii="Arial" w:hAnsi="Arial" w:cs="Arial"/>
                <w:sz w:val="16"/>
                <w:szCs w:val="16"/>
              </w:rPr>
              <w:t>1,7268</w:t>
            </w:r>
          </w:p>
        </w:tc>
        <w:tc>
          <w:tcPr>
            <w:tcW w:w="263" w:type="pct"/>
            <w:tcBorders>
              <w:top w:val="nil"/>
              <w:left w:val="nil"/>
              <w:bottom w:val="single" w:sz="4" w:space="0" w:color="auto"/>
              <w:right w:val="single" w:sz="4" w:space="0" w:color="auto"/>
            </w:tcBorders>
            <w:shd w:val="clear" w:color="auto" w:fill="auto"/>
            <w:noWrap/>
            <w:vAlign w:val="center"/>
          </w:tcPr>
          <w:p w:rsidR="00441998" w:rsidRPr="00622B3F" w:rsidRDefault="00441998" w:rsidP="00441998">
            <w:pPr>
              <w:jc w:val="center"/>
              <w:rPr>
                <w:rFonts w:ascii="Arial" w:hAnsi="Arial" w:cs="Arial"/>
                <w:sz w:val="16"/>
                <w:szCs w:val="16"/>
              </w:rPr>
            </w:pPr>
            <w:r w:rsidRPr="00622B3F">
              <w:rPr>
                <w:rFonts w:ascii="Arial" w:hAnsi="Arial" w:cs="Arial"/>
                <w:sz w:val="16"/>
                <w:szCs w:val="16"/>
              </w:rPr>
              <w:t>1,7268</w:t>
            </w:r>
          </w:p>
        </w:tc>
        <w:tc>
          <w:tcPr>
            <w:tcW w:w="263" w:type="pct"/>
            <w:tcBorders>
              <w:top w:val="nil"/>
              <w:left w:val="nil"/>
              <w:bottom w:val="single" w:sz="4" w:space="0" w:color="auto"/>
              <w:right w:val="single" w:sz="4" w:space="0" w:color="auto"/>
            </w:tcBorders>
            <w:shd w:val="clear" w:color="auto" w:fill="auto"/>
            <w:noWrap/>
            <w:vAlign w:val="center"/>
          </w:tcPr>
          <w:p w:rsidR="00441998" w:rsidRPr="00622B3F" w:rsidRDefault="00441998" w:rsidP="00441998">
            <w:pPr>
              <w:jc w:val="center"/>
              <w:rPr>
                <w:rFonts w:ascii="Arial" w:hAnsi="Arial" w:cs="Arial"/>
                <w:sz w:val="16"/>
                <w:szCs w:val="16"/>
              </w:rPr>
            </w:pPr>
            <w:r w:rsidRPr="00622B3F">
              <w:rPr>
                <w:rFonts w:ascii="Arial" w:hAnsi="Arial" w:cs="Arial"/>
                <w:sz w:val="16"/>
                <w:szCs w:val="16"/>
              </w:rPr>
              <w:t>1,7268</w:t>
            </w:r>
          </w:p>
        </w:tc>
        <w:tc>
          <w:tcPr>
            <w:tcW w:w="263" w:type="pct"/>
            <w:tcBorders>
              <w:top w:val="nil"/>
              <w:left w:val="nil"/>
              <w:bottom w:val="single" w:sz="4" w:space="0" w:color="auto"/>
              <w:right w:val="single" w:sz="4" w:space="0" w:color="auto"/>
            </w:tcBorders>
            <w:shd w:val="clear" w:color="auto" w:fill="auto"/>
            <w:noWrap/>
            <w:vAlign w:val="center"/>
          </w:tcPr>
          <w:p w:rsidR="00441998" w:rsidRPr="00622B3F" w:rsidRDefault="00441998" w:rsidP="00441998">
            <w:pPr>
              <w:jc w:val="center"/>
              <w:rPr>
                <w:rFonts w:ascii="Arial" w:hAnsi="Arial" w:cs="Arial"/>
                <w:sz w:val="16"/>
                <w:szCs w:val="16"/>
              </w:rPr>
            </w:pPr>
            <w:r w:rsidRPr="00622B3F">
              <w:rPr>
                <w:rFonts w:ascii="Arial" w:hAnsi="Arial" w:cs="Arial"/>
                <w:sz w:val="16"/>
                <w:szCs w:val="16"/>
              </w:rPr>
              <w:t>1,7268</w:t>
            </w:r>
          </w:p>
        </w:tc>
        <w:tc>
          <w:tcPr>
            <w:tcW w:w="263" w:type="pct"/>
            <w:tcBorders>
              <w:top w:val="nil"/>
              <w:left w:val="nil"/>
              <w:bottom w:val="single" w:sz="4" w:space="0" w:color="auto"/>
              <w:right w:val="single" w:sz="4" w:space="0" w:color="auto"/>
            </w:tcBorders>
            <w:shd w:val="clear" w:color="auto" w:fill="auto"/>
            <w:noWrap/>
            <w:vAlign w:val="center"/>
          </w:tcPr>
          <w:p w:rsidR="00441998" w:rsidRPr="00622B3F" w:rsidRDefault="00441998" w:rsidP="00441998">
            <w:pPr>
              <w:jc w:val="center"/>
              <w:rPr>
                <w:rFonts w:ascii="Arial" w:hAnsi="Arial" w:cs="Arial"/>
                <w:sz w:val="16"/>
                <w:szCs w:val="16"/>
              </w:rPr>
            </w:pPr>
            <w:r w:rsidRPr="00622B3F">
              <w:rPr>
                <w:rFonts w:ascii="Arial" w:hAnsi="Arial" w:cs="Arial"/>
                <w:sz w:val="16"/>
                <w:szCs w:val="16"/>
              </w:rPr>
              <w:t>1,7268</w:t>
            </w:r>
          </w:p>
        </w:tc>
        <w:tc>
          <w:tcPr>
            <w:tcW w:w="263" w:type="pct"/>
            <w:tcBorders>
              <w:top w:val="nil"/>
              <w:left w:val="nil"/>
              <w:bottom w:val="single" w:sz="4" w:space="0" w:color="auto"/>
              <w:right w:val="single" w:sz="4" w:space="0" w:color="auto"/>
            </w:tcBorders>
            <w:shd w:val="clear" w:color="auto" w:fill="auto"/>
            <w:noWrap/>
            <w:vAlign w:val="center"/>
          </w:tcPr>
          <w:p w:rsidR="00441998" w:rsidRPr="00622B3F" w:rsidRDefault="00441998" w:rsidP="00441998">
            <w:pPr>
              <w:jc w:val="center"/>
              <w:rPr>
                <w:rFonts w:ascii="Arial" w:hAnsi="Arial" w:cs="Arial"/>
                <w:sz w:val="16"/>
                <w:szCs w:val="16"/>
              </w:rPr>
            </w:pPr>
            <w:r w:rsidRPr="00622B3F">
              <w:rPr>
                <w:rFonts w:ascii="Arial" w:hAnsi="Arial" w:cs="Arial"/>
                <w:sz w:val="16"/>
                <w:szCs w:val="16"/>
              </w:rPr>
              <w:t>1,7268</w:t>
            </w:r>
          </w:p>
        </w:tc>
        <w:tc>
          <w:tcPr>
            <w:tcW w:w="263" w:type="pct"/>
            <w:tcBorders>
              <w:top w:val="nil"/>
              <w:left w:val="nil"/>
              <w:bottom w:val="single" w:sz="4" w:space="0" w:color="auto"/>
              <w:right w:val="single" w:sz="4" w:space="0" w:color="auto"/>
            </w:tcBorders>
            <w:shd w:val="clear" w:color="auto" w:fill="auto"/>
            <w:noWrap/>
            <w:vAlign w:val="center"/>
          </w:tcPr>
          <w:p w:rsidR="00441998" w:rsidRPr="00622B3F" w:rsidRDefault="00441998" w:rsidP="00441998">
            <w:pPr>
              <w:jc w:val="center"/>
              <w:rPr>
                <w:rFonts w:ascii="Arial" w:hAnsi="Arial" w:cs="Arial"/>
                <w:sz w:val="16"/>
                <w:szCs w:val="16"/>
              </w:rPr>
            </w:pPr>
            <w:r w:rsidRPr="00622B3F">
              <w:rPr>
                <w:rFonts w:ascii="Arial" w:hAnsi="Arial" w:cs="Arial"/>
                <w:sz w:val="16"/>
                <w:szCs w:val="16"/>
              </w:rPr>
              <w:t>1,7268</w:t>
            </w:r>
          </w:p>
        </w:tc>
        <w:tc>
          <w:tcPr>
            <w:tcW w:w="263" w:type="pct"/>
            <w:tcBorders>
              <w:top w:val="nil"/>
              <w:left w:val="nil"/>
              <w:bottom w:val="single" w:sz="4" w:space="0" w:color="auto"/>
              <w:right w:val="single" w:sz="4" w:space="0" w:color="auto"/>
            </w:tcBorders>
            <w:shd w:val="clear" w:color="auto" w:fill="auto"/>
            <w:noWrap/>
            <w:vAlign w:val="center"/>
          </w:tcPr>
          <w:p w:rsidR="00441998" w:rsidRPr="00622B3F" w:rsidRDefault="00441998" w:rsidP="00441998">
            <w:pPr>
              <w:jc w:val="center"/>
              <w:rPr>
                <w:rFonts w:ascii="Arial" w:hAnsi="Arial" w:cs="Arial"/>
                <w:sz w:val="16"/>
                <w:szCs w:val="16"/>
              </w:rPr>
            </w:pPr>
            <w:r w:rsidRPr="00622B3F">
              <w:rPr>
                <w:rFonts w:ascii="Arial" w:hAnsi="Arial" w:cs="Arial"/>
                <w:sz w:val="16"/>
                <w:szCs w:val="16"/>
              </w:rPr>
              <w:t>1,7268</w:t>
            </w:r>
          </w:p>
        </w:tc>
        <w:tc>
          <w:tcPr>
            <w:tcW w:w="263" w:type="pct"/>
            <w:tcBorders>
              <w:top w:val="nil"/>
              <w:left w:val="nil"/>
              <w:bottom w:val="single" w:sz="4" w:space="0" w:color="auto"/>
              <w:right w:val="single" w:sz="4" w:space="0" w:color="auto"/>
            </w:tcBorders>
            <w:shd w:val="clear" w:color="auto" w:fill="auto"/>
            <w:noWrap/>
            <w:vAlign w:val="center"/>
          </w:tcPr>
          <w:p w:rsidR="00441998" w:rsidRPr="00622B3F" w:rsidRDefault="00441998" w:rsidP="00441998">
            <w:pPr>
              <w:jc w:val="center"/>
              <w:rPr>
                <w:rFonts w:ascii="Arial" w:hAnsi="Arial" w:cs="Arial"/>
                <w:sz w:val="16"/>
                <w:szCs w:val="16"/>
              </w:rPr>
            </w:pPr>
            <w:r w:rsidRPr="00622B3F">
              <w:rPr>
                <w:rFonts w:ascii="Arial" w:hAnsi="Arial" w:cs="Arial"/>
                <w:sz w:val="16"/>
                <w:szCs w:val="16"/>
              </w:rPr>
              <w:t>1,7268</w:t>
            </w:r>
          </w:p>
        </w:tc>
        <w:tc>
          <w:tcPr>
            <w:tcW w:w="263" w:type="pct"/>
            <w:tcBorders>
              <w:top w:val="nil"/>
              <w:left w:val="nil"/>
              <w:bottom w:val="single" w:sz="4" w:space="0" w:color="auto"/>
              <w:right w:val="single" w:sz="4" w:space="0" w:color="auto"/>
            </w:tcBorders>
            <w:shd w:val="clear" w:color="auto" w:fill="auto"/>
            <w:noWrap/>
            <w:vAlign w:val="center"/>
          </w:tcPr>
          <w:p w:rsidR="00441998" w:rsidRPr="00622B3F" w:rsidRDefault="00441998" w:rsidP="00441998">
            <w:pPr>
              <w:jc w:val="center"/>
              <w:rPr>
                <w:rFonts w:ascii="Arial" w:hAnsi="Arial" w:cs="Arial"/>
                <w:sz w:val="16"/>
                <w:szCs w:val="16"/>
              </w:rPr>
            </w:pPr>
            <w:r w:rsidRPr="00622B3F">
              <w:rPr>
                <w:rFonts w:ascii="Arial" w:hAnsi="Arial" w:cs="Arial"/>
                <w:sz w:val="16"/>
                <w:szCs w:val="16"/>
              </w:rPr>
              <w:t>1,7268</w:t>
            </w:r>
          </w:p>
        </w:tc>
        <w:tc>
          <w:tcPr>
            <w:tcW w:w="263" w:type="pct"/>
            <w:tcBorders>
              <w:top w:val="nil"/>
              <w:left w:val="nil"/>
              <w:bottom w:val="single" w:sz="4" w:space="0" w:color="auto"/>
              <w:right w:val="single" w:sz="4" w:space="0" w:color="auto"/>
            </w:tcBorders>
            <w:shd w:val="clear" w:color="auto" w:fill="auto"/>
            <w:noWrap/>
            <w:vAlign w:val="center"/>
          </w:tcPr>
          <w:p w:rsidR="00441998" w:rsidRPr="00622B3F" w:rsidRDefault="00441998" w:rsidP="00441998">
            <w:pPr>
              <w:jc w:val="center"/>
              <w:rPr>
                <w:rFonts w:ascii="Arial" w:hAnsi="Arial" w:cs="Arial"/>
                <w:sz w:val="16"/>
                <w:szCs w:val="16"/>
              </w:rPr>
            </w:pPr>
            <w:r w:rsidRPr="00622B3F">
              <w:rPr>
                <w:rFonts w:ascii="Arial" w:hAnsi="Arial" w:cs="Arial"/>
                <w:sz w:val="16"/>
                <w:szCs w:val="16"/>
              </w:rPr>
              <w:t>1,7268</w:t>
            </w:r>
          </w:p>
        </w:tc>
        <w:tc>
          <w:tcPr>
            <w:tcW w:w="263" w:type="pct"/>
            <w:tcBorders>
              <w:top w:val="nil"/>
              <w:left w:val="nil"/>
              <w:bottom w:val="single" w:sz="4" w:space="0" w:color="auto"/>
              <w:right w:val="single" w:sz="4" w:space="0" w:color="auto"/>
            </w:tcBorders>
            <w:shd w:val="clear" w:color="auto" w:fill="auto"/>
            <w:noWrap/>
            <w:vAlign w:val="center"/>
          </w:tcPr>
          <w:p w:rsidR="00441998" w:rsidRPr="00622B3F" w:rsidRDefault="00441998" w:rsidP="00441998">
            <w:pPr>
              <w:jc w:val="center"/>
              <w:rPr>
                <w:rFonts w:ascii="Arial" w:hAnsi="Arial" w:cs="Arial"/>
                <w:sz w:val="16"/>
                <w:szCs w:val="16"/>
              </w:rPr>
            </w:pPr>
            <w:r w:rsidRPr="00622B3F">
              <w:rPr>
                <w:rFonts w:ascii="Arial" w:hAnsi="Arial" w:cs="Arial"/>
                <w:sz w:val="16"/>
                <w:szCs w:val="16"/>
              </w:rPr>
              <w:t>1,7268</w:t>
            </w:r>
          </w:p>
        </w:tc>
        <w:tc>
          <w:tcPr>
            <w:tcW w:w="260" w:type="pct"/>
            <w:tcBorders>
              <w:top w:val="nil"/>
              <w:left w:val="nil"/>
              <w:bottom w:val="single" w:sz="4" w:space="0" w:color="auto"/>
              <w:right w:val="single" w:sz="4" w:space="0" w:color="auto"/>
            </w:tcBorders>
            <w:shd w:val="clear" w:color="auto" w:fill="auto"/>
            <w:noWrap/>
            <w:vAlign w:val="center"/>
          </w:tcPr>
          <w:p w:rsidR="00441998" w:rsidRPr="00622B3F" w:rsidRDefault="00441998" w:rsidP="00441998">
            <w:pPr>
              <w:jc w:val="center"/>
              <w:rPr>
                <w:rFonts w:ascii="Arial" w:hAnsi="Arial" w:cs="Arial"/>
                <w:sz w:val="16"/>
                <w:szCs w:val="16"/>
              </w:rPr>
            </w:pPr>
            <w:r w:rsidRPr="00622B3F">
              <w:rPr>
                <w:rFonts w:ascii="Arial" w:hAnsi="Arial" w:cs="Arial"/>
                <w:sz w:val="16"/>
                <w:szCs w:val="16"/>
              </w:rPr>
              <w:t>1,7268</w:t>
            </w:r>
          </w:p>
        </w:tc>
      </w:tr>
      <w:tr w:rsidR="00441998" w:rsidRPr="00BC43A4" w:rsidTr="00441998">
        <w:trPr>
          <w:cantSplit/>
          <w:trHeight w:val="20"/>
        </w:trPr>
        <w:tc>
          <w:tcPr>
            <w:tcW w:w="1321" w:type="pct"/>
            <w:vAlign w:val="center"/>
            <w:hideMark/>
          </w:tcPr>
          <w:p w:rsidR="00441998" w:rsidRPr="00BC43A4" w:rsidRDefault="00441998" w:rsidP="00441998">
            <w:pPr>
              <w:widowControl w:val="0"/>
              <w:rPr>
                <w:rFonts w:ascii="Arial" w:hAnsi="Arial" w:cs="Arial"/>
                <w:sz w:val="16"/>
                <w:szCs w:val="16"/>
              </w:rPr>
            </w:pPr>
            <w:r w:rsidRPr="00BC43A4">
              <w:rPr>
                <w:rFonts w:ascii="Arial" w:hAnsi="Arial" w:cs="Arial"/>
                <w:sz w:val="16"/>
                <w:szCs w:val="16"/>
              </w:rPr>
              <w:t xml:space="preserve">        Прочие в горячей воде</w:t>
            </w:r>
          </w:p>
        </w:tc>
        <w:tc>
          <w:tcPr>
            <w:tcW w:w="263" w:type="pct"/>
            <w:tcBorders>
              <w:top w:val="nil"/>
              <w:left w:val="single" w:sz="4" w:space="0" w:color="auto"/>
              <w:bottom w:val="single" w:sz="4" w:space="0" w:color="auto"/>
              <w:right w:val="single" w:sz="4" w:space="0" w:color="auto"/>
            </w:tcBorders>
            <w:shd w:val="clear" w:color="auto" w:fill="auto"/>
            <w:noWrap/>
            <w:vAlign w:val="center"/>
          </w:tcPr>
          <w:p w:rsidR="00441998" w:rsidRPr="00622B3F" w:rsidRDefault="00441998" w:rsidP="00441998">
            <w:pPr>
              <w:jc w:val="center"/>
              <w:rPr>
                <w:rFonts w:ascii="Arial" w:hAnsi="Arial" w:cs="Arial"/>
                <w:sz w:val="16"/>
                <w:szCs w:val="16"/>
              </w:rPr>
            </w:pPr>
            <w:r w:rsidRPr="00622B3F">
              <w:rPr>
                <w:rFonts w:ascii="Arial" w:hAnsi="Arial" w:cs="Arial"/>
                <w:sz w:val="16"/>
                <w:szCs w:val="16"/>
              </w:rPr>
              <w:t>0,0802</w:t>
            </w:r>
          </w:p>
        </w:tc>
        <w:tc>
          <w:tcPr>
            <w:tcW w:w="263" w:type="pct"/>
            <w:tcBorders>
              <w:top w:val="nil"/>
              <w:left w:val="nil"/>
              <w:bottom w:val="single" w:sz="4" w:space="0" w:color="auto"/>
              <w:right w:val="single" w:sz="4" w:space="0" w:color="auto"/>
            </w:tcBorders>
            <w:shd w:val="clear" w:color="auto" w:fill="auto"/>
            <w:noWrap/>
            <w:vAlign w:val="center"/>
          </w:tcPr>
          <w:p w:rsidR="00441998" w:rsidRPr="00622B3F" w:rsidRDefault="00441998" w:rsidP="00441998">
            <w:pPr>
              <w:jc w:val="center"/>
              <w:rPr>
                <w:rFonts w:ascii="Arial" w:hAnsi="Arial" w:cs="Arial"/>
                <w:sz w:val="16"/>
                <w:szCs w:val="16"/>
              </w:rPr>
            </w:pPr>
            <w:r w:rsidRPr="00622B3F">
              <w:rPr>
                <w:rFonts w:ascii="Arial" w:hAnsi="Arial" w:cs="Arial"/>
                <w:sz w:val="16"/>
                <w:szCs w:val="16"/>
              </w:rPr>
              <w:t>0,0802</w:t>
            </w:r>
          </w:p>
        </w:tc>
        <w:tc>
          <w:tcPr>
            <w:tcW w:w="263" w:type="pct"/>
            <w:tcBorders>
              <w:top w:val="nil"/>
              <w:left w:val="nil"/>
              <w:bottom w:val="single" w:sz="4" w:space="0" w:color="auto"/>
              <w:right w:val="single" w:sz="4" w:space="0" w:color="auto"/>
            </w:tcBorders>
            <w:shd w:val="clear" w:color="auto" w:fill="auto"/>
            <w:noWrap/>
            <w:vAlign w:val="center"/>
          </w:tcPr>
          <w:p w:rsidR="00441998" w:rsidRPr="00622B3F" w:rsidRDefault="00441998" w:rsidP="00441998">
            <w:pPr>
              <w:jc w:val="center"/>
              <w:rPr>
                <w:rFonts w:ascii="Arial" w:hAnsi="Arial" w:cs="Arial"/>
                <w:sz w:val="16"/>
                <w:szCs w:val="16"/>
              </w:rPr>
            </w:pPr>
            <w:r w:rsidRPr="00622B3F">
              <w:rPr>
                <w:rFonts w:ascii="Arial" w:hAnsi="Arial" w:cs="Arial"/>
                <w:sz w:val="16"/>
                <w:szCs w:val="16"/>
              </w:rPr>
              <w:t>0,0802</w:t>
            </w:r>
          </w:p>
        </w:tc>
        <w:tc>
          <w:tcPr>
            <w:tcW w:w="263" w:type="pct"/>
            <w:tcBorders>
              <w:top w:val="nil"/>
              <w:left w:val="nil"/>
              <w:bottom w:val="single" w:sz="4" w:space="0" w:color="auto"/>
              <w:right w:val="single" w:sz="4" w:space="0" w:color="auto"/>
            </w:tcBorders>
            <w:shd w:val="clear" w:color="auto" w:fill="auto"/>
            <w:noWrap/>
            <w:vAlign w:val="center"/>
          </w:tcPr>
          <w:p w:rsidR="00441998" w:rsidRPr="00622B3F" w:rsidRDefault="00441998" w:rsidP="00441998">
            <w:pPr>
              <w:jc w:val="center"/>
              <w:rPr>
                <w:rFonts w:ascii="Arial" w:hAnsi="Arial" w:cs="Arial"/>
                <w:sz w:val="16"/>
                <w:szCs w:val="16"/>
              </w:rPr>
            </w:pPr>
            <w:r w:rsidRPr="00622B3F">
              <w:rPr>
                <w:rFonts w:ascii="Arial" w:hAnsi="Arial" w:cs="Arial"/>
                <w:sz w:val="16"/>
                <w:szCs w:val="16"/>
              </w:rPr>
              <w:t>0,0802</w:t>
            </w:r>
          </w:p>
        </w:tc>
        <w:tc>
          <w:tcPr>
            <w:tcW w:w="263" w:type="pct"/>
            <w:tcBorders>
              <w:top w:val="nil"/>
              <w:left w:val="nil"/>
              <w:bottom w:val="single" w:sz="4" w:space="0" w:color="auto"/>
              <w:right w:val="single" w:sz="4" w:space="0" w:color="auto"/>
            </w:tcBorders>
            <w:shd w:val="clear" w:color="auto" w:fill="auto"/>
            <w:noWrap/>
            <w:vAlign w:val="center"/>
          </w:tcPr>
          <w:p w:rsidR="00441998" w:rsidRPr="00622B3F" w:rsidRDefault="00441998" w:rsidP="00441998">
            <w:pPr>
              <w:jc w:val="center"/>
              <w:rPr>
                <w:rFonts w:ascii="Arial" w:hAnsi="Arial" w:cs="Arial"/>
                <w:sz w:val="16"/>
                <w:szCs w:val="16"/>
              </w:rPr>
            </w:pPr>
            <w:r w:rsidRPr="00622B3F">
              <w:rPr>
                <w:rFonts w:ascii="Arial" w:hAnsi="Arial" w:cs="Arial"/>
                <w:sz w:val="16"/>
                <w:szCs w:val="16"/>
              </w:rPr>
              <w:t>0,0802</w:t>
            </w:r>
          </w:p>
        </w:tc>
        <w:tc>
          <w:tcPr>
            <w:tcW w:w="263" w:type="pct"/>
            <w:tcBorders>
              <w:top w:val="nil"/>
              <w:left w:val="nil"/>
              <w:bottom w:val="single" w:sz="4" w:space="0" w:color="auto"/>
              <w:right w:val="single" w:sz="4" w:space="0" w:color="auto"/>
            </w:tcBorders>
            <w:shd w:val="clear" w:color="auto" w:fill="auto"/>
            <w:noWrap/>
            <w:vAlign w:val="center"/>
          </w:tcPr>
          <w:p w:rsidR="00441998" w:rsidRPr="00622B3F" w:rsidRDefault="00441998" w:rsidP="00441998">
            <w:pPr>
              <w:jc w:val="center"/>
              <w:rPr>
                <w:rFonts w:ascii="Arial" w:hAnsi="Arial" w:cs="Arial"/>
                <w:sz w:val="16"/>
                <w:szCs w:val="16"/>
              </w:rPr>
            </w:pPr>
            <w:r w:rsidRPr="00622B3F">
              <w:rPr>
                <w:rFonts w:ascii="Arial" w:hAnsi="Arial" w:cs="Arial"/>
                <w:sz w:val="16"/>
                <w:szCs w:val="16"/>
              </w:rPr>
              <w:t>0,0802</w:t>
            </w:r>
          </w:p>
        </w:tc>
        <w:tc>
          <w:tcPr>
            <w:tcW w:w="263" w:type="pct"/>
            <w:tcBorders>
              <w:top w:val="nil"/>
              <w:left w:val="nil"/>
              <w:bottom w:val="single" w:sz="4" w:space="0" w:color="auto"/>
              <w:right w:val="single" w:sz="4" w:space="0" w:color="auto"/>
            </w:tcBorders>
            <w:shd w:val="clear" w:color="auto" w:fill="auto"/>
            <w:noWrap/>
            <w:vAlign w:val="center"/>
          </w:tcPr>
          <w:p w:rsidR="00441998" w:rsidRPr="00622B3F" w:rsidRDefault="00441998" w:rsidP="00441998">
            <w:pPr>
              <w:jc w:val="center"/>
              <w:rPr>
                <w:rFonts w:ascii="Arial" w:hAnsi="Arial" w:cs="Arial"/>
                <w:sz w:val="16"/>
                <w:szCs w:val="16"/>
              </w:rPr>
            </w:pPr>
            <w:r w:rsidRPr="00622B3F">
              <w:rPr>
                <w:rFonts w:ascii="Arial" w:hAnsi="Arial" w:cs="Arial"/>
                <w:sz w:val="16"/>
                <w:szCs w:val="16"/>
              </w:rPr>
              <w:t>0,0802</w:t>
            </w:r>
          </w:p>
        </w:tc>
        <w:tc>
          <w:tcPr>
            <w:tcW w:w="263" w:type="pct"/>
            <w:tcBorders>
              <w:top w:val="nil"/>
              <w:left w:val="nil"/>
              <w:bottom w:val="single" w:sz="4" w:space="0" w:color="auto"/>
              <w:right w:val="single" w:sz="4" w:space="0" w:color="auto"/>
            </w:tcBorders>
            <w:shd w:val="clear" w:color="auto" w:fill="auto"/>
            <w:noWrap/>
            <w:vAlign w:val="center"/>
          </w:tcPr>
          <w:p w:rsidR="00441998" w:rsidRPr="00622B3F" w:rsidRDefault="00441998" w:rsidP="00441998">
            <w:pPr>
              <w:jc w:val="center"/>
              <w:rPr>
                <w:rFonts w:ascii="Arial" w:hAnsi="Arial" w:cs="Arial"/>
                <w:sz w:val="16"/>
                <w:szCs w:val="16"/>
              </w:rPr>
            </w:pPr>
            <w:r w:rsidRPr="00622B3F">
              <w:rPr>
                <w:rFonts w:ascii="Arial" w:hAnsi="Arial" w:cs="Arial"/>
                <w:sz w:val="16"/>
                <w:szCs w:val="16"/>
              </w:rPr>
              <w:t>0,0802</w:t>
            </w:r>
          </w:p>
        </w:tc>
        <w:tc>
          <w:tcPr>
            <w:tcW w:w="263" w:type="pct"/>
            <w:tcBorders>
              <w:top w:val="nil"/>
              <w:left w:val="nil"/>
              <w:bottom w:val="single" w:sz="4" w:space="0" w:color="auto"/>
              <w:right w:val="single" w:sz="4" w:space="0" w:color="auto"/>
            </w:tcBorders>
            <w:shd w:val="clear" w:color="auto" w:fill="auto"/>
            <w:noWrap/>
            <w:vAlign w:val="center"/>
          </w:tcPr>
          <w:p w:rsidR="00441998" w:rsidRPr="00622B3F" w:rsidRDefault="00441998" w:rsidP="00441998">
            <w:pPr>
              <w:jc w:val="center"/>
              <w:rPr>
                <w:rFonts w:ascii="Arial" w:hAnsi="Arial" w:cs="Arial"/>
                <w:sz w:val="16"/>
                <w:szCs w:val="16"/>
              </w:rPr>
            </w:pPr>
            <w:r w:rsidRPr="00622B3F">
              <w:rPr>
                <w:rFonts w:ascii="Arial" w:hAnsi="Arial" w:cs="Arial"/>
                <w:sz w:val="16"/>
                <w:szCs w:val="16"/>
              </w:rPr>
              <w:t>0,0802</w:t>
            </w:r>
          </w:p>
        </w:tc>
        <w:tc>
          <w:tcPr>
            <w:tcW w:w="263" w:type="pct"/>
            <w:tcBorders>
              <w:top w:val="nil"/>
              <w:left w:val="nil"/>
              <w:bottom w:val="single" w:sz="4" w:space="0" w:color="auto"/>
              <w:right w:val="single" w:sz="4" w:space="0" w:color="auto"/>
            </w:tcBorders>
            <w:shd w:val="clear" w:color="auto" w:fill="auto"/>
            <w:noWrap/>
            <w:vAlign w:val="center"/>
          </w:tcPr>
          <w:p w:rsidR="00441998" w:rsidRPr="00622B3F" w:rsidRDefault="00441998" w:rsidP="00441998">
            <w:pPr>
              <w:jc w:val="center"/>
              <w:rPr>
                <w:rFonts w:ascii="Arial" w:hAnsi="Arial" w:cs="Arial"/>
                <w:sz w:val="16"/>
                <w:szCs w:val="16"/>
              </w:rPr>
            </w:pPr>
            <w:r w:rsidRPr="00622B3F">
              <w:rPr>
                <w:rFonts w:ascii="Arial" w:hAnsi="Arial" w:cs="Arial"/>
                <w:sz w:val="16"/>
                <w:szCs w:val="16"/>
              </w:rPr>
              <w:t>0,0802</w:t>
            </w:r>
          </w:p>
        </w:tc>
        <w:tc>
          <w:tcPr>
            <w:tcW w:w="263" w:type="pct"/>
            <w:tcBorders>
              <w:top w:val="nil"/>
              <w:left w:val="nil"/>
              <w:bottom w:val="single" w:sz="4" w:space="0" w:color="auto"/>
              <w:right w:val="single" w:sz="4" w:space="0" w:color="auto"/>
            </w:tcBorders>
            <w:shd w:val="clear" w:color="auto" w:fill="auto"/>
            <w:noWrap/>
            <w:vAlign w:val="center"/>
          </w:tcPr>
          <w:p w:rsidR="00441998" w:rsidRPr="00622B3F" w:rsidRDefault="00441998" w:rsidP="00441998">
            <w:pPr>
              <w:jc w:val="center"/>
              <w:rPr>
                <w:rFonts w:ascii="Arial" w:hAnsi="Arial" w:cs="Arial"/>
                <w:sz w:val="16"/>
                <w:szCs w:val="16"/>
              </w:rPr>
            </w:pPr>
            <w:r w:rsidRPr="00622B3F">
              <w:rPr>
                <w:rFonts w:ascii="Arial" w:hAnsi="Arial" w:cs="Arial"/>
                <w:sz w:val="16"/>
                <w:szCs w:val="16"/>
              </w:rPr>
              <w:t>0,0802</w:t>
            </w:r>
          </w:p>
        </w:tc>
        <w:tc>
          <w:tcPr>
            <w:tcW w:w="263" w:type="pct"/>
            <w:tcBorders>
              <w:top w:val="nil"/>
              <w:left w:val="nil"/>
              <w:bottom w:val="single" w:sz="4" w:space="0" w:color="auto"/>
              <w:right w:val="single" w:sz="4" w:space="0" w:color="auto"/>
            </w:tcBorders>
            <w:shd w:val="clear" w:color="auto" w:fill="auto"/>
            <w:noWrap/>
            <w:vAlign w:val="center"/>
          </w:tcPr>
          <w:p w:rsidR="00441998" w:rsidRPr="00622B3F" w:rsidRDefault="00441998" w:rsidP="00441998">
            <w:pPr>
              <w:jc w:val="center"/>
              <w:rPr>
                <w:rFonts w:ascii="Arial" w:hAnsi="Arial" w:cs="Arial"/>
                <w:sz w:val="16"/>
                <w:szCs w:val="16"/>
              </w:rPr>
            </w:pPr>
            <w:r w:rsidRPr="00622B3F">
              <w:rPr>
                <w:rFonts w:ascii="Arial" w:hAnsi="Arial" w:cs="Arial"/>
                <w:sz w:val="16"/>
                <w:szCs w:val="16"/>
              </w:rPr>
              <w:t>0,0802</w:t>
            </w:r>
          </w:p>
        </w:tc>
        <w:tc>
          <w:tcPr>
            <w:tcW w:w="263" w:type="pct"/>
            <w:tcBorders>
              <w:top w:val="nil"/>
              <w:left w:val="nil"/>
              <w:bottom w:val="single" w:sz="4" w:space="0" w:color="auto"/>
              <w:right w:val="single" w:sz="4" w:space="0" w:color="auto"/>
            </w:tcBorders>
            <w:shd w:val="clear" w:color="auto" w:fill="auto"/>
            <w:noWrap/>
            <w:vAlign w:val="center"/>
          </w:tcPr>
          <w:p w:rsidR="00441998" w:rsidRPr="00622B3F" w:rsidRDefault="00441998" w:rsidP="00441998">
            <w:pPr>
              <w:jc w:val="center"/>
              <w:rPr>
                <w:rFonts w:ascii="Arial" w:hAnsi="Arial" w:cs="Arial"/>
                <w:sz w:val="16"/>
                <w:szCs w:val="16"/>
              </w:rPr>
            </w:pPr>
            <w:r w:rsidRPr="00622B3F">
              <w:rPr>
                <w:rFonts w:ascii="Arial" w:hAnsi="Arial" w:cs="Arial"/>
                <w:sz w:val="16"/>
                <w:szCs w:val="16"/>
              </w:rPr>
              <w:t>0,0802</w:t>
            </w:r>
          </w:p>
        </w:tc>
        <w:tc>
          <w:tcPr>
            <w:tcW w:w="260" w:type="pct"/>
            <w:tcBorders>
              <w:top w:val="nil"/>
              <w:left w:val="nil"/>
              <w:bottom w:val="single" w:sz="4" w:space="0" w:color="auto"/>
              <w:right w:val="single" w:sz="4" w:space="0" w:color="auto"/>
            </w:tcBorders>
            <w:shd w:val="clear" w:color="auto" w:fill="auto"/>
            <w:noWrap/>
            <w:vAlign w:val="center"/>
          </w:tcPr>
          <w:p w:rsidR="00441998" w:rsidRPr="00622B3F" w:rsidRDefault="00441998" w:rsidP="00441998">
            <w:pPr>
              <w:jc w:val="center"/>
              <w:rPr>
                <w:rFonts w:ascii="Arial" w:hAnsi="Arial" w:cs="Arial"/>
                <w:sz w:val="16"/>
                <w:szCs w:val="16"/>
              </w:rPr>
            </w:pPr>
            <w:r w:rsidRPr="00622B3F">
              <w:rPr>
                <w:rFonts w:ascii="Arial" w:hAnsi="Arial" w:cs="Arial"/>
                <w:sz w:val="16"/>
                <w:szCs w:val="16"/>
              </w:rPr>
              <w:t>0,0802</w:t>
            </w:r>
          </w:p>
        </w:tc>
      </w:tr>
      <w:tr w:rsidR="00441998" w:rsidRPr="00BC43A4" w:rsidTr="00441998">
        <w:trPr>
          <w:cantSplit/>
          <w:trHeight w:val="20"/>
        </w:trPr>
        <w:tc>
          <w:tcPr>
            <w:tcW w:w="1321" w:type="pct"/>
            <w:vAlign w:val="center"/>
            <w:hideMark/>
          </w:tcPr>
          <w:p w:rsidR="00441998" w:rsidRPr="00BC43A4" w:rsidRDefault="00441998" w:rsidP="00441998">
            <w:pPr>
              <w:widowControl w:val="0"/>
              <w:rPr>
                <w:rFonts w:ascii="Arial" w:hAnsi="Arial" w:cs="Arial"/>
                <w:sz w:val="16"/>
                <w:szCs w:val="16"/>
              </w:rPr>
            </w:pPr>
            <w:r w:rsidRPr="00BC43A4">
              <w:rPr>
                <w:rFonts w:ascii="Arial" w:hAnsi="Arial" w:cs="Arial"/>
                <w:sz w:val="16"/>
                <w:szCs w:val="16"/>
              </w:rPr>
              <w:t>Отопительно-вентиляционная тепловая  нагрузка, Гкал/ч, в том числе:</w:t>
            </w:r>
          </w:p>
        </w:tc>
        <w:tc>
          <w:tcPr>
            <w:tcW w:w="263" w:type="pct"/>
            <w:tcBorders>
              <w:top w:val="nil"/>
              <w:left w:val="single" w:sz="4" w:space="0" w:color="auto"/>
              <w:bottom w:val="single" w:sz="4" w:space="0" w:color="auto"/>
              <w:right w:val="single" w:sz="4" w:space="0" w:color="auto"/>
            </w:tcBorders>
            <w:shd w:val="clear" w:color="auto" w:fill="auto"/>
            <w:noWrap/>
            <w:vAlign w:val="center"/>
          </w:tcPr>
          <w:p w:rsidR="00441998" w:rsidRPr="00622B3F" w:rsidRDefault="00441998" w:rsidP="00441998">
            <w:pPr>
              <w:jc w:val="center"/>
              <w:rPr>
                <w:rFonts w:ascii="Arial" w:hAnsi="Arial" w:cs="Arial"/>
                <w:sz w:val="16"/>
                <w:szCs w:val="16"/>
              </w:rPr>
            </w:pPr>
            <w:r w:rsidRPr="00622B3F">
              <w:rPr>
                <w:rFonts w:ascii="Arial" w:hAnsi="Arial" w:cs="Arial"/>
                <w:sz w:val="16"/>
                <w:szCs w:val="16"/>
              </w:rPr>
              <w:t>2,0131</w:t>
            </w:r>
          </w:p>
        </w:tc>
        <w:tc>
          <w:tcPr>
            <w:tcW w:w="263" w:type="pct"/>
            <w:tcBorders>
              <w:top w:val="nil"/>
              <w:left w:val="nil"/>
              <w:bottom w:val="single" w:sz="4" w:space="0" w:color="auto"/>
              <w:right w:val="single" w:sz="4" w:space="0" w:color="auto"/>
            </w:tcBorders>
            <w:shd w:val="clear" w:color="auto" w:fill="auto"/>
            <w:noWrap/>
            <w:vAlign w:val="center"/>
          </w:tcPr>
          <w:p w:rsidR="00441998" w:rsidRPr="00622B3F" w:rsidRDefault="00441998" w:rsidP="00441998">
            <w:pPr>
              <w:jc w:val="center"/>
              <w:rPr>
                <w:rFonts w:ascii="Arial" w:hAnsi="Arial" w:cs="Arial"/>
                <w:sz w:val="16"/>
                <w:szCs w:val="16"/>
              </w:rPr>
            </w:pPr>
            <w:r w:rsidRPr="00622B3F">
              <w:rPr>
                <w:rFonts w:ascii="Arial" w:hAnsi="Arial" w:cs="Arial"/>
                <w:sz w:val="16"/>
                <w:szCs w:val="16"/>
              </w:rPr>
              <w:t>2,0131</w:t>
            </w:r>
          </w:p>
        </w:tc>
        <w:tc>
          <w:tcPr>
            <w:tcW w:w="263" w:type="pct"/>
            <w:tcBorders>
              <w:top w:val="nil"/>
              <w:left w:val="nil"/>
              <w:bottom w:val="single" w:sz="4" w:space="0" w:color="auto"/>
              <w:right w:val="single" w:sz="4" w:space="0" w:color="auto"/>
            </w:tcBorders>
            <w:shd w:val="clear" w:color="auto" w:fill="auto"/>
            <w:noWrap/>
            <w:vAlign w:val="center"/>
          </w:tcPr>
          <w:p w:rsidR="00441998" w:rsidRPr="00622B3F" w:rsidRDefault="00441998" w:rsidP="00441998">
            <w:pPr>
              <w:jc w:val="center"/>
              <w:rPr>
                <w:rFonts w:ascii="Arial" w:hAnsi="Arial" w:cs="Arial"/>
                <w:sz w:val="16"/>
                <w:szCs w:val="16"/>
              </w:rPr>
            </w:pPr>
            <w:r w:rsidRPr="00622B3F">
              <w:rPr>
                <w:rFonts w:ascii="Arial" w:hAnsi="Arial" w:cs="Arial"/>
                <w:sz w:val="16"/>
                <w:szCs w:val="16"/>
              </w:rPr>
              <w:t>2,0131</w:t>
            </w:r>
          </w:p>
        </w:tc>
        <w:tc>
          <w:tcPr>
            <w:tcW w:w="263" w:type="pct"/>
            <w:tcBorders>
              <w:top w:val="nil"/>
              <w:left w:val="nil"/>
              <w:bottom w:val="single" w:sz="4" w:space="0" w:color="auto"/>
              <w:right w:val="single" w:sz="4" w:space="0" w:color="auto"/>
            </w:tcBorders>
            <w:shd w:val="clear" w:color="auto" w:fill="auto"/>
            <w:noWrap/>
            <w:vAlign w:val="center"/>
          </w:tcPr>
          <w:p w:rsidR="00441998" w:rsidRPr="00622B3F" w:rsidRDefault="00441998" w:rsidP="00441998">
            <w:pPr>
              <w:jc w:val="center"/>
              <w:rPr>
                <w:rFonts w:ascii="Arial" w:hAnsi="Arial" w:cs="Arial"/>
                <w:sz w:val="16"/>
                <w:szCs w:val="16"/>
              </w:rPr>
            </w:pPr>
            <w:r w:rsidRPr="00622B3F">
              <w:rPr>
                <w:rFonts w:ascii="Arial" w:hAnsi="Arial" w:cs="Arial"/>
                <w:sz w:val="16"/>
                <w:szCs w:val="16"/>
              </w:rPr>
              <w:t>2,0131</w:t>
            </w:r>
          </w:p>
        </w:tc>
        <w:tc>
          <w:tcPr>
            <w:tcW w:w="263" w:type="pct"/>
            <w:tcBorders>
              <w:top w:val="nil"/>
              <w:left w:val="nil"/>
              <w:bottom w:val="single" w:sz="4" w:space="0" w:color="auto"/>
              <w:right w:val="single" w:sz="4" w:space="0" w:color="auto"/>
            </w:tcBorders>
            <w:shd w:val="clear" w:color="auto" w:fill="auto"/>
            <w:noWrap/>
            <w:vAlign w:val="center"/>
          </w:tcPr>
          <w:p w:rsidR="00441998" w:rsidRPr="00622B3F" w:rsidRDefault="00441998" w:rsidP="00441998">
            <w:pPr>
              <w:jc w:val="center"/>
              <w:rPr>
                <w:rFonts w:ascii="Arial" w:hAnsi="Arial" w:cs="Arial"/>
                <w:sz w:val="16"/>
                <w:szCs w:val="16"/>
              </w:rPr>
            </w:pPr>
            <w:r w:rsidRPr="00622B3F">
              <w:rPr>
                <w:rFonts w:ascii="Arial" w:hAnsi="Arial" w:cs="Arial"/>
                <w:sz w:val="16"/>
                <w:szCs w:val="16"/>
              </w:rPr>
              <w:t>2,0131</w:t>
            </w:r>
          </w:p>
        </w:tc>
        <w:tc>
          <w:tcPr>
            <w:tcW w:w="263" w:type="pct"/>
            <w:tcBorders>
              <w:top w:val="nil"/>
              <w:left w:val="nil"/>
              <w:bottom w:val="single" w:sz="4" w:space="0" w:color="auto"/>
              <w:right w:val="single" w:sz="4" w:space="0" w:color="auto"/>
            </w:tcBorders>
            <w:shd w:val="clear" w:color="auto" w:fill="auto"/>
            <w:noWrap/>
            <w:vAlign w:val="center"/>
          </w:tcPr>
          <w:p w:rsidR="00441998" w:rsidRPr="00622B3F" w:rsidRDefault="00441998" w:rsidP="00441998">
            <w:pPr>
              <w:jc w:val="center"/>
              <w:rPr>
                <w:rFonts w:ascii="Arial" w:hAnsi="Arial" w:cs="Arial"/>
                <w:sz w:val="16"/>
                <w:szCs w:val="16"/>
              </w:rPr>
            </w:pPr>
            <w:r w:rsidRPr="00622B3F">
              <w:rPr>
                <w:rFonts w:ascii="Arial" w:hAnsi="Arial" w:cs="Arial"/>
                <w:sz w:val="16"/>
                <w:szCs w:val="16"/>
              </w:rPr>
              <w:t>2,0131</w:t>
            </w:r>
          </w:p>
        </w:tc>
        <w:tc>
          <w:tcPr>
            <w:tcW w:w="263" w:type="pct"/>
            <w:tcBorders>
              <w:top w:val="nil"/>
              <w:left w:val="nil"/>
              <w:bottom w:val="single" w:sz="4" w:space="0" w:color="auto"/>
              <w:right w:val="single" w:sz="4" w:space="0" w:color="auto"/>
            </w:tcBorders>
            <w:shd w:val="clear" w:color="auto" w:fill="auto"/>
            <w:noWrap/>
            <w:vAlign w:val="center"/>
          </w:tcPr>
          <w:p w:rsidR="00441998" w:rsidRPr="00622B3F" w:rsidRDefault="00441998" w:rsidP="00441998">
            <w:pPr>
              <w:jc w:val="center"/>
              <w:rPr>
                <w:rFonts w:ascii="Arial" w:hAnsi="Arial" w:cs="Arial"/>
                <w:sz w:val="16"/>
                <w:szCs w:val="16"/>
              </w:rPr>
            </w:pPr>
            <w:r w:rsidRPr="00622B3F">
              <w:rPr>
                <w:rFonts w:ascii="Arial" w:hAnsi="Arial" w:cs="Arial"/>
                <w:sz w:val="16"/>
                <w:szCs w:val="16"/>
              </w:rPr>
              <w:t>2,0131</w:t>
            </w:r>
          </w:p>
        </w:tc>
        <w:tc>
          <w:tcPr>
            <w:tcW w:w="263" w:type="pct"/>
            <w:tcBorders>
              <w:top w:val="nil"/>
              <w:left w:val="nil"/>
              <w:bottom w:val="single" w:sz="4" w:space="0" w:color="auto"/>
              <w:right w:val="single" w:sz="4" w:space="0" w:color="auto"/>
            </w:tcBorders>
            <w:shd w:val="clear" w:color="auto" w:fill="auto"/>
            <w:noWrap/>
            <w:vAlign w:val="center"/>
          </w:tcPr>
          <w:p w:rsidR="00441998" w:rsidRPr="00622B3F" w:rsidRDefault="00441998" w:rsidP="00441998">
            <w:pPr>
              <w:jc w:val="center"/>
              <w:rPr>
                <w:rFonts w:ascii="Arial" w:hAnsi="Arial" w:cs="Arial"/>
                <w:sz w:val="16"/>
                <w:szCs w:val="16"/>
              </w:rPr>
            </w:pPr>
            <w:r w:rsidRPr="00622B3F">
              <w:rPr>
                <w:rFonts w:ascii="Arial" w:hAnsi="Arial" w:cs="Arial"/>
                <w:sz w:val="16"/>
                <w:szCs w:val="16"/>
              </w:rPr>
              <w:t>2,0131</w:t>
            </w:r>
          </w:p>
        </w:tc>
        <w:tc>
          <w:tcPr>
            <w:tcW w:w="263" w:type="pct"/>
            <w:tcBorders>
              <w:top w:val="nil"/>
              <w:left w:val="nil"/>
              <w:bottom w:val="single" w:sz="4" w:space="0" w:color="auto"/>
              <w:right w:val="single" w:sz="4" w:space="0" w:color="auto"/>
            </w:tcBorders>
            <w:shd w:val="clear" w:color="auto" w:fill="auto"/>
            <w:noWrap/>
            <w:vAlign w:val="center"/>
          </w:tcPr>
          <w:p w:rsidR="00441998" w:rsidRPr="00622B3F" w:rsidRDefault="00441998" w:rsidP="00441998">
            <w:pPr>
              <w:jc w:val="center"/>
              <w:rPr>
                <w:rFonts w:ascii="Arial" w:hAnsi="Arial" w:cs="Arial"/>
                <w:sz w:val="16"/>
                <w:szCs w:val="16"/>
              </w:rPr>
            </w:pPr>
            <w:r w:rsidRPr="00622B3F">
              <w:rPr>
                <w:rFonts w:ascii="Arial" w:hAnsi="Arial" w:cs="Arial"/>
                <w:sz w:val="16"/>
                <w:szCs w:val="16"/>
              </w:rPr>
              <w:t>2,0131</w:t>
            </w:r>
          </w:p>
        </w:tc>
        <w:tc>
          <w:tcPr>
            <w:tcW w:w="263" w:type="pct"/>
            <w:tcBorders>
              <w:top w:val="nil"/>
              <w:left w:val="nil"/>
              <w:bottom w:val="single" w:sz="4" w:space="0" w:color="auto"/>
              <w:right w:val="single" w:sz="4" w:space="0" w:color="auto"/>
            </w:tcBorders>
            <w:shd w:val="clear" w:color="auto" w:fill="auto"/>
            <w:noWrap/>
            <w:vAlign w:val="center"/>
          </w:tcPr>
          <w:p w:rsidR="00441998" w:rsidRPr="00622B3F" w:rsidRDefault="00441998" w:rsidP="00441998">
            <w:pPr>
              <w:jc w:val="center"/>
              <w:rPr>
                <w:rFonts w:ascii="Arial" w:hAnsi="Arial" w:cs="Arial"/>
                <w:sz w:val="16"/>
                <w:szCs w:val="16"/>
              </w:rPr>
            </w:pPr>
            <w:r w:rsidRPr="00622B3F">
              <w:rPr>
                <w:rFonts w:ascii="Arial" w:hAnsi="Arial" w:cs="Arial"/>
                <w:sz w:val="16"/>
                <w:szCs w:val="16"/>
              </w:rPr>
              <w:t>2,0131</w:t>
            </w:r>
          </w:p>
        </w:tc>
        <w:tc>
          <w:tcPr>
            <w:tcW w:w="263" w:type="pct"/>
            <w:tcBorders>
              <w:top w:val="nil"/>
              <w:left w:val="nil"/>
              <w:bottom w:val="single" w:sz="4" w:space="0" w:color="auto"/>
              <w:right w:val="single" w:sz="4" w:space="0" w:color="auto"/>
            </w:tcBorders>
            <w:shd w:val="clear" w:color="auto" w:fill="auto"/>
            <w:noWrap/>
            <w:vAlign w:val="center"/>
          </w:tcPr>
          <w:p w:rsidR="00441998" w:rsidRPr="00622B3F" w:rsidRDefault="00441998" w:rsidP="00441998">
            <w:pPr>
              <w:jc w:val="center"/>
              <w:rPr>
                <w:rFonts w:ascii="Arial" w:hAnsi="Arial" w:cs="Arial"/>
                <w:sz w:val="16"/>
                <w:szCs w:val="16"/>
              </w:rPr>
            </w:pPr>
            <w:r w:rsidRPr="00622B3F">
              <w:rPr>
                <w:rFonts w:ascii="Arial" w:hAnsi="Arial" w:cs="Arial"/>
                <w:sz w:val="16"/>
                <w:szCs w:val="16"/>
              </w:rPr>
              <w:t>2,0131</w:t>
            </w:r>
          </w:p>
        </w:tc>
        <w:tc>
          <w:tcPr>
            <w:tcW w:w="263" w:type="pct"/>
            <w:tcBorders>
              <w:top w:val="nil"/>
              <w:left w:val="nil"/>
              <w:bottom w:val="single" w:sz="4" w:space="0" w:color="auto"/>
              <w:right w:val="single" w:sz="4" w:space="0" w:color="auto"/>
            </w:tcBorders>
            <w:shd w:val="clear" w:color="auto" w:fill="auto"/>
            <w:noWrap/>
            <w:vAlign w:val="center"/>
          </w:tcPr>
          <w:p w:rsidR="00441998" w:rsidRPr="00622B3F" w:rsidRDefault="00441998" w:rsidP="00441998">
            <w:pPr>
              <w:jc w:val="center"/>
              <w:rPr>
                <w:rFonts w:ascii="Arial" w:hAnsi="Arial" w:cs="Arial"/>
                <w:sz w:val="16"/>
                <w:szCs w:val="16"/>
              </w:rPr>
            </w:pPr>
            <w:r w:rsidRPr="00622B3F">
              <w:rPr>
                <w:rFonts w:ascii="Arial" w:hAnsi="Arial" w:cs="Arial"/>
                <w:sz w:val="16"/>
                <w:szCs w:val="16"/>
              </w:rPr>
              <w:t>2,0131</w:t>
            </w:r>
          </w:p>
        </w:tc>
        <w:tc>
          <w:tcPr>
            <w:tcW w:w="263" w:type="pct"/>
            <w:tcBorders>
              <w:top w:val="nil"/>
              <w:left w:val="nil"/>
              <w:bottom w:val="single" w:sz="4" w:space="0" w:color="auto"/>
              <w:right w:val="single" w:sz="4" w:space="0" w:color="auto"/>
            </w:tcBorders>
            <w:shd w:val="clear" w:color="auto" w:fill="auto"/>
            <w:noWrap/>
            <w:vAlign w:val="center"/>
          </w:tcPr>
          <w:p w:rsidR="00441998" w:rsidRPr="00622B3F" w:rsidRDefault="00441998" w:rsidP="00441998">
            <w:pPr>
              <w:jc w:val="center"/>
              <w:rPr>
                <w:rFonts w:ascii="Arial" w:hAnsi="Arial" w:cs="Arial"/>
                <w:sz w:val="16"/>
                <w:szCs w:val="16"/>
              </w:rPr>
            </w:pPr>
            <w:r w:rsidRPr="00622B3F">
              <w:rPr>
                <w:rFonts w:ascii="Arial" w:hAnsi="Arial" w:cs="Arial"/>
                <w:sz w:val="16"/>
                <w:szCs w:val="16"/>
              </w:rPr>
              <w:t>2,0131</w:t>
            </w:r>
          </w:p>
        </w:tc>
        <w:tc>
          <w:tcPr>
            <w:tcW w:w="260" w:type="pct"/>
            <w:tcBorders>
              <w:top w:val="nil"/>
              <w:left w:val="nil"/>
              <w:bottom w:val="single" w:sz="4" w:space="0" w:color="auto"/>
              <w:right w:val="single" w:sz="4" w:space="0" w:color="auto"/>
            </w:tcBorders>
            <w:shd w:val="clear" w:color="auto" w:fill="auto"/>
            <w:noWrap/>
            <w:vAlign w:val="center"/>
          </w:tcPr>
          <w:p w:rsidR="00441998" w:rsidRPr="00622B3F" w:rsidRDefault="00441998" w:rsidP="00441998">
            <w:pPr>
              <w:jc w:val="center"/>
              <w:rPr>
                <w:rFonts w:ascii="Arial" w:hAnsi="Arial" w:cs="Arial"/>
                <w:sz w:val="16"/>
                <w:szCs w:val="16"/>
              </w:rPr>
            </w:pPr>
            <w:r w:rsidRPr="00622B3F">
              <w:rPr>
                <w:rFonts w:ascii="Arial" w:hAnsi="Arial" w:cs="Arial"/>
                <w:sz w:val="16"/>
                <w:szCs w:val="16"/>
              </w:rPr>
              <w:t>2,0131</w:t>
            </w:r>
          </w:p>
        </w:tc>
      </w:tr>
      <w:tr w:rsidR="00441998" w:rsidRPr="00BC43A4" w:rsidTr="00441998">
        <w:trPr>
          <w:cantSplit/>
          <w:trHeight w:val="20"/>
        </w:trPr>
        <w:tc>
          <w:tcPr>
            <w:tcW w:w="1321" w:type="pct"/>
            <w:vAlign w:val="center"/>
            <w:hideMark/>
          </w:tcPr>
          <w:p w:rsidR="00441998" w:rsidRPr="00BC43A4" w:rsidRDefault="00441998" w:rsidP="00441998">
            <w:pPr>
              <w:widowControl w:val="0"/>
              <w:rPr>
                <w:rFonts w:ascii="Arial" w:hAnsi="Arial" w:cs="Arial"/>
                <w:sz w:val="16"/>
                <w:szCs w:val="16"/>
              </w:rPr>
            </w:pPr>
            <w:r w:rsidRPr="00BC43A4">
              <w:rPr>
                <w:rFonts w:ascii="Arial" w:hAnsi="Arial" w:cs="Arial"/>
                <w:sz w:val="16"/>
                <w:szCs w:val="16"/>
              </w:rPr>
              <w:t xml:space="preserve"> - отопительная тепловая нагрузка, Гкал/ч</w:t>
            </w:r>
          </w:p>
        </w:tc>
        <w:tc>
          <w:tcPr>
            <w:tcW w:w="263" w:type="pct"/>
            <w:tcBorders>
              <w:top w:val="nil"/>
              <w:left w:val="single" w:sz="4" w:space="0" w:color="auto"/>
              <w:bottom w:val="single" w:sz="4" w:space="0" w:color="auto"/>
              <w:right w:val="single" w:sz="4" w:space="0" w:color="auto"/>
            </w:tcBorders>
            <w:shd w:val="clear" w:color="auto" w:fill="auto"/>
            <w:noWrap/>
            <w:vAlign w:val="center"/>
          </w:tcPr>
          <w:p w:rsidR="00441998" w:rsidRPr="00622B3F" w:rsidRDefault="00441998" w:rsidP="00441998">
            <w:pPr>
              <w:jc w:val="center"/>
              <w:rPr>
                <w:rFonts w:ascii="Arial" w:hAnsi="Arial" w:cs="Arial"/>
                <w:sz w:val="16"/>
                <w:szCs w:val="16"/>
              </w:rPr>
            </w:pPr>
            <w:r w:rsidRPr="00622B3F">
              <w:rPr>
                <w:rFonts w:ascii="Arial" w:hAnsi="Arial" w:cs="Arial"/>
                <w:sz w:val="16"/>
                <w:szCs w:val="16"/>
              </w:rPr>
              <w:t>2,0131</w:t>
            </w:r>
          </w:p>
        </w:tc>
        <w:tc>
          <w:tcPr>
            <w:tcW w:w="263" w:type="pct"/>
            <w:tcBorders>
              <w:top w:val="nil"/>
              <w:left w:val="nil"/>
              <w:bottom w:val="single" w:sz="4" w:space="0" w:color="auto"/>
              <w:right w:val="single" w:sz="4" w:space="0" w:color="auto"/>
            </w:tcBorders>
            <w:shd w:val="clear" w:color="auto" w:fill="auto"/>
            <w:noWrap/>
            <w:vAlign w:val="center"/>
          </w:tcPr>
          <w:p w:rsidR="00441998" w:rsidRPr="00622B3F" w:rsidRDefault="00441998" w:rsidP="00441998">
            <w:pPr>
              <w:jc w:val="center"/>
              <w:rPr>
                <w:rFonts w:ascii="Arial" w:hAnsi="Arial" w:cs="Arial"/>
                <w:sz w:val="16"/>
                <w:szCs w:val="16"/>
              </w:rPr>
            </w:pPr>
            <w:r w:rsidRPr="00622B3F">
              <w:rPr>
                <w:rFonts w:ascii="Arial" w:hAnsi="Arial" w:cs="Arial"/>
                <w:sz w:val="16"/>
                <w:szCs w:val="16"/>
              </w:rPr>
              <w:t>2,0131</w:t>
            </w:r>
          </w:p>
        </w:tc>
        <w:tc>
          <w:tcPr>
            <w:tcW w:w="263" w:type="pct"/>
            <w:tcBorders>
              <w:top w:val="nil"/>
              <w:left w:val="nil"/>
              <w:bottom w:val="single" w:sz="4" w:space="0" w:color="auto"/>
              <w:right w:val="single" w:sz="4" w:space="0" w:color="auto"/>
            </w:tcBorders>
            <w:shd w:val="clear" w:color="auto" w:fill="auto"/>
            <w:noWrap/>
            <w:vAlign w:val="center"/>
          </w:tcPr>
          <w:p w:rsidR="00441998" w:rsidRPr="00622B3F" w:rsidRDefault="00441998" w:rsidP="00441998">
            <w:pPr>
              <w:jc w:val="center"/>
              <w:rPr>
                <w:rFonts w:ascii="Arial" w:hAnsi="Arial" w:cs="Arial"/>
                <w:sz w:val="16"/>
                <w:szCs w:val="16"/>
              </w:rPr>
            </w:pPr>
            <w:r w:rsidRPr="00622B3F">
              <w:rPr>
                <w:rFonts w:ascii="Arial" w:hAnsi="Arial" w:cs="Arial"/>
                <w:sz w:val="16"/>
                <w:szCs w:val="16"/>
              </w:rPr>
              <w:t>2,0131</w:t>
            </w:r>
          </w:p>
        </w:tc>
        <w:tc>
          <w:tcPr>
            <w:tcW w:w="263" w:type="pct"/>
            <w:tcBorders>
              <w:top w:val="nil"/>
              <w:left w:val="nil"/>
              <w:bottom w:val="single" w:sz="4" w:space="0" w:color="auto"/>
              <w:right w:val="single" w:sz="4" w:space="0" w:color="auto"/>
            </w:tcBorders>
            <w:shd w:val="clear" w:color="auto" w:fill="auto"/>
            <w:noWrap/>
            <w:vAlign w:val="center"/>
          </w:tcPr>
          <w:p w:rsidR="00441998" w:rsidRPr="00622B3F" w:rsidRDefault="00441998" w:rsidP="00441998">
            <w:pPr>
              <w:jc w:val="center"/>
              <w:rPr>
                <w:rFonts w:ascii="Arial" w:hAnsi="Arial" w:cs="Arial"/>
                <w:sz w:val="16"/>
                <w:szCs w:val="16"/>
              </w:rPr>
            </w:pPr>
            <w:r w:rsidRPr="00622B3F">
              <w:rPr>
                <w:rFonts w:ascii="Arial" w:hAnsi="Arial" w:cs="Arial"/>
                <w:sz w:val="16"/>
                <w:szCs w:val="16"/>
              </w:rPr>
              <w:t>2,0131</w:t>
            </w:r>
          </w:p>
        </w:tc>
        <w:tc>
          <w:tcPr>
            <w:tcW w:w="263" w:type="pct"/>
            <w:tcBorders>
              <w:top w:val="nil"/>
              <w:left w:val="nil"/>
              <w:bottom w:val="single" w:sz="4" w:space="0" w:color="auto"/>
              <w:right w:val="single" w:sz="4" w:space="0" w:color="auto"/>
            </w:tcBorders>
            <w:shd w:val="clear" w:color="auto" w:fill="auto"/>
            <w:noWrap/>
            <w:vAlign w:val="center"/>
          </w:tcPr>
          <w:p w:rsidR="00441998" w:rsidRPr="00622B3F" w:rsidRDefault="00441998" w:rsidP="00441998">
            <w:pPr>
              <w:jc w:val="center"/>
              <w:rPr>
                <w:rFonts w:ascii="Arial" w:hAnsi="Arial" w:cs="Arial"/>
                <w:sz w:val="16"/>
                <w:szCs w:val="16"/>
              </w:rPr>
            </w:pPr>
            <w:r w:rsidRPr="00622B3F">
              <w:rPr>
                <w:rFonts w:ascii="Arial" w:hAnsi="Arial" w:cs="Arial"/>
                <w:sz w:val="16"/>
                <w:szCs w:val="16"/>
              </w:rPr>
              <w:t>2,0131</w:t>
            </w:r>
          </w:p>
        </w:tc>
        <w:tc>
          <w:tcPr>
            <w:tcW w:w="263" w:type="pct"/>
            <w:tcBorders>
              <w:top w:val="nil"/>
              <w:left w:val="nil"/>
              <w:bottom w:val="single" w:sz="4" w:space="0" w:color="auto"/>
              <w:right w:val="single" w:sz="4" w:space="0" w:color="auto"/>
            </w:tcBorders>
            <w:shd w:val="clear" w:color="auto" w:fill="auto"/>
            <w:noWrap/>
            <w:vAlign w:val="center"/>
          </w:tcPr>
          <w:p w:rsidR="00441998" w:rsidRPr="00622B3F" w:rsidRDefault="00441998" w:rsidP="00441998">
            <w:pPr>
              <w:jc w:val="center"/>
              <w:rPr>
                <w:rFonts w:ascii="Arial" w:hAnsi="Arial" w:cs="Arial"/>
                <w:sz w:val="16"/>
                <w:szCs w:val="16"/>
              </w:rPr>
            </w:pPr>
            <w:r w:rsidRPr="00622B3F">
              <w:rPr>
                <w:rFonts w:ascii="Arial" w:hAnsi="Arial" w:cs="Arial"/>
                <w:sz w:val="16"/>
                <w:szCs w:val="16"/>
              </w:rPr>
              <w:t>2,0131</w:t>
            </w:r>
          </w:p>
        </w:tc>
        <w:tc>
          <w:tcPr>
            <w:tcW w:w="263" w:type="pct"/>
            <w:tcBorders>
              <w:top w:val="nil"/>
              <w:left w:val="nil"/>
              <w:bottom w:val="single" w:sz="4" w:space="0" w:color="auto"/>
              <w:right w:val="single" w:sz="4" w:space="0" w:color="auto"/>
            </w:tcBorders>
            <w:shd w:val="clear" w:color="auto" w:fill="auto"/>
            <w:noWrap/>
            <w:vAlign w:val="center"/>
          </w:tcPr>
          <w:p w:rsidR="00441998" w:rsidRPr="00622B3F" w:rsidRDefault="00441998" w:rsidP="00441998">
            <w:pPr>
              <w:jc w:val="center"/>
              <w:rPr>
                <w:rFonts w:ascii="Arial" w:hAnsi="Arial" w:cs="Arial"/>
                <w:sz w:val="16"/>
                <w:szCs w:val="16"/>
              </w:rPr>
            </w:pPr>
            <w:r w:rsidRPr="00622B3F">
              <w:rPr>
                <w:rFonts w:ascii="Arial" w:hAnsi="Arial" w:cs="Arial"/>
                <w:sz w:val="16"/>
                <w:szCs w:val="16"/>
              </w:rPr>
              <w:t>2,0131</w:t>
            </w:r>
          </w:p>
        </w:tc>
        <w:tc>
          <w:tcPr>
            <w:tcW w:w="263" w:type="pct"/>
            <w:tcBorders>
              <w:top w:val="nil"/>
              <w:left w:val="nil"/>
              <w:bottom w:val="single" w:sz="4" w:space="0" w:color="auto"/>
              <w:right w:val="single" w:sz="4" w:space="0" w:color="auto"/>
            </w:tcBorders>
            <w:shd w:val="clear" w:color="auto" w:fill="auto"/>
            <w:noWrap/>
            <w:vAlign w:val="center"/>
          </w:tcPr>
          <w:p w:rsidR="00441998" w:rsidRPr="00622B3F" w:rsidRDefault="00441998" w:rsidP="00441998">
            <w:pPr>
              <w:jc w:val="center"/>
              <w:rPr>
                <w:rFonts w:ascii="Arial" w:hAnsi="Arial" w:cs="Arial"/>
                <w:sz w:val="16"/>
                <w:szCs w:val="16"/>
              </w:rPr>
            </w:pPr>
            <w:r w:rsidRPr="00622B3F">
              <w:rPr>
                <w:rFonts w:ascii="Arial" w:hAnsi="Arial" w:cs="Arial"/>
                <w:sz w:val="16"/>
                <w:szCs w:val="16"/>
              </w:rPr>
              <w:t>2,0131</w:t>
            </w:r>
          </w:p>
        </w:tc>
        <w:tc>
          <w:tcPr>
            <w:tcW w:w="263" w:type="pct"/>
            <w:tcBorders>
              <w:top w:val="nil"/>
              <w:left w:val="nil"/>
              <w:bottom w:val="single" w:sz="4" w:space="0" w:color="auto"/>
              <w:right w:val="single" w:sz="4" w:space="0" w:color="auto"/>
            </w:tcBorders>
            <w:shd w:val="clear" w:color="auto" w:fill="auto"/>
            <w:noWrap/>
            <w:vAlign w:val="center"/>
          </w:tcPr>
          <w:p w:rsidR="00441998" w:rsidRPr="00622B3F" w:rsidRDefault="00441998" w:rsidP="00441998">
            <w:pPr>
              <w:jc w:val="center"/>
              <w:rPr>
                <w:rFonts w:ascii="Arial" w:hAnsi="Arial" w:cs="Arial"/>
                <w:sz w:val="16"/>
                <w:szCs w:val="16"/>
              </w:rPr>
            </w:pPr>
            <w:r w:rsidRPr="00622B3F">
              <w:rPr>
                <w:rFonts w:ascii="Arial" w:hAnsi="Arial" w:cs="Arial"/>
                <w:sz w:val="16"/>
                <w:szCs w:val="16"/>
              </w:rPr>
              <w:t>2,0131</w:t>
            </w:r>
          </w:p>
        </w:tc>
        <w:tc>
          <w:tcPr>
            <w:tcW w:w="263" w:type="pct"/>
            <w:tcBorders>
              <w:top w:val="nil"/>
              <w:left w:val="nil"/>
              <w:bottom w:val="single" w:sz="4" w:space="0" w:color="auto"/>
              <w:right w:val="single" w:sz="4" w:space="0" w:color="auto"/>
            </w:tcBorders>
            <w:shd w:val="clear" w:color="auto" w:fill="auto"/>
            <w:noWrap/>
            <w:vAlign w:val="center"/>
          </w:tcPr>
          <w:p w:rsidR="00441998" w:rsidRPr="00622B3F" w:rsidRDefault="00441998" w:rsidP="00441998">
            <w:pPr>
              <w:jc w:val="center"/>
              <w:rPr>
                <w:rFonts w:ascii="Arial" w:hAnsi="Arial" w:cs="Arial"/>
                <w:sz w:val="16"/>
                <w:szCs w:val="16"/>
              </w:rPr>
            </w:pPr>
            <w:r w:rsidRPr="00622B3F">
              <w:rPr>
                <w:rFonts w:ascii="Arial" w:hAnsi="Arial" w:cs="Arial"/>
                <w:sz w:val="16"/>
                <w:szCs w:val="16"/>
              </w:rPr>
              <w:t>2,0131</w:t>
            </w:r>
          </w:p>
        </w:tc>
        <w:tc>
          <w:tcPr>
            <w:tcW w:w="263" w:type="pct"/>
            <w:tcBorders>
              <w:top w:val="nil"/>
              <w:left w:val="nil"/>
              <w:bottom w:val="single" w:sz="4" w:space="0" w:color="auto"/>
              <w:right w:val="single" w:sz="4" w:space="0" w:color="auto"/>
            </w:tcBorders>
            <w:shd w:val="clear" w:color="auto" w:fill="auto"/>
            <w:noWrap/>
            <w:vAlign w:val="center"/>
          </w:tcPr>
          <w:p w:rsidR="00441998" w:rsidRPr="00622B3F" w:rsidRDefault="00441998" w:rsidP="00441998">
            <w:pPr>
              <w:jc w:val="center"/>
              <w:rPr>
                <w:rFonts w:ascii="Arial" w:hAnsi="Arial" w:cs="Arial"/>
                <w:sz w:val="16"/>
                <w:szCs w:val="16"/>
              </w:rPr>
            </w:pPr>
            <w:r w:rsidRPr="00622B3F">
              <w:rPr>
                <w:rFonts w:ascii="Arial" w:hAnsi="Arial" w:cs="Arial"/>
                <w:sz w:val="16"/>
                <w:szCs w:val="16"/>
              </w:rPr>
              <w:t>2,0131</w:t>
            </w:r>
          </w:p>
        </w:tc>
        <w:tc>
          <w:tcPr>
            <w:tcW w:w="263" w:type="pct"/>
            <w:tcBorders>
              <w:top w:val="nil"/>
              <w:left w:val="nil"/>
              <w:bottom w:val="single" w:sz="4" w:space="0" w:color="auto"/>
              <w:right w:val="single" w:sz="4" w:space="0" w:color="auto"/>
            </w:tcBorders>
            <w:shd w:val="clear" w:color="auto" w:fill="auto"/>
            <w:noWrap/>
            <w:vAlign w:val="center"/>
          </w:tcPr>
          <w:p w:rsidR="00441998" w:rsidRPr="00622B3F" w:rsidRDefault="00441998" w:rsidP="00441998">
            <w:pPr>
              <w:jc w:val="center"/>
              <w:rPr>
                <w:rFonts w:ascii="Arial" w:hAnsi="Arial" w:cs="Arial"/>
                <w:sz w:val="16"/>
                <w:szCs w:val="16"/>
              </w:rPr>
            </w:pPr>
            <w:r w:rsidRPr="00622B3F">
              <w:rPr>
                <w:rFonts w:ascii="Arial" w:hAnsi="Arial" w:cs="Arial"/>
                <w:sz w:val="16"/>
                <w:szCs w:val="16"/>
              </w:rPr>
              <w:t>2,0131</w:t>
            </w:r>
          </w:p>
        </w:tc>
        <w:tc>
          <w:tcPr>
            <w:tcW w:w="263" w:type="pct"/>
            <w:tcBorders>
              <w:top w:val="nil"/>
              <w:left w:val="nil"/>
              <w:bottom w:val="single" w:sz="4" w:space="0" w:color="auto"/>
              <w:right w:val="single" w:sz="4" w:space="0" w:color="auto"/>
            </w:tcBorders>
            <w:shd w:val="clear" w:color="auto" w:fill="auto"/>
            <w:noWrap/>
            <w:vAlign w:val="center"/>
          </w:tcPr>
          <w:p w:rsidR="00441998" w:rsidRPr="00622B3F" w:rsidRDefault="00441998" w:rsidP="00441998">
            <w:pPr>
              <w:jc w:val="center"/>
              <w:rPr>
                <w:rFonts w:ascii="Arial" w:hAnsi="Arial" w:cs="Arial"/>
                <w:sz w:val="16"/>
                <w:szCs w:val="16"/>
              </w:rPr>
            </w:pPr>
            <w:r w:rsidRPr="00622B3F">
              <w:rPr>
                <w:rFonts w:ascii="Arial" w:hAnsi="Arial" w:cs="Arial"/>
                <w:sz w:val="16"/>
                <w:szCs w:val="16"/>
              </w:rPr>
              <w:t>2,0131</w:t>
            </w:r>
          </w:p>
        </w:tc>
        <w:tc>
          <w:tcPr>
            <w:tcW w:w="260" w:type="pct"/>
            <w:tcBorders>
              <w:top w:val="nil"/>
              <w:left w:val="nil"/>
              <w:bottom w:val="single" w:sz="4" w:space="0" w:color="auto"/>
              <w:right w:val="single" w:sz="4" w:space="0" w:color="auto"/>
            </w:tcBorders>
            <w:shd w:val="clear" w:color="auto" w:fill="auto"/>
            <w:noWrap/>
            <w:vAlign w:val="center"/>
          </w:tcPr>
          <w:p w:rsidR="00441998" w:rsidRPr="00622B3F" w:rsidRDefault="00441998" w:rsidP="00441998">
            <w:pPr>
              <w:jc w:val="center"/>
              <w:rPr>
                <w:rFonts w:ascii="Arial" w:hAnsi="Arial" w:cs="Arial"/>
                <w:sz w:val="16"/>
                <w:szCs w:val="16"/>
              </w:rPr>
            </w:pPr>
            <w:r w:rsidRPr="00622B3F">
              <w:rPr>
                <w:rFonts w:ascii="Arial" w:hAnsi="Arial" w:cs="Arial"/>
                <w:sz w:val="16"/>
                <w:szCs w:val="16"/>
              </w:rPr>
              <w:t>2,0131</w:t>
            </w:r>
          </w:p>
        </w:tc>
      </w:tr>
      <w:tr w:rsidR="00441998" w:rsidRPr="00BC43A4" w:rsidTr="00441998">
        <w:trPr>
          <w:cantSplit/>
          <w:trHeight w:val="20"/>
        </w:trPr>
        <w:tc>
          <w:tcPr>
            <w:tcW w:w="1321" w:type="pct"/>
            <w:vAlign w:val="center"/>
            <w:hideMark/>
          </w:tcPr>
          <w:p w:rsidR="00441998" w:rsidRPr="00BC43A4" w:rsidRDefault="00441998" w:rsidP="00441998">
            <w:pPr>
              <w:widowControl w:val="0"/>
              <w:rPr>
                <w:rFonts w:ascii="Arial" w:hAnsi="Arial" w:cs="Arial"/>
                <w:sz w:val="16"/>
                <w:szCs w:val="16"/>
              </w:rPr>
            </w:pPr>
            <w:r w:rsidRPr="00BC43A4">
              <w:rPr>
                <w:rFonts w:ascii="Arial" w:hAnsi="Arial" w:cs="Arial"/>
                <w:sz w:val="16"/>
                <w:szCs w:val="16"/>
              </w:rPr>
              <w:t xml:space="preserve"> - вентиляционная тепловая нагрузка, Гкал/ч</w:t>
            </w:r>
          </w:p>
        </w:tc>
        <w:tc>
          <w:tcPr>
            <w:tcW w:w="263" w:type="pct"/>
            <w:tcBorders>
              <w:top w:val="nil"/>
              <w:left w:val="single" w:sz="4" w:space="0" w:color="auto"/>
              <w:bottom w:val="single" w:sz="4" w:space="0" w:color="auto"/>
              <w:right w:val="single" w:sz="4" w:space="0" w:color="auto"/>
            </w:tcBorders>
            <w:shd w:val="clear" w:color="auto" w:fill="auto"/>
            <w:noWrap/>
            <w:vAlign w:val="center"/>
          </w:tcPr>
          <w:p w:rsidR="00441998" w:rsidRPr="00622B3F" w:rsidRDefault="00441998" w:rsidP="00441998">
            <w:pPr>
              <w:jc w:val="center"/>
              <w:rPr>
                <w:rFonts w:ascii="Arial" w:hAnsi="Arial" w:cs="Arial"/>
                <w:sz w:val="16"/>
                <w:szCs w:val="16"/>
              </w:rPr>
            </w:pPr>
            <w:r w:rsidRPr="00622B3F">
              <w:rPr>
                <w:rFonts w:ascii="Arial" w:hAnsi="Arial" w:cs="Arial"/>
                <w:sz w:val="16"/>
                <w:szCs w:val="16"/>
              </w:rPr>
              <w:t>0,00</w:t>
            </w:r>
          </w:p>
        </w:tc>
        <w:tc>
          <w:tcPr>
            <w:tcW w:w="263" w:type="pct"/>
            <w:tcBorders>
              <w:top w:val="nil"/>
              <w:left w:val="nil"/>
              <w:bottom w:val="single" w:sz="4" w:space="0" w:color="auto"/>
              <w:right w:val="single" w:sz="4" w:space="0" w:color="auto"/>
            </w:tcBorders>
            <w:shd w:val="clear" w:color="auto" w:fill="auto"/>
            <w:noWrap/>
            <w:vAlign w:val="center"/>
          </w:tcPr>
          <w:p w:rsidR="00441998" w:rsidRPr="00622B3F" w:rsidRDefault="00441998" w:rsidP="00441998">
            <w:pPr>
              <w:jc w:val="center"/>
              <w:rPr>
                <w:rFonts w:ascii="Arial" w:hAnsi="Arial" w:cs="Arial"/>
                <w:sz w:val="16"/>
                <w:szCs w:val="16"/>
              </w:rPr>
            </w:pPr>
            <w:r w:rsidRPr="00622B3F">
              <w:rPr>
                <w:rFonts w:ascii="Arial" w:hAnsi="Arial" w:cs="Arial"/>
                <w:sz w:val="16"/>
                <w:szCs w:val="16"/>
              </w:rPr>
              <w:t>0,00</w:t>
            </w:r>
          </w:p>
        </w:tc>
        <w:tc>
          <w:tcPr>
            <w:tcW w:w="263" w:type="pct"/>
            <w:tcBorders>
              <w:top w:val="nil"/>
              <w:left w:val="nil"/>
              <w:bottom w:val="single" w:sz="4" w:space="0" w:color="auto"/>
              <w:right w:val="single" w:sz="4" w:space="0" w:color="auto"/>
            </w:tcBorders>
            <w:shd w:val="clear" w:color="auto" w:fill="auto"/>
            <w:noWrap/>
            <w:vAlign w:val="center"/>
          </w:tcPr>
          <w:p w:rsidR="00441998" w:rsidRPr="00622B3F" w:rsidRDefault="00441998" w:rsidP="00441998">
            <w:pPr>
              <w:jc w:val="center"/>
              <w:rPr>
                <w:rFonts w:ascii="Arial" w:hAnsi="Arial" w:cs="Arial"/>
                <w:sz w:val="16"/>
                <w:szCs w:val="16"/>
              </w:rPr>
            </w:pPr>
            <w:r w:rsidRPr="00622B3F">
              <w:rPr>
                <w:rFonts w:ascii="Arial" w:hAnsi="Arial" w:cs="Arial"/>
                <w:sz w:val="16"/>
                <w:szCs w:val="16"/>
              </w:rPr>
              <w:t>0,00</w:t>
            </w:r>
          </w:p>
        </w:tc>
        <w:tc>
          <w:tcPr>
            <w:tcW w:w="263" w:type="pct"/>
            <w:tcBorders>
              <w:top w:val="nil"/>
              <w:left w:val="nil"/>
              <w:bottom w:val="single" w:sz="4" w:space="0" w:color="auto"/>
              <w:right w:val="single" w:sz="4" w:space="0" w:color="auto"/>
            </w:tcBorders>
            <w:shd w:val="clear" w:color="auto" w:fill="auto"/>
            <w:noWrap/>
            <w:vAlign w:val="center"/>
          </w:tcPr>
          <w:p w:rsidR="00441998" w:rsidRPr="00622B3F" w:rsidRDefault="00441998" w:rsidP="00441998">
            <w:pPr>
              <w:jc w:val="center"/>
              <w:rPr>
                <w:rFonts w:ascii="Arial" w:hAnsi="Arial" w:cs="Arial"/>
                <w:sz w:val="16"/>
                <w:szCs w:val="16"/>
              </w:rPr>
            </w:pPr>
            <w:r w:rsidRPr="00622B3F">
              <w:rPr>
                <w:rFonts w:ascii="Arial" w:hAnsi="Arial" w:cs="Arial"/>
                <w:sz w:val="16"/>
                <w:szCs w:val="16"/>
              </w:rPr>
              <w:t>0,00</w:t>
            </w:r>
          </w:p>
        </w:tc>
        <w:tc>
          <w:tcPr>
            <w:tcW w:w="263" w:type="pct"/>
            <w:tcBorders>
              <w:top w:val="nil"/>
              <w:left w:val="nil"/>
              <w:bottom w:val="single" w:sz="4" w:space="0" w:color="auto"/>
              <w:right w:val="single" w:sz="4" w:space="0" w:color="auto"/>
            </w:tcBorders>
            <w:shd w:val="clear" w:color="auto" w:fill="auto"/>
            <w:noWrap/>
            <w:vAlign w:val="center"/>
          </w:tcPr>
          <w:p w:rsidR="00441998" w:rsidRPr="00622B3F" w:rsidRDefault="00441998" w:rsidP="00441998">
            <w:pPr>
              <w:jc w:val="center"/>
              <w:rPr>
                <w:rFonts w:ascii="Arial" w:hAnsi="Arial" w:cs="Arial"/>
                <w:sz w:val="16"/>
                <w:szCs w:val="16"/>
              </w:rPr>
            </w:pPr>
            <w:r w:rsidRPr="00622B3F">
              <w:rPr>
                <w:rFonts w:ascii="Arial" w:hAnsi="Arial" w:cs="Arial"/>
                <w:sz w:val="16"/>
                <w:szCs w:val="16"/>
              </w:rPr>
              <w:t>0,00</w:t>
            </w:r>
          </w:p>
        </w:tc>
        <w:tc>
          <w:tcPr>
            <w:tcW w:w="263" w:type="pct"/>
            <w:tcBorders>
              <w:top w:val="nil"/>
              <w:left w:val="nil"/>
              <w:bottom w:val="single" w:sz="4" w:space="0" w:color="auto"/>
              <w:right w:val="single" w:sz="4" w:space="0" w:color="auto"/>
            </w:tcBorders>
            <w:shd w:val="clear" w:color="auto" w:fill="auto"/>
            <w:noWrap/>
            <w:vAlign w:val="center"/>
          </w:tcPr>
          <w:p w:rsidR="00441998" w:rsidRPr="00622B3F" w:rsidRDefault="00441998" w:rsidP="00441998">
            <w:pPr>
              <w:jc w:val="center"/>
              <w:rPr>
                <w:rFonts w:ascii="Arial" w:hAnsi="Arial" w:cs="Arial"/>
                <w:sz w:val="16"/>
                <w:szCs w:val="16"/>
              </w:rPr>
            </w:pPr>
            <w:r w:rsidRPr="00622B3F">
              <w:rPr>
                <w:rFonts w:ascii="Arial" w:hAnsi="Arial" w:cs="Arial"/>
                <w:sz w:val="16"/>
                <w:szCs w:val="16"/>
              </w:rPr>
              <w:t>0,00</w:t>
            </w:r>
          </w:p>
        </w:tc>
        <w:tc>
          <w:tcPr>
            <w:tcW w:w="263" w:type="pct"/>
            <w:tcBorders>
              <w:top w:val="nil"/>
              <w:left w:val="nil"/>
              <w:bottom w:val="single" w:sz="4" w:space="0" w:color="auto"/>
              <w:right w:val="single" w:sz="4" w:space="0" w:color="auto"/>
            </w:tcBorders>
            <w:shd w:val="clear" w:color="auto" w:fill="auto"/>
            <w:noWrap/>
            <w:vAlign w:val="center"/>
          </w:tcPr>
          <w:p w:rsidR="00441998" w:rsidRPr="00622B3F" w:rsidRDefault="00441998" w:rsidP="00441998">
            <w:pPr>
              <w:jc w:val="center"/>
              <w:rPr>
                <w:rFonts w:ascii="Arial" w:hAnsi="Arial" w:cs="Arial"/>
                <w:sz w:val="16"/>
                <w:szCs w:val="16"/>
              </w:rPr>
            </w:pPr>
            <w:r w:rsidRPr="00622B3F">
              <w:rPr>
                <w:rFonts w:ascii="Arial" w:hAnsi="Arial" w:cs="Arial"/>
                <w:sz w:val="16"/>
                <w:szCs w:val="16"/>
              </w:rPr>
              <w:t>0,00</w:t>
            </w:r>
          </w:p>
        </w:tc>
        <w:tc>
          <w:tcPr>
            <w:tcW w:w="263" w:type="pct"/>
            <w:tcBorders>
              <w:top w:val="nil"/>
              <w:left w:val="nil"/>
              <w:bottom w:val="single" w:sz="4" w:space="0" w:color="auto"/>
              <w:right w:val="single" w:sz="4" w:space="0" w:color="auto"/>
            </w:tcBorders>
            <w:shd w:val="clear" w:color="auto" w:fill="auto"/>
            <w:noWrap/>
            <w:vAlign w:val="center"/>
          </w:tcPr>
          <w:p w:rsidR="00441998" w:rsidRPr="00622B3F" w:rsidRDefault="00441998" w:rsidP="00441998">
            <w:pPr>
              <w:jc w:val="center"/>
              <w:rPr>
                <w:rFonts w:ascii="Arial" w:hAnsi="Arial" w:cs="Arial"/>
                <w:sz w:val="16"/>
                <w:szCs w:val="16"/>
              </w:rPr>
            </w:pPr>
            <w:r w:rsidRPr="00622B3F">
              <w:rPr>
                <w:rFonts w:ascii="Arial" w:hAnsi="Arial" w:cs="Arial"/>
                <w:sz w:val="16"/>
                <w:szCs w:val="16"/>
              </w:rPr>
              <w:t>0,00</w:t>
            </w:r>
          </w:p>
        </w:tc>
        <w:tc>
          <w:tcPr>
            <w:tcW w:w="263" w:type="pct"/>
            <w:tcBorders>
              <w:top w:val="nil"/>
              <w:left w:val="nil"/>
              <w:bottom w:val="single" w:sz="4" w:space="0" w:color="auto"/>
              <w:right w:val="single" w:sz="4" w:space="0" w:color="auto"/>
            </w:tcBorders>
            <w:shd w:val="clear" w:color="auto" w:fill="auto"/>
            <w:noWrap/>
            <w:vAlign w:val="center"/>
          </w:tcPr>
          <w:p w:rsidR="00441998" w:rsidRPr="00622B3F" w:rsidRDefault="00441998" w:rsidP="00441998">
            <w:pPr>
              <w:jc w:val="center"/>
              <w:rPr>
                <w:rFonts w:ascii="Arial" w:hAnsi="Arial" w:cs="Arial"/>
                <w:sz w:val="16"/>
                <w:szCs w:val="16"/>
              </w:rPr>
            </w:pPr>
            <w:r w:rsidRPr="00622B3F">
              <w:rPr>
                <w:rFonts w:ascii="Arial" w:hAnsi="Arial" w:cs="Arial"/>
                <w:sz w:val="16"/>
                <w:szCs w:val="16"/>
              </w:rPr>
              <w:t>0,00</w:t>
            </w:r>
          </w:p>
        </w:tc>
        <w:tc>
          <w:tcPr>
            <w:tcW w:w="263" w:type="pct"/>
            <w:tcBorders>
              <w:top w:val="nil"/>
              <w:left w:val="nil"/>
              <w:bottom w:val="single" w:sz="4" w:space="0" w:color="auto"/>
              <w:right w:val="single" w:sz="4" w:space="0" w:color="auto"/>
            </w:tcBorders>
            <w:shd w:val="clear" w:color="auto" w:fill="auto"/>
            <w:noWrap/>
            <w:vAlign w:val="center"/>
          </w:tcPr>
          <w:p w:rsidR="00441998" w:rsidRPr="00622B3F" w:rsidRDefault="00441998" w:rsidP="00441998">
            <w:pPr>
              <w:jc w:val="center"/>
              <w:rPr>
                <w:rFonts w:ascii="Arial" w:hAnsi="Arial" w:cs="Arial"/>
                <w:sz w:val="16"/>
                <w:szCs w:val="16"/>
              </w:rPr>
            </w:pPr>
            <w:r w:rsidRPr="00622B3F">
              <w:rPr>
                <w:rFonts w:ascii="Arial" w:hAnsi="Arial" w:cs="Arial"/>
                <w:sz w:val="16"/>
                <w:szCs w:val="16"/>
              </w:rPr>
              <w:t>0,00</w:t>
            </w:r>
          </w:p>
        </w:tc>
        <w:tc>
          <w:tcPr>
            <w:tcW w:w="263" w:type="pct"/>
            <w:tcBorders>
              <w:top w:val="nil"/>
              <w:left w:val="nil"/>
              <w:bottom w:val="single" w:sz="4" w:space="0" w:color="auto"/>
              <w:right w:val="single" w:sz="4" w:space="0" w:color="auto"/>
            </w:tcBorders>
            <w:shd w:val="clear" w:color="auto" w:fill="auto"/>
            <w:noWrap/>
            <w:vAlign w:val="center"/>
          </w:tcPr>
          <w:p w:rsidR="00441998" w:rsidRPr="00622B3F" w:rsidRDefault="00441998" w:rsidP="00441998">
            <w:pPr>
              <w:jc w:val="center"/>
              <w:rPr>
                <w:rFonts w:ascii="Arial" w:hAnsi="Arial" w:cs="Arial"/>
                <w:sz w:val="16"/>
                <w:szCs w:val="16"/>
              </w:rPr>
            </w:pPr>
            <w:r w:rsidRPr="00622B3F">
              <w:rPr>
                <w:rFonts w:ascii="Arial" w:hAnsi="Arial" w:cs="Arial"/>
                <w:sz w:val="16"/>
                <w:szCs w:val="16"/>
              </w:rPr>
              <w:t>0,00</w:t>
            </w:r>
          </w:p>
        </w:tc>
        <w:tc>
          <w:tcPr>
            <w:tcW w:w="263" w:type="pct"/>
            <w:tcBorders>
              <w:top w:val="nil"/>
              <w:left w:val="nil"/>
              <w:bottom w:val="single" w:sz="4" w:space="0" w:color="auto"/>
              <w:right w:val="single" w:sz="4" w:space="0" w:color="auto"/>
            </w:tcBorders>
            <w:shd w:val="clear" w:color="auto" w:fill="auto"/>
            <w:noWrap/>
            <w:vAlign w:val="center"/>
          </w:tcPr>
          <w:p w:rsidR="00441998" w:rsidRPr="00622B3F" w:rsidRDefault="00441998" w:rsidP="00441998">
            <w:pPr>
              <w:jc w:val="center"/>
              <w:rPr>
                <w:rFonts w:ascii="Arial" w:hAnsi="Arial" w:cs="Arial"/>
                <w:sz w:val="16"/>
                <w:szCs w:val="16"/>
              </w:rPr>
            </w:pPr>
            <w:r w:rsidRPr="00622B3F">
              <w:rPr>
                <w:rFonts w:ascii="Arial" w:hAnsi="Arial" w:cs="Arial"/>
                <w:sz w:val="16"/>
                <w:szCs w:val="16"/>
              </w:rPr>
              <w:t>0,00</w:t>
            </w:r>
          </w:p>
        </w:tc>
        <w:tc>
          <w:tcPr>
            <w:tcW w:w="263" w:type="pct"/>
            <w:tcBorders>
              <w:top w:val="nil"/>
              <w:left w:val="nil"/>
              <w:bottom w:val="single" w:sz="4" w:space="0" w:color="auto"/>
              <w:right w:val="single" w:sz="4" w:space="0" w:color="auto"/>
            </w:tcBorders>
            <w:shd w:val="clear" w:color="auto" w:fill="auto"/>
            <w:noWrap/>
            <w:vAlign w:val="center"/>
          </w:tcPr>
          <w:p w:rsidR="00441998" w:rsidRPr="00622B3F" w:rsidRDefault="00441998" w:rsidP="00441998">
            <w:pPr>
              <w:jc w:val="center"/>
              <w:rPr>
                <w:rFonts w:ascii="Arial" w:hAnsi="Arial" w:cs="Arial"/>
                <w:sz w:val="16"/>
                <w:szCs w:val="16"/>
              </w:rPr>
            </w:pPr>
            <w:r w:rsidRPr="00622B3F">
              <w:rPr>
                <w:rFonts w:ascii="Arial" w:hAnsi="Arial" w:cs="Arial"/>
                <w:sz w:val="16"/>
                <w:szCs w:val="16"/>
              </w:rPr>
              <w:t>0,00</w:t>
            </w:r>
          </w:p>
        </w:tc>
        <w:tc>
          <w:tcPr>
            <w:tcW w:w="260" w:type="pct"/>
            <w:tcBorders>
              <w:top w:val="nil"/>
              <w:left w:val="nil"/>
              <w:bottom w:val="single" w:sz="4" w:space="0" w:color="auto"/>
              <w:right w:val="single" w:sz="4" w:space="0" w:color="auto"/>
            </w:tcBorders>
            <w:shd w:val="clear" w:color="auto" w:fill="auto"/>
            <w:noWrap/>
            <w:vAlign w:val="center"/>
          </w:tcPr>
          <w:p w:rsidR="00441998" w:rsidRPr="00622B3F" w:rsidRDefault="00441998" w:rsidP="00441998">
            <w:pPr>
              <w:jc w:val="center"/>
              <w:rPr>
                <w:rFonts w:ascii="Arial" w:hAnsi="Arial" w:cs="Arial"/>
                <w:sz w:val="16"/>
                <w:szCs w:val="16"/>
              </w:rPr>
            </w:pPr>
            <w:r w:rsidRPr="00622B3F">
              <w:rPr>
                <w:rFonts w:ascii="Arial" w:hAnsi="Arial" w:cs="Arial"/>
                <w:sz w:val="16"/>
                <w:szCs w:val="16"/>
              </w:rPr>
              <w:t>0,00</w:t>
            </w:r>
          </w:p>
        </w:tc>
      </w:tr>
      <w:tr w:rsidR="00441998" w:rsidRPr="00BC43A4" w:rsidTr="00441998">
        <w:trPr>
          <w:cantSplit/>
          <w:trHeight w:val="20"/>
        </w:trPr>
        <w:tc>
          <w:tcPr>
            <w:tcW w:w="1321" w:type="pct"/>
            <w:vAlign w:val="center"/>
            <w:hideMark/>
          </w:tcPr>
          <w:p w:rsidR="00441998" w:rsidRPr="00BC43A4" w:rsidRDefault="00441998" w:rsidP="00441998">
            <w:pPr>
              <w:widowControl w:val="0"/>
              <w:rPr>
                <w:rFonts w:ascii="Arial" w:hAnsi="Arial" w:cs="Arial"/>
                <w:sz w:val="16"/>
                <w:szCs w:val="16"/>
              </w:rPr>
            </w:pPr>
            <w:r w:rsidRPr="00BC43A4">
              <w:rPr>
                <w:rFonts w:ascii="Arial" w:hAnsi="Arial" w:cs="Arial"/>
                <w:sz w:val="16"/>
                <w:szCs w:val="16"/>
              </w:rPr>
              <w:t xml:space="preserve">            Нагрузка ГВС средняя за сутки, Гкал/ч</w:t>
            </w:r>
          </w:p>
        </w:tc>
        <w:tc>
          <w:tcPr>
            <w:tcW w:w="263" w:type="pct"/>
            <w:tcBorders>
              <w:top w:val="nil"/>
              <w:left w:val="single" w:sz="4" w:space="0" w:color="auto"/>
              <w:bottom w:val="single" w:sz="4" w:space="0" w:color="auto"/>
              <w:right w:val="single" w:sz="4" w:space="0" w:color="auto"/>
            </w:tcBorders>
            <w:shd w:val="clear" w:color="auto" w:fill="auto"/>
            <w:noWrap/>
            <w:vAlign w:val="center"/>
          </w:tcPr>
          <w:p w:rsidR="00441998" w:rsidRPr="00622B3F" w:rsidRDefault="00441998" w:rsidP="00441998">
            <w:pPr>
              <w:jc w:val="center"/>
              <w:rPr>
                <w:rFonts w:ascii="Arial" w:hAnsi="Arial" w:cs="Arial"/>
                <w:sz w:val="16"/>
                <w:szCs w:val="16"/>
              </w:rPr>
            </w:pPr>
            <w:r w:rsidRPr="00622B3F">
              <w:rPr>
                <w:rFonts w:ascii="Arial" w:hAnsi="Arial" w:cs="Arial"/>
                <w:sz w:val="16"/>
                <w:szCs w:val="16"/>
              </w:rPr>
              <w:t>0,00</w:t>
            </w:r>
          </w:p>
        </w:tc>
        <w:tc>
          <w:tcPr>
            <w:tcW w:w="263" w:type="pct"/>
            <w:tcBorders>
              <w:top w:val="nil"/>
              <w:left w:val="nil"/>
              <w:bottom w:val="single" w:sz="4" w:space="0" w:color="auto"/>
              <w:right w:val="single" w:sz="4" w:space="0" w:color="auto"/>
            </w:tcBorders>
            <w:shd w:val="clear" w:color="auto" w:fill="auto"/>
            <w:noWrap/>
            <w:vAlign w:val="center"/>
          </w:tcPr>
          <w:p w:rsidR="00441998" w:rsidRPr="00622B3F" w:rsidRDefault="00441998" w:rsidP="00441998">
            <w:pPr>
              <w:jc w:val="center"/>
              <w:rPr>
                <w:rFonts w:ascii="Arial" w:hAnsi="Arial" w:cs="Arial"/>
                <w:sz w:val="16"/>
                <w:szCs w:val="16"/>
              </w:rPr>
            </w:pPr>
            <w:r w:rsidRPr="00622B3F">
              <w:rPr>
                <w:rFonts w:ascii="Arial" w:hAnsi="Arial" w:cs="Arial"/>
                <w:sz w:val="16"/>
                <w:szCs w:val="16"/>
              </w:rPr>
              <w:t>0,00</w:t>
            </w:r>
          </w:p>
        </w:tc>
        <w:tc>
          <w:tcPr>
            <w:tcW w:w="263" w:type="pct"/>
            <w:tcBorders>
              <w:top w:val="nil"/>
              <w:left w:val="nil"/>
              <w:bottom w:val="single" w:sz="4" w:space="0" w:color="auto"/>
              <w:right w:val="single" w:sz="4" w:space="0" w:color="auto"/>
            </w:tcBorders>
            <w:shd w:val="clear" w:color="auto" w:fill="auto"/>
            <w:noWrap/>
            <w:vAlign w:val="center"/>
          </w:tcPr>
          <w:p w:rsidR="00441998" w:rsidRPr="00622B3F" w:rsidRDefault="00441998" w:rsidP="00441998">
            <w:pPr>
              <w:jc w:val="center"/>
              <w:rPr>
                <w:rFonts w:ascii="Arial" w:hAnsi="Arial" w:cs="Arial"/>
                <w:sz w:val="16"/>
                <w:szCs w:val="16"/>
              </w:rPr>
            </w:pPr>
            <w:r w:rsidRPr="00622B3F">
              <w:rPr>
                <w:rFonts w:ascii="Arial" w:hAnsi="Arial" w:cs="Arial"/>
                <w:sz w:val="16"/>
                <w:szCs w:val="16"/>
              </w:rPr>
              <w:t>0,00</w:t>
            </w:r>
          </w:p>
        </w:tc>
        <w:tc>
          <w:tcPr>
            <w:tcW w:w="263" w:type="pct"/>
            <w:tcBorders>
              <w:top w:val="nil"/>
              <w:left w:val="nil"/>
              <w:bottom w:val="single" w:sz="4" w:space="0" w:color="auto"/>
              <w:right w:val="single" w:sz="4" w:space="0" w:color="auto"/>
            </w:tcBorders>
            <w:shd w:val="clear" w:color="auto" w:fill="auto"/>
            <w:noWrap/>
            <w:vAlign w:val="center"/>
          </w:tcPr>
          <w:p w:rsidR="00441998" w:rsidRPr="00622B3F" w:rsidRDefault="00441998" w:rsidP="00441998">
            <w:pPr>
              <w:jc w:val="center"/>
              <w:rPr>
                <w:rFonts w:ascii="Arial" w:hAnsi="Arial" w:cs="Arial"/>
                <w:sz w:val="16"/>
                <w:szCs w:val="16"/>
              </w:rPr>
            </w:pPr>
            <w:r w:rsidRPr="00622B3F">
              <w:rPr>
                <w:rFonts w:ascii="Arial" w:hAnsi="Arial" w:cs="Arial"/>
                <w:sz w:val="16"/>
                <w:szCs w:val="16"/>
              </w:rPr>
              <w:t>0,00</w:t>
            </w:r>
          </w:p>
        </w:tc>
        <w:tc>
          <w:tcPr>
            <w:tcW w:w="263" w:type="pct"/>
            <w:tcBorders>
              <w:top w:val="nil"/>
              <w:left w:val="nil"/>
              <w:bottom w:val="single" w:sz="4" w:space="0" w:color="auto"/>
              <w:right w:val="single" w:sz="4" w:space="0" w:color="auto"/>
            </w:tcBorders>
            <w:shd w:val="clear" w:color="auto" w:fill="auto"/>
            <w:noWrap/>
            <w:vAlign w:val="center"/>
          </w:tcPr>
          <w:p w:rsidR="00441998" w:rsidRPr="00622B3F" w:rsidRDefault="00441998" w:rsidP="00441998">
            <w:pPr>
              <w:jc w:val="center"/>
              <w:rPr>
                <w:rFonts w:ascii="Arial" w:hAnsi="Arial" w:cs="Arial"/>
                <w:sz w:val="16"/>
                <w:szCs w:val="16"/>
              </w:rPr>
            </w:pPr>
            <w:r w:rsidRPr="00622B3F">
              <w:rPr>
                <w:rFonts w:ascii="Arial" w:hAnsi="Arial" w:cs="Arial"/>
                <w:sz w:val="16"/>
                <w:szCs w:val="16"/>
              </w:rPr>
              <w:t>0,00</w:t>
            </w:r>
          </w:p>
        </w:tc>
        <w:tc>
          <w:tcPr>
            <w:tcW w:w="263" w:type="pct"/>
            <w:tcBorders>
              <w:top w:val="nil"/>
              <w:left w:val="nil"/>
              <w:bottom w:val="single" w:sz="4" w:space="0" w:color="auto"/>
              <w:right w:val="single" w:sz="4" w:space="0" w:color="auto"/>
            </w:tcBorders>
            <w:shd w:val="clear" w:color="auto" w:fill="auto"/>
            <w:noWrap/>
            <w:vAlign w:val="center"/>
          </w:tcPr>
          <w:p w:rsidR="00441998" w:rsidRPr="00622B3F" w:rsidRDefault="00441998" w:rsidP="00441998">
            <w:pPr>
              <w:jc w:val="center"/>
              <w:rPr>
                <w:rFonts w:ascii="Arial" w:hAnsi="Arial" w:cs="Arial"/>
                <w:sz w:val="16"/>
                <w:szCs w:val="16"/>
              </w:rPr>
            </w:pPr>
            <w:r w:rsidRPr="00622B3F">
              <w:rPr>
                <w:rFonts w:ascii="Arial" w:hAnsi="Arial" w:cs="Arial"/>
                <w:sz w:val="16"/>
                <w:szCs w:val="16"/>
              </w:rPr>
              <w:t>0,00</w:t>
            </w:r>
          </w:p>
        </w:tc>
        <w:tc>
          <w:tcPr>
            <w:tcW w:w="263" w:type="pct"/>
            <w:tcBorders>
              <w:top w:val="nil"/>
              <w:left w:val="nil"/>
              <w:bottom w:val="single" w:sz="4" w:space="0" w:color="auto"/>
              <w:right w:val="single" w:sz="4" w:space="0" w:color="auto"/>
            </w:tcBorders>
            <w:shd w:val="clear" w:color="auto" w:fill="auto"/>
            <w:noWrap/>
            <w:vAlign w:val="center"/>
          </w:tcPr>
          <w:p w:rsidR="00441998" w:rsidRPr="00622B3F" w:rsidRDefault="00441998" w:rsidP="00441998">
            <w:pPr>
              <w:jc w:val="center"/>
              <w:rPr>
                <w:rFonts w:ascii="Arial" w:hAnsi="Arial" w:cs="Arial"/>
                <w:sz w:val="16"/>
                <w:szCs w:val="16"/>
              </w:rPr>
            </w:pPr>
            <w:r w:rsidRPr="00622B3F">
              <w:rPr>
                <w:rFonts w:ascii="Arial" w:hAnsi="Arial" w:cs="Arial"/>
                <w:sz w:val="16"/>
                <w:szCs w:val="16"/>
              </w:rPr>
              <w:t>0,00</w:t>
            </w:r>
          </w:p>
        </w:tc>
        <w:tc>
          <w:tcPr>
            <w:tcW w:w="263" w:type="pct"/>
            <w:tcBorders>
              <w:top w:val="nil"/>
              <w:left w:val="nil"/>
              <w:bottom w:val="single" w:sz="4" w:space="0" w:color="auto"/>
              <w:right w:val="single" w:sz="4" w:space="0" w:color="auto"/>
            </w:tcBorders>
            <w:shd w:val="clear" w:color="auto" w:fill="auto"/>
            <w:noWrap/>
            <w:vAlign w:val="center"/>
          </w:tcPr>
          <w:p w:rsidR="00441998" w:rsidRPr="00622B3F" w:rsidRDefault="00441998" w:rsidP="00441998">
            <w:pPr>
              <w:jc w:val="center"/>
              <w:rPr>
                <w:rFonts w:ascii="Arial" w:hAnsi="Arial" w:cs="Arial"/>
                <w:sz w:val="16"/>
                <w:szCs w:val="16"/>
              </w:rPr>
            </w:pPr>
            <w:r w:rsidRPr="00622B3F">
              <w:rPr>
                <w:rFonts w:ascii="Arial" w:hAnsi="Arial" w:cs="Arial"/>
                <w:sz w:val="16"/>
                <w:szCs w:val="16"/>
              </w:rPr>
              <w:t>0,00</w:t>
            </w:r>
          </w:p>
        </w:tc>
        <w:tc>
          <w:tcPr>
            <w:tcW w:w="263" w:type="pct"/>
            <w:tcBorders>
              <w:top w:val="nil"/>
              <w:left w:val="nil"/>
              <w:bottom w:val="single" w:sz="4" w:space="0" w:color="auto"/>
              <w:right w:val="single" w:sz="4" w:space="0" w:color="auto"/>
            </w:tcBorders>
            <w:shd w:val="clear" w:color="auto" w:fill="auto"/>
            <w:noWrap/>
            <w:vAlign w:val="center"/>
          </w:tcPr>
          <w:p w:rsidR="00441998" w:rsidRPr="00622B3F" w:rsidRDefault="00441998" w:rsidP="00441998">
            <w:pPr>
              <w:jc w:val="center"/>
              <w:rPr>
                <w:rFonts w:ascii="Arial" w:hAnsi="Arial" w:cs="Arial"/>
                <w:sz w:val="16"/>
                <w:szCs w:val="16"/>
              </w:rPr>
            </w:pPr>
            <w:r w:rsidRPr="00622B3F">
              <w:rPr>
                <w:rFonts w:ascii="Arial" w:hAnsi="Arial" w:cs="Arial"/>
                <w:sz w:val="16"/>
                <w:szCs w:val="16"/>
              </w:rPr>
              <w:t>0,00</w:t>
            </w:r>
          </w:p>
        </w:tc>
        <w:tc>
          <w:tcPr>
            <w:tcW w:w="263" w:type="pct"/>
            <w:tcBorders>
              <w:top w:val="nil"/>
              <w:left w:val="nil"/>
              <w:bottom w:val="single" w:sz="4" w:space="0" w:color="auto"/>
              <w:right w:val="single" w:sz="4" w:space="0" w:color="auto"/>
            </w:tcBorders>
            <w:shd w:val="clear" w:color="auto" w:fill="auto"/>
            <w:noWrap/>
            <w:vAlign w:val="center"/>
          </w:tcPr>
          <w:p w:rsidR="00441998" w:rsidRPr="00622B3F" w:rsidRDefault="00441998" w:rsidP="00441998">
            <w:pPr>
              <w:jc w:val="center"/>
              <w:rPr>
                <w:rFonts w:ascii="Arial" w:hAnsi="Arial" w:cs="Arial"/>
                <w:sz w:val="16"/>
                <w:szCs w:val="16"/>
              </w:rPr>
            </w:pPr>
            <w:r w:rsidRPr="00622B3F">
              <w:rPr>
                <w:rFonts w:ascii="Arial" w:hAnsi="Arial" w:cs="Arial"/>
                <w:sz w:val="16"/>
                <w:szCs w:val="16"/>
              </w:rPr>
              <w:t>0,00</w:t>
            </w:r>
          </w:p>
        </w:tc>
        <w:tc>
          <w:tcPr>
            <w:tcW w:w="263" w:type="pct"/>
            <w:tcBorders>
              <w:top w:val="nil"/>
              <w:left w:val="nil"/>
              <w:bottom w:val="single" w:sz="4" w:space="0" w:color="auto"/>
              <w:right w:val="single" w:sz="4" w:space="0" w:color="auto"/>
            </w:tcBorders>
            <w:shd w:val="clear" w:color="auto" w:fill="auto"/>
            <w:noWrap/>
            <w:vAlign w:val="center"/>
          </w:tcPr>
          <w:p w:rsidR="00441998" w:rsidRPr="00622B3F" w:rsidRDefault="00441998" w:rsidP="00441998">
            <w:pPr>
              <w:jc w:val="center"/>
              <w:rPr>
                <w:rFonts w:ascii="Arial" w:hAnsi="Arial" w:cs="Arial"/>
                <w:sz w:val="16"/>
                <w:szCs w:val="16"/>
              </w:rPr>
            </w:pPr>
            <w:r w:rsidRPr="00622B3F">
              <w:rPr>
                <w:rFonts w:ascii="Arial" w:hAnsi="Arial" w:cs="Arial"/>
                <w:sz w:val="16"/>
                <w:szCs w:val="16"/>
              </w:rPr>
              <w:t>0,00</w:t>
            </w:r>
          </w:p>
        </w:tc>
        <w:tc>
          <w:tcPr>
            <w:tcW w:w="263" w:type="pct"/>
            <w:tcBorders>
              <w:top w:val="nil"/>
              <w:left w:val="nil"/>
              <w:bottom w:val="single" w:sz="4" w:space="0" w:color="auto"/>
              <w:right w:val="single" w:sz="4" w:space="0" w:color="auto"/>
            </w:tcBorders>
            <w:shd w:val="clear" w:color="auto" w:fill="auto"/>
            <w:noWrap/>
            <w:vAlign w:val="center"/>
          </w:tcPr>
          <w:p w:rsidR="00441998" w:rsidRPr="00622B3F" w:rsidRDefault="00441998" w:rsidP="00441998">
            <w:pPr>
              <w:jc w:val="center"/>
              <w:rPr>
                <w:rFonts w:ascii="Arial" w:hAnsi="Arial" w:cs="Arial"/>
                <w:sz w:val="16"/>
                <w:szCs w:val="16"/>
              </w:rPr>
            </w:pPr>
            <w:r w:rsidRPr="00622B3F">
              <w:rPr>
                <w:rFonts w:ascii="Arial" w:hAnsi="Arial" w:cs="Arial"/>
                <w:sz w:val="16"/>
                <w:szCs w:val="16"/>
              </w:rPr>
              <w:t>0,00</w:t>
            </w:r>
          </w:p>
        </w:tc>
        <w:tc>
          <w:tcPr>
            <w:tcW w:w="263" w:type="pct"/>
            <w:tcBorders>
              <w:top w:val="nil"/>
              <w:left w:val="nil"/>
              <w:bottom w:val="single" w:sz="4" w:space="0" w:color="auto"/>
              <w:right w:val="single" w:sz="4" w:space="0" w:color="auto"/>
            </w:tcBorders>
            <w:shd w:val="clear" w:color="auto" w:fill="auto"/>
            <w:noWrap/>
            <w:vAlign w:val="center"/>
          </w:tcPr>
          <w:p w:rsidR="00441998" w:rsidRPr="00622B3F" w:rsidRDefault="00441998" w:rsidP="00441998">
            <w:pPr>
              <w:jc w:val="center"/>
              <w:rPr>
                <w:rFonts w:ascii="Arial" w:hAnsi="Arial" w:cs="Arial"/>
                <w:sz w:val="16"/>
                <w:szCs w:val="16"/>
              </w:rPr>
            </w:pPr>
            <w:r w:rsidRPr="00622B3F">
              <w:rPr>
                <w:rFonts w:ascii="Arial" w:hAnsi="Arial" w:cs="Arial"/>
                <w:sz w:val="16"/>
                <w:szCs w:val="16"/>
              </w:rPr>
              <w:t>0,00</w:t>
            </w:r>
          </w:p>
        </w:tc>
        <w:tc>
          <w:tcPr>
            <w:tcW w:w="260" w:type="pct"/>
            <w:tcBorders>
              <w:top w:val="nil"/>
              <w:left w:val="nil"/>
              <w:bottom w:val="single" w:sz="4" w:space="0" w:color="auto"/>
              <w:right w:val="single" w:sz="4" w:space="0" w:color="auto"/>
            </w:tcBorders>
            <w:shd w:val="clear" w:color="auto" w:fill="auto"/>
            <w:noWrap/>
            <w:vAlign w:val="center"/>
          </w:tcPr>
          <w:p w:rsidR="00441998" w:rsidRPr="00622B3F" w:rsidRDefault="00441998" w:rsidP="00441998">
            <w:pPr>
              <w:jc w:val="center"/>
              <w:rPr>
                <w:rFonts w:ascii="Arial" w:hAnsi="Arial" w:cs="Arial"/>
                <w:sz w:val="16"/>
                <w:szCs w:val="16"/>
              </w:rPr>
            </w:pPr>
            <w:r w:rsidRPr="00622B3F">
              <w:rPr>
                <w:rFonts w:ascii="Arial" w:hAnsi="Arial" w:cs="Arial"/>
                <w:sz w:val="16"/>
                <w:szCs w:val="16"/>
              </w:rPr>
              <w:t>0,00</w:t>
            </w:r>
          </w:p>
        </w:tc>
      </w:tr>
      <w:tr w:rsidR="00441998" w:rsidRPr="00BC43A4" w:rsidTr="00441998">
        <w:trPr>
          <w:cantSplit/>
          <w:trHeight w:val="20"/>
        </w:trPr>
        <w:tc>
          <w:tcPr>
            <w:tcW w:w="1321" w:type="pct"/>
            <w:vAlign w:val="center"/>
            <w:hideMark/>
          </w:tcPr>
          <w:p w:rsidR="00441998" w:rsidRPr="00BC43A4" w:rsidRDefault="00441998" w:rsidP="00441998">
            <w:pPr>
              <w:widowControl w:val="0"/>
              <w:rPr>
                <w:rFonts w:ascii="Arial" w:hAnsi="Arial" w:cs="Arial"/>
                <w:sz w:val="16"/>
                <w:szCs w:val="16"/>
              </w:rPr>
            </w:pPr>
            <w:r w:rsidRPr="00BC43A4">
              <w:rPr>
                <w:rFonts w:ascii="Arial" w:hAnsi="Arial" w:cs="Arial"/>
                <w:sz w:val="16"/>
                <w:szCs w:val="16"/>
              </w:rPr>
              <w:t xml:space="preserve">            Тепловая нагрузка на технологические нужды, Гкал/ч</w:t>
            </w:r>
          </w:p>
        </w:tc>
        <w:tc>
          <w:tcPr>
            <w:tcW w:w="263" w:type="pct"/>
            <w:tcBorders>
              <w:top w:val="nil"/>
              <w:left w:val="single" w:sz="4" w:space="0" w:color="auto"/>
              <w:bottom w:val="single" w:sz="4" w:space="0" w:color="auto"/>
              <w:right w:val="single" w:sz="4" w:space="0" w:color="auto"/>
            </w:tcBorders>
            <w:shd w:val="clear" w:color="auto" w:fill="auto"/>
            <w:noWrap/>
            <w:vAlign w:val="center"/>
          </w:tcPr>
          <w:p w:rsidR="00441998" w:rsidRPr="00622B3F" w:rsidRDefault="00441998" w:rsidP="00441998">
            <w:pPr>
              <w:jc w:val="center"/>
              <w:rPr>
                <w:rFonts w:ascii="Arial" w:hAnsi="Arial" w:cs="Arial"/>
                <w:sz w:val="16"/>
                <w:szCs w:val="16"/>
              </w:rPr>
            </w:pPr>
            <w:r w:rsidRPr="00622B3F">
              <w:rPr>
                <w:rFonts w:ascii="Arial" w:hAnsi="Arial" w:cs="Arial"/>
                <w:sz w:val="16"/>
                <w:szCs w:val="16"/>
              </w:rPr>
              <w:t>0,00</w:t>
            </w:r>
          </w:p>
        </w:tc>
        <w:tc>
          <w:tcPr>
            <w:tcW w:w="263" w:type="pct"/>
            <w:tcBorders>
              <w:top w:val="nil"/>
              <w:left w:val="nil"/>
              <w:bottom w:val="single" w:sz="4" w:space="0" w:color="auto"/>
              <w:right w:val="single" w:sz="4" w:space="0" w:color="auto"/>
            </w:tcBorders>
            <w:shd w:val="clear" w:color="auto" w:fill="auto"/>
            <w:noWrap/>
            <w:vAlign w:val="center"/>
          </w:tcPr>
          <w:p w:rsidR="00441998" w:rsidRPr="00622B3F" w:rsidRDefault="00441998" w:rsidP="00441998">
            <w:pPr>
              <w:jc w:val="center"/>
              <w:rPr>
                <w:rFonts w:ascii="Arial" w:hAnsi="Arial" w:cs="Arial"/>
                <w:sz w:val="16"/>
                <w:szCs w:val="16"/>
              </w:rPr>
            </w:pPr>
            <w:r w:rsidRPr="00622B3F">
              <w:rPr>
                <w:rFonts w:ascii="Arial" w:hAnsi="Arial" w:cs="Arial"/>
                <w:sz w:val="16"/>
                <w:szCs w:val="16"/>
              </w:rPr>
              <w:t>0,00</w:t>
            </w:r>
          </w:p>
        </w:tc>
        <w:tc>
          <w:tcPr>
            <w:tcW w:w="263" w:type="pct"/>
            <w:tcBorders>
              <w:top w:val="nil"/>
              <w:left w:val="nil"/>
              <w:bottom w:val="single" w:sz="4" w:space="0" w:color="auto"/>
              <w:right w:val="single" w:sz="4" w:space="0" w:color="auto"/>
            </w:tcBorders>
            <w:shd w:val="clear" w:color="auto" w:fill="auto"/>
            <w:noWrap/>
            <w:vAlign w:val="center"/>
          </w:tcPr>
          <w:p w:rsidR="00441998" w:rsidRPr="00622B3F" w:rsidRDefault="00441998" w:rsidP="00441998">
            <w:pPr>
              <w:jc w:val="center"/>
              <w:rPr>
                <w:rFonts w:ascii="Arial" w:hAnsi="Arial" w:cs="Arial"/>
                <w:sz w:val="16"/>
                <w:szCs w:val="16"/>
              </w:rPr>
            </w:pPr>
            <w:r w:rsidRPr="00622B3F">
              <w:rPr>
                <w:rFonts w:ascii="Arial" w:hAnsi="Arial" w:cs="Arial"/>
                <w:sz w:val="16"/>
                <w:szCs w:val="16"/>
              </w:rPr>
              <w:t>0,00</w:t>
            </w:r>
          </w:p>
        </w:tc>
        <w:tc>
          <w:tcPr>
            <w:tcW w:w="263" w:type="pct"/>
            <w:tcBorders>
              <w:top w:val="nil"/>
              <w:left w:val="nil"/>
              <w:bottom w:val="single" w:sz="4" w:space="0" w:color="auto"/>
              <w:right w:val="single" w:sz="4" w:space="0" w:color="auto"/>
            </w:tcBorders>
            <w:shd w:val="clear" w:color="auto" w:fill="auto"/>
            <w:noWrap/>
            <w:vAlign w:val="center"/>
          </w:tcPr>
          <w:p w:rsidR="00441998" w:rsidRPr="00622B3F" w:rsidRDefault="00441998" w:rsidP="00441998">
            <w:pPr>
              <w:jc w:val="center"/>
              <w:rPr>
                <w:rFonts w:ascii="Arial" w:hAnsi="Arial" w:cs="Arial"/>
                <w:sz w:val="16"/>
                <w:szCs w:val="16"/>
              </w:rPr>
            </w:pPr>
            <w:r w:rsidRPr="00622B3F">
              <w:rPr>
                <w:rFonts w:ascii="Arial" w:hAnsi="Arial" w:cs="Arial"/>
                <w:sz w:val="16"/>
                <w:szCs w:val="16"/>
              </w:rPr>
              <w:t>0,00</w:t>
            </w:r>
          </w:p>
        </w:tc>
        <w:tc>
          <w:tcPr>
            <w:tcW w:w="263" w:type="pct"/>
            <w:tcBorders>
              <w:top w:val="nil"/>
              <w:left w:val="nil"/>
              <w:bottom w:val="single" w:sz="4" w:space="0" w:color="auto"/>
              <w:right w:val="single" w:sz="4" w:space="0" w:color="auto"/>
            </w:tcBorders>
            <w:shd w:val="clear" w:color="auto" w:fill="auto"/>
            <w:noWrap/>
            <w:vAlign w:val="center"/>
          </w:tcPr>
          <w:p w:rsidR="00441998" w:rsidRPr="00622B3F" w:rsidRDefault="00441998" w:rsidP="00441998">
            <w:pPr>
              <w:jc w:val="center"/>
              <w:rPr>
                <w:rFonts w:ascii="Arial" w:hAnsi="Arial" w:cs="Arial"/>
                <w:sz w:val="16"/>
                <w:szCs w:val="16"/>
              </w:rPr>
            </w:pPr>
            <w:r w:rsidRPr="00622B3F">
              <w:rPr>
                <w:rFonts w:ascii="Arial" w:hAnsi="Arial" w:cs="Arial"/>
                <w:sz w:val="16"/>
                <w:szCs w:val="16"/>
              </w:rPr>
              <w:t>0,00</w:t>
            </w:r>
          </w:p>
        </w:tc>
        <w:tc>
          <w:tcPr>
            <w:tcW w:w="263" w:type="pct"/>
            <w:tcBorders>
              <w:top w:val="nil"/>
              <w:left w:val="nil"/>
              <w:bottom w:val="single" w:sz="4" w:space="0" w:color="auto"/>
              <w:right w:val="single" w:sz="4" w:space="0" w:color="auto"/>
            </w:tcBorders>
            <w:shd w:val="clear" w:color="auto" w:fill="auto"/>
            <w:noWrap/>
            <w:vAlign w:val="center"/>
          </w:tcPr>
          <w:p w:rsidR="00441998" w:rsidRPr="00622B3F" w:rsidRDefault="00441998" w:rsidP="00441998">
            <w:pPr>
              <w:jc w:val="center"/>
              <w:rPr>
                <w:rFonts w:ascii="Arial" w:hAnsi="Arial" w:cs="Arial"/>
                <w:sz w:val="16"/>
                <w:szCs w:val="16"/>
              </w:rPr>
            </w:pPr>
            <w:r w:rsidRPr="00622B3F">
              <w:rPr>
                <w:rFonts w:ascii="Arial" w:hAnsi="Arial" w:cs="Arial"/>
                <w:sz w:val="16"/>
                <w:szCs w:val="16"/>
              </w:rPr>
              <w:t>0,00</w:t>
            </w:r>
          </w:p>
        </w:tc>
        <w:tc>
          <w:tcPr>
            <w:tcW w:w="263" w:type="pct"/>
            <w:tcBorders>
              <w:top w:val="nil"/>
              <w:left w:val="nil"/>
              <w:bottom w:val="single" w:sz="4" w:space="0" w:color="auto"/>
              <w:right w:val="single" w:sz="4" w:space="0" w:color="auto"/>
            </w:tcBorders>
            <w:shd w:val="clear" w:color="auto" w:fill="auto"/>
            <w:noWrap/>
            <w:vAlign w:val="center"/>
          </w:tcPr>
          <w:p w:rsidR="00441998" w:rsidRPr="00622B3F" w:rsidRDefault="00441998" w:rsidP="00441998">
            <w:pPr>
              <w:jc w:val="center"/>
              <w:rPr>
                <w:rFonts w:ascii="Arial" w:hAnsi="Arial" w:cs="Arial"/>
                <w:sz w:val="16"/>
                <w:szCs w:val="16"/>
              </w:rPr>
            </w:pPr>
            <w:r w:rsidRPr="00622B3F">
              <w:rPr>
                <w:rFonts w:ascii="Arial" w:hAnsi="Arial" w:cs="Arial"/>
                <w:sz w:val="16"/>
                <w:szCs w:val="16"/>
              </w:rPr>
              <w:t>0,00</w:t>
            </w:r>
          </w:p>
        </w:tc>
        <w:tc>
          <w:tcPr>
            <w:tcW w:w="263" w:type="pct"/>
            <w:tcBorders>
              <w:top w:val="nil"/>
              <w:left w:val="nil"/>
              <w:bottom w:val="single" w:sz="4" w:space="0" w:color="auto"/>
              <w:right w:val="single" w:sz="4" w:space="0" w:color="auto"/>
            </w:tcBorders>
            <w:shd w:val="clear" w:color="auto" w:fill="auto"/>
            <w:noWrap/>
            <w:vAlign w:val="center"/>
          </w:tcPr>
          <w:p w:rsidR="00441998" w:rsidRPr="00622B3F" w:rsidRDefault="00441998" w:rsidP="00441998">
            <w:pPr>
              <w:jc w:val="center"/>
              <w:rPr>
                <w:rFonts w:ascii="Arial" w:hAnsi="Arial" w:cs="Arial"/>
                <w:sz w:val="16"/>
                <w:szCs w:val="16"/>
              </w:rPr>
            </w:pPr>
            <w:r w:rsidRPr="00622B3F">
              <w:rPr>
                <w:rFonts w:ascii="Arial" w:hAnsi="Arial" w:cs="Arial"/>
                <w:sz w:val="16"/>
                <w:szCs w:val="16"/>
              </w:rPr>
              <w:t>0,00</w:t>
            </w:r>
          </w:p>
        </w:tc>
        <w:tc>
          <w:tcPr>
            <w:tcW w:w="263" w:type="pct"/>
            <w:tcBorders>
              <w:top w:val="nil"/>
              <w:left w:val="nil"/>
              <w:bottom w:val="single" w:sz="4" w:space="0" w:color="auto"/>
              <w:right w:val="single" w:sz="4" w:space="0" w:color="auto"/>
            </w:tcBorders>
            <w:shd w:val="clear" w:color="auto" w:fill="auto"/>
            <w:noWrap/>
            <w:vAlign w:val="center"/>
          </w:tcPr>
          <w:p w:rsidR="00441998" w:rsidRPr="00622B3F" w:rsidRDefault="00441998" w:rsidP="00441998">
            <w:pPr>
              <w:jc w:val="center"/>
              <w:rPr>
                <w:rFonts w:ascii="Arial" w:hAnsi="Arial" w:cs="Arial"/>
                <w:sz w:val="16"/>
                <w:szCs w:val="16"/>
              </w:rPr>
            </w:pPr>
            <w:r w:rsidRPr="00622B3F">
              <w:rPr>
                <w:rFonts w:ascii="Arial" w:hAnsi="Arial" w:cs="Arial"/>
                <w:sz w:val="16"/>
                <w:szCs w:val="16"/>
              </w:rPr>
              <w:t>0,00</w:t>
            </w:r>
          </w:p>
        </w:tc>
        <w:tc>
          <w:tcPr>
            <w:tcW w:w="263" w:type="pct"/>
            <w:tcBorders>
              <w:top w:val="nil"/>
              <w:left w:val="nil"/>
              <w:bottom w:val="single" w:sz="4" w:space="0" w:color="auto"/>
              <w:right w:val="single" w:sz="4" w:space="0" w:color="auto"/>
            </w:tcBorders>
            <w:shd w:val="clear" w:color="auto" w:fill="auto"/>
            <w:noWrap/>
            <w:vAlign w:val="center"/>
          </w:tcPr>
          <w:p w:rsidR="00441998" w:rsidRPr="00622B3F" w:rsidRDefault="00441998" w:rsidP="00441998">
            <w:pPr>
              <w:jc w:val="center"/>
              <w:rPr>
                <w:rFonts w:ascii="Arial" w:hAnsi="Arial" w:cs="Arial"/>
                <w:sz w:val="16"/>
                <w:szCs w:val="16"/>
              </w:rPr>
            </w:pPr>
            <w:r w:rsidRPr="00622B3F">
              <w:rPr>
                <w:rFonts w:ascii="Arial" w:hAnsi="Arial" w:cs="Arial"/>
                <w:sz w:val="16"/>
                <w:szCs w:val="16"/>
              </w:rPr>
              <w:t>0,00</w:t>
            </w:r>
          </w:p>
        </w:tc>
        <w:tc>
          <w:tcPr>
            <w:tcW w:w="263" w:type="pct"/>
            <w:tcBorders>
              <w:top w:val="nil"/>
              <w:left w:val="nil"/>
              <w:bottom w:val="single" w:sz="4" w:space="0" w:color="auto"/>
              <w:right w:val="single" w:sz="4" w:space="0" w:color="auto"/>
            </w:tcBorders>
            <w:shd w:val="clear" w:color="auto" w:fill="auto"/>
            <w:noWrap/>
            <w:vAlign w:val="center"/>
          </w:tcPr>
          <w:p w:rsidR="00441998" w:rsidRPr="00622B3F" w:rsidRDefault="00441998" w:rsidP="00441998">
            <w:pPr>
              <w:jc w:val="center"/>
              <w:rPr>
                <w:rFonts w:ascii="Arial" w:hAnsi="Arial" w:cs="Arial"/>
                <w:sz w:val="16"/>
                <w:szCs w:val="16"/>
              </w:rPr>
            </w:pPr>
            <w:r w:rsidRPr="00622B3F">
              <w:rPr>
                <w:rFonts w:ascii="Arial" w:hAnsi="Arial" w:cs="Arial"/>
                <w:sz w:val="16"/>
                <w:szCs w:val="16"/>
              </w:rPr>
              <w:t>0,00</w:t>
            </w:r>
          </w:p>
        </w:tc>
        <w:tc>
          <w:tcPr>
            <w:tcW w:w="263" w:type="pct"/>
            <w:tcBorders>
              <w:top w:val="nil"/>
              <w:left w:val="nil"/>
              <w:bottom w:val="single" w:sz="4" w:space="0" w:color="auto"/>
              <w:right w:val="single" w:sz="4" w:space="0" w:color="auto"/>
            </w:tcBorders>
            <w:shd w:val="clear" w:color="auto" w:fill="auto"/>
            <w:noWrap/>
            <w:vAlign w:val="center"/>
          </w:tcPr>
          <w:p w:rsidR="00441998" w:rsidRPr="00622B3F" w:rsidRDefault="00441998" w:rsidP="00441998">
            <w:pPr>
              <w:jc w:val="center"/>
              <w:rPr>
                <w:rFonts w:ascii="Arial" w:hAnsi="Arial" w:cs="Arial"/>
                <w:sz w:val="16"/>
                <w:szCs w:val="16"/>
              </w:rPr>
            </w:pPr>
            <w:r w:rsidRPr="00622B3F">
              <w:rPr>
                <w:rFonts w:ascii="Arial" w:hAnsi="Arial" w:cs="Arial"/>
                <w:sz w:val="16"/>
                <w:szCs w:val="16"/>
              </w:rPr>
              <w:t>0,00</w:t>
            </w:r>
          </w:p>
        </w:tc>
        <w:tc>
          <w:tcPr>
            <w:tcW w:w="263" w:type="pct"/>
            <w:tcBorders>
              <w:top w:val="nil"/>
              <w:left w:val="nil"/>
              <w:bottom w:val="single" w:sz="4" w:space="0" w:color="auto"/>
              <w:right w:val="single" w:sz="4" w:space="0" w:color="auto"/>
            </w:tcBorders>
            <w:shd w:val="clear" w:color="auto" w:fill="auto"/>
            <w:noWrap/>
            <w:vAlign w:val="center"/>
          </w:tcPr>
          <w:p w:rsidR="00441998" w:rsidRPr="00622B3F" w:rsidRDefault="00441998" w:rsidP="00441998">
            <w:pPr>
              <w:jc w:val="center"/>
              <w:rPr>
                <w:rFonts w:ascii="Arial" w:hAnsi="Arial" w:cs="Arial"/>
                <w:sz w:val="16"/>
                <w:szCs w:val="16"/>
              </w:rPr>
            </w:pPr>
            <w:r w:rsidRPr="00622B3F">
              <w:rPr>
                <w:rFonts w:ascii="Arial" w:hAnsi="Arial" w:cs="Arial"/>
                <w:sz w:val="16"/>
                <w:szCs w:val="16"/>
              </w:rPr>
              <w:t>0,00</w:t>
            </w:r>
          </w:p>
        </w:tc>
        <w:tc>
          <w:tcPr>
            <w:tcW w:w="260" w:type="pct"/>
            <w:tcBorders>
              <w:top w:val="nil"/>
              <w:left w:val="nil"/>
              <w:bottom w:val="single" w:sz="4" w:space="0" w:color="auto"/>
              <w:right w:val="single" w:sz="4" w:space="0" w:color="auto"/>
            </w:tcBorders>
            <w:shd w:val="clear" w:color="auto" w:fill="auto"/>
            <w:noWrap/>
            <w:vAlign w:val="center"/>
          </w:tcPr>
          <w:p w:rsidR="00441998" w:rsidRPr="00622B3F" w:rsidRDefault="00441998" w:rsidP="00441998">
            <w:pPr>
              <w:jc w:val="center"/>
              <w:rPr>
                <w:rFonts w:ascii="Arial" w:hAnsi="Arial" w:cs="Arial"/>
                <w:sz w:val="16"/>
                <w:szCs w:val="16"/>
              </w:rPr>
            </w:pPr>
            <w:r w:rsidRPr="00622B3F">
              <w:rPr>
                <w:rFonts w:ascii="Arial" w:hAnsi="Arial" w:cs="Arial"/>
                <w:sz w:val="16"/>
                <w:szCs w:val="16"/>
              </w:rPr>
              <w:t>0,00</w:t>
            </w:r>
          </w:p>
        </w:tc>
      </w:tr>
      <w:tr w:rsidR="00441998" w:rsidRPr="00BC43A4" w:rsidTr="00441998">
        <w:trPr>
          <w:cantSplit/>
          <w:trHeight w:val="20"/>
        </w:trPr>
        <w:tc>
          <w:tcPr>
            <w:tcW w:w="1321" w:type="pct"/>
            <w:vAlign w:val="center"/>
            <w:hideMark/>
          </w:tcPr>
          <w:p w:rsidR="00441998" w:rsidRPr="00BC43A4" w:rsidRDefault="00441998" w:rsidP="00441998">
            <w:pPr>
              <w:widowControl w:val="0"/>
              <w:rPr>
                <w:rFonts w:ascii="Arial" w:hAnsi="Arial" w:cs="Arial"/>
                <w:sz w:val="16"/>
                <w:szCs w:val="16"/>
              </w:rPr>
            </w:pPr>
            <w:r w:rsidRPr="00BC43A4">
              <w:rPr>
                <w:rFonts w:ascii="Arial" w:hAnsi="Arial" w:cs="Arial"/>
                <w:sz w:val="16"/>
                <w:szCs w:val="16"/>
              </w:rPr>
              <w:t>Максимальная тепловая нагрузка ГВС, Гкал/ч</w:t>
            </w:r>
          </w:p>
        </w:tc>
        <w:tc>
          <w:tcPr>
            <w:tcW w:w="263" w:type="pct"/>
            <w:tcBorders>
              <w:top w:val="nil"/>
              <w:left w:val="single" w:sz="4" w:space="0" w:color="auto"/>
              <w:bottom w:val="single" w:sz="4" w:space="0" w:color="auto"/>
              <w:right w:val="single" w:sz="4" w:space="0" w:color="auto"/>
            </w:tcBorders>
            <w:shd w:val="clear" w:color="auto" w:fill="auto"/>
            <w:noWrap/>
            <w:vAlign w:val="center"/>
          </w:tcPr>
          <w:p w:rsidR="00441998" w:rsidRPr="00622B3F" w:rsidRDefault="00441998" w:rsidP="00441998">
            <w:pPr>
              <w:jc w:val="center"/>
              <w:rPr>
                <w:rFonts w:ascii="Arial" w:hAnsi="Arial" w:cs="Arial"/>
                <w:sz w:val="16"/>
                <w:szCs w:val="16"/>
              </w:rPr>
            </w:pPr>
            <w:r w:rsidRPr="00622B3F">
              <w:rPr>
                <w:rFonts w:ascii="Arial" w:hAnsi="Arial" w:cs="Arial"/>
                <w:sz w:val="16"/>
                <w:szCs w:val="16"/>
              </w:rPr>
              <w:t>0,00</w:t>
            </w:r>
          </w:p>
        </w:tc>
        <w:tc>
          <w:tcPr>
            <w:tcW w:w="263" w:type="pct"/>
            <w:tcBorders>
              <w:top w:val="nil"/>
              <w:left w:val="nil"/>
              <w:bottom w:val="single" w:sz="4" w:space="0" w:color="auto"/>
              <w:right w:val="single" w:sz="4" w:space="0" w:color="auto"/>
            </w:tcBorders>
            <w:shd w:val="clear" w:color="auto" w:fill="auto"/>
            <w:noWrap/>
            <w:vAlign w:val="center"/>
          </w:tcPr>
          <w:p w:rsidR="00441998" w:rsidRPr="00622B3F" w:rsidRDefault="00441998" w:rsidP="00441998">
            <w:pPr>
              <w:jc w:val="center"/>
              <w:rPr>
                <w:rFonts w:ascii="Arial" w:hAnsi="Arial" w:cs="Arial"/>
                <w:sz w:val="16"/>
                <w:szCs w:val="16"/>
              </w:rPr>
            </w:pPr>
            <w:r w:rsidRPr="00622B3F">
              <w:rPr>
                <w:rFonts w:ascii="Arial" w:hAnsi="Arial" w:cs="Arial"/>
                <w:sz w:val="16"/>
                <w:szCs w:val="16"/>
              </w:rPr>
              <w:t>0,00</w:t>
            </w:r>
          </w:p>
        </w:tc>
        <w:tc>
          <w:tcPr>
            <w:tcW w:w="263" w:type="pct"/>
            <w:tcBorders>
              <w:top w:val="nil"/>
              <w:left w:val="nil"/>
              <w:bottom w:val="single" w:sz="4" w:space="0" w:color="auto"/>
              <w:right w:val="single" w:sz="4" w:space="0" w:color="auto"/>
            </w:tcBorders>
            <w:shd w:val="clear" w:color="auto" w:fill="auto"/>
            <w:noWrap/>
            <w:vAlign w:val="center"/>
          </w:tcPr>
          <w:p w:rsidR="00441998" w:rsidRPr="00622B3F" w:rsidRDefault="00441998" w:rsidP="00441998">
            <w:pPr>
              <w:jc w:val="center"/>
              <w:rPr>
                <w:rFonts w:ascii="Arial" w:hAnsi="Arial" w:cs="Arial"/>
                <w:sz w:val="16"/>
                <w:szCs w:val="16"/>
              </w:rPr>
            </w:pPr>
            <w:r w:rsidRPr="00622B3F">
              <w:rPr>
                <w:rFonts w:ascii="Arial" w:hAnsi="Arial" w:cs="Arial"/>
                <w:sz w:val="16"/>
                <w:szCs w:val="16"/>
              </w:rPr>
              <w:t>0,00</w:t>
            </w:r>
          </w:p>
        </w:tc>
        <w:tc>
          <w:tcPr>
            <w:tcW w:w="263" w:type="pct"/>
            <w:tcBorders>
              <w:top w:val="nil"/>
              <w:left w:val="nil"/>
              <w:bottom w:val="single" w:sz="4" w:space="0" w:color="auto"/>
              <w:right w:val="single" w:sz="4" w:space="0" w:color="auto"/>
            </w:tcBorders>
            <w:shd w:val="clear" w:color="auto" w:fill="auto"/>
            <w:noWrap/>
            <w:vAlign w:val="center"/>
          </w:tcPr>
          <w:p w:rsidR="00441998" w:rsidRPr="00622B3F" w:rsidRDefault="00441998" w:rsidP="00441998">
            <w:pPr>
              <w:jc w:val="center"/>
              <w:rPr>
                <w:rFonts w:ascii="Arial" w:hAnsi="Arial" w:cs="Arial"/>
                <w:sz w:val="16"/>
                <w:szCs w:val="16"/>
              </w:rPr>
            </w:pPr>
            <w:r w:rsidRPr="00622B3F">
              <w:rPr>
                <w:rFonts w:ascii="Arial" w:hAnsi="Arial" w:cs="Arial"/>
                <w:sz w:val="16"/>
                <w:szCs w:val="16"/>
              </w:rPr>
              <w:t>0,00</w:t>
            </w:r>
          </w:p>
        </w:tc>
        <w:tc>
          <w:tcPr>
            <w:tcW w:w="263" w:type="pct"/>
            <w:tcBorders>
              <w:top w:val="nil"/>
              <w:left w:val="nil"/>
              <w:bottom w:val="single" w:sz="4" w:space="0" w:color="auto"/>
              <w:right w:val="single" w:sz="4" w:space="0" w:color="auto"/>
            </w:tcBorders>
            <w:shd w:val="clear" w:color="auto" w:fill="auto"/>
            <w:noWrap/>
            <w:vAlign w:val="center"/>
          </w:tcPr>
          <w:p w:rsidR="00441998" w:rsidRPr="00622B3F" w:rsidRDefault="00441998" w:rsidP="00441998">
            <w:pPr>
              <w:jc w:val="center"/>
              <w:rPr>
                <w:rFonts w:ascii="Arial" w:hAnsi="Arial" w:cs="Arial"/>
                <w:sz w:val="16"/>
                <w:szCs w:val="16"/>
              </w:rPr>
            </w:pPr>
            <w:r w:rsidRPr="00622B3F">
              <w:rPr>
                <w:rFonts w:ascii="Arial" w:hAnsi="Arial" w:cs="Arial"/>
                <w:sz w:val="16"/>
                <w:szCs w:val="16"/>
              </w:rPr>
              <w:t>0,00</w:t>
            </w:r>
          </w:p>
        </w:tc>
        <w:tc>
          <w:tcPr>
            <w:tcW w:w="263" w:type="pct"/>
            <w:tcBorders>
              <w:top w:val="nil"/>
              <w:left w:val="nil"/>
              <w:bottom w:val="single" w:sz="4" w:space="0" w:color="auto"/>
              <w:right w:val="single" w:sz="4" w:space="0" w:color="auto"/>
            </w:tcBorders>
            <w:shd w:val="clear" w:color="auto" w:fill="auto"/>
            <w:noWrap/>
            <w:vAlign w:val="center"/>
          </w:tcPr>
          <w:p w:rsidR="00441998" w:rsidRPr="00622B3F" w:rsidRDefault="00441998" w:rsidP="00441998">
            <w:pPr>
              <w:jc w:val="center"/>
              <w:rPr>
                <w:rFonts w:ascii="Arial" w:hAnsi="Arial" w:cs="Arial"/>
                <w:sz w:val="16"/>
                <w:szCs w:val="16"/>
              </w:rPr>
            </w:pPr>
            <w:r w:rsidRPr="00622B3F">
              <w:rPr>
                <w:rFonts w:ascii="Arial" w:hAnsi="Arial" w:cs="Arial"/>
                <w:sz w:val="16"/>
                <w:szCs w:val="16"/>
              </w:rPr>
              <w:t>0,00</w:t>
            </w:r>
          </w:p>
        </w:tc>
        <w:tc>
          <w:tcPr>
            <w:tcW w:w="263" w:type="pct"/>
            <w:tcBorders>
              <w:top w:val="nil"/>
              <w:left w:val="nil"/>
              <w:bottom w:val="single" w:sz="4" w:space="0" w:color="auto"/>
              <w:right w:val="single" w:sz="4" w:space="0" w:color="auto"/>
            </w:tcBorders>
            <w:shd w:val="clear" w:color="auto" w:fill="auto"/>
            <w:noWrap/>
            <w:vAlign w:val="center"/>
          </w:tcPr>
          <w:p w:rsidR="00441998" w:rsidRPr="00622B3F" w:rsidRDefault="00441998" w:rsidP="00441998">
            <w:pPr>
              <w:jc w:val="center"/>
              <w:rPr>
                <w:rFonts w:ascii="Arial" w:hAnsi="Arial" w:cs="Arial"/>
                <w:sz w:val="16"/>
                <w:szCs w:val="16"/>
              </w:rPr>
            </w:pPr>
            <w:r w:rsidRPr="00622B3F">
              <w:rPr>
                <w:rFonts w:ascii="Arial" w:hAnsi="Arial" w:cs="Arial"/>
                <w:sz w:val="16"/>
                <w:szCs w:val="16"/>
              </w:rPr>
              <w:t>0,00</w:t>
            </w:r>
          </w:p>
        </w:tc>
        <w:tc>
          <w:tcPr>
            <w:tcW w:w="263" w:type="pct"/>
            <w:tcBorders>
              <w:top w:val="nil"/>
              <w:left w:val="nil"/>
              <w:bottom w:val="single" w:sz="4" w:space="0" w:color="auto"/>
              <w:right w:val="single" w:sz="4" w:space="0" w:color="auto"/>
            </w:tcBorders>
            <w:shd w:val="clear" w:color="auto" w:fill="auto"/>
            <w:noWrap/>
            <w:vAlign w:val="center"/>
          </w:tcPr>
          <w:p w:rsidR="00441998" w:rsidRPr="00622B3F" w:rsidRDefault="00441998" w:rsidP="00441998">
            <w:pPr>
              <w:jc w:val="center"/>
              <w:rPr>
                <w:rFonts w:ascii="Arial" w:hAnsi="Arial" w:cs="Arial"/>
                <w:sz w:val="16"/>
                <w:szCs w:val="16"/>
              </w:rPr>
            </w:pPr>
            <w:r w:rsidRPr="00622B3F">
              <w:rPr>
                <w:rFonts w:ascii="Arial" w:hAnsi="Arial" w:cs="Arial"/>
                <w:sz w:val="16"/>
                <w:szCs w:val="16"/>
              </w:rPr>
              <w:t>0,00</w:t>
            </w:r>
          </w:p>
        </w:tc>
        <w:tc>
          <w:tcPr>
            <w:tcW w:w="263" w:type="pct"/>
            <w:tcBorders>
              <w:top w:val="nil"/>
              <w:left w:val="nil"/>
              <w:bottom w:val="single" w:sz="4" w:space="0" w:color="auto"/>
              <w:right w:val="single" w:sz="4" w:space="0" w:color="auto"/>
            </w:tcBorders>
            <w:shd w:val="clear" w:color="auto" w:fill="auto"/>
            <w:noWrap/>
            <w:vAlign w:val="center"/>
          </w:tcPr>
          <w:p w:rsidR="00441998" w:rsidRPr="00622B3F" w:rsidRDefault="00441998" w:rsidP="00441998">
            <w:pPr>
              <w:jc w:val="center"/>
              <w:rPr>
                <w:rFonts w:ascii="Arial" w:hAnsi="Arial" w:cs="Arial"/>
                <w:sz w:val="16"/>
                <w:szCs w:val="16"/>
              </w:rPr>
            </w:pPr>
            <w:r w:rsidRPr="00622B3F">
              <w:rPr>
                <w:rFonts w:ascii="Arial" w:hAnsi="Arial" w:cs="Arial"/>
                <w:sz w:val="16"/>
                <w:szCs w:val="16"/>
              </w:rPr>
              <w:t>0,00</w:t>
            </w:r>
          </w:p>
        </w:tc>
        <w:tc>
          <w:tcPr>
            <w:tcW w:w="263" w:type="pct"/>
            <w:tcBorders>
              <w:top w:val="nil"/>
              <w:left w:val="nil"/>
              <w:bottom w:val="single" w:sz="4" w:space="0" w:color="auto"/>
              <w:right w:val="single" w:sz="4" w:space="0" w:color="auto"/>
            </w:tcBorders>
            <w:shd w:val="clear" w:color="auto" w:fill="auto"/>
            <w:noWrap/>
            <w:vAlign w:val="center"/>
          </w:tcPr>
          <w:p w:rsidR="00441998" w:rsidRPr="00622B3F" w:rsidRDefault="00441998" w:rsidP="00441998">
            <w:pPr>
              <w:jc w:val="center"/>
              <w:rPr>
                <w:rFonts w:ascii="Arial" w:hAnsi="Arial" w:cs="Arial"/>
                <w:sz w:val="16"/>
                <w:szCs w:val="16"/>
              </w:rPr>
            </w:pPr>
            <w:r w:rsidRPr="00622B3F">
              <w:rPr>
                <w:rFonts w:ascii="Arial" w:hAnsi="Arial" w:cs="Arial"/>
                <w:sz w:val="16"/>
                <w:szCs w:val="16"/>
              </w:rPr>
              <w:t>0,00</w:t>
            </w:r>
          </w:p>
        </w:tc>
        <w:tc>
          <w:tcPr>
            <w:tcW w:w="263" w:type="pct"/>
            <w:tcBorders>
              <w:top w:val="nil"/>
              <w:left w:val="nil"/>
              <w:bottom w:val="single" w:sz="4" w:space="0" w:color="auto"/>
              <w:right w:val="single" w:sz="4" w:space="0" w:color="auto"/>
            </w:tcBorders>
            <w:shd w:val="clear" w:color="auto" w:fill="auto"/>
            <w:noWrap/>
            <w:vAlign w:val="center"/>
          </w:tcPr>
          <w:p w:rsidR="00441998" w:rsidRPr="00622B3F" w:rsidRDefault="00441998" w:rsidP="00441998">
            <w:pPr>
              <w:jc w:val="center"/>
              <w:rPr>
                <w:rFonts w:ascii="Arial" w:hAnsi="Arial" w:cs="Arial"/>
                <w:sz w:val="16"/>
                <w:szCs w:val="16"/>
              </w:rPr>
            </w:pPr>
            <w:r w:rsidRPr="00622B3F">
              <w:rPr>
                <w:rFonts w:ascii="Arial" w:hAnsi="Arial" w:cs="Arial"/>
                <w:sz w:val="16"/>
                <w:szCs w:val="16"/>
              </w:rPr>
              <w:t>0,00</w:t>
            </w:r>
          </w:p>
        </w:tc>
        <w:tc>
          <w:tcPr>
            <w:tcW w:w="263" w:type="pct"/>
            <w:tcBorders>
              <w:top w:val="nil"/>
              <w:left w:val="nil"/>
              <w:bottom w:val="single" w:sz="4" w:space="0" w:color="auto"/>
              <w:right w:val="single" w:sz="4" w:space="0" w:color="auto"/>
            </w:tcBorders>
            <w:shd w:val="clear" w:color="auto" w:fill="auto"/>
            <w:noWrap/>
            <w:vAlign w:val="center"/>
          </w:tcPr>
          <w:p w:rsidR="00441998" w:rsidRPr="00622B3F" w:rsidRDefault="00441998" w:rsidP="00441998">
            <w:pPr>
              <w:jc w:val="center"/>
              <w:rPr>
                <w:rFonts w:ascii="Arial" w:hAnsi="Arial" w:cs="Arial"/>
                <w:sz w:val="16"/>
                <w:szCs w:val="16"/>
              </w:rPr>
            </w:pPr>
            <w:r w:rsidRPr="00622B3F">
              <w:rPr>
                <w:rFonts w:ascii="Arial" w:hAnsi="Arial" w:cs="Arial"/>
                <w:sz w:val="16"/>
                <w:szCs w:val="16"/>
              </w:rPr>
              <w:t>0,00</w:t>
            </w:r>
          </w:p>
        </w:tc>
        <w:tc>
          <w:tcPr>
            <w:tcW w:w="263" w:type="pct"/>
            <w:tcBorders>
              <w:top w:val="nil"/>
              <w:left w:val="nil"/>
              <w:bottom w:val="single" w:sz="4" w:space="0" w:color="auto"/>
              <w:right w:val="single" w:sz="4" w:space="0" w:color="auto"/>
            </w:tcBorders>
            <w:shd w:val="clear" w:color="auto" w:fill="auto"/>
            <w:noWrap/>
            <w:vAlign w:val="center"/>
          </w:tcPr>
          <w:p w:rsidR="00441998" w:rsidRPr="00622B3F" w:rsidRDefault="00441998" w:rsidP="00441998">
            <w:pPr>
              <w:jc w:val="center"/>
              <w:rPr>
                <w:rFonts w:ascii="Arial" w:hAnsi="Arial" w:cs="Arial"/>
                <w:sz w:val="16"/>
                <w:szCs w:val="16"/>
              </w:rPr>
            </w:pPr>
            <w:r w:rsidRPr="00622B3F">
              <w:rPr>
                <w:rFonts w:ascii="Arial" w:hAnsi="Arial" w:cs="Arial"/>
                <w:sz w:val="16"/>
                <w:szCs w:val="16"/>
              </w:rPr>
              <w:t>0,00</w:t>
            </w:r>
          </w:p>
        </w:tc>
        <w:tc>
          <w:tcPr>
            <w:tcW w:w="260" w:type="pct"/>
            <w:tcBorders>
              <w:top w:val="nil"/>
              <w:left w:val="nil"/>
              <w:bottom w:val="single" w:sz="4" w:space="0" w:color="auto"/>
              <w:right w:val="single" w:sz="4" w:space="0" w:color="auto"/>
            </w:tcBorders>
            <w:shd w:val="clear" w:color="auto" w:fill="auto"/>
            <w:noWrap/>
            <w:vAlign w:val="center"/>
          </w:tcPr>
          <w:p w:rsidR="00441998" w:rsidRPr="00622B3F" w:rsidRDefault="00441998" w:rsidP="00441998">
            <w:pPr>
              <w:jc w:val="center"/>
              <w:rPr>
                <w:rFonts w:ascii="Arial" w:hAnsi="Arial" w:cs="Arial"/>
                <w:sz w:val="16"/>
                <w:szCs w:val="16"/>
              </w:rPr>
            </w:pPr>
            <w:r w:rsidRPr="00622B3F">
              <w:rPr>
                <w:rFonts w:ascii="Arial" w:hAnsi="Arial" w:cs="Arial"/>
                <w:sz w:val="16"/>
                <w:szCs w:val="16"/>
              </w:rPr>
              <w:t>0,00</w:t>
            </w:r>
          </w:p>
        </w:tc>
      </w:tr>
      <w:tr w:rsidR="00441998" w:rsidRPr="00BC43A4" w:rsidTr="00441998">
        <w:trPr>
          <w:cantSplit/>
          <w:trHeight w:val="20"/>
        </w:trPr>
        <w:tc>
          <w:tcPr>
            <w:tcW w:w="1321" w:type="pct"/>
            <w:vAlign w:val="center"/>
            <w:hideMark/>
          </w:tcPr>
          <w:p w:rsidR="00441998" w:rsidRPr="00BC43A4" w:rsidRDefault="00441998" w:rsidP="00441998">
            <w:pPr>
              <w:widowControl w:val="0"/>
              <w:rPr>
                <w:rFonts w:ascii="Arial" w:hAnsi="Arial" w:cs="Arial"/>
                <w:sz w:val="16"/>
                <w:szCs w:val="16"/>
              </w:rPr>
            </w:pPr>
            <w:r w:rsidRPr="00BC43A4">
              <w:rPr>
                <w:rFonts w:ascii="Arial" w:hAnsi="Arial" w:cs="Arial"/>
                <w:sz w:val="16"/>
                <w:szCs w:val="16"/>
              </w:rPr>
              <w:t>Подключенная тепловая нагрузка в паре, Гкал/ч</w:t>
            </w:r>
          </w:p>
        </w:tc>
        <w:tc>
          <w:tcPr>
            <w:tcW w:w="263" w:type="pct"/>
            <w:tcBorders>
              <w:top w:val="nil"/>
              <w:left w:val="single" w:sz="4" w:space="0" w:color="auto"/>
              <w:bottom w:val="single" w:sz="4" w:space="0" w:color="auto"/>
              <w:right w:val="single" w:sz="4" w:space="0" w:color="auto"/>
            </w:tcBorders>
            <w:shd w:val="clear" w:color="auto" w:fill="auto"/>
            <w:noWrap/>
            <w:vAlign w:val="center"/>
          </w:tcPr>
          <w:p w:rsidR="00441998" w:rsidRPr="00622B3F" w:rsidRDefault="00441998" w:rsidP="00441998">
            <w:pPr>
              <w:jc w:val="center"/>
              <w:rPr>
                <w:rFonts w:ascii="Arial" w:hAnsi="Arial" w:cs="Arial"/>
                <w:sz w:val="16"/>
                <w:szCs w:val="16"/>
              </w:rPr>
            </w:pPr>
            <w:r w:rsidRPr="00622B3F">
              <w:rPr>
                <w:rFonts w:ascii="Arial" w:hAnsi="Arial" w:cs="Arial"/>
                <w:sz w:val="16"/>
                <w:szCs w:val="16"/>
              </w:rPr>
              <w:t>0,00</w:t>
            </w:r>
          </w:p>
        </w:tc>
        <w:tc>
          <w:tcPr>
            <w:tcW w:w="263" w:type="pct"/>
            <w:tcBorders>
              <w:top w:val="nil"/>
              <w:left w:val="nil"/>
              <w:bottom w:val="single" w:sz="4" w:space="0" w:color="auto"/>
              <w:right w:val="single" w:sz="4" w:space="0" w:color="auto"/>
            </w:tcBorders>
            <w:shd w:val="clear" w:color="auto" w:fill="auto"/>
            <w:noWrap/>
            <w:vAlign w:val="center"/>
          </w:tcPr>
          <w:p w:rsidR="00441998" w:rsidRPr="00622B3F" w:rsidRDefault="00441998" w:rsidP="00441998">
            <w:pPr>
              <w:jc w:val="center"/>
              <w:rPr>
                <w:rFonts w:ascii="Arial" w:hAnsi="Arial" w:cs="Arial"/>
                <w:sz w:val="16"/>
                <w:szCs w:val="16"/>
              </w:rPr>
            </w:pPr>
            <w:r w:rsidRPr="00622B3F">
              <w:rPr>
                <w:rFonts w:ascii="Arial" w:hAnsi="Arial" w:cs="Arial"/>
                <w:sz w:val="16"/>
                <w:szCs w:val="16"/>
              </w:rPr>
              <w:t>0,00</w:t>
            </w:r>
          </w:p>
        </w:tc>
        <w:tc>
          <w:tcPr>
            <w:tcW w:w="263" w:type="pct"/>
            <w:tcBorders>
              <w:top w:val="nil"/>
              <w:left w:val="nil"/>
              <w:bottom w:val="single" w:sz="4" w:space="0" w:color="auto"/>
              <w:right w:val="single" w:sz="4" w:space="0" w:color="auto"/>
            </w:tcBorders>
            <w:shd w:val="clear" w:color="auto" w:fill="auto"/>
            <w:noWrap/>
            <w:vAlign w:val="center"/>
          </w:tcPr>
          <w:p w:rsidR="00441998" w:rsidRPr="00622B3F" w:rsidRDefault="00441998" w:rsidP="00441998">
            <w:pPr>
              <w:jc w:val="center"/>
              <w:rPr>
                <w:rFonts w:ascii="Arial" w:hAnsi="Arial" w:cs="Arial"/>
                <w:sz w:val="16"/>
                <w:szCs w:val="16"/>
              </w:rPr>
            </w:pPr>
            <w:r w:rsidRPr="00622B3F">
              <w:rPr>
                <w:rFonts w:ascii="Arial" w:hAnsi="Arial" w:cs="Arial"/>
                <w:sz w:val="16"/>
                <w:szCs w:val="16"/>
              </w:rPr>
              <w:t>0,00</w:t>
            </w:r>
          </w:p>
        </w:tc>
        <w:tc>
          <w:tcPr>
            <w:tcW w:w="263" w:type="pct"/>
            <w:tcBorders>
              <w:top w:val="nil"/>
              <w:left w:val="nil"/>
              <w:bottom w:val="single" w:sz="4" w:space="0" w:color="auto"/>
              <w:right w:val="single" w:sz="4" w:space="0" w:color="auto"/>
            </w:tcBorders>
            <w:shd w:val="clear" w:color="auto" w:fill="auto"/>
            <w:noWrap/>
            <w:vAlign w:val="center"/>
          </w:tcPr>
          <w:p w:rsidR="00441998" w:rsidRPr="00622B3F" w:rsidRDefault="00441998" w:rsidP="00441998">
            <w:pPr>
              <w:jc w:val="center"/>
              <w:rPr>
                <w:rFonts w:ascii="Arial" w:hAnsi="Arial" w:cs="Arial"/>
                <w:sz w:val="16"/>
                <w:szCs w:val="16"/>
              </w:rPr>
            </w:pPr>
            <w:r w:rsidRPr="00622B3F">
              <w:rPr>
                <w:rFonts w:ascii="Arial" w:hAnsi="Arial" w:cs="Arial"/>
                <w:sz w:val="16"/>
                <w:szCs w:val="16"/>
              </w:rPr>
              <w:t>0,00</w:t>
            </w:r>
          </w:p>
        </w:tc>
        <w:tc>
          <w:tcPr>
            <w:tcW w:w="263" w:type="pct"/>
            <w:tcBorders>
              <w:top w:val="nil"/>
              <w:left w:val="nil"/>
              <w:bottom w:val="single" w:sz="4" w:space="0" w:color="auto"/>
              <w:right w:val="single" w:sz="4" w:space="0" w:color="auto"/>
            </w:tcBorders>
            <w:shd w:val="clear" w:color="auto" w:fill="auto"/>
            <w:noWrap/>
            <w:vAlign w:val="center"/>
          </w:tcPr>
          <w:p w:rsidR="00441998" w:rsidRPr="00622B3F" w:rsidRDefault="00441998" w:rsidP="00441998">
            <w:pPr>
              <w:jc w:val="center"/>
              <w:rPr>
                <w:rFonts w:ascii="Arial" w:hAnsi="Arial" w:cs="Arial"/>
                <w:sz w:val="16"/>
                <w:szCs w:val="16"/>
              </w:rPr>
            </w:pPr>
            <w:r w:rsidRPr="00622B3F">
              <w:rPr>
                <w:rFonts w:ascii="Arial" w:hAnsi="Arial" w:cs="Arial"/>
                <w:sz w:val="16"/>
                <w:szCs w:val="16"/>
              </w:rPr>
              <w:t>0,00</w:t>
            </w:r>
          </w:p>
        </w:tc>
        <w:tc>
          <w:tcPr>
            <w:tcW w:w="263" w:type="pct"/>
            <w:tcBorders>
              <w:top w:val="nil"/>
              <w:left w:val="nil"/>
              <w:bottom w:val="single" w:sz="4" w:space="0" w:color="auto"/>
              <w:right w:val="single" w:sz="4" w:space="0" w:color="auto"/>
            </w:tcBorders>
            <w:shd w:val="clear" w:color="auto" w:fill="auto"/>
            <w:noWrap/>
            <w:vAlign w:val="center"/>
          </w:tcPr>
          <w:p w:rsidR="00441998" w:rsidRPr="00622B3F" w:rsidRDefault="00441998" w:rsidP="00441998">
            <w:pPr>
              <w:jc w:val="center"/>
              <w:rPr>
                <w:rFonts w:ascii="Arial" w:hAnsi="Arial" w:cs="Arial"/>
                <w:sz w:val="16"/>
                <w:szCs w:val="16"/>
              </w:rPr>
            </w:pPr>
            <w:r w:rsidRPr="00622B3F">
              <w:rPr>
                <w:rFonts w:ascii="Arial" w:hAnsi="Arial" w:cs="Arial"/>
                <w:sz w:val="16"/>
                <w:szCs w:val="16"/>
              </w:rPr>
              <w:t>0,00</w:t>
            </w:r>
          </w:p>
        </w:tc>
        <w:tc>
          <w:tcPr>
            <w:tcW w:w="263" w:type="pct"/>
            <w:tcBorders>
              <w:top w:val="nil"/>
              <w:left w:val="nil"/>
              <w:bottom w:val="single" w:sz="4" w:space="0" w:color="auto"/>
              <w:right w:val="single" w:sz="4" w:space="0" w:color="auto"/>
            </w:tcBorders>
            <w:shd w:val="clear" w:color="auto" w:fill="auto"/>
            <w:noWrap/>
            <w:vAlign w:val="center"/>
          </w:tcPr>
          <w:p w:rsidR="00441998" w:rsidRPr="00622B3F" w:rsidRDefault="00441998" w:rsidP="00441998">
            <w:pPr>
              <w:jc w:val="center"/>
              <w:rPr>
                <w:rFonts w:ascii="Arial" w:hAnsi="Arial" w:cs="Arial"/>
                <w:sz w:val="16"/>
                <w:szCs w:val="16"/>
              </w:rPr>
            </w:pPr>
            <w:r w:rsidRPr="00622B3F">
              <w:rPr>
                <w:rFonts w:ascii="Arial" w:hAnsi="Arial" w:cs="Arial"/>
                <w:sz w:val="16"/>
                <w:szCs w:val="16"/>
              </w:rPr>
              <w:t>0,00</w:t>
            </w:r>
          </w:p>
        </w:tc>
        <w:tc>
          <w:tcPr>
            <w:tcW w:w="263" w:type="pct"/>
            <w:tcBorders>
              <w:top w:val="nil"/>
              <w:left w:val="nil"/>
              <w:bottom w:val="single" w:sz="4" w:space="0" w:color="auto"/>
              <w:right w:val="single" w:sz="4" w:space="0" w:color="auto"/>
            </w:tcBorders>
            <w:shd w:val="clear" w:color="auto" w:fill="auto"/>
            <w:noWrap/>
            <w:vAlign w:val="center"/>
          </w:tcPr>
          <w:p w:rsidR="00441998" w:rsidRPr="00622B3F" w:rsidRDefault="00441998" w:rsidP="00441998">
            <w:pPr>
              <w:jc w:val="center"/>
              <w:rPr>
                <w:rFonts w:ascii="Arial" w:hAnsi="Arial" w:cs="Arial"/>
                <w:sz w:val="16"/>
                <w:szCs w:val="16"/>
              </w:rPr>
            </w:pPr>
            <w:r w:rsidRPr="00622B3F">
              <w:rPr>
                <w:rFonts w:ascii="Arial" w:hAnsi="Arial" w:cs="Arial"/>
                <w:sz w:val="16"/>
                <w:szCs w:val="16"/>
              </w:rPr>
              <w:t>0,00</w:t>
            </w:r>
          </w:p>
        </w:tc>
        <w:tc>
          <w:tcPr>
            <w:tcW w:w="263" w:type="pct"/>
            <w:tcBorders>
              <w:top w:val="nil"/>
              <w:left w:val="nil"/>
              <w:bottom w:val="single" w:sz="4" w:space="0" w:color="auto"/>
              <w:right w:val="single" w:sz="4" w:space="0" w:color="auto"/>
            </w:tcBorders>
            <w:shd w:val="clear" w:color="auto" w:fill="auto"/>
            <w:noWrap/>
            <w:vAlign w:val="center"/>
          </w:tcPr>
          <w:p w:rsidR="00441998" w:rsidRPr="00622B3F" w:rsidRDefault="00441998" w:rsidP="00441998">
            <w:pPr>
              <w:jc w:val="center"/>
              <w:rPr>
                <w:rFonts w:ascii="Arial" w:hAnsi="Arial" w:cs="Arial"/>
                <w:sz w:val="16"/>
                <w:szCs w:val="16"/>
              </w:rPr>
            </w:pPr>
            <w:r w:rsidRPr="00622B3F">
              <w:rPr>
                <w:rFonts w:ascii="Arial" w:hAnsi="Arial" w:cs="Arial"/>
                <w:sz w:val="16"/>
                <w:szCs w:val="16"/>
              </w:rPr>
              <w:t>0,00</w:t>
            </w:r>
          </w:p>
        </w:tc>
        <w:tc>
          <w:tcPr>
            <w:tcW w:w="263" w:type="pct"/>
            <w:tcBorders>
              <w:top w:val="nil"/>
              <w:left w:val="nil"/>
              <w:bottom w:val="single" w:sz="4" w:space="0" w:color="auto"/>
              <w:right w:val="single" w:sz="4" w:space="0" w:color="auto"/>
            </w:tcBorders>
            <w:shd w:val="clear" w:color="auto" w:fill="auto"/>
            <w:noWrap/>
            <w:vAlign w:val="center"/>
          </w:tcPr>
          <w:p w:rsidR="00441998" w:rsidRPr="00622B3F" w:rsidRDefault="00441998" w:rsidP="00441998">
            <w:pPr>
              <w:jc w:val="center"/>
              <w:rPr>
                <w:rFonts w:ascii="Arial" w:hAnsi="Arial" w:cs="Arial"/>
                <w:sz w:val="16"/>
                <w:szCs w:val="16"/>
              </w:rPr>
            </w:pPr>
            <w:r w:rsidRPr="00622B3F">
              <w:rPr>
                <w:rFonts w:ascii="Arial" w:hAnsi="Arial" w:cs="Arial"/>
                <w:sz w:val="16"/>
                <w:szCs w:val="16"/>
              </w:rPr>
              <w:t>0,00</w:t>
            </w:r>
          </w:p>
        </w:tc>
        <w:tc>
          <w:tcPr>
            <w:tcW w:w="263" w:type="pct"/>
            <w:tcBorders>
              <w:top w:val="nil"/>
              <w:left w:val="nil"/>
              <w:bottom w:val="single" w:sz="4" w:space="0" w:color="auto"/>
              <w:right w:val="single" w:sz="4" w:space="0" w:color="auto"/>
            </w:tcBorders>
            <w:shd w:val="clear" w:color="auto" w:fill="auto"/>
            <w:noWrap/>
            <w:vAlign w:val="center"/>
          </w:tcPr>
          <w:p w:rsidR="00441998" w:rsidRPr="00622B3F" w:rsidRDefault="00441998" w:rsidP="00441998">
            <w:pPr>
              <w:jc w:val="center"/>
              <w:rPr>
                <w:rFonts w:ascii="Arial" w:hAnsi="Arial" w:cs="Arial"/>
                <w:sz w:val="16"/>
                <w:szCs w:val="16"/>
              </w:rPr>
            </w:pPr>
            <w:r w:rsidRPr="00622B3F">
              <w:rPr>
                <w:rFonts w:ascii="Arial" w:hAnsi="Arial" w:cs="Arial"/>
                <w:sz w:val="16"/>
                <w:szCs w:val="16"/>
              </w:rPr>
              <w:t>0,00</w:t>
            </w:r>
          </w:p>
        </w:tc>
        <w:tc>
          <w:tcPr>
            <w:tcW w:w="263" w:type="pct"/>
            <w:tcBorders>
              <w:top w:val="nil"/>
              <w:left w:val="nil"/>
              <w:bottom w:val="single" w:sz="4" w:space="0" w:color="auto"/>
              <w:right w:val="single" w:sz="4" w:space="0" w:color="auto"/>
            </w:tcBorders>
            <w:shd w:val="clear" w:color="auto" w:fill="auto"/>
            <w:noWrap/>
            <w:vAlign w:val="center"/>
          </w:tcPr>
          <w:p w:rsidR="00441998" w:rsidRPr="00622B3F" w:rsidRDefault="00441998" w:rsidP="00441998">
            <w:pPr>
              <w:jc w:val="center"/>
              <w:rPr>
                <w:rFonts w:ascii="Arial" w:hAnsi="Arial" w:cs="Arial"/>
                <w:sz w:val="16"/>
                <w:szCs w:val="16"/>
              </w:rPr>
            </w:pPr>
            <w:r w:rsidRPr="00622B3F">
              <w:rPr>
                <w:rFonts w:ascii="Arial" w:hAnsi="Arial" w:cs="Arial"/>
                <w:sz w:val="16"/>
                <w:szCs w:val="16"/>
              </w:rPr>
              <w:t>0,00</w:t>
            </w:r>
          </w:p>
        </w:tc>
        <w:tc>
          <w:tcPr>
            <w:tcW w:w="263" w:type="pct"/>
            <w:tcBorders>
              <w:top w:val="nil"/>
              <w:left w:val="nil"/>
              <w:bottom w:val="single" w:sz="4" w:space="0" w:color="auto"/>
              <w:right w:val="single" w:sz="4" w:space="0" w:color="auto"/>
            </w:tcBorders>
            <w:shd w:val="clear" w:color="auto" w:fill="auto"/>
            <w:noWrap/>
            <w:vAlign w:val="center"/>
          </w:tcPr>
          <w:p w:rsidR="00441998" w:rsidRPr="00622B3F" w:rsidRDefault="00441998" w:rsidP="00441998">
            <w:pPr>
              <w:jc w:val="center"/>
              <w:rPr>
                <w:rFonts w:ascii="Arial" w:hAnsi="Arial" w:cs="Arial"/>
                <w:sz w:val="16"/>
                <w:szCs w:val="16"/>
              </w:rPr>
            </w:pPr>
            <w:r w:rsidRPr="00622B3F">
              <w:rPr>
                <w:rFonts w:ascii="Arial" w:hAnsi="Arial" w:cs="Arial"/>
                <w:sz w:val="16"/>
                <w:szCs w:val="16"/>
              </w:rPr>
              <w:t>0,00</w:t>
            </w:r>
          </w:p>
        </w:tc>
        <w:tc>
          <w:tcPr>
            <w:tcW w:w="260" w:type="pct"/>
            <w:tcBorders>
              <w:top w:val="nil"/>
              <w:left w:val="nil"/>
              <w:bottom w:val="single" w:sz="4" w:space="0" w:color="auto"/>
              <w:right w:val="single" w:sz="4" w:space="0" w:color="auto"/>
            </w:tcBorders>
            <w:shd w:val="clear" w:color="auto" w:fill="auto"/>
            <w:noWrap/>
            <w:vAlign w:val="center"/>
          </w:tcPr>
          <w:p w:rsidR="00441998" w:rsidRPr="00622B3F" w:rsidRDefault="00441998" w:rsidP="00441998">
            <w:pPr>
              <w:jc w:val="center"/>
              <w:rPr>
                <w:rFonts w:ascii="Arial" w:hAnsi="Arial" w:cs="Arial"/>
                <w:sz w:val="16"/>
                <w:szCs w:val="16"/>
              </w:rPr>
            </w:pPr>
            <w:r w:rsidRPr="00622B3F">
              <w:rPr>
                <w:rFonts w:ascii="Arial" w:hAnsi="Arial" w:cs="Arial"/>
                <w:sz w:val="16"/>
                <w:szCs w:val="16"/>
              </w:rPr>
              <w:t>0,00</w:t>
            </w:r>
          </w:p>
        </w:tc>
      </w:tr>
      <w:tr w:rsidR="00441998" w:rsidRPr="00BC43A4" w:rsidTr="00441998">
        <w:trPr>
          <w:cantSplit/>
          <w:trHeight w:val="20"/>
        </w:trPr>
        <w:tc>
          <w:tcPr>
            <w:tcW w:w="1321" w:type="pct"/>
            <w:vAlign w:val="center"/>
            <w:hideMark/>
          </w:tcPr>
          <w:p w:rsidR="00441998" w:rsidRPr="00BC43A4" w:rsidRDefault="00441998" w:rsidP="00441998">
            <w:pPr>
              <w:widowControl w:val="0"/>
              <w:rPr>
                <w:rFonts w:ascii="Arial" w:hAnsi="Arial" w:cs="Arial"/>
                <w:sz w:val="16"/>
                <w:szCs w:val="16"/>
              </w:rPr>
            </w:pPr>
            <w:r w:rsidRPr="00BC43A4">
              <w:rPr>
                <w:rFonts w:ascii="Arial" w:hAnsi="Arial" w:cs="Arial"/>
                <w:sz w:val="16"/>
                <w:szCs w:val="16"/>
              </w:rPr>
              <w:t>Подключенная нагрузка всего, Гкал/ч</w:t>
            </w:r>
          </w:p>
        </w:tc>
        <w:tc>
          <w:tcPr>
            <w:tcW w:w="263" w:type="pct"/>
            <w:tcBorders>
              <w:top w:val="nil"/>
              <w:left w:val="single" w:sz="4" w:space="0" w:color="auto"/>
              <w:bottom w:val="single" w:sz="4" w:space="0" w:color="auto"/>
              <w:right w:val="single" w:sz="4" w:space="0" w:color="auto"/>
            </w:tcBorders>
            <w:shd w:val="clear" w:color="auto" w:fill="auto"/>
            <w:noWrap/>
            <w:vAlign w:val="center"/>
          </w:tcPr>
          <w:p w:rsidR="00441998" w:rsidRPr="00622B3F" w:rsidRDefault="00441998" w:rsidP="00441998">
            <w:pPr>
              <w:jc w:val="center"/>
              <w:rPr>
                <w:rFonts w:ascii="Arial" w:hAnsi="Arial" w:cs="Arial"/>
                <w:sz w:val="16"/>
                <w:szCs w:val="16"/>
              </w:rPr>
            </w:pPr>
            <w:r w:rsidRPr="00622B3F">
              <w:rPr>
                <w:rFonts w:ascii="Arial" w:hAnsi="Arial" w:cs="Arial"/>
                <w:sz w:val="16"/>
                <w:szCs w:val="16"/>
              </w:rPr>
              <w:t>2,0131</w:t>
            </w:r>
          </w:p>
        </w:tc>
        <w:tc>
          <w:tcPr>
            <w:tcW w:w="263" w:type="pct"/>
            <w:tcBorders>
              <w:top w:val="nil"/>
              <w:left w:val="nil"/>
              <w:bottom w:val="single" w:sz="4" w:space="0" w:color="auto"/>
              <w:right w:val="single" w:sz="4" w:space="0" w:color="auto"/>
            </w:tcBorders>
            <w:shd w:val="clear" w:color="auto" w:fill="auto"/>
            <w:noWrap/>
            <w:vAlign w:val="center"/>
          </w:tcPr>
          <w:p w:rsidR="00441998" w:rsidRPr="00622B3F" w:rsidRDefault="00441998" w:rsidP="00441998">
            <w:pPr>
              <w:jc w:val="center"/>
              <w:rPr>
                <w:rFonts w:ascii="Arial" w:hAnsi="Arial" w:cs="Arial"/>
                <w:sz w:val="16"/>
                <w:szCs w:val="16"/>
              </w:rPr>
            </w:pPr>
            <w:r w:rsidRPr="00622B3F">
              <w:rPr>
                <w:rFonts w:ascii="Arial" w:hAnsi="Arial" w:cs="Arial"/>
                <w:sz w:val="16"/>
                <w:szCs w:val="16"/>
              </w:rPr>
              <w:t>2,0131</w:t>
            </w:r>
          </w:p>
        </w:tc>
        <w:tc>
          <w:tcPr>
            <w:tcW w:w="263" w:type="pct"/>
            <w:tcBorders>
              <w:top w:val="nil"/>
              <w:left w:val="nil"/>
              <w:bottom w:val="single" w:sz="4" w:space="0" w:color="auto"/>
              <w:right w:val="single" w:sz="4" w:space="0" w:color="auto"/>
            </w:tcBorders>
            <w:shd w:val="clear" w:color="auto" w:fill="auto"/>
            <w:noWrap/>
            <w:vAlign w:val="center"/>
          </w:tcPr>
          <w:p w:rsidR="00441998" w:rsidRPr="00622B3F" w:rsidRDefault="00441998" w:rsidP="00441998">
            <w:pPr>
              <w:jc w:val="center"/>
              <w:rPr>
                <w:rFonts w:ascii="Arial" w:hAnsi="Arial" w:cs="Arial"/>
                <w:sz w:val="16"/>
                <w:szCs w:val="16"/>
              </w:rPr>
            </w:pPr>
            <w:r w:rsidRPr="00622B3F">
              <w:rPr>
                <w:rFonts w:ascii="Arial" w:hAnsi="Arial" w:cs="Arial"/>
                <w:sz w:val="16"/>
                <w:szCs w:val="16"/>
              </w:rPr>
              <w:t>2,0131</w:t>
            </w:r>
          </w:p>
        </w:tc>
        <w:tc>
          <w:tcPr>
            <w:tcW w:w="263" w:type="pct"/>
            <w:tcBorders>
              <w:top w:val="nil"/>
              <w:left w:val="nil"/>
              <w:bottom w:val="single" w:sz="4" w:space="0" w:color="auto"/>
              <w:right w:val="single" w:sz="4" w:space="0" w:color="auto"/>
            </w:tcBorders>
            <w:shd w:val="clear" w:color="auto" w:fill="auto"/>
            <w:noWrap/>
            <w:vAlign w:val="center"/>
          </w:tcPr>
          <w:p w:rsidR="00441998" w:rsidRPr="00622B3F" w:rsidRDefault="00441998" w:rsidP="00441998">
            <w:pPr>
              <w:jc w:val="center"/>
              <w:rPr>
                <w:rFonts w:ascii="Arial" w:hAnsi="Arial" w:cs="Arial"/>
                <w:sz w:val="16"/>
                <w:szCs w:val="16"/>
              </w:rPr>
            </w:pPr>
            <w:r w:rsidRPr="00622B3F">
              <w:rPr>
                <w:rFonts w:ascii="Arial" w:hAnsi="Arial" w:cs="Arial"/>
                <w:sz w:val="16"/>
                <w:szCs w:val="16"/>
              </w:rPr>
              <w:t>2,0131</w:t>
            </w:r>
          </w:p>
        </w:tc>
        <w:tc>
          <w:tcPr>
            <w:tcW w:w="263" w:type="pct"/>
            <w:tcBorders>
              <w:top w:val="nil"/>
              <w:left w:val="nil"/>
              <w:bottom w:val="single" w:sz="4" w:space="0" w:color="auto"/>
              <w:right w:val="single" w:sz="4" w:space="0" w:color="auto"/>
            </w:tcBorders>
            <w:shd w:val="clear" w:color="auto" w:fill="auto"/>
            <w:noWrap/>
            <w:vAlign w:val="center"/>
          </w:tcPr>
          <w:p w:rsidR="00441998" w:rsidRPr="00622B3F" w:rsidRDefault="00441998" w:rsidP="00441998">
            <w:pPr>
              <w:jc w:val="center"/>
              <w:rPr>
                <w:rFonts w:ascii="Arial" w:hAnsi="Arial" w:cs="Arial"/>
                <w:sz w:val="16"/>
                <w:szCs w:val="16"/>
              </w:rPr>
            </w:pPr>
            <w:r w:rsidRPr="00622B3F">
              <w:rPr>
                <w:rFonts w:ascii="Arial" w:hAnsi="Arial" w:cs="Arial"/>
                <w:sz w:val="16"/>
                <w:szCs w:val="16"/>
              </w:rPr>
              <w:t>2,0131</w:t>
            </w:r>
          </w:p>
        </w:tc>
        <w:tc>
          <w:tcPr>
            <w:tcW w:w="263" w:type="pct"/>
            <w:tcBorders>
              <w:top w:val="nil"/>
              <w:left w:val="nil"/>
              <w:bottom w:val="single" w:sz="4" w:space="0" w:color="auto"/>
              <w:right w:val="single" w:sz="4" w:space="0" w:color="auto"/>
            </w:tcBorders>
            <w:shd w:val="clear" w:color="auto" w:fill="auto"/>
            <w:noWrap/>
            <w:vAlign w:val="center"/>
          </w:tcPr>
          <w:p w:rsidR="00441998" w:rsidRPr="00622B3F" w:rsidRDefault="00441998" w:rsidP="00441998">
            <w:pPr>
              <w:jc w:val="center"/>
              <w:rPr>
                <w:rFonts w:ascii="Arial" w:hAnsi="Arial" w:cs="Arial"/>
                <w:sz w:val="16"/>
                <w:szCs w:val="16"/>
              </w:rPr>
            </w:pPr>
            <w:r w:rsidRPr="00622B3F">
              <w:rPr>
                <w:rFonts w:ascii="Arial" w:hAnsi="Arial" w:cs="Arial"/>
                <w:sz w:val="16"/>
                <w:szCs w:val="16"/>
              </w:rPr>
              <w:t>2,0131</w:t>
            </w:r>
          </w:p>
        </w:tc>
        <w:tc>
          <w:tcPr>
            <w:tcW w:w="263" w:type="pct"/>
            <w:tcBorders>
              <w:top w:val="nil"/>
              <w:left w:val="nil"/>
              <w:bottom w:val="single" w:sz="4" w:space="0" w:color="auto"/>
              <w:right w:val="single" w:sz="4" w:space="0" w:color="auto"/>
            </w:tcBorders>
            <w:shd w:val="clear" w:color="auto" w:fill="auto"/>
            <w:noWrap/>
            <w:vAlign w:val="center"/>
          </w:tcPr>
          <w:p w:rsidR="00441998" w:rsidRPr="00622B3F" w:rsidRDefault="00441998" w:rsidP="00441998">
            <w:pPr>
              <w:jc w:val="center"/>
              <w:rPr>
                <w:rFonts w:ascii="Arial" w:hAnsi="Arial" w:cs="Arial"/>
                <w:sz w:val="16"/>
                <w:szCs w:val="16"/>
              </w:rPr>
            </w:pPr>
            <w:r w:rsidRPr="00622B3F">
              <w:rPr>
                <w:rFonts w:ascii="Arial" w:hAnsi="Arial" w:cs="Arial"/>
                <w:sz w:val="16"/>
                <w:szCs w:val="16"/>
              </w:rPr>
              <w:t>2,0131</w:t>
            </w:r>
          </w:p>
        </w:tc>
        <w:tc>
          <w:tcPr>
            <w:tcW w:w="263" w:type="pct"/>
            <w:tcBorders>
              <w:top w:val="nil"/>
              <w:left w:val="nil"/>
              <w:bottom w:val="single" w:sz="4" w:space="0" w:color="auto"/>
              <w:right w:val="single" w:sz="4" w:space="0" w:color="auto"/>
            </w:tcBorders>
            <w:shd w:val="clear" w:color="auto" w:fill="auto"/>
            <w:noWrap/>
            <w:vAlign w:val="center"/>
          </w:tcPr>
          <w:p w:rsidR="00441998" w:rsidRPr="00622B3F" w:rsidRDefault="00441998" w:rsidP="00441998">
            <w:pPr>
              <w:jc w:val="center"/>
              <w:rPr>
                <w:rFonts w:ascii="Arial" w:hAnsi="Arial" w:cs="Arial"/>
                <w:sz w:val="16"/>
                <w:szCs w:val="16"/>
              </w:rPr>
            </w:pPr>
            <w:r w:rsidRPr="00622B3F">
              <w:rPr>
                <w:rFonts w:ascii="Arial" w:hAnsi="Arial" w:cs="Arial"/>
                <w:sz w:val="16"/>
                <w:szCs w:val="16"/>
              </w:rPr>
              <w:t>2,0131</w:t>
            </w:r>
          </w:p>
        </w:tc>
        <w:tc>
          <w:tcPr>
            <w:tcW w:w="263" w:type="pct"/>
            <w:tcBorders>
              <w:top w:val="nil"/>
              <w:left w:val="nil"/>
              <w:bottom w:val="single" w:sz="4" w:space="0" w:color="auto"/>
              <w:right w:val="single" w:sz="4" w:space="0" w:color="auto"/>
            </w:tcBorders>
            <w:shd w:val="clear" w:color="auto" w:fill="auto"/>
            <w:noWrap/>
            <w:vAlign w:val="center"/>
          </w:tcPr>
          <w:p w:rsidR="00441998" w:rsidRPr="00622B3F" w:rsidRDefault="00441998" w:rsidP="00441998">
            <w:pPr>
              <w:jc w:val="center"/>
              <w:rPr>
                <w:rFonts w:ascii="Arial" w:hAnsi="Arial" w:cs="Arial"/>
                <w:sz w:val="16"/>
                <w:szCs w:val="16"/>
              </w:rPr>
            </w:pPr>
            <w:r w:rsidRPr="00622B3F">
              <w:rPr>
                <w:rFonts w:ascii="Arial" w:hAnsi="Arial" w:cs="Arial"/>
                <w:sz w:val="16"/>
                <w:szCs w:val="16"/>
              </w:rPr>
              <w:t>2,0131</w:t>
            </w:r>
          </w:p>
        </w:tc>
        <w:tc>
          <w:tcPr>
            <w:tcW w:w="263" w:type="pct"/>
            <w:tcBorders>
              <w:top w:val="nil"/>
              <w:left w:val="nil"/>
              <w:bottom w:val="single" w:sz="4" w:space="0" w:color="auto"/>
              <w:right w:val="single" w:sz="4" w:space="0" w:color="auto"/>
            </w:tcBorders>
            <w:shd w:val="clear" w:color="auto" w:fill="auto"/>
            <w:noWrap/>
            <w:vAlign w:val="center"/>
          </w:tcPr>
          <w:p w:rsidR="00441998" w:rsidRPr="00622B3F" w:rsidRDefault="00441998" w:rsidP="00441998">
            <w:pPr>
              <w:jc w:val="center"/>
              <w:rPr>
                <w:rFonts w:ascii="Arial" w:hAnsi="Arial" w:cs="Arial"/>
                <w:sz w:val="16"/>
                <w:szCs w:val="16"/>
              </w:rPr>
            </w:pPr>
            <w:r w:rsidRPr="00622B3F">
              <w:rPr>
                <w:rFonts w:ascii="Arial" w:hAnsi="Arial" w:cs="Arial"/>
                <w:sz w:val="16"/>
                <w:szCs w:val="16"/>
              </w:rPr>
              <w:t>2,0131</w:t>
            </w:r>
          </w:p>
        </w:tc>
        <w:tc>
          <w:tcPr>
            <w:tcW w:w="263" w:type="pct"/>
            <w:tcBorders>
              <w:top w:val="nil"/>
              <w:left w:val="nil"/>
              <w:bottom w:val="single" w:sz="4" w:space="0" w:color="auto"/>
              <w:right w:val="single" w:sz="4" w:space="0" w:color="auto"/>
            </w:tcBorders>
            <w:shd w:val="clear" w:color="auto" w:fill="auto"/>
            <w:noWrap/>
            <w:vAlign w:val="center"/>
          </w:tcPr>
          <w:p w:rsidR="00441998" w:rsidRPr="00622B3F" w:rsidRDefault="00441998" w:rsidP="00441998">
            <w:pPr>
              <w:jc w:val="center"/>
              <w:rPr>
                <w:rFonts w:ascii="Arial" w:hAnsi="Arial" w:cs="Arial"/>
                <w:sz w:val="16"/>
                <w:szCs w:val="16"/>
              </w:rPr>
            </w:pPr>
            <w:r w:rsidRPr="00622B3F">
              <w:rPr>
                <w:rFonts w:ascii="Arial" w:hAnsi="Arial" w:cs="Arial"/>
                <w:sz w:val="16"/>
                <w:szCs w:val="16"/>
              </w:rPr>
              <w:t>2,0131</w:t>
            </w:r>
          </w:p>
        </w:tc>
        <w:tc>
          <w:tcPr>
            <w:tcW w:w="263" w:type="pct"/>
            <w:tcBorders>
              <w:top w:val="nil"/>
              <w:left w:val="nil"/>
              <w:bottom w:val="single" w:sz="4" w:space="0" w:color="auto"/>
              <w:right w:val="single" w:sz="4" w:space="0" w:color="auto"/>
            </w:tcBorders>
            <w:shd w:val="clear" w:color="auto" w:fill="auto"/>
            <w:noWrap/>
            <w:vAlign w:val="center"/>
          </w:tcPr>
          <w:p w:rsidR="00441998" w:rsidRPr="00622B3F" w:rsidRDefault="00441998" w:rsidP="00441998">
            <w:pPr>
              <w:jc w:val="center"/>
              <w:rPr>
                <w:rFonts w:ascii="Arial" w:hAnsi="Arial" w:cs="Arial"/>
                <w:sz w:val="16"/>
                <w:szCs w:val="16"/>
              </w:rPr>
            </w:pPr>
            <w:r w:rsidRPr="00622B3F">
              <w:rPr>
                <w:rFonts w:ascii="Arial" w:hAnsi="Arial" w:cs="Arial"/>
                <w:sz w:val="16"/>
                <w:szCs w:val="16"/>
              </w:rPr>
              <w:t>2,0131</w:t>
            </w:r>
          </w:p>
        </w:tc>
        <w:tc>
          <w:tcPr>
            <w:tcW w:w="263" w:type="pct"/>
            <w:tcBorders>
              <w:top w:val="nil"/>
              <w:left w:val="nil"/>
              <w:bottom w:val="single" w:sz="4" w:space="0" w:color="auto"/>
              <w:right w:val="single" w:sz="4" w:space="0" w:color="auto"/>
            </w:tcBorders>
            <w:shd w:val="clear" w:color="auto" w:fill="auto"/>
            <w:noWrap/>
            <w:vAlign w:val="center"/>
          </w:tcPr>
          <w:p w:rsidR="00441998" w:rsidRPr="00622B3F" w:rsidRDefault="00441998" w:rsidP="00441998">
            <w:pPr>
              <w:jc w:val="center"/>
              <w:rPr>
                <w:rFonts w:ascii="Arial" w:hAnsi="Arial" w:cs="Arial"/>
                <w:sz w:val="16"/>
                <w:szCs w:val="16"/>
              </w:rPr>
            </w:pPr>
            <w:r w:rsidRPr="00622B3F">
              <w:rPr>
                <w:rFonts w:ascii="Arial" w:hAnsi="Arial" w:cs="Arial"/>
                <w:sz w:val="16"/>
                <w:szCs w:val="16"/>
              </w:rPr>
              <w:t>2,0131</w:t>
            </w:r>
          </w:p>
        </w:tc>
        <w:tc>
          <w:tcPr>
            <w:tcW w:w="260" w:type="pct"/>
            <w:tcBorders>
              <w:top w:val="nil"/>
              <w:left w:val="nil"/>
              <w:bottom w:val="single" w:sz="4" w:space="0" w:color="auto"/>
              <w:right w:val="single" w:sz="4" w:space="0" w:color="auto"/>
            </w:tcBorders>
            <w:shd w:val="clear" w:color="auto" w:fill="auto"/>
            <w:noWrap/>
            <w:vAlign w:val="center"/>
          </w:tcPr>
          <w:p w:rsidR="00441998" w:rsidRPr="00622B3F" w:rsidRDefault="00441998" w:rsidP="00441998">
            <w:pPr>
              <w:jc w:val="center"/>
              <w:rPr>
                <w:rFonts w:ascii="Arial" w:hAnsi="Arial" w:cs="Arial"/>
                <w:sz w:val="16"/>
                <w:szCs w:val="16"/>
              </w:rPr>
            </w:pPr>
            <w:r w:rsidRPr="00622B3F">
              <w:rPr>
                <w:rFonts w:ascii="Arial" w:hAnsi="Arial" w:cs="Arial"/>
                <w:sz w:val="16"/>
                <w:szCs w:val="16"/>
              </w:rPr>
              <w:t>2,0131</w:t>
            </w:r>
          </w:p>
        </w:tc>
      </w:tr>
      <w:tr w:rsidR="00441998" w:rsidRPr="00BC43A4" w:rsidTr="00441998">
        <w:trPr>
          <w:cantSplit/>
          <w:trHeight w:val="20"/>
        </w:trPr>
        <w:tc>
          <w:tcPr>
            <w:tcW w:w="1321" w:type="pct"/>
            <w:vAlign w:val="center"/>
            <w:hideMark/>
          </w:tcPr>
          <w:p w:rsidR="00441998" w:rsidRPr="00BC43A4" w:rsidRDefault="00441998" w:rsidP="00441998">
            <w:pPr>
              <w:widowControl w:val="0"/>
              <w:rPr>
                <w:rFonts w:ascii="Arial" w:hAnsi="Arial" w:cs="Arial"/>
                <w:sz w:val="16"/>
                <w:szCs w:val="16"/>
              </w:rPr>
            </w:pPr>
            <w:r w:rsidRPr="00BC43A4">
              <w:rPr>
                <w:rFonts w:ascii="Arial" w:hAnsi="Arial" w:cs="Arial"/>
                <w:sz w:val="16"/>
                <w:szCs w:val="16"/>
              </w:rPr>
              <w:t>Резерв(+)/ дефицит(-) тепловой мощности (нр), Гкал/ч</w:t>
            </w:r>
          </w:p>
        </w:tc>
        <w:tc>
          <w:tcPr>
            <w:tcW w:w="263" w:type="pct"/>
            <w:tcBorders>
              <w:top w:val="nil"/>
              <w:left w:val="single" w:sz="4" w:space="0" w:color="auto"/>
              <w:bottom w:val="single" w:sz="4" w:space="0" w:color="auto"/>
              <w:right w:val="single" w:sz="4" w:space="0" w:color="auto"/>
            </w:tcBorders>
            <w:shd w:val="clear" w:color="auto" w:fill="auto"/>
            <w:noWrap/>
            <w:vAlign w:val="center"/>
          </w:tcPr>
          <w:p w:rsidR="00441998" w:rsidRPr="00622B3F" w:rsidRDefault="00441998" w:rsidP="00441998">
            <w:pPr>
              <w:jc w:val="center"/>
              <w:rPr>
                <w:rFonts w:ascii="Arial" w:hAnsi="Arial" w:cs="Arial"/>
                <w:sz w:val="16"/>
                <w:szCs w:val="16"/>
              </w:rPr>
            </w:pPr>
            <w:r w:rsidRPr="00622B3F">
              <w:rPr>
                <w:rFonts w:ascii="Arial" w:hAnsi="Arial" w:cs="Arial"/>
                <w:sz w:val="16"/>
                <w:szCs w:val="16"/>
              </w:rPr>
              <w:t>11,0028</w:t>
            </w:r>
          </w:p>
        </w:tc>
        <w:tc>
          <w:tcPr>
            <w:tcW w:w="263" w:type="pct"/>
            <w:tcBorders>
              <w:top w:val="nil"/>
              <w:left w:val="nil"/>
              <w:bottom w:val="single" w:sz="4" w:space="0" w:color="auto"/>
              <w:right w:val="single" w:sz="4" w:space="0" w:color="auto"/>
            </w:tcBorders>
            <w:shd w:val="clear" w:color="auto" w:fill="auto"/>
            <w:noWrap/>
            <w:vAlign w:val="center"/>
          </w:tcPr>
          <w:p w:rsidR="00441998" w:rsidRPr="00622B3F" w:rsidRDefault="00441998" w:rsidP="00441998">
            <w:pPr>
              <w:jc w:val="center"/>
              <w:rPr>
                <w:rFonts w:ascii="Arial" w:hAnsi="Arial" w:cs="Arial"/>
                <w:sz w:val="16"/>
                <w:szCs w:val="16"/>
              </w:rPr>
            </w:pPr>
            <w:r w:rsidRPr="00622B3F">
              <w:rPr>
                <w:rFonts w:ascii="Arial" w:hAnsi="Arial" w:cs="Arial"/>
                <w:sz w:val="16"/>
                <w:szCs w:val="16"/>
              </w:rPr>
              <w:t>11,0028</w:t>
            </w:r>
          </w:p>
        </w:tc>
        <w:tc>
          <w:tcPr>
            <w:tcW w:w="263" w:type="pct"/>
            <w:tcBorders>
              <w:top w:val="nil"/>
              <w:left w:val="nil"/>
              <w:bottom w:val="single" w:sz="4" w:space="0" w:color="auto"/>
              <w:right w:val="single" w:sz="4" w:space="0" w:color="auto"/>
            </w:tcBorders>
            <w:shd w:val="clear" w:color="auto" w:fill="auto"/>
            <w:noWrap/>
            <w:vAlign w:val="center"/>
          </w:tcPr>
          <w:p w:rsidR="00441998" w:rsidRPr="00622B3F" w:rsidRDefault="00441998" w:rsidP="00441998">
            <w:pPr>
              <w:jc w:val="center"/>
              <w:rPr>
                <w:rFonts w:ascii="Arial" w:hAnsi="Arial" w:cs="Arial"/>
                <w:sz w:val="16"/>
                <w:szCs w:val="16"/>
              </w:rPr>
            </w:pPr>
            <w:r w:rsidRPr="00622B3F">
              <w:rPr>
                <w:rFonts w:ascii="Arial" w:hAnsi="Arial" w:cs="Arial"/>
                <w:sz w:val="16"/>
                <w:szCs w:val="16"/>
              </w:rPr>
              <w:t>11,0028</w:t>
            </w:r>
          </w:p>
        </w:tc>
        <w:tc>
          <w:tcPr>
            <w:tcW w:w="263" w:type="pct"/>
            <w:tcBorders>
              <w:top w:val="nil"/>
              <w:left w:val="nil"/>
              <w:bottom w:val="single" w:sz="4" w:space="0" w:color="auto"/>
              <w:right w:val="single" w:sz="4" w:space="0" w:color="auto"/>
            </w:tcBorders>
            <w:shd w:val="clear" w:color="auto" w:fill="auto"/>
            <w:noWrap/>
            <w:vAlign w:val="center"/>
          </w:tcPr>
          <w:p w:rsidR="00441998" w:rsidRPr="00622B3F" w:rsidRDefault="00441998" w:rsidP="00441998">
            <w:pPr>
              <w:jc w:val="center"/>
              <w:rPr>
                <w:rFonts w:ascii="Arial" w:hAnsi="Arial" w:cs="Arial"/>
                <w:sz w:val="16"/>
                <w:szCs w:val="16"/>
              </w:rPr>
            </w:pPr>
            <w:r w:rsidRPr="00622B3F">
              <w:rPr>
                <w:rFonts w:ascii="Arial" w:hAnsi="Arial" w:cs="Arial"/>
                <w:sz w:val="16"/>
                <w:szCs w:val="16"/>
              </w:rPr>
              <w:t>11,0028</w:t>
            </w:r>
          </w:p>
        </w:tc>
        <w:tc>
          <w:tcPr>
            <w:tcW w:w="263" w:type="pct"/>
            <w:tcBorders>
              <w:top w:val="nil"/>
              <w:left w:val="nil"/>
              <w:bottom w:val="single" w:sz="4" w:space="0" w:color="auto"/>
              <w:right w:val="single" w:sz="4" w:space="0" w:color="auto"/>
            </w:tcBorders>
            <w:shd w:val="clear" w:color="auto" w:fill="auto"/>
            <w:noWrap/>
            <w:vAlign w:val="center"/>
          </w:tcPr>
          <w:p w:rsidR="00441998" w:rsidRPr="00622B3F" w:rsidRDefault="00441998" w:rsidP="00441998">
            <w:pPr>
              <w:jc w:val="center"/>
              <w:rPr>
                <w:rFonts w:ascii="Arial" w:hAnsi="Arial" w:cs="Arial"/>
                <w:sz w:val="16"/>
                <w:szCs w:val="16"/>
              </w:rPr>
            </w:pPr>
            <w:r w:rsidRPr="00622B3F">
              <w:rPr>
                <w:rFonts w:ascii="Arial" w:hAnsi="Arial" w:cs="Arial"/>
                <w:sz w:val="16"/>
                <w:szCs w:val="16"/>
              </w:rPr>
              <w:t>11,0028</w:t>
            </w:r>
          </w:p>
        </w:tc>
        <w:tc>
          <w:tcPr>
            <w:tcW w:w="263" w:type="pct"/>
            <w:tcBorders>
              <w:top w:val="nil"/>
              <w:left w:val="nil"/>
              <w:bottom w:val="single" w:sz="4" w:space="0" w:color="auto"/>
              <w:right w:val="single" w:sz="4" w:space="0" w:color="auto"/>
            </w:tcBorders>
            <w:shd w:val="clear" w:color="auto" w:fill="auto"/>
            <w:noWrap/>
            <w:vAlign w:val="center"/>
          </w:tcPr>
          <w:p w:rsidR="00441998" w:rsidRPr="00622B3F" w:rsidRDefault="00441998" w:rsidP="00441998">
            <w:pPr>
              <w:jc w:val="center"/>
              <w:rPr>
                <w:rFonts w:ascii="Arial" w:hAnsi="Arial" w:cs="Arial"/>
                <w:sz w:val="16"/>
                <w:szCs w:val="16"/>
              </w:rPr>
            </w:pPr>
            <w:r w:rsidRPr="00622B3F">
              <w:rPr>
                <w:rFonts w:ascii="Arial" w:hAnsi="Arial" w:cs="Arial"/>
                <w:sz w:val="16"/>
                <w:szCs w:val="16"/>
              </w:rPr>
              <w:t>11,0028</w:t>
            </w:r>
          </w:p>
        </w:tc>
        <w:tc>
          <w:tcPr>
            <w:tcW w:w="263" w:type="pct"/>
            <w:tcBorders>
              <w:top w:val="nil"/>
              <w:left w:val="nil"/>
              <w:bottom w:val="single" w:sz="4" w:space="0" w:color="auto"/>
              <w:right w:val="single" w:sz="4" w:space="0" w:color="auto"/>
            </w:tcBorders>
            <w:shd w:val="clear" w:color="auto" w:fill="auto"/>
            <w:noWrap/>
            <w:vAlign w:val="center"/>
          </w:tcPr>
          <w:p w:rsidR="00441998" w:rsidRPr="00622B3F" w:rsidRDefault="00441998" w:rsidP="00441998">
            <w:pPr>
              <w:jc w:val="center"/>
              <w:rPr>
                <w:rFonts w:ascii="Arial" w:hAnsi="Arial" w:cs="Arial"/>
                <w:sz w:val="16"/>
                <w:szCs w:val="16"/>
              </w:rPr>
            </w:pPr>
            <w:r w:rsidRPr="00622B3F">
              <w:rPr>
                <w:rFonts w:ascii="Arial" w:hAnsi="Arial" w:cs="Arial"/>
                <w:sz w:val="16"/>
                <w:szCs w:val="16"/>
              </w:rPr>
              <w:t>11,0028</w:t>
            </w:r>
          </w:p>
        </w:tc>
        <w:tc>
          <w:tcPr>
            <w:tcW w:w="263" w:type="pct"/>
            <w:tcBorders>
              <w:top w:val="nil"/>
              <w:left w:val="nil"/>
              <w:bottom w:val="single" w:sz="4" w:space="0" w:color="auto"/>
              <w:right w:val="single" w:sz="4" w:space="0" w:color="auto"/>
            </w:tcBorders>
            <w:shd w:val="clear" w:color="auto" w:fill="auto"/>
            <w:noWrap/>
            <w:vAlign w:val="center"/>
          </w:tcPr>
          <w:p w:rsidR="00441998" w:rsidRPr="00622B3F" w:rsidRDefault="00441998" w:rsidP="00441998">
            <w:pPr>
              <w:jc w:val="center"/>
              <w:rPr>
                <w:rFonts w:ascii="Arial" w:hAnsi="Arial" w:cs="Arial"/>
                <w:sz w:val="16"/>
                <w:szCs w:val="16"/>
              </w:rPr>
            </w:pPr>
            <w:r w:rsidRPr="00622B3F">
              <w:rPr>
                <w:rFonts w:ascii="Arial" w:hAnsi="Arial" w:cs="Arial"/>
                <w:sz w:val="16"/>
                <w:szCs w:val="16"/>
              </w:rPr>
              <w:t>11,0028</w:t>
            </w:r>
          </w:p>
        </w:tc>
        <w:tc>
          <w:tcPr>
            <w:tcW w:w="263" w:type="pct"/>
            <w:tcBorders>
              <w:top w:val="nil"/>
              <w:left w:val="nil"/>
              <w:bottom w:val="single" w:sz="4" w:space="0" w:color="auto"/>
              <w:right w:val="single" w:sz="4" w:space="0" w:color="auto"/>
            </w:tcBorders>
            <w:shd w:val="clear" w:color="auto" w:fill="auto"/>
            <w:noWrap/>
            <w:vAlign w:val="center"/>
          </w:tcPr>
          <w:p w:rsidR="00441998" w:rsidRPr="00622B3F" w:rsidRDefault="00441998" w:rsidP="00441998">
            <w:pPr>
              <w:jc w:val="center"/>
              <w:rPr>
                <w:rFonts w:ascii="Arial" w:hAnsi="Arial" w:cs="Arial"/>
                <w:sz w:val="16"/>
                <w:szCs w:val="16"/>
              </w:rPr>
            </w:pPr>
            <w:r w:rsidRPr="00622B3F">
              <w:rPr>
                <w:rFonts w:ascii="Arial" w:hAnsi="Arial" w:cs="Arial"/>
                <w:sz w:val="16"/>
                <w:szCs w:val="16"/>
              </w:rPr>
              <w:t>11,0028</w:t>
            </w:r>
          </w:p>
        </w:tc>
        <w:tc>
          <w:tcPr>
            <w:tcW w:w="263" w:type="pct"/>
            <w:tcBorders>
              <w:top w:val="nil"/>
              <w:left w:val="nil"/>
              <w:bottom w:val="single" w:sz="4" w:space="0" w:color="auto"/>
              <w:right w:val="single" w:sz="4" w:space="0" w:color="auto"/>
            </w:tcBorders>
            <w:shd w:val="clear" w:color="auto" w:fill="auto"/>
            <w:noWrap/>
            <w:vAlign w:val="center"/>
          </w:tcPr>
          <w:p w:rsidR="00441998" w:rsidRPr="00622B3F" w:rsidRDefault="00441998" w:rsidP="00441998">
            <w:pPr>
              <w:jc w:val="center"/>
              <w:rPr>
                <w:rFonts w:ascii="Arial" w:hAnsi="Arial" w:cs="Arial"/>
                <w:sz w:val="16"/>
                <w:szCs w:val="16"/>
              </w:rPr>
            </w:pPr>
            <w:r w:rsidRPr="00622B3F">
              <w:rPr>
                <w:rFonts w:ascii="Arial" w:hAnsi="Arial" w:cs="Arial"/>
                <w:sz w:val="16"/>
                <w:szCs w:val="16"/>
              </w:rPr>
              <w:t>11,0028</w:t>
            </w:r>
          </w:p>
        </w:tc>
        <w:tc>
          <w:tcPr>
            <w:tcW w:w="263" w:type="pct"/>
            <w:tcBorders>
              <w:top w:val="nil"/>
              <w:left w:val="nil"/>
              <w:bottom w:val="single" w:sz="4" w:space="0" w:color="auto"/>
              <w:right w:val="single" w:sz="4" w:space="0" w:color="auto"/>
            </w:tcBorders>
            <w:shd w:val="clear" w:color="auto" w:fill="auto"/>
            <w:noWrap/>
            <w:vAlign w:val="center"/>
          </w:tcPr>
          <w:p w:rsidR="00441998" w:rsidRPr="00622B3F" w:rsidRDefault="00441998" w:rsidP="00441998">
            <w:pPr>
              <w:jc w:val="center"/>
              <w:rPr>
                <w:rFonts w:ascii="Arial" w:hAnsi="Arial" w:cs="Arial"/>
                <w:sz w:val="16"/>
                <w:szCs w:val="16"/>
              </w:rPr>
            </w:pPr>
            <w:r w:rsidRPr="00622B3F">
              <w:rPr>
                <w:rFonts w:ascii="Arial" w:hAnsi="Arial" w:cs="Arial"/>
                <w:sz w:val="16"/>
                <w:szCs w:val="16"/>
              </w:rPr>
              <w:t>11,0028</w:t>
            </w:r>
          </w:p>
        </w:tc>
        <w:tc>
          <w:tcPr>
            <w:tcW w:w="263" w:type="pct"/>
            <w:tcBorders>
              <w:top w:val="nil"/>
              <w:left w:val="nil"/>
              <w:bottom w:val="single" w:sz="4" w:space="0" w:color="auto"/>
              <w:right w:val="single" w:sz="4" w:space="0" w:color="auto"/>
            </w:tcBorders>
            <w:shd w:val="clear" w:color="auto" w:fill="auto"/>
            <w:noWrap/>
            <w:vAlign w:val="center"/>
          </w:tcPr>
          <w:p w:rsidR="00441998" w:rsidRPr="00622B3F" w:rsidRDefault="00441998" w:rsidP="00441998">
            <w:pPr>
              <w:jc w:val="center"/>
              <w:rPr>
                <w:rFonts w:ascii="Arial" w:hAnsi="Arial" w:cs="Arial"/>
                <w:sz w:val="16"/>
                <w:szCs w:val="16"/>
              </w:rPr>
            </w:pPr>
            <w:r w:rsidRPr="00622B3F">
              <w:rPr>
                <w:rFonts w:ascii="Arial" w:hAnsi="Arial" w:cs="Arial"/>
                <w:sz w:val="16"/>
                <w:szCs w:val="16"/>
              </w:rPr>
              <w:t>11,0028</w:t>
            </w:r>
          </w:p>
        </w:tc>
        <w:tc>
          <w:tcPr>
            <w:tcW w:w="263" w:type="pct"/>
            <w:tcBorders>
              <w:top w:val="nil"/>
              <w:left w:val="nil"/>
              <w:bottom w:val="single" w:sz="4" w:space="0" w:color="auto"/>
              <w:right w:val="single" w:sz="4" w:space="0" w:color="auto"/>
            </w:tcBorders>
            <w:shd w:val="clear" w:color="auto" w:fill="auto"/>
            <w:noWrap/>
            <w:vAlign w:val="center"/>
          </w:tcPr>
          <w:p w:rsidR="00441998" w:rsidRPr="00622B3F" w:rsidRDefault="00441998" w:rsidP="00441998">
            <w:pPr>
              <w:jc w:val="center"/>
              <w:rPr>
                <w:rFonts w:ascii="Arial" w:hAnsi="Arial" w:cs="Arial"/>
                <w:sz w:val="16"/>
                <w:szCs w:val="16"/>
              </w:rPr>
            </w:pPr>
            <w:r w:rsidRPr="00622B3F">
              <w:rPr>
                <w:rFonts w:ascii="Arial" w:hAnsi="Arial" w:cs="Arial"/>
                <w:sz w:val="16"/>
                <w:szCs w:val="16"/>
              </w:rPr>
              <w:t>11,0028</w:t>
            </w:r>
          </w:p>
        </w:tc>
        <w:tc>
          <w:tcPr>
            <w:tcW w:w="260" w:type="pct"/>
            <w:tcBorders>
              <w:top w:val="nil"/>
              <w:left w:val="nil"/>
              <w:bottom w:val="single" w:sz="4" w:space="0" w:color="auto"/>
              <w:right w:val="single" w:sz="4" w:space="0" w:color="auto"/>
            </w:tcBorders>
            <w:shd w:val="clear" w:color="auto" w:fill="auto"/>
            <w:noWrap/>
            <w:vAlign w:val="center"/>
          </w:tcPr>
          <w:p w:rsidR="00441998" w:rsidRPr="00622B3F" w:rsidRDefault="00441998" w:rsidP="00441998">
            <w:pPr>
              <w:jc w:val="center"/>
              <w:rPr>
                <w:rFonts w:ascii="Arial" w:hAnsi="Arial" w:cs="Arial"/>
                <w:sz w:val="16"/>
                <w:szCs w:val="16"/>
              </w:rPr>
            </w:pPr>
            <w:r w:rsidRPr="00622B3F">
              <w:rPr>
                <w:rFonts w:ascii="Arial" w:hAnsi="Arial" w:cs="Arial"/>
                <w:sz w:val="16"/>
                <w:szCs w:val="16"/>
              </w:rPr>
              <w:t>11,0028</w:t>
            </w:r>
          </w:p>
        </w:tc>
      </w:tr>
      <w:tr w:rsidR="00441998" w:rsidRPr="00BC43A4" w:rsidTr="00441998">
        <w:trPr>
          <w:cantSplit/>
          <w:trHeight w:val="20"/>
        </w:trPr>
        <w:tc>
          <w:tcPr>
            <w:tcW w:w="1321" w:type="pct"/>
            <w:vAlign w:val="center"/>
            <w:hideMark/>
          </w:tcPr>
          <w:p w:rsidR="00441998" w:rsidRPr="00BC43A4" w:rsidRDefault="00441998" w:rsidP="00441998">
            <w:pPr>
              <w:widowControl w:val="0"/>
              <w:rPr>
                <w:rFonts w:ascii="Arial" w:hAnsi="Arial" w:cs="Arial"/>
                <w:sz w:val="16"/>
                <w:szCs w:val="16"/>
              </w:rPr>
            </w:pPr>
            <w:r w:rsidRPr="00BC43A4">
              <w:rPr>
                <w:rFonts w:ascii="Arial" w:hAnsi="Arial" w:cs="Arial"/>
                <w:sz w:val="16"/>
                <w:szCs w:val="16"/>
              </w:rPr>
              <w:t>Доля резерва (нр), %</w:t>
            </w:r>
          </w:p>
        </w:tc>
        <w:tc>
          <w:tcPr>
            <w:tcW w:w="263" w:type="pct"/>
            <w:tcBorders>
              <w:top w:val="nil"/>
              <w:left w:val="single" w:sz="4" w:space="0" w:color="auto"/>
              <w:bottom w:val="single" w:sz="4" w:space="0" w:color="auto"/>
              <w:right w:val="single" w:sz="4" w:space="0" w:color="auto"/>
            </w:tcBorders>
            <w:shd w:val="clear" w:color="auto" w:fill="auto"/>
            <w:noWrap/>
            <w:vAlign w:val="center"/>
          </w:tcPr>
          <w:p w:rsidR="00441998" w:rsidRPr="00622B3F" w:rsidRDefault="00441998" w:rsidP="00441998">
            <w:pPr>
              <w:jc w:val="center"/>
              <w:rPr>
                <w:rFonts w:ascii="Arial" w:hAnsi="Arial" w:cs="Arial"/>
                <w:sz w:val="16"/>
                <w:szCs w:val="16"/>
              </w:rPr>
            </w:pPr>
            <w:r w:rsidRPr="00622B3F">
              <w:rPr>
                <w:rFonts w:ascii="Arial" w:hAnsi="Arial" w:cs="Arial"/>
                <w:sz w:val="16"/>
                <w:szCs w:val="16"/>
              </w:rPr>
              <w:t>75,57</w:t>
            </w:r>
          </w:p>
        </w:tc>
        <w:tc>
          <w:tcPr>
            <w:tcW w:w="263" w:type="pct"/>
            <w:tcBorders>
              <w:top w:val="nil"/>
              <w:left w:val="nil"/>
              <w:bottom w:val="single" w:sz="4" w:space="0" w:color="auto"/>
              <w:right w:val="single" w:sz="4" w:space="0" w:color="auto"/>
            </w:tcBorders>
            <w:shd w:val="clear" w:color="auto" w:fill="auto"/>
            <w:noWrap/>
            <w:vAlign w:val="center"/>
          </w:tcPr>
          <w:p w:rsidR="00441998" w:rsidRPr="00622B3F" w:rsidRDefault="00441998" w:rsidP="00441998">
            <w:pPr>
              <w:jc w:val="center"/>
              <w:rPr>
                <w:rFonts w:ascii="Arial" w:hAnsi="Arial" w:cs="Arial"/>
                <w:sz w:val="16"/>
                <w:szCs w:val="16"/>
              </w:rPr>
            </w:pPr>
            <w:r w:rsidRPr="00622B3F">
              <w:rPr>
                <w:rFonts w:ascii="Arial" w:hAnsi="Arial" w:cs="Arial"/>
                <w:sz w:val="16"/>
                <w:szCs w:val="16"/>
              </w:rPr>
              <w:t>75,57</w:t>
            </w:r>
          </w:p>
        </w:tc>
        <w:tc>
          <w:tcPr>
            <w:tcW w:w="263" w:type="pct"/>
            <w:tcBorders>
              <w:top w:val="nil"/>
              <w:left w:val="nil"/>
              <w:bottom w:val="single" w:sz="4" w:space="0" w:color="auto"/>
              <w:right w:val="single" w:sz="4" w:space="0" w:color="auto"/>
            </w:tcBorders>
            <w:shd w:val="clear" w:color="auto" w:fill="auto"/>
            <w:noWrap/>
            <w:vAlign w:val="center"/>
          </w:tcPr>
          <w:p w:rsidR="00441998" w:rsidRPr="00622B3F" w:rsidRDefault="00441998" w:rsidP="00441998">
            <w:pPr>
              <w:jc w:val="center"/>
              <w:rPr>
                <w:rFonts w:ascii="Arial" w:hAnsi="Arial" w:cs="Arial"/>
                <w:sz w:val="16"/>
                <w:szCs w:val="16"/>
              </w:rPr>
            </w:pPr>
            <w:r w:rsidRPr="00622B3F">
              <w:rPr>
                <w:rFonts w:ascii="Arial" w:hAnsi="Arial" w:cs="Arial"/>
                <w:sz w:val="16"/>
                <w:szCs w:val="16"/>
              </w:rPr>
              <w:t>75,57</w:t>
            </w:r>
          </w:p>
        </w:tc>
        <w:tc>
          <w:tcPr>
            <w:tcW w:w="263" w:type="pct"/>
            <w:tcBorders>
              <w:top w:val="nil"/>
              <w:left w:val="nil"/>
              <w:bottom w:val="single" w:sz="4" w:space="0" w:color="auto"/>
              <w:right w:val="single" w:sz="4" w:space="0" w:color="auto"/>
            </w:tcBorders>
            <w:shd w:val="clear" w:color="auto" w:fill="auto"/>
            <w:noWrap/>
            <w:vAlign w:val="center"/>
          </w:tcPr>
          <w:p w:rsidR="00441998" w:rsidRPr="00622B3F" w:rsidRDefault="00441998" w:rsidP="00441998">
            <w:pPr>
              <w:jc w:val="center"/>
              <w:rPr>
                <w:rFonts w:ascii="Arial" w:hAnsi="Arial" w:cs="Arial"/>
                <w:sz w:val="16"/>
                <w:szCs w:val="16"/>
              </w:rPr>
            </w:pPr>
            <w:r w:rsidRPr="00622B3F">
              <w:rPr>
                <w:rFonts w:ascii="Arial" w:hAnsi="Arial" w:cs="Arial"/>
                <w:sz w:val="16"/>
                <w:szCs w:val="16"/>
              </w:rPr>
              <w:t>75,57</w:t>
            </w:r>
          </w:p>
        </w:tc>
        <w:tc>
          <w:tcPr>
            <w:tcW w:w="263" w:type="pct"/>
            <w:tcBorders>
              <w:top w:val="nil"/>
              <w:left w:val="nil"/>
              <w:bottom w:val="single" w:sz="4" w:space="0" w:color="auto"/>
              <w:right w:val="single" w:sz="4" w:space="0" w:color="auto"/>
            </w:tcBorders>
            <w:shd w:val="clear" w:color="auto" w:fill="auto"/>
            <w:noWrap/>
            <w:vAlign w:val="center"/>
          </w:tcPr>
          <w:p w:rsidR="00441998" w:rsidRPr="00622B3F" w:rsidRDefault="00441998" w:rsidP="00441998">
            <w:pPr>
              <w:jc w:val="center"/>
              <w:rPr>
                <w:rFonts w:ascii="Arial" w:hAnsi="Arial" w:cs="Arial"/>
                <w:sz w:val="16"/>
                <w:szCs w:val="16"/>
              </w:rPr>
            </w:pPr>
            <w:r w:rsidRPr="00622B3F">
              <w:rPr>
                <w:rFonts w:ascii="Arial" w:hAnsi="Arial" w:cs="Arial"/>
                <w:sz w:val="16"/>
                <w:szCs w:val="16"/>
              </w:rPr>
              <w:t>75,57</w:t>
            </w:r>
          </w:p>
        </w:tc>
        <w:tc>
          <w:tcPr>
            <w:tcW w:w="263" w:type="pct"/>
            <w:tcBorders>
              <w:top w:val="nil"/>
              <w:left w:val="nil"/>
              <w:bottom w:val="single" w:sz="4" w:space="0" w:color="auto"/>
              <w:right w:val="single" w:sz="4" w:space="0" w:color="auto"/>
            </w:tcBorders>
            <w:shd w:val="clear" w:color="auto" w:fill="auto"/>
            <w:noWrap/>
            <w:vAlign w:val="center"/>
          </w:tcPr>
          <w:p w:rsidR="00441998" w:rsidRPr="00622B3F" w:rsidRDefault="00441998" w:rsidP="00441998">
            <w:pPr>
              <w:jc w:val="center"/>
              <w:rPr>
                <w:rFonts w:ascii="Arial" w:hAnsi="Arial" w:cs="Arial"/>
                <w:sz w:val="16"/>
                <w:szCs w:val="16"/>
              </w:rPr>
            </w:pPr>
            <w:r w:rsidRPr="00622B3F">
              <w:rPr>
                <w:rFonts w:ascii="Arial" w:hAnsi="Arial" w:cs="Arial"/>
                <w:sz w:val="16"/>
                <w:szCs w:val="16"/>
              </w:rPr>
              <w:t>75,57</w:t>
            </w:r>
          </w:p>
        </w:tc>
        <w:tc>
          <w:tcPr>
            <w:tcW w:w="263" w:type="pct"/>
            <w:tcBorders>
              <w:top w:val="nil"/>
              <w:left w:val="nil"/>
              <w:bottom w:val="single" w:sz="4" w:space="0" w:color="auto"/>
              <w:right w:val="single" w:sz="4" w:space="0" w:color="auto"/>
            </w:tcBorders>
            <w:shd w:val="clear" w:color="auto" w:fill="auto"/>
            <w:noWrap/>
            <w:vAlign w:val="center"/>
          </w:tcPr>
          <w:p w:rsidR="00441998" w:rsidRPr="00622B3F" w:rsidRDefault="00441998" w:rsidP="00441998">
            <w:pPr>
              <w:jc w:val="center"/>
              <w:rPr>
                <w:rFonts w:ascii="Arial" w:hAnsi="Arial" w:cs="Arial"/>
                <w:sz w:val="16"/>
                <w:szCs w:val="16"/>
              </w:rPr>
            </w:pPr>
            <w:r w:rsidRPr="00622B3F">
              <w:rPr>
                <w:rFonts w:ascii="Arial" w:hAnsi="Arial" w:cs="Arial"/>
                <w:sz w:val="16"/>
                <w:szCs w:val="16"/>
              </w:rPr>
              <w:t>75,57</w:t>
            </w:r>
          </w:p>
        </w:tc>
        <w:tc>
          <w:tcPr>
            <w:tcW w:w="263" w:type="pct"/>
            <w:tcBorders>
              <w:top w:val="nil"/>
              <w:left w:val="nil"/>
              <w:bottom w:val="single" w:sz="4" w:space="0" w:color="auto"/>
              <w:right w:val="single" w:sz="4" w:space="0" w:color="auto"/>
            </w:tcBorders>
            <w:shd w:val="clear" w:color="auto" w:fill="auto"/>
            <w:noWrap/>
            <w:vAlign w:val="center"/>
          </w:tcPr>
          <w:p w:rsidR="00441998" w:rsidRPr="00622B3F" w:rsidRDefault="00441998" w:rsidP="00441998">
            <w:pPr>
              <w:jc w:val="center"/>
              <w:rPr>
                <w:rFonts w:ascii="Arial" w:hAnsi="Arial" w:cs="Arial"/>
                <w:sz w:val="16"/>
                <w:szCs w:val="16"/>
              </w:rPr>
            </w:pPr>
            <w:r w:rsidRPr="00622B3F">
              <w:rPr>
                <w:rFonts w:ascii="Arial" w:hAnsi="Arial" w:cs="Arial"/>
                <w:sz w:val="16"/>
                <w:szCs w:val="16"/>
              </w:rPr>
              <w:t>75,57</w:t>
            </w:r>
          </w:p>
        </w:tc>
        <w:tc>
          <w:tcPr>
            <w:tcW w:w="263" w:type="pct"/>
            <w:tcBorders>
              <w:top w:val="nil"/>
              <w:left w:val="nil"/>
              <w:bottom w:val="single" w:sz="4" w:space="0" w:color="auto"/>
              <w:right w:val="single" w:sz="4" w:space="0" w:color="auto"/>
            </w:tcBorders>
            <w:shd w:val="clear" w:color="auto" w:fill="auto"/>
            <w:noWrap/>
            <w:vAlign w:val="center"/>
          </w:tcPr>
          <w:p w:rsidR="00441998" w:rsidRPr="00622B3F" w:rsidRDefault="00441998" w:rsidP="00441998">
            <w:pPr>
              <w:jc w:val="center"/>
              <w:rPr>
                <w:rFonts w:ascii="Arial" w:hAnsi="Arial" w:cs="Arial"/>
                <w:sz w:val="16"/>
                <w:szCs w:val="16"/>
              </w:rPr>
            </w:pPr>
            <w:r w:rsidRPr="00622B3F">
              <w:rPr>
                <w:rFonts w:ascii="Arial" w:hAnsi="Arial" w:cs="Arial"/>
                <w:sz w:val="16"/>
                <w:szCs w:val="16"/>
              </w:rPr>
              <w:t>75,57</w:t>
            </w:r>
          </w:p>
        </w:tc>
        <w:tc>
          <w:tcPr>
            <w:tcW w:w="263" w:type="pct"/>
            <w:tcBorders>
              <w:top w:val="nil"/>
              <w:left w:val="nil"/>
              <w:bottom w:val="single" w:sz="4" w:space="0" w:color="auto"/>
              <w:right w:val="single" w:sz="4" w:space="0" w:color="auto"/>
            </w:tcBorders>
            <w:shd w:val="clear" w:color="auto" w:fill="auto"/>
            <w:noWrap/>
            <w:vAlign w:val="center"/>
          </w:tcPr>
          <w:p w:rsidR="00441998" w:rsidRPr="00622B3F" w:rsidRDefault="00441998" w:rsidP="00441998">
            <w:pPr>
              <w:jc w:val="center"/>
              <w:rPr>
                <w:rFonts w:ascii="Arial" w:hAnsi="Arial" w:cs="Arial"/>
                <w:sz w:val="16"/>
                <w:szCs w:val="16"/>
              </w:rPr>
            </w:pPr>
            <w:r w:rsidRPr="00622B3F">
              <w:rPr>
                <w:rFonts w:ascii="Arial" w:hAnsi="Arial" w:cs="Arial"/>
                <w:sz w:val="16"/>
                <w:szCs w:val="16"/>
              </w:rPr>
              <w:t>75,57</w:t>
            </w:r>
          </w:p>
        </w:tc>
        <w:tc>
          <w:tcPr>
            <w:tcW w:w="263" w:type="pct"/>
            <w:tcBorders>
              <w:top w:val="nil"/>
              <w:left w:val="nil"/>
              <w:bottom w:val="single" w:sz="4" w:space="0" w:color="auto"/>
              <w:right w:val="single" w:sz="4" w:space="0" w:color="auto"/>
            </w:tcBorders>
            <w:shd w:val="clear" w:color="auto" w:fill="auto"/>
            <w:noWrap/>
            <w:vAlign w:val="center"/>
          </w:tcPr>
          <w:p w:rsidR="00441998" w:rsidRPr="00622B3F" w:rsidRDefault="00441998" w:rsidP="00441998">
            <w:pPr>
              <w:jc w:val="center"/>
              <w:rPr>
                <w:rFonts w:ascii="Arial" w:hAnsi="Arial" w:cs="Arial"/>
                <w:sz w:val="16"/>
                <w:szCs w:val="16"/>
              </w:rPr>
            </w:pPr>
            <w:r w:rsidRPr="00622B3F">
              <w:rPr>
                <w:rFonts w:ascii="Arial" w:hAnsi="Arial" w:cs="Arial"/>
                <w:sz w:val="16"/>
                <w:szCs w:val="16"/>
              </w:rPr>
              <w:t>75,57</w:t>
            </w:r>
          </w:p>
        </w:tc>
        <w:tc>
          <w:tcPr>
            <w:tcW w:w="263" w:type="pct"/>
            <w:tcBorders>
              <w:top w:val="nil"/>
              <w:left w:val="nil"/>
              <w:bottom w:val="single" w:sz="4" w:space="0" w:color="auto"/>
              <w:right w:val="single" w:sz="4" w:space="0" w:color="auto"/>
            </w:tcBorders>
            <w:shd w:val="clear" w:color="auto" w:fill="auto"/>
            <w:noWrap/>
            <w:vAlign w:val="center"/>
          </w:tcPr>
          <w:p w:rsidR="00441998" w:rsidRPr="00622B3F" w:rsidRDefault="00441998" w:rsidP="00441998">
            <w:pPr>
              <w:jc w:val="center"/>
              <w:rPr>
                <w:rFonts w:ascii="Arial" w:hAnsi="Arial" w:cs="Arial"/>
                <w:sz w:val="16"/>
                <w:szCs w:val="16"/>
              </w:rPr>
            </w:pPr>
            <w:r w:rsidRPr="00622B3F">
              <w:rPr>
                <w:rFonts w:ascii="Arial" w:hAnsi="Arial" w:cs="Arial"/>
                <w:sz w:val="16"/>
                <w:szCs w:val="16"/>
              </w:rPr>
              <w:t>75,57</w:t>
            </w:r>
          </w:p>
        </w:tc>
        <w:tc>
          <w:tcPr>
            <w:tcW w:w="263" w:type="pct"/>
            <w:tcBorders>
              <w:top w:val="nil"/>
              <w:left w:val="nil"/>
              <w:bottom w:val="single" w:sz="4" w:space="0" w:color="auto"/>
              <w:right w:val="single" w:sz="4" w:space="0" w:color="auto"/>
            </w:tcBorders>
            <w:shd w:val="clear" w:color="auto" w:fill="auto"/>
            <w:noWrap/>
            <w:vAlign w:val="center"/>
          </w:tcPr>
          <w:p w:rsidR="00441998" w:rsidRPr="00622B3F" w:rsidRDefault="00441998" w:rsidP="00441998">
            <w:pPr>
              <w:jc w:val="center"/>
              <w:rPr>
                <w:rFonts w:ascii="Arial" w:hAnsi="Arial" w:cs="Arial"/>
                <w:sz w:val="16"/>
                <w:szCs w:val="16"/>
              </w:rPr>
            </w:pPr>
            <w:r w:rsidRPr="00622B3F">
              <w:rPr>
                <w:rFonts w:ascii="Arial" w:hAnsi="Arial" w:cs="Arial"/>
                <w:sz w:val="16"/>
                <w:szCs w:val="16"/>
              </w:rPr>
              <w:t>75,57</w:t>
            </w:r>
          </w:p>
        </w:tc>
        <w:tc>
          <w:tcPr>
            <w:tcW w:w="260" w:type="pct"/>
            <w:tcBorders>
              <w:top w:val="nil"/>
              <w:left w:val="nil"/>
              <w:bottom w:val="single" w:sz="4" w:space="0" w:color="auto"/>
              <w:right w:val="single" w:sz="4" w:space="0" w:color="auto"/>
            </w:tcBorders>
            <w:shd w:val="clear" w:color="auto" w:fill="auto"/>
            <w:noWrap/>
            <w:vAlign w:val="center"/>
          </w:tcPr>
          <w:p w:rsidR="00441998" w:rsidRPr="00622B3F" w:rsidRDefault="00441998" w:rsidP="00441998">
            <w:pPr>
              <w:jc w:val="center"/>
              <w:rPr>
                <w:rFonts w:ascii="Arial" w:hAnsi="Arial" w:cs="Arial"/>
                <w:sz w:val="16"/>
                <w:szCs w:val="16"/>
              </w:rPr>
            </w:pPr>
            <w:r w:rsidRPr="00622B3F">
              <w:rPr>
                <w:rFonts w:ascii="Arial" w:hAnsi="Arial" w:cs="Arial"/>
                <w:sz w:val="16"/>
                <w:szCs w:val="16"/>
              </w:rPr>
              <w:t>75,57</w:t>
            </w:r>
          </w:p>
        </w:tc>
      </w:tr>
      <w:tr w:rsidR="00441998" w:rsidRPr="00BC43A4" w:rsidTr="00441998">
        <w:trPr>
          <w:cantSplit/>
          <w:trHeight w:val="20"/>
        </w:trPr>
        <w:tc>
          <w:tcPr>
            <w:tcW w:w="1321" w:type="pct"/>
            <w:vAlign w:val="center"/>
            <w:hideMark/>
          </w:tcPr>
          <w:p w:rsidR="00441998" w:rsidRPr="00BC43A4" w:rsidRDefault="00441998" w:rsidP="00441998">
            <w:pPr>
              <w:widowControl w:val="0"/>
              <w:rPr>
                <w:rFonts w:ascii="Arial" w:hAnsi="Arial" w:cs="Arial"/>
                <w:sz w:val="16"/>
                <w:szCs w:val="16"/>
              </w:rPr>
            </w:pPr>
            <w:r w:rsidRPr="00BC43A4">
              <w:rPr>
                <w:rFonts w:ascii="Arial" w:hAnsi="Arial" w:cs="Arial"/>
                <w:sz w:val="16"/>
                <w:szCs w:val="16"/>
              </w:rPr>
              <w:t>Мощность наиболее крупного котла, Гкал/ч</w:t>
            </w:r>
          </w:p>
        </w:tc>
        <w:tc>
          <w:tcPr>
            <w:tcW w:w="263" w:type="pct"/>
            <w:tcBorders>
              <w:top w:val="nil"/>
              <w:left w:val="single" w:sz="4" w:space="0" w:color="auto"/>
              <w:bottom w:val="single" w:sz="4" w:space="0" w:color="auto"/>
              <w:right w:val="single" w:sz="4" w:space="0" w:color="auto"/>
            </w:tcBorders>
            <w:shd w:val="clear" w:color="auto" w:fill="auto"/>
            <w:noWrap/>
            <w:vAlign w:val="center"/>
          </w:tcPr>
          <w:p w:rsidR="00441998" w:rsidRPr="00622B3F" w:rsidRDefault="00441998" w:rsidP="00441998">
            <w:pPr>
              <w:jc w:val="center"/>
              <w:rPr>
                <w:rFonts w:ascii="Arial" w:hAnsi="Arial" w:cs="Arial"/>
                <w:sz w:val="16"/>
                <w:szCs w:val="16"/>
              </w:rPr>
            </w:pPr>
            <w:r w:rsidRPr="00622B3F">
              <w:rPr>
                <w:rFonts w:ascii="Arial" w:hAnsi="Arial" w:cs="Arial"/>
                <w:sz w:val="16"/>
                <w:szCs w:val="16"/>
              </w:rPr>
              <w:t>6,72</w:t>
            </w:r>
          </w:p>
        </w:tc>
        <w:tc>
          <w:tcPr>
            <w:tcW w:w="263" w:type="pct"/>
            <w:tcBorders>
              <w:top w:val="nil"/>
              <w:left w:val="nil"/>
              <w:bottom w:val="single" w:sz="4" w:space="0" w:color="auto"/>
              <w:right w:val="single" w:sz="4" w:space="0" w:color="auto"/>
            </w:tcBorders>
            <w:shd w:val="clear" w:color="auto" w:fill="auto"/>
            <w:noWrap/>
            <w:vAlign w:val="center"/>
          </w:tcPr>
          <w:p w:rsidR="00441998" w:rsidRPr="00622B3F" w:rsidRDefault="00441998" w:rsidP="00441998">
            <w:pPr>
              <w:jc w:val="center"/>
              <w:rPr>
                <w:rFonts w:ascii="Arial" w:hAnsi="Arial" w:cs="Arial"/>
                <w:sz w:val="16"/>
                <w:szCs w:val="16"/>
              </w:rPr>
            </w:pPr>
            <w:r w:rsidRPr="00622B3F">
              <w:rPr>
                <w:rFonts w:ascii="Arial" w:hAnsi="Arial" w:cs="Arial"/>
                <w:sz w:val="16"/>
                <w:szCs w:val="16"/>
              </w:rPr>
              <w:t>6,72</w:t>
            </w:r>
          </w:p>
        </w:tc>
        <w:tc>
          <w:tcPr>
            <w:tcW w:w="263" w:type="pct"/>
            <w:tcBorders>
              <w:top w:val="nil"/>
              <w:left w:val="nil"/>
              <w:bottom w:val="single" w:sz="4" w:space="0" w:color="auto"/>
              <w:right w:val="single" w:sz="4" w:space="0" w:color="auto"/>
            </w:tcBorders>
            <w:shd w:val="clear" w:color="auto" w:fill="auto"/>
            <w:noWrap/>
            <w:vAlign w:val="center"/>
          </w:tcPr>
          <w:p w:rsidR="00441998" w:rsidRPr="00622B3F" w:rsidRDefault="00441998" w:rsidP="00441998">
            <w:pPr>
              <w:jc w:val="center"/>
              <w:rPr>
                <w:rFonts w:ascii="Arial" w:hAnsi="Arial" w:cs="Arial"/>
                <w:sz w:val="16"/>
                <w:szCs w:val="16"/>
              </w:rPr>
            </w:pPr>
            <w:r w:rsidRPr="00622B3F">
              <w:rPr>
                <w:rFonts w:ascii="Arial" w:hAnsi="Arial" w:cs="Arial"/>
                <w:sz w:val="16"/>
                <w:szCs w:val="16"/>
              </w:rPr>
              <w:t>6,72</w:t>
            </w:r>
          </w:p>
        </w:tc>
        <w:tc>
          <w:tcPr>
            <w:tcW w:w="263" w:type="pct"/>
            <w:tcBorders>
              <w:top w:val="nil"/>
              <w:left w:val="nil"/>
              <w:bottom w:val="single" w:sz="4" w:space="0" w:color="auto"/>
              <w:right w:val="single" w:sz="4" w:space="0" w:color="auto"/>
            </w:tcBorders>
            <w:shd w:val="clear" w:color="auto" w:fill="auto"/>
            <w:noWrap/>
            <w:vAlign w:val="center"/>
          </w:tcPr>
          <w:p w:rsidR="00441998" w:rsidRPr="00622B3F" w:rsidRDefault="00441998" w:rsidP="00441998">
            <w:pPr>
              <w:jc w:val="center"/>
              <w:rPr>
                <w:rFonts w:ascii="Arial" w:hAnsi="Arial" w:cs="Arial"/>
                <w:sz w:val="16"/>
                <w:szCs w:val="16"/>
              </w:rPr>
            </w:pPr>
            <w:r w:rsidRPr="00622B3F">
              <w:rPr>
                <w:rFonts w:ascii="Arial" w:hAnsi="Arial" w:cs="Arial"/>
                <w:sz w:val="16"/>
                <w:szCs w:val="16"/>
              </w:rPr>
              <w:t>6,72</w:t>
            </w:r>
          </w:p>
        </w:tc>
        <w:tc>
          <w:tcPr>
            <w:tcW w:w="263" w:type="pct"/>
            <w:tcBorders>
              <w:top w:val="nil"/>
              <w:left w:val="nil"/>
              <w:bottom w:val="single" w:sz="4" w:space="0" w:color="auto"/>
              <w:right w:val="single" w:sz="4" w:space="0" w:color="auto"/>
            </w:tcBorders>
            <w:shd w:val="clear" w:color="auto" w:fill="auto"/>
            <w:noWrap/>
            <w:vAlign w:val="center"/>
          </w:tcPr>
          <w:p w:rsidR="00441998" w:rsidRPr="00622B3F" w:rsidRDefault="00441998" w:rsidP="00441998">
            <w:pPr>
              <w:jc w:val="center"/>
              <w:rPr>
                <w:rFonts w:ascii="Arial" w:hAnsi="Arial" w:cs="Arial"/>
                <w:sz w:val="16"/>
                <w:szCs w:val="16"/>
              </w:rPr>
            </w:pPr>
            <w:r w:rsidRPr="00622B3F">
              <w:rPr>
                <w:rFonts w:ascii="Arial" w:hAnsi="Arial" w:cs="Arial"/>
                <w:sz w:val="16"/>
                <w:szCs w:val="16"/>
              </w:rPr>
              <w:t>6,72</w:t>
            </w:r>
          </w:p>
        </w:tc>
        <w:tc>
          <w:tcPr>
            <w:tcW w:w="263" w:type="pct"/>
            <w:tcBorders>
              <w:top w:val="nil"/>
              <w:left w:val="nil"/>
              <w:bottom w:val="single" w:sz="4" w:space="0" w:color="auto"/>
              <w:right w:val="single" w:sz="4" w:space="0" w:color="auto"/>
            </w:tcBorders>
            <w:shd w:val="clear" w:color="auto" w:fill="auto"/>
            <w:noWrap/>
            <w:vAlign w:val="center"/>
          </w:tcPr>
          <w:p w:rsidR="00441998" w:rsidRPr="00622B3F" w:rsidRDefault="00441998" w:rsidP="00441998">
            <w:pPr>
              <w:jc w:val="center"/>
              <w:rPr>
                <w:rFonts w:ascii="Arial" w:hAnsi="Arial" w:cs="Arial"/>
                <w:sz w:val="16"/>
                <w:szCs w:val="16"/>
              </w:rPr>
            </w:pPr>
            <w:r w:rsidRPr="00622B3F">
              <w:rPr>
                <w:rFonts w:ascii="Arial" w:hAnsi="Arial" w:cs="Arial"/>
                <w:sz w:val="16"/>
                <w:szCs w:val="16"/>
              </w:rPr>
              <w:t>6,72</w:t>
            </w:r>
          </w:p>
        </w:tc>
        <w:tc>
          <w:tcPr>
            <w:tcW w:w="263" w:type="pct"/>
            <w:tcBorders>
              <w:top w:val="nil"/>
              <w:left w:val="nil"/>
              <w:bottom w:val="single" w:sz="4" w:space="0" w:color="auto"/>
              <w:right w:val="single" w:sz="4" w:space="0" w:color="auto"/>
            </w:tcBorders>
            <w:shd w:val="clear" w:color="auto" w:fill="auto"/>
            <w:noWrap/>
            <w:vAlign w:val="center"/>
          </w:tcPr>
          <w:p w:rsidR="00441998" w:rsidRPr="00622B3F" w:rsidRDefault="00441998" w:rsidP="00441998">
            <w:pPr>
              <w:jc w:val="center"/>
              <w:rPr>
                <w:rFonts w:ascii="Arial" w:hAnsi="Arial" w:cs="Arial"/>
                <w:sz w:val="16"/>
                <w:szCs w:val="16"/>
              </w:rPr>
            </w:pPr>
            <w:r w:rsidRPr="00622B3F">
              <w:rPr>
                <w:rFonts w:ascii="Arial" w:hAnsi="Arial" w:cs="Arial"/>
                <w:sz w:val="16"/>
                <w:szCs w:val="16"/>
              </w:rPr>
              <w:t>6,72</w:t>
            </w:r>
          </w:p>
        </w:tc>
        <w:tc>
          <w:tcPr>
            <w:tcW w:w="263" w:type="pct"/>
            <w:tcBorders>
              <w:top w:val="nil"/>
              <w:left w:val="nil"/>
              <w:bottom w:val="single" w:sz="4" w:space="0" w:color="auto"/>
              <w:right w:val="single" w:sz="4" w:space="0" w:color="auto"/>
            </w:tcBorders>
            <w:shd w:val="clear" w:color="auto" w:fill="auto"/>
            <w:noWrap/>
            <w:vAlign w:val="center"/>
          </w:tcPr>
          <w:p w:rsidR="00441998" w:rsidRPr="00622B3F" w:rsidRDefault="00441998" w:rsidP="00441998">
            <w:pPr>
              <w:jc w:val="center"/>
              <w:rPr>
                <w:rFonts w:ascii="Arial" w:hAnsi="Arial" w:cs="Arial"/>
                <w:sz w:val="16"/>
                <w:szCs w:val="16"/>
              </w:rPr>
            </w:pPr>
            <w:r w:rsidRPr="00622B3F">
              <w:rPr>
                <w:rFonts w:ascii="Arial" w:hAnsi="Arial" w:cs="Arial"/>
                <w:sz w:val="16"/>
                <w:szCs w:val="16"/>
              </w:rPr>
              <w:t>6,72</w:t>
            </w:r>
          </w:p>
        </w:tc>
        <w:tc>
          <w:tcPr>
            <w:tcW w:w="263" w:type="pct"/>
            <w:tcBorders>
              <w:top w:val="nil"/>
              <w:left w:val="nil"/>
              <w:bottom w:val="single" w:sz="4" w:space="0" w:color="auto"/>
              <w:right w:val="single" w:sz="4" w:space="0" w:color="auto"/>
            </w:tcBorders>
            <w:shd w:val="clear" w:color="auto" w:fill="auto"/>
            <w:noWrap/>
            <w:vAlign w:val="center"/>
          </w:tcPr>
          <w:p w:rsidR="00441998" w:rsidRPr="00622B3F" w:rsidRDefault="00441998" w:rsidP="00441998">
            <w:pPr>
              <w:jc w:val="center"/>
              <w:rPr>
                <w:rFonts w:ascii="Arial" w:hAnsi="Arial" w:cs="Arial"/>
                <w:sz w:val="16"/>
                <w:szCs w:val="16"/>
              </w:rPr>
            </w:pPr>
            <w:r w:rsidRPr="00622B3F">
              <w:rPr>
                <w:rFonts w:ascii="Arial" w:hAnsi="Arial" w:cs="Arial"/>
                <w:sz w:val="16"/>
                <w:szCs w:val="16"/>
              </w:rPr>
              <w:t>6,72</w:t>
            </w:r>
          </w:p>
        </w:tc>
        <w:tc>
          <w:tcPr>
            <w:tcW w:w="263" w:type="pct"/>
            <w:tcBorders>
              <w:top w:val="nil"/>
              <w:left w:val="nil"/>
              <w:bottom w:val="single" w:sz="4" w:space="0" w:color="auto"/>
              <w:right w:val="single" w:sz="4" w:space="0" w:color="auto"/>
            </w:tcBorders>
            <w:shd w:val="clear" w:color="auto" w:fill="auto"/>
            <w:noWrap/>
            <w:vAlign w:val="center"/>
          </w:tcPr>
          <w:p w:rsidR="00441998" w:rsidRPr="00622B3F" w:rsidRDefault="00441998" w:rsidP="00441998">
            <w:pPr>
              <w:jc w:val="center"/>
              <w:rPr>
                <w:rFonts w:ascii="Arial" w:hAnsi="Arial" w:cs="Arial"/>
                <w:sz w:val="16"/>
                <w:szCs w:val="16"/>
              </w:rPr>
            </w:pPr>
            <w:r w:rsidRPr="00622B3F">
              <w:rPr>
                <w:rFonts w:ascii="Arial" w:hAnsi="Arial" w:cs="Arial"/>
                <w:sz w:val="16"/>
                <w:szCs w:val="16"/>
              </w:rPr>
              <w:t>6,72</w:t>
            </w:r>
          </w:p>
        </w:tc>
        <w:tc>
          <w:tcPr>
            <w:tcW w:w="263" w:type="pct"/>
            <w:tcBorders>
              <w:top w:val="nil"/>
              <w:left w:val="nil"/>
              <w:bottom w:val="single" w:sz="4" w:space="0" w:color="auto"/>
              <w:right w:val="single" w:sz="4" w:space="0" w:color="auto"/>
            </w:tcBorders>
            <w:shd w:val="clear" w:color="auto" w:fill="auto"/>
            <w:noWrap/>
            <w:vAlign w:val="center"/>
          </w:tcPr>
          <w:p w:rsidR="00441998" w:rsidRPr="00622B3F" w:rsidRDefault="00441998" w:rsidP="00441998">
            <w:pPr>
              <w:jc w:val="center"/>
              <w:rPr>
                <w:rFonts w:ascii="Arial" w:hAnsi="Arial" w:cs="Arial"/>
                <w:sz w:val="16"/>
                <w:szCs w:val="16"/>
              </w:rPr>
            </w:pPr>
            <w:r w:rsidRPr="00622B3F">
              <w:rPr>
                <w:rFonts w:ascii="Arial" w:hAnsi="Arial" w:cs="Arial"/>
                <w:sz w:val="16"/>
                <w:szCs w:val="16"/>
              </w:rPr>
              <w:t>6,72</w:t>
            </w:r>
          </w:p>
        </w:tc>
        <w:tc>
          <w:tcPr>
            <w:tcW w:w="263" w:type="pct"/>
            <w:tcBorders>
              <w:top w:val="nil"/>
              <w:left w:val="nil"/>
              <w:bottom w:val="single" w:sz="4" w:space="0" w:color="auto"/>
              <w:right w:val="single" w:sz="4" w:space="0" w:color="auto"/>
            </w:tcBorders>
            <w:shd w:val="clear" w:color="auto" w:fill="auto"/>
            <w:noWrap/>
            <w:vAlign w:val="center"/>
          </w:tcPr>
          <w:p w:rsidR="00441998" w:rsidRPr="00622B3F" w:rsidRDefault="00441998" w:rsidP="00441998">
            <w:pPr>
              <w:jc w:val="center"/>
              <w:rPr>
                <w:rFonts w:ascii="Arial" w:hAnsi="Arial" w:cs="Arial"/>
                <w:sz w:val="16"/>
                <w:szCs w:val="16"/>
              </w:rPr>
            </w:pPr>
            <w:r w:rsidRPr="00622B3F">
              <w:rPr>
                <w:rFonts w:ascii="Arial" w:hAnsi="Arial" w:cs="Arial"/>
                <w:sz w:val="16"/>
                <w:szCs w:val="16"/>
              </w:rPr>
              <w:t>6,72</w:t>
            </w:r>
          </w:p>
        </w:tc>
        <w:tc>
          <w:tcPr>
            <w:tcW w:w="263" w:type="pct"/>
            <w:tcBorders>
              <w:top w:val="nil"/>
              <w:left w:val="nil"/>
              <w:bottom w:val="single" w:sz="4" w:space="0" w:color="auto"/>
              <w:right w:val="single" w:sz="4" w:space="0" w:color="auto"/>
            </w:tcBorders>
            <w:shd w:val="clear" w:color="auto" w:fill="auto"/>
            <w:noWrap/>
            <w:vAlign w:val="center"/>
          </w:tcPr>
          <w:p w:rsidR="00441998" w:rsidRPr="00622B3F" w:rsidRDefault="00441998" w:rsidP="00441998">
            <w:pPr>
              <w:jc w:val="center"/>
              <w:rPr>
                <w:rFonts w:ascii="Arial" w:hAnsi="Arial" w:cs="Arial"/>
                <w:sz w:val="16"/>
                <w:szCs w:val="16"/>
              </w:rPr>
            </w:pPr>
            <w:r w:rsidRPr="00622B3F">
              <w:rPr>
                <w:rFonts w:ascii="Arial" w:hAnsi="Arial" w:cs="Arial"/>
                <w:sz w:val="16"/>
                <w:szCs w:val="16"/>
              </w:rPr>
              <w:t>6,72</w:t>
            </w:r>
          </w:p>
        </w:tc>
        <w:tc>
          <w:tcPr>
            <w:tcW w:w="260" w:type="pct"/>
            <w:tcBorders>
              <w:top w:val="nil"/>
              <w:left w:val="nil"/>
              <w:bottom w:val="single" w:sz="4" w:space="0" w:color="auto"/>
              <w:right w:val="single" w:sz="4" w:space="0" w:color="auto"/>
            </w:tcBorders>
            <w:shd w:val="clear" w:color="auto" w:fill="auto"/>
            <w:noWrap/>
            <w:vAlign w:val="center"/>
          </w:tcPr>
          <w:p w:rsidR="00441998" w:rsidRPr="00622B3F" w:rsidRDefault="00441998" w:rsidP="00441998">
            <w:pPr>
              <w:jc w:val="center"/>
              <w:rPr>
                <w:rFonts w:ascii="Arial" w:hAnsi="Arial" w:cs="Arial"/>
                <w:sz w:val="16"/>
                <w:szCs w:val="16"/>
              </w:rPr>
            </w:pPr>
            <w:r w:rsidRPr="00622B3F">
              <w:rPr>
                <w:rFonts w:ascii="Arial" w:hAnsi="Arial" w:cs="Arial"/>
                <w:sz w:val="16"/>
                <w:szCs w:val="16"/>
              </w:rPr>
              <w:t>6,72</w:t>
            </w:r>
          </w:p>
        </w:tc>
      </w:tr>
      <w:tr w:rsidR="00441998" w:rsidRPr="00BC43A4" w:rsidTr="00441998">
        <w:trPr>
          <w:cantSplit/>
          <w:trHeight w:val="20"/>
        </w:trPr>
        <w:tc>
          <w:tcPr>
            <w:tcW w:w="1321" w:type="pct"/>
            <w:vAlign w:val="center"/>
            <w:hideMark/>
          </w:tcPr>
          <w:p w:rsidR="00441998" w:rsidRPr="00BC43A4" w:rsidRDefault="00441998" w:rsidP="00441998">
            <w:pPr>
              <w:widowControl w:val="0"/>
              <w:rPr>
                <w:rFonts w:ascii="Arial" w:hAnsi="Arial" w:cs="Arial"/>
                <w:sz w:val="16"/>
                <w:szCs w:val="16"/>
              </w:rPr>
            </w:pPr>
            <w:r w:rsidRPr="00BC43A4">
              <w:rPr>
                <w:rFonts w:ascii="Arial" w:hAnsi="Arial" w:cs="Arial"/>
                <w:sz w:val="16"/>
                <w:szCs w:val="16"/>
              </w:rPr>
              <w:t>Тепловая мощность нетто в аварийном режиме, Гкал/ч</w:t>
            </w:r>
          </w:p>
        </w:tc>
        <w:tc>
          <w:tcPr>
            <w:tcW w:w="263" w:type="pct"/>
            <w:tcBorders>
              <w:top w:val="nil"/>
              <w:left w:val="single" w:sz="4" w:space="0" w:color="auto"/>
              <w:bottom w:val="single" w:sz="4" w:space="0" w:color="auto"/>
              <w:right w:val="single" w:sz="4" w:space="0" w:color="auto"/>
            </w:tcBorders>
            <w:shd w:val="clear" w:color="auto" w:fill="auto"/>
            <w:noWrap/>
            <w:vAlign w:val="center"/>
          </w:tcPr>
          <w:p w:rsidR="00441998" w:rsidRPr="00622B3F" w:rsidRDefault="00441998" w:rsidP="00441998">
            <w:pPr>
              <w:jc w:val="center"/>
              <w:rPr>
                <w:rFonts w:ascii="Arial" w:hAnsi="Arial" w:cs="Arial"/>
                <w:sz w:val="16"/>
                <w:szCs w:val="16"/>
              </w:rPr>
            </w:pPr>
            <w:r w:rsidRPr="00622B3F">
              <w:rPr>
                <w:rFonts w:ascii="Arial" w:hAnsi="Arial" w:cs="Arial"/>
                <w:sz w:val="16"/>
                <w:szCs w:val="16"/>
              </w:rPr>
              <w:t>7,9636</w:t>
            </w:r>
          </w:p>
        </w:tc>
        <w:tc>
          <w:tcPr>
            <w:tcW w:w="263" w:type="pct"/>
            <w:tcBorders>
              <w:top w:val="nil"/>
              <w:left w:val="nil"/>
              <w:bottom w:val="single" w:sz="4" w:space="0" w:color="auto"/>
              <w:right w:val="single" w:sz="4" w:space="0" w:color="auto"/>
            </w:tcBorders>
            <w:shd w:val="clear" w:color="auto" w:fill="auto"/>
            <w:noWrap/>
            <w:vAlign w:val="center"/>
          </w:tcPr>
          <w:p w:rsidR="00441998" w:rsidRPr="00622B3F" w:rsidRDefault="00441998" w:rsidP="00441998">
            <w:pPr>
              <w:jc w:val="center"/>
              <w:rPr>
                <w:rFonts w:ascii="Arial" w:hAnsi="Arial" w:cs="Arial"/>
                <w:sz w:val="16"/>
                <w:szCs w:val="16"/>
              </w:rPr>
            </w:pPr>
            <w:r w:rsidRPr="00622B3F">
              <w:rPr>
                <w:rFonts w:ascii="Arial" w:hAnsi="Arial" w:cs="Arial"/>
                <w:sz w:val="16"/>
                <w:szCs w:val="16"/>
              </w:rPr>
              <w:t>7,9636</w:t>
            </w:r>
          </w:p>
        </w:tc>
        <w:tc>
          <w:tcPr>
            <w:tcW w:w="263" w:type="pct"/>
            <w:tcBorders>
              <w:top w:val="nil"/>
              <w:left w:val="nil"/>
              <w:bottom w:val="single" w:sz="4" w:space="0" w:color="auto"/>
              <w:right w:val="single" w:sz="4" w:space="0" w:color="auto"/>
            </w:tcBorders>
            <w:shd w:val="clear" w:color="auto" w:fill="auto"/>
            <w:noWrap/>
            <w:vAlign w:val="center"/>
          </w:tcPr>
          <w:p w:rsidR="00441998" w:rsidRPr="00622B3F" w:rsidRDefault="00441998" w:rsidP="00441998">
            <w:pPr>
              <w:jc w:val="center"/>
              <w:rPr>
                <w:rFonts w:ascii="Arial" w:hAnsi="Arial" w:cs="Arial"/>
                <w:sz w:val="16"/>
                <w:szCs w:val="16"/>
              </w:rPr>
            </w:pPr>
            <w:r w:rsidRPr="00622B3F">
              <w:rPr>
                <w:rFonts w:ascii="Arial" w:hAnsi="Arial" w:cs="Arial"/>
                <w:sz w:val="16"/>
                <w:szCs w:val="16"/>
              </w:rPr>
              <w:t>7,9636</w:t>
            </w:r>
          </w:p>
        </w:tc>
        <w:tc>
          <w:tcPr>
            <w:tcW w:w="263" w:type="pct"/>
            <w:tcBorders>
              <w:top w:val="nil"/>
              <w:left w:val="nil"/>
              <w:bottom w:val="single" w:sz="4" w:space="0" w:color="auto"/>
              <w:right w:val="single" w:sz="4" w:space="0" w:color="auto"/>
            </w:tcBorders>
            <w:shd w:val="clear" w:color="auto" w:fill="auto"/>
            <w:noWrap/>
            <w:vAlign w:val="center"/>
          </w:tcPr>
          <w:p w:rsidR="00441998" w:rsidRPr="00622B3F" w:rsidRDefault="00441998" w:rsidP="00441998">
            <w:pPr>
              <w:jc w:val="center"/>
              <w:rPr>
                <w:rFonts w:ascii="Arial" w:hAnsi="Arial" w:cs="Arial"/>
                <w:sz w:val="16"/>
                <w:szCs w:val="16"/>
              </w:rPr>
            </w:pPr>
            <w:r w:rsidRPr="00622B3F">
              <w:rPr>
                <w:rFonts w:ascii="Arial" w:hAnsi="Arial" w:cs="Arial"/>
                <w:sz w:val="16"/>
                <w:szCs w:val="16"/>
              </w:rPr>
              <w:t>7,9636</w:t>
            </w:r>
          </w:p>
        </w:tc>
        <w:tc>
          <w:tcPr>
            <w:tcW w:w="263" w:type="pct"/>
            <w:tcBorders>
              <w:top w:val="nil"/>
              <w:left w:val="nil"/>
              <w:bottom w:val="single" w:sz="4" w:space="0" w:color="auto"/>
              <w:right w:val="single" w:sz="4" w:space="0" w:color="auto"/>
            </w:tcBorders>
            <w:shd w:val="clear" w:color="auto" w:fill="auto"/>
            <w:noWrap/>
            <w:vAlign w:val="center"/>
          </w:tcPr>
          <w:p w:rsidR="00441998" w:rsidRPr="00622B3F" w:rsidRDefault="00441998" w:rsidP="00441998">
            <w:pPr>
              <w:jc w:val="center"/>
              <w:rPr>
                <w:rFonts w:ascii="Arial" w:hAnsi="Arial" w:cs="Arial"/>
                <w:sz w:val="16"/>
                <w:szCs w:val="16"/>
              </w:rPr>
            </w:pPr>
            <w:r w:rsidRPr="00622B3F">
              <w:rPr>
                <w:rFonts w:ascii="Arial" w:hAnsi="Arial" w:cs="Arial"/>
                <w:sz w:val="16"/>
                <w:szCs w:val="16"/>
              </w:rPr>
              <w:t>7,9636</w:t>
            </w:r>
          </w:p>
        </w:tc>
        <w:tc>
          <w:tcPr>
            <w:tcW w:w="263" w:type="pct"/>
            <w:tcBorders>
              <w:top w:val="nil"/>
              <w:left w:val="nil"/>
              <w:bottom w:val="single" w:sz="4" w:space="0" w:color="auto"/>
              <w:right w:val="single" w:sz="4" w:space="0" w:color="auto"/>
            </w:tcBorders>
            <w:shd w:val="clear" w:color="auto" w:fill="auto"/>
            <w:noWrap/>
            <w:vAlign w:val="center"/>
          </w:tcPr>
          <w:p w:rsidR="00441998" w:rsidRPr="00622B3F" w:rsidRDefault="00441998" w:rsidP="00441998">
            <w:pPr>
              <w:jc w:val="center"/>
              <w:rPr>
                <w:rFonts w:ascii="Arial" w:hAnsi="Arial" w:cs="Arial"/>
                <w:sz w:val="16"/>
                <w:szCs w:val="16"/>
              </w:rPr>
            </w:pPr>
            <w:r w:rsidRPr="00622B3F">
              <w:rPr>
                <w:rFonts w:ascii="Arial" w:hAnsi="Arial" w:cs="Arial"/>
                <w:sz w:val="16"/>
                <w:szCs w:val="16"/>
              </w:rPr>
              <w:t>7,9636</w:t>
            </w:r>
          </w:p>
        </w:tc>
        <w:tc>
          <w:tcPr>
            <w:tcW w:w="263" w:type="pct"/>
            <w:tcBorders>
              <w:top w:val="nil"/>
              <w:left w:val="nil"/>
              <w:bottom w:val="single" w:sz="4" w:space="0" w:color="auto"/>
              <w:right w:val="single" w:sz="4" w:space="0" w:color="auto"/>
            </w:tcBorders>
            <w:shd w:val="clear" w:color="auto" w:fill="auto"/>
            <w:noWrap/>
            <w:vAlign w:val="center"/>
          </w:tcPr>
          <w:p w:rsidR="00441998" w:rsidRPr="00622B3F" w:rsidRDefault="00441998" w:rsidP="00441998">
            <w:pPr>
              <w:jc w:val="center"/>
              <w:rPr>
                <w:rFonts w:ascii="Arial" w:hAnsi="Arial" w:cs="Arial"/>
                <w:sz w:val="16"/>
                <w:szCs w:val="16"/>
              </w:rPr>
            </w:pPr>
            <w:r w:rsidRPr="00622B3F">
              <w:rPr>
                <w:rFonts w:ascii="Arial" w:hAnsi="Arial" w:cs="Arial"/>
                <w:sz w:val="16"/>
                <w:szCs w:val="16"/>
              </w:rPr>
              <w:t>7,9636</w:t>
            </w:r>
          </w:p>
        </w:tc>
        <w:tc>
          <w:tcPr>
            <w:tcW w:w="263" w:type="pct"/>
            <w:tcBorders>
              <w:top w:val="nil"/>
              <w:left w:val="nil"/>
              <w:bottom w:val="single" w:sz="4" w:space="0" w:color="auto"/>
              <w:right w:val="single" w:sz="4" w:space="0" w:color="auto"/>
            </w:tcBorders>
            <w:shd w:val="clear" w:color="auto" w:fill="auto"/>
            <w:noWrap/>
            <w:vAlign w:val="center"/>
          </w:tcPr>
          <w:p w:rsidR="00441998" w:rsidRPr="00622B3F" w:rsidRDefault="00441998" w:rsidP="00441998">
            <w:pPr>
              <w:jc w:val="center"/>
              <w:rPr>
                <w:rFonts w:ascii="Arial" w:hAnsi="Arial" w:cs="Arial"/>
                <w:sz w:val="16"/>
                <w:szCs w:val="16"/>
              </w:rPr>
            </w:pPr>
            <w:r w:rsidRPr="00622B3F">
              <w:rPr>
                <w:rFonts w:ascii="Arial" w:hAnsi="Arial" w:cs="Arial"/>
                <w:sz w:val="16"/>
                <w:szCs w:val="16"/>
              </w:rPr>
              <w:t>7,9636</w:t>
            </w:r>
          </w:p>
        </w:tc>
        <w:tc>
          <w:tcPr>
            <w:tcW w:w="263" w:type="pct"/>
            <w:tcBorders>
              <w:top w:val="nil"/>
              <w:left w:val="nil"/>
              <w:bottom w:val="single" w:sz="4" w:space="0" w:color="auto"/>
              <w:right w:val="single" w:sz="4" w:space="0" w:color="auto"/>
            </w:tcBorders>
            <w:shd w:val="clear" w:color="auto" w:fill="auto"/>
            <w:noWrap/>
            <w:vAlign w:val="center"/>
          </w:tcPr>
          <w:p w:rsidR="00441998" w:rsidRPr="00622B3F" w:rsidRDefault="00441998" w:rsidP="00441998">
            <w:pPr>
              <w:jc w:val="center"/>
              <w:rPr>
                <w:rFonts w:ascii="Arial" w:hAnsi="Arial" w:cs="Arial"/>
                <w:sz w:val="16"/>
                <w:szCs w:val="16"/>
              </w:rPr>
            </w:pPr>
            <w:r w:rsidRPr="00622B3F">
              <w:rPr>
                <w:rFonts w:ascii="Arial" w:hAnsi="Arial" w:cs="Arial"/>
                <w:sz w:val="16"/>
                <w:szCs w:val="16"/>
              </w:rPr>
              <w:t>7,9636</w:t>
            </w:r>
          </w:p>
        </w:tc>
        <w:tc>
          <w:tcPr>
            <w:tcW w:w="263" w:type="pct"/>
            <w:tcBorders>
              <w:top w:val="nil"/>
              <w:left w:val="nil"/>
              <w:bottom w:val="single" w:sz="4" w:space="0" w:color="auto"/>
              <w:right w:val="single" w:sz="4" w:space="0" w:color="auto"/>
            </w:tcBorders>
            <w:shd w:val="clear" w:color="auto" w:fill="auto"/>
            <w:noWrap/>
            <w:vAlign w:val="center"/>
          </w:tcPr>
          <w:p w:rsidR="00441998" w:rsidRPr="00622B3F" w:rsidRDefault="00441998" w:rsidP="00441998">
            <w:pPr>
              <w:jc w:val="center"/>
              <w:rPr>
                <w:rFonts w:ascii="Arial" w:hAnsi="Arial" w:cs="Arial"/>
                <w:sz w:val="16"/>
                <w:szCs w:val="16"/>
              </w:rPr>
            </w:pPr>
            <w:r w:rsidRPr="00622B3F">
              <w:rPr>
                <w:rFonts w:ascii="Arial" w:hAnsi="Arial" w:cs="Arial"/>
                <w:sz w:val="16"/>
                <w:szCs w:val="16"/>
              </w:rPr>
              <w:t>7,9636</w:t>
            </w:r>
          </w:p>
        </w:tc>
        <w:tc>
          <w:tcPr>
            <w:tcW w:w="263" w:type="pct"/>
            <w:tcBorders>
              <w:top w:val="nil"/>
              <w:left w:val="nil"/>
              <w:bottom w:val="single" w:sz="4" w:space="0" w:color="auto"/>
              <w:right w:val="single" w:sz="4" w:space="0" w:color="auto"/>
            </w:tcBorders>
            <w:shd w:val="clear" w:color="auto" w:fill="auto"/>
            <w:noWrap/>
            <w:vAlign w:val="center"/>
          </w:tcPr>
          <w:p w:rsidR="00441998" w:rsidRPr="00622B3F" w:rsidRDefault="00441998" w:rsidP="00441998">
            <w:pPr>
              <w:jc w:val="center"/>
              <w:rPr>
                <w:rFonts w:ascii="Arial" w:hAnsi="Arial" w:cs="Arial"/>
                <w:sz w:val="16"/>
                <w:szCs w:val="16"/>
              </w:rPr>
            </w:pPr>
            <w:r w:rsidRPr="00622B3F">
              <w:rPr>
                <w:rFonts w:ascii="Arial" w:hAnsi="Arial" w:cs="Arial"/>
                <w:sz w:val="16"/>
                <w:szCs w:val="16"/>
              </w:rPr>
              <w:t>7,9636</w:t>
            </w:r>
          </w:p>
        </w:tc>
        <w:tc>
          <w:tcPr>
            <w:tcW w:w="263" w:type="pct"/>
            <w:tcBorders>
              <w:top w:val="nil"/>
              <w:left w:val="nil"/>
              <w:bottom w:val="single" w:sz="4" w:space="0" w:color="auto"/>
              <w:right w:val="single" w:sz="4" w:space="0" w:color="auto"/>
            </w:tcBorders>
            <w:shd w:val="clear" w:color="auto" w:fill="auto"/>
            <w:noWrap/>
            <w:vAlign w:val="center"/>
          </w:tcPr>
          <w:p w:rsidR="00441998" w:rsidRPr="00622B3F" w:rsidRDefault="00441998" w:rsidP="00441998">
            <w:pPr>
              <w:jc w:val="center"/>
              <w:rPr>
                <w:rFonts w:ascii="Arial" w:hAnsi="Arial" w:cs="Arial"/>
                <w:sz w:val="16"/>
                <w:szCs w:val="16"/>
              </w:rPr>
            </w:pPr>
            <w:r w:rsidRPr="00622B3F">
              <w:rPr>
                <w:rFonts w:ascii="Arial" w:hAnsi="Arial" w:cs="Arial"/>
                <w:sz w:val="16"/>
                <w:szCs w:val="16"/>
              </w:rPr>
              <w:t>7,9636</w:t>
            </w:r>
          </w:p>
        </w:tc>
        <w:tc>
          <w:tcPr>
            <w:tcW w:w="263" w:type="pct"/>
            <w:tcBorders>
              <w:top w:val="nil"/>
              <w:left w:val="nil"/>
              <w:bottom w:val="single" w:sz="4" w:space="0" w:color="auto"/>
              <w:right w:val="single" w:sz="4" w:space="0" w:color="auto"/>
            </w:tcBorders>
            <w:shd w:val="clear" w:color="auto" w:fill="auto"/>
            <w:noWrap/>
            <w:vAlign w:val="center"/>
          </w:tcPr>
          <w:p w:rsidR="00441998" w:rsidRPr="00622B3F" w:rsidRDefault="00441998" w:rsidP="00441998">
            <w:pPr>
              <w:jc w:val="center"/>
              <w:rPr>
                <w:rFonts w:ascii="Arial" w:hAnsi="Arial" w:cs="Arial"/>
                <w:sz w:val="16"/>
                <w:szCs w:val="16"/>
              </w:rPr>
            </w:pPr>
            <w:r w:rsidRPr="00622B3F">
              <w:rPr>
                <w:rFonts w:ascii="Arial" w:hAnsi="Arial" w:cs="Arial"/>
                <w:sz w:val="16"/>
                <w:szCs w:val="16"/>
              </w:rPr>
              <w:t>7,9636</w:t>
            </w:r>
          </w:p>
        </w:tc>
        <w:tc>
          <w:tcPr>
            <w:tcW w:w="260" w:type="pct"/>
            <w:tcBorders>
              <w:top w:val="nil"/>
              <w:left w:val="nil"/>
              <w:bottom w:val="single" w:sz="4" w:space="0" w:color="auto"/>
              <w:right w:val="single" w:sz="4" w:space="0" w:color="auto"/>
            </w:tcBorders>
            <w:shd w:val="clear" w:color="auto" w:fill="auto"/>
            <w:noWrap/>
            <w:vAlign w:val="center"/>
          </w:tcPr>
          <w:p w:rsidR="00441998" w:rsidRPr="00622B3F" w:rsidRDefault="00441998" w:rsidP="00441998">
            <w:pPr>
              <w:jc w:val="center"/>
              <w:rPr>
                <w:rFonts w:ascii="Arial" w:hAnsi="Arial" w:cs="Arial"/>
                <w:sz w:val="16"/>
                <w:szCs w:val="16"/>
              </w:rPr>
            </w:pPr>
            <w:r w:rsidRPr="00622B3F">
              <w:rPr>
                <w:rFonts w:ascii="Arial" w:hAnsi="Arial" w:cs="Arial"/>
                <w:sz w:val="16"/>
                <w:szCs w:val="16"/>
              </w:rPr>
              <w:t>7,9636</w:t>
            </w:r>
          </w:p>
        </w:tc>
      </w:tr>
      <w:tr w:rsidR="00441998" w:rsidRPr="00BC43A4" w:rsidTr="00441998">
        <w:trPr>
          <w:cantSplit/>
          <w:trHeight w:val="20"/>
        </w:trPr>
        <w:tc>
          <w:tcPr>
            <w:tcW w:w="1321" w:type="pct"/>
            <w:vAlign w:val="center"/>
            <w:hideMark/>
          </w:tcPr>
          <w:p w:rsidR="00441998" w:rsidRPr="00BC43A4" w:rsidRDefault="00441998" w:rsidP="00441998">
            <w:pPr>
              <w:widowControl w:val="0"/>
              <w:rPr>
                <w:rFonts w:ascii="Arial" w:hAnsi="Arial" w:cs="Arial"/>
                <w:sz w:val="16"/>
                <w:szCs w:val="16"/>
              </w:rPr>
            </w:pPr>
            <w:r w:rsidRPr="00BC43A4">
              <w:rPr>
                <w:rFonts w:ascii="Arial" w:hAnsi="Arial" w:cs="Arial"/>
                <w:sz w:val="16"/>
                <w:szCs w:val="16"/>
              </w:rPr>
              <w:t>Тепловая нагрузка в аварийном режиме (89% Qотопл.) СП 124.13330.2012</w:t>
            </w:r>
          </w:p>
        </w:tc>
        <w:tc>
          <w:tcPr>
            <w:tcW w:w="263" w:type="pct"/>
            <w:tcBorders>
              <w:top w:val="nil"/>
              <w:left w:val="single" w:sz="4" w:space="0" w:color="auto"/>
              <w:bottom w:val="single" w:sz="4" w:space="0" w:color="auto"/>
              <w:right w:val="single" w:sz="4" w:space="0" w:color="auto"/>
            </w:tcBorders>
            <w:shd w:val="clear" w:color="auto" w:fill="auto"/>
            <w:noWrap/>
            <w:vAlign w:val="center"/>
          </w:tcPr>
          <w:p w:rsidR="00441998" w:rsidRPr="00622B3F" w:rsidRDefault="00441998" w:rsidP="00441998">
            <w:pPr>
              <w:jc w:val="center"/>
              <w:rPr>
                <w:rFonts w:ascii="Arial" w:hAnsi="Arial" w:cs="Arial"/>
                <w:sz w:val="16"/>
                <w:szCs w:val="16"/>
              </w:rPr>
            </w:pPr>
            <w:r w:rsidRPr="00622B3F">
              <w:rPr>
                <w:rFonts w:ascii="Arial" w:hAnsi="Arial" w:cs="Arial"/>
                <w:sz w:val="16"/>
                <w:szCs w:val="16"/>
              </w:rPr>
              <w:t>1,7917</w:t>
            </w:r>
          </w:p>
        </w:tc>
        <w:tc>
          <w:tcPr>
            <w:tcW w:w="263" w:type="pct"/>
            <w:tcBorders>
              <w:top w:val="nil"/>
              <w:left w:val="nil"/>
              <w:bottom w:val="single" w:sz="4" w:space="0" w:color="auto"/>
              <w:right w:val="single" w:sz="4" w:space="0" w:color="auto"/>
            </w:tcBorders>
            <w:shd w:val="clear" w:color="auto" w:fill="auto"/>
            <w:noWrap/>
            <w:vAlign w:val="center"/>
          </w:tcPr>
          <w:p w:rsidR="00441998" w:rsidRPr="00622B3F" w:rsidRDefault="00441998" w:rsidP="00441998">
            <w:pPr>
              <w:jc w:val="center"/>
              <w:rPr>
                <w:rFonts w:ascii="Arial" w:hAnsi="Arial" w:cs="Arial"/>
                <w:sz w:val="16"/>
                <w:szCs w:val="16"/>
              </w:rPr>
            </w:pPr>
            <w:r w:rsidRPr="00622B3F">
              <w:rPr>
                <w:rFonts w:ascii="Arial" w:hAnsi="Arial" w:cs="Arial"/>
                <w:sz w:val="16"/>
                <w:szCs w:val="16"/>
              </w:rPr>
              <w:t>1,7917</w:t>
            </w:r>
          </w:p>
        </w:tc>
        <w:tc>
          <w:tcPr>
            <w:tcW w:w="263" w:type="pct"/>
            <w:tcBorders>
              <w:top w:val="nil"/>
              <w:left w:val="nil"/>
              <w:bottom w:val="single" w:sz="4" w:space="0" w:color="auto"/>
              <w:right w:val="single" w:sz="4" w:space="0" w:color="auto"/>
            </w:tcBorders>
            <w:shd w:val="clear" w:color="auto" w:fill="auto"/>
            <w:noWrap/>
            <w:vAlign w:val="center"/>
          </w:tcPr>
          <w:p w:rsidR="00441998" w:rsidRPr="00622B3F" w:rsidRDefault="00441998" w:rsidP="00441998">
            <w:pPr>
              <w:jc w:val="center"/>
              <w:rPr>
                <w:rFonts w:ascii="Arial" w:hAnsi="Arial" w:cs="Arial"/>
                <w:sz w:val="16"/>
                <w:szCs w:val="16"/>
              </w:rPr>
            </w:pPr>
            <w:r w:rsidRPr="00622B3F">
              <w:rPr>
                <w:rFonts w:ascii="Arial" w:hAnsi="Arial" w:cs="Arial"/>
                <w:sz w:val="16"/>
                <w:szCs w:val="16"/>
              </w:rPr>
              <w:t>1,7917</w:t>
            </w:r>
          </w:p>
        </w:tc>
        <w:tc>
          <w:tcPr>
            <w:tcW w:w="263" w:type="pct"/>
            <w:tcBorders>
              <w:top w:val="nil"/>
              <w:left w:val="nil"/>
              <w:bottom w:val="single" w:sz="4" w:space="0" w:color="auto"/>
              <w:right w:val="single" w:sz="4" w:space="0" w:color="auto"/>
            </w:tcBorders>
            <w:shd w:val="clear" w:color="auto" w:fill="auto"/>
            <w:noWrap/>
            <w:vAlign w:val="center"/>
          </w:tcPr>
          <w:p w:rsidR="00441998" w:rsidRPr="00622B3F" w:rsidRDefault="00441998" w:rsidP="00441998">
            <w:pPr>
              <w:jc w:val="center"/>
              <w:rPr>
                <w:rFonts w:ascii="Arial" w:hAnsi="Arial" w:cs="Arial"/>
                <w:sz w:val="16"/>
                <w:szCs w:val="16"/>
              </w:rPr>
            </w:pPr>
            <w:r w:rsidRPr="00622B3F">
              <w:rPr>
                <w:rFonts w:ascii="Arial" w:hAnsi="Arial" w:cs="Arial"/>
                <w:sz w:val="16"/>
                <w:szCs w:val="16"/>
              </w:rPr>
              <w:t>1,7917</w:t>
            </w:r>
          </w:p>
        </w:tc>
        <w:tc>
          <w:tcPr>
            <w:tcW w:w="263" w:type="pct"/>
            <w:tcBorders>
              <w:top w:val="nil"/>
              <w:left w:val="nil"/>
              <w:bottom w:val="single" w:sz="4" w:space="0" w:color="auto"/>
              <w:right w:val="single" w:sz="4" w:space="0" w:color="auto"/>
            </w:tcBorders>
            <w:shd w:val="clear" w:color="auto" w:fill="auto"/>
            <w:noWrap/>
            <w:vAlign w:val="center"/>
          </w:tcPr>
          <w:p w:rsidR="00441998" w:rsidRPr="00622B3F" w:rsidRDefault="00441998" w:rsidP="00441998">
            <w:pPr>
              <w:jc w:val="center"/>
              <w:rPr>
                <w:rFonts w:ascii="Arial" w:hAnsi="Arial" w:cs="Arial"/>
                <w:sz w:val="16"/>
                <w:szCs w:val="16"/>
              </w:rPr>
            </w:pPr>
            <w:r w:rsidRPr="00622B3F">
              <w:rPr>
                <w:rFonts w:ascii="Arial" w:hAnsi="Arial" w:cs="Arial"/>
                <w:sz w:val="16"/>
                <w:szCs w:val="16"/>
              </w:rPr>
              <w:t>1,7917</w:t>
            </w:r>
          </w:p>
        </w:tc>
        <w:tc>
          <w:tcPr>
            <w:tcW w:w="263" w:type="pct"/>
            <w:tcBorders>
              <w:top w:val="nil"/>
              <w:left w:val="nil"/>
              <w:bottom w:val="single" w:sz="4" w:space="0" w:color="auto"/>
              <w:right w:val="single" w:sz="4" w:space="0" w:color="auto"/>
            </w:tcBorders>
            <w:shd w:val="clear" w:color="auto" w:fill="auto"/>
            <w:noWrap/>
            <w:vAlign w:val="center"/>
          </w:tcPr>
          <w:p w:rsidR="00441998" w:rsidRPr="00622B3F" w:rsidRDefault="00441998" w:rsidP="00441998">
            <w:pPr>
              <w:jc w:val="center"/>
              <w:rPr>
                <w:rFonts w:ascii="Arial" w:hAnsi="Arial" w:cs="Arial"/>
                <w:sz w:val="16"/>
                <w:szCs w:val="16"/>
              </w:rPr>
            </w:pPr>
            <w:r w:rsidRPr="00622B3F">
              <w:rPr>
                <w:rFonts w:ascii="Arial" w:hAnsi="Arial" w:cs="Arial"/>
                <w:sz w:val="16"/>
                <w:szCs w:val="16"/>
              </w:rPr>
              <w:t>1,7917</w:t>
            </w:r>
          </w:p>
        </w:tc>
        <w:tc>
          <w:tcPr>
            <w:tcW w:w="263" w:type="pct"/>
            <w:tcBorders>
              <w:top w:val="nil"/>
              <w:left w:val="nil"/>
              <w:bottom w:val="single" w:sz="4" w:space="0" w:color="auto"/>
              <w:right w:val="single" w:sz="4" w:space="0" w:color="auto"/>
            </w:tcBorders>
            <w:shd w:val="clear" w:color="auto" w:fill="auto"/>
            <w:noWrap/>
            <w:vAlign w:val="center"/>
          </w:tcPr>
          <w:p w:rsidR="00441998" w:rsidRPr="00622B3F" w:rsidRDefault="00441998" w:rsidP="00441998">
            <w:pPr>
              <w:jc w:val="center"/>
              <w:rPr>
                <w:rFonts w:ascii="Arial" w:hAnsi="Arial" w:cs="Arial"/>
                <w:sz w:val="16"/>
                <w:szCs w:val="16"/>
              </w:rPr>
            </w:pPr>
            <w:r w:rsidRPr="00622B3F">
              <w:rPr>
                <w:rFonts w:ascii="Arial" w:hAnsi="Arial" w:cs="Arial"/>
                <w:sz w:val="16"/>
                <w:szCs w:val="16"/>
              </w:rPr>
              <w:t>1,7917</w:t>
            </w:r>
          </w:p>
        </w:tc>
        <w:tc>
          <w:tcPr>
            <w:tcW w:w="263" w:type="pct"/>
            <w:tcBorders>
              <w:top w:val="nil"/>
              <w:left w:val="nil"/>
              <w:bottom w:val="single" w:sz="4" w:space="0" w:color="auto"/>
              <w:right w:val="single" w:sz="4" w:space="0" w:color="auto"/>
            </w:tcBorders>
            <w:shd w:val="clear" w:color="auto" w:fill="auto"/>
            <w:noWrap/>
            <w:vAlign w:val="center"/>
          </w:tcPr>
          <w:p w:rsidR="00441998" w:rsidRPr="00622B3F" w:rsidRDefault="00441998" w:rsidP="00441998">
            <w:pPr>
              <w:jc w:val="center"/>
              <w:rPr>
                <w:rFonts w:ascii="Arial" w:hAnsi="Arial" w:cs="Arial"/>
                <w:sz w:val="16"/>
                <w:szCs w:val="16"/>
              </w:rPr>
            </w:pPr>
            <w:r w:rsidRPr="00622B3F">
              <w:rPr>
                <w:rFonts w:ascii="Arial" w:hAnsi="Arial" w:cs="Arial"/>
                <w:sz w:val="16"/>
                <w:szCs w:val="16"/>
              </w:rPr>
              <w:t>1,7917</w:t>
            </w:r>
          </w:p>
        </w:tc>
        <w:tc>
          <w:tcPr>
            <w:tcW w:w="263" w:type="pct"/>
            <w:tcBorders>
              <w:top w:val="nil"/>
              <w:left w:val="nil"/>
              <w:bottom w:val="single" w:sz="4" w:space="0" w:color="auto"/>
              <w:right w:val="single" w:sz="4" w:space="0" w:color="auto"/>
            </w:tcBorders>
            <w:shd w:val="clear" w:color="auto" w:fill="auto"/>
            <w:noWrap/>
            <w:vAlign w:val="center"/>
          </w:tcPr>
          <w:p w:rsidR="00441998" w:rsidRPr="00622B3F" w:rsidRDefault="00441998" w:rsidP="00441998">
            <w:pPr>
              <w:jc w:val="center"/>
              <w:rPr>
                <w:rFonts w:ascii="Arial" w:hAnsi="Arial" w:cs="Arial"/>
                <w:sz w:val="16"/>
                <w:szCs w:val="16"/>
              </w:rPr>
            </w:pPr>
            <w:r w:rsidRPr="00622B3F">
              <w:rPr>
                <w:rFonts w:ascii="Arial" w:hAnsi="Arial" w:cs="Arial"/>
                <w:sz w:val="16"/>
                <w:szCs w:val="16"/>
              </w:rPr>
              <w:t>1,7917</w:t>
            </w:r>
          </w:p>
        </w:tc>
        <w:tc>
          <w:tcPr>
            <w:tcW w:w="263" w:type="pct"/>
            <w:tcBorders>
              <w:top w:val="nil"/>
              <w:left w:val="nil"/>
              <w:bottom w:val="single" w:sz="4" w:space="0" w:color="auto"/>
              <w:right w:val="single" w:sz="4" w:space="0" w:color="auto"/>
            </w:tcBorders>
            <w:shd w:val="clear" w:color="auto" w:fill="auto"/>
            <w:noWrap/>
            <w:vAlign w:val="center"/>
          </w:tcPr>
          <w:p w:rsidR="00441998" w:rsidRPr="00622B3F" w:rsidRDefault="00441998" w:rsidP="00441998">
            <w:pPr>
              <w:jc w:val="center"/>
              <w:rPr>
                <w:rFonts w:ascii="Arial" w:hAnsi="Arial" w:cs="Arial"/>
                <w:sz w:val="16"/>
                <w:szCs w:val="16"/>
              </w:rPr>
            </w:pPr>
            <w:r w:rsidRPr="00622B3F">
              <w:rPr>
                <w:rFonts w:ascii="Arial" w:hAnsi="Arial" w:cs="Arial"/>
                <w:sz w:val="16"/>
                <w:szCs w:val="16"/>
              </w:rPr>
              <w:t>1,7917</w:t>
            </w:r>
          </w:p>
        </w:tc>
        <w:tc>
          <w:tcPr>
            <w:tcW w:w="263" w:type="pct"/>
            <w:tcBorders>
              <w:top w:val="nil"/>
              <w:left w:val="nil"/>
              <w:bottom w:val="single" w:sz="4" w:space="0" w:color="auto"/>
              <w:right w:val="single" w:sz="4" w:space="0" w:color="auto"/>
            </w:tcBorders>
            <w:shd w:val="clear" w:color="auto" w:fill="auto"/>
            <w:noWrap/>
            <w:vAlign w:val="center"/>
          </w:tcPr>
          <w:p w:rsidR="00441998" w:rsidRPr="00622B3F" w:rsidRDefault="00441998" w:rsidP="00441998">
            <w:pPr>
              <w:jc w:val="center"/>
              <w:rPr>
                <w:rFonts w:ascii="Arial" w:hAnsi="Arial" w:cs="Arial"/>
                <w:sz w:val="16"/>
                <w:szCs w:val="16"/>
              </w:rPr>
            </w:pPr>
            <w:r w:rsidRPr="00622B3F">
              <w:rPr>
                <w:rFonts w:ascii="Arial" w:hAnsi="Arial" w:cs="Arial"/>
                <w:sz w:val="16"/>
                <w:szCs w:val="16"/>
              </w:rPr>
              <w:t>1,7917</w:t>
            </w:r>
          </w:p>
        </w:tc>
        <w:tc>
          <w:tcPr>
            <w:tcW w:w="263" w:type="pct"/>
            <w:tcBorders>
              <w:top w:val="nil"/>
              <w:left w:val="nil"/>
              <w:bottom w:val="single" w:sz="4" w:space="0" w:color="auto"/>
              <w:right w:val="single" w:sz="4" w:space="0" w:color="auto"/>
            </w:tcBorders>
            <w:shd w:val="clear" w:color="auto" w:fill="auto"/>
            <w:noWrap/>
            <w:vAlign w:val="center"/>
          </w:tcPr>
          <w:p w:rsidR="00441998" w:rsidRPr="00622B3F" w:rsidRDefault="00441998" w:rsidP="00441998">
            <w:pPr>
              <w:jc w:val="center"/>
              <w:rPr>
                <w:rFonts w:ascii="Arial" w:hAnsi="Arial" w:cs="Arial"/>
                <w:sz w:val="16"/>
                <w:szCs w:val="16"/>
              </w:rPr>
            </w:pPr>
            <w:r w:rsidRPr="00622B3F">
              <w:rPr>
                <w:rFonts w:ascii="Arial" w:hAnsi="Arial" w:cs="Arial"/>
                <w:sz w:val="16"/>
                <w:szCs w:val="16"/>
              </w:rPr>
              <w:t>1,7917</w:t>
            </w:r>
          </w:p>
        </w:tc>
        <w:tc>
          <w:tcPr>
            <w:tcW w:w="263" w:type="pct"/>
            <w:tcBorders>
              <w:top w:val="nil"/>
              <w:left w:val="nil"/>
              <w:bottom w:val="single" w:sz="4" w:space="0" w:color="auto"/>
              <w:right w:val="single" w:sz="4" w:space="0" w:color="auto"/>
            </w:tcBorders>
            <w:shd w:val="clear" w:color="auto" w:fill="auto"/>
            <w:noWrap/>
            <w:vAlign w:val="center"/>
          </w:tcPr>
          <w:p w:rsidR="00441998" w:rsidRPr="00622B3F" w:rsidRDefault="00441998" w:rsidP="00441998">
            <w:pPr>
              <w:jc w:val="center"/>
              <w:rPr>
                <w:rFonts w:ascii="Arial" w:hAnsi="Arial" w:cs="Arial"/>
                <w:sz w:val="16"/>
                <w:szCs w:val="16"/>
              </w:rPr>
            </w:pPr>
            <w:r w:rsidRPr="00622B3F">
              <w:rPr>
                <w:rFonts w:ascii="Arial" w:hAnsi="Arial" w:cs="Arial"/>
                <w:sz w:val="16"/>
                <w:szCs w:val="16"/>
              </w:rPr>
              <w:t>1,7917</w:t>
            </w:r>
          </w:p>
        </w:tc>
        <w:tc>
          <w:tcPr>
            <w:tcW w:w="260" w:type="pct"/>
            <w:tcBorders>
              <w:top w:val="nil"/>
              <w:left w:val="nil"/>
              <w:bottom w:val="single" w:sz="4" w:space="0" w:color="auto"/>
              <w:right w:val="single" w:sz="4" w:space="0" w:color="auto"/>
            </w:tcBorders>
            <w:shd w:val="clear" w:color="auto" w:fill="auto"/>
            <w:noWrap/>
            <w:vAlign w:val="center"/>
          </w:tcPr>
          <w:p w:rsidR="00441998" w:rsidRPr="00622B3F" w:rsidRDefault="00441998" w:rsidP="00441998">
            <w:pPr>
              <w:jc w:val="center"/>
              <w:rPr>
                <w:rFonts w:ascii="Arial" w:hAnsi="Arial" w:cs="Arial"/>
                <w:sz w:val="16"/>
                <w:szCs w:val="16"/>
              </w:rPr>
            </w:pPr>
            <w:r w:rsidRPr="00622B3F">
              <w:rPr>
                <w:rFonts w:ascii="Arial" w:hAnsi="Arial" w:cs="Arial"/>
                <w:sz w:val="16"/>
                <w:szCs w:val="16"/>
              </w:rPr>
              <w:t>1,7917</w:t>
            </w:r>
          </w:p>
        </w:tc>
      </w:tr>
      <w:tr w:rsidR="00441998" w:rsidRPr="00BC43A4" w:rsidTr="00441998">
        <w:trPr>
          <w:cantSplit/>
          <w:trHeight w:val="20"/>
        </w:trPr>
        <w:tc>
          <w:tcPr>
            <w:tcW w:w="1321" w:type="pct"/>
            <w:vAlign w:val="center"/>
            <w:hideMark/>
          </w:tcPr>
          <w:p w:rsidR="00441998" w:rsidRPr="00BC43A4" w:rsidRDefault="00441998" w:rsidP="00441998">
            <w:pPr>
              <w:widowControl w:val="0"/>
              <w:rPr>
                <w:rFonts w:ascii="Arial" w:hAnsi="Arial" w:cs="Arial"/>
                <w:sz w:val="16"/>
                <w:szCs w:val="16"/>
              </w:rPr>
            </w:pPr>
            <w:r w:rsidRPr="00BC43A4">
              <w:rPr>
                <w:rFonts w:ascii="Arial" w:hAnsi="Arial" w:cs="Arial"/>
                <w:sz w:val="16"/>
                <w:szCs w:val="16"/>
              </w:rPr>
              <w:t>Резерв(+)/ дефицит(-) тепловой мощности (ар), Гкал/ч</w:t>
            </w:r>
          </w:p>
        </w:tc>
        <w:tc>
          <w:tcPr>
            <w:tcW w:w="263" w:type="pct"/>
            <w:tcBorders>
              <w:top w:val="nil"/>
              <w:left w:val="single" w:sz="4" w:space="0" w:color="auto"/>
              <w:bottom w:val="single" w:sz="4" w:space="0" w:color="auto"/>
              <w:right w:val="single" w:sz="4" w:space="0" w:color="auto"/>
            </w:tcBorders>
            <w:shd w:val="clear" w:color="auto" w:fill="auto"/>
            <w:noWrap/>
            <w:vAlign w:val="center"/>
          </w:tcPr>
          <w:p w:rsidR="00441998" w:rsidRPr="00622B3F" w:rsidRDefault="00441998" w:rsidP="00441998">
            <w:pPr>
              <w:jc w:val="center"/>
              <w:rPr>
                <w:rFonts w:ascii="Arial" w:hAnsi="Arial" w:cs="Arial"/>
                <w:sz w:val="16"/>
                <w:szCs w:val="16"/>
              </w:rPr>
            </w:pPr>
            <w:r w:rsidRPr="00622B3F">
              <w:rPr>
                <w:rFonts w:ascii="Arial" w:hAnsi="Arial" w:cs="Arial"/>
                <w:sz w:val="16"/>
                <w:szCs w:val="16"/>
              </w:rPr>
              <w:t>4,6276</w:t>
            </w:r>
          </w:p>
        </w:tc>
        <w:tc>
          <w:tcPr>
            <w:tcW w:w="263" w:type="pct"/>
            <w:tcBorders>
              <w:top w:val="nil"/>
              <w:left w:val="nil"/>
              <w:bottom w:val="single" w:sz="4" w:space="0" w:color="auto"/>
              <w:right w:val="single" w:sz="4" w:space="0" w:color="auto"/>
            </w:tcBorders>
            <w:shd w:val="clear" w:color="auto" w:fill="auto"/>
            <w:noWrap/>
            <w:vAlign w:val="center"/>
          </w:tcPr>
          <w:p w:rsidR="00441998" w:rsidRPr="00622B3F" w:rsidRDefault="00441998" w:rsidP="00441998">
            <w:pPr>
              <w:jc w:val="center"/>
              <w:rPr>
                <w:rFonts w:ascii="Arial" w:hAnsi="Arial" w:cs="Arial"/>
                <w:sz w:val="16"/>
                <w:szCs w:val="16"/>
              </w:rPr>
            </w:pPr>
            <w:r w:rsidRPr="00622B3F">
              <w:rPr>
                <w:rFonts w:ascii="Arial" w:hAnsi="Arial" w:cs="Arial"/>
                <w:sz w:val="16"/>
                <w:szCs w:val="16"/>
              </w:rPr>
              <w:t>4,6276</w:t>
            </w:r>
          </w:p>
        </w:tc>
        <w:tc>
          <w:tcPr>
            <w:tcW w:w="263" w:type="pct"/>
            <w:tcBorders>
              <w:top w:val="nil"/>
              <w:left w:val="nil"/>
              <w:bottom w:val="single" w:sz="4" w:space="0" w:color="auto"/>
              <w:right w:val="single" w:sz="4" w:space="0" w:color="auto"/>
            </w:tcBorders>
            <w:shd w:val="clear" w:color="auto" w:fill="auto"/>
            <w:noWrap/>
            <w:vAlign w:val="center"/>
          </w:tcPr>
          <w:p w:rsidR="00441998" w:rsidRPr="00622B3F" w:rsidRDefault="00441998" w:rsidP="00441998">
            <w:pPr>
              <w:jc w:val="center"/>
              <w:rPr>
                <w:rFonts w:ascii="Arial" w:hAnsi="Arial" w:cs="Arial"/>
                <w:sz w:val="16"/>
                <w:szCs w:val="16"/>
              </w:rPr>
            </w:pPr>
            <w:r w:rsidRPr="00622B3F">
              <w:rPr>
                <w:rFonts w:ascii="Arial" w:hAnsi="Arial" w:cs="Arial"/>
                <w:sz w:val="16"/>
                <w:szCs w:val="16"/>
              </w:rPr>
              <w:t>4,6276</w:t>
            </w:r>
          </w:p>
        </w:tc>
        <w:tc>
          <w:tcPr>
            <w:tcW w:w="263" w:type="pct"/>
            <w:tcBorders>
              <w:top w:val="nil"/>
              <w:left w:val="nil"/>
              <w:bottom w:val="single" w:sz="4" w:space="0" w:color="auto"/>
              <w:right w:val="single" w:sz="4" w:space="0" w:color="auto"/>
            </w:tcBorders>
            <w:shd w:val="clear" w:color="auto" w:fill="auto"/>
            <w:noWrap/>
            <w:vAlign w:val="center"/>
          </w:tcPr>
          <w:p w:rsidR="00441998" w:rsidRPr="00622B3F" w:rsidRDefault="00441998" w:rsidP="00441998">
            <w:pPr>
              <w:jc w:val="center"/>
              <w:rPr>
                <w:rFonts w:ascii="Arial" w:hAnsi="Arial" w:cs="Arial"/>
                <w:sz w:val="16"/>
                <w:szCs w:val="16"/>
              </w:rPr>
            </w:pPr>
            <w:r w:rsidRPr="00622B3F">
              <w:rPr>
                <w:rFonts w:ascii="Arial" w:hAnsi="Arial" w:cs="Arial"/>
                <w:sz w:val="16"/>
                <w:szCs w:val="16"/>
              </w:rPr>
              <w:t>4,6276</w:t>
            </w:r>
          </w:p>
        </w:tc>
        <w:tc>
          <w:tcPr>
            <w:tcW w:w="263" w:type="pct"/>
            <w:tcBorders>
              <w:top w:val="nil"/>
              <w:left w:val="nil"/>
              <w:bottom w:val="single" w:sz="4" w:space="0" w:color="auto"/>
              <w:right w:val="single" w:sz="4" w:space="0" w:color="auto"/>
            </w:tcBorders>
            <w:shd w:val="clear" w:color="auto" w:fill="auto"/>
            <w:noWrap/>
            <w:vAlign w:val="center"/>
          </w:tcPr>
          <w:p w:rsidR="00441998" w:rsidRPr="00622B3F" w:rsidRDefault="00441998" w:rsidP="00441998">
            <w:pPr>
              <w:jc w:val="center"/>
              <w:rPr>
                <w:rFonts w:ascii="Arial" w:hAnsi="Arial" w:cs="Arial"/>
                <w:sz w:val="16"/>
                <w:szCs w:val="16"/>
              </w:rPr>
            </w:pPr>
            <w:r w:rsidRPr="00622B3F">
              <w:rPr>
                <w:rFonts w:ascii="Arial" w:hAnsi="Arial" w:cs="Arial"/>
                <w:sz w:val="16"/>
                <w:szCs w:val="16"/>
              </w:rPr>
              <w:t>4,6276</w:t>
            </w:r>
          </w:p>
        </w:tc>
        <w:tc>
          <w:tcPr>
            <w:tcW w:w="263" w:type="pct"/>
            <w:tcBorders>
              <w:top w:val="nil"/>
              <w:left w:val="nil"/>
              <w:bottom w:val="single" w:sz="4" w:space="0" w:color="auto"/>
              <w:right w:val="single" w:sz="4" w:space="0" w:color="auto"/>
            </w:tcBorders>
            <w:shd w:val="clear" w:color="auto" w:fill="auto"/>
            <w:noWrap/>
            <w:vAlign w:val="center"/>
          </w:tcPr>
          <w:p w:rsidR="00441998" w:rsidRPr="00622B3F" w:rsidRDefault="00441998" w:rsidP="00441998">
            <w:pPr>
              <w:jc w:val="center"/>
              <w:rPr>
                <w:rFonts w:ascii="Arial" w:hAnsi="Arial" w:cs="Arial"/>
                <w:sz w:val="16"/>
                <w:szCs w:val="16"/>
              </w:rPr>
            </w:pPr>
            <w:r w:rsidRPr="00622B3F">
              <w:rPr>
                <w:rFonts w:ascii="Arial" w:hAnsi="Arial" w:cs="Arial"/>
                <w:sz w:val="16"/>
                <w:szCs w:val="16"/>
              </w:rPr>
              <w:t>4,6276</w:t>
            </w:r>
          </w:p>
        </w:tc>
        <w:tc>
          <w:tcPr>
            <w:tcW w:w="263" w:type="pct"/>
            <w:tcBorders>
              <w:top w:val="nil"/>
              <w:left w:val="nil"/>
              <w:bottom w:val="single" w:sz="4" w:space="0" w:color="auto"/>
              <w:right w:val="single" w:sz="4" w:space="0" w:color="auto"/>
            </w:tcBorders>
            <w:shd w:val="clear" w:color="auto" w:fill="auto"/>
            <w:noWrap/>
            <w:vAlign w:val="center"/>
          </w:tcPr>
          <w:p w:rsidR="00441998" w:rsidRPr="00622B3F" w:rsidRDefault="00441998" w:rsidP="00441998">
            <w:pPr>
              <w:jc w:val="center"/>
              <w:rPr>
                <w:rFonts w:ascii="Arial" w:hAnsi="Arial" w:cs="Arial"/>
                <w:sz w:val="16"/>
                <w:szCs w:val="16"/>
              </w:rPr>
            </w:pPr>
            <w:r w:rsidRPr="00622B3F">
              <w:rPr>
                <w:rFonts w:ascii="Arial" w:hAnsi="Arial" w:cs="Arial"/>
                <w:sz w:val="16"/>
                <w:szCs w:val="16"/>
              </w:rPr>
              <w:t>4,6276</w:t>
            </w:r>
          </w:p>
        </w:tc>
        <w:tc>
          <w:tcPr>
            <w:tcW w:w="263" w:type="pct"/>
            <w:tcBorders>
              <w:top w:val="nil"/>
              <w:left w:val="nil"/>
              <w:bottom w:val="single" w:sz="4" w:space="0" w:color="auto"/>
              <w:right w:val="single" w:sz="4" w:space="0" w:color="auto"/>
            </w:tcBorders>
            <w:shd w:val="clear" w:color="auto" w:fill="auto"/>
            <w:noWrap/>
            <w:vAlign w:val="center"/>
          </w:tcPr>
          <w:p w:rsidR="00441998" w:rsidRPr="00622B3F" w:rsidRDefault="00441998" w:rsidP="00441998">
            <w:pPr>
              <w:jc w:val="center"/>
              <w:rPr>
                <w:rFonts w:ascii="Arial" w:hAnsi="Arial" w:cs="Arial"/>
                <w:sz w:val="16"/>
                <w:szCs w:val="16"/>
              </w:rPr>
            </w:pPr>
            <w:r w:rsidRPr="00622B3F">
              <w:rPr>
                <w:rFonts w:ascii="Arial" w:hAnsi="Arial" w:cs="Arial"/>
                <w:sz w:val="16"/>
                <w:szCs w:val="16"/>
              </w:rPr>
              <w:t>4,6276</w:t>
            </w:r>
          </w:p>
        </w:tc>
        <w:tc>
          <w:tcPr>
            <w:tcW w:w="263" w:type="pct"/>
            <w:tcBorders>
              <w:top w:val="nil"/>
              <w:left w:val="nil"/>
              <w:bottom w:val="single" w:sz="4" w:space="0" w:color="auto"/>
              <w:right w:val="single" w:sz="4" w:space="0" w:color="auto"/>
            </w:tcBorders>
            <w:shd w:val="clear" w:color="auto" w:fill="auto"/>
            <w:noWrap/>
            <w:vAlign w:val="center"/>
          </w:tcPr>
          <w:p w:rsidR="00441998" w:rsidRPr="00622B3F" w:rsidRDefault="00441998" w:rsidP="00441998">
            <w:pPr>
              <w:jc w:val="center"/>
              <w:rPr>
                <w:rFonts w:ascii="Arial" w:hAnsi="Arial" w:cs="Arial"/>
                <w:sz w:val="16"/>
                <w:szCs w:val="16"/>
              </w:rPr>
            </w:pPr>
            <w:r w:rsidRPr="00622B3F">
              <w:rPr>
                <w:rFonts w:ascii="Arial" w:hAnsi="Arial" w:cs="Arial"/>
                <w:sz w:val="16"/>
                <w:szCs w:val="16"/>
              </w:rPr>
              <w:t>4,6276</w:t>
            </w:r>
          </w:p>
        </w:tc>
        <w:tc>
          <w:tcPr>
            <w:tcW w:w="263" w:type="pct"/>
            <w:tcBorders>
              <w:top w:val="nil"/>
              <w:left w:val="nil"/>
              <w:bottom w:val="single" w:sz="4" w:space="0" w:color="auto"/>
              <w:right w:val="single" w:sz="4" w:space="0" w:color="auto"/>
            </w:tcBorders>
            <w:shd w:val="clear" w:color="auto" w:fill="auto"/>
            <w:noWrap/>
            <w:vAlign w:val="center"/>
          </w:tcPr>
          <w:p w:rsidR="00441998" w:rsidRPr="00622B3F" w:rsidRDefault="00441998" w:rsidP="00441998">
            <w:pPr>
              <w:jc w:val="center"/>
              <w:rPr>
                <w:rFonts w:ascii="Arial" w:hAnsi="Arial" w:cs="Arial"/>
                <w:sz w:val="16"/>
                <w:szCs w:val="16"/>
              </w:rPr>
            </w:pPr>
            <w:r w:rsidRPr="00622B3F">
              <w:rPr>
                <w:rFonts w:ascii="Arial" w:hAnsi="Arial" w:cs="Arial"/>
                <w:sz w:val="16"/>
                <w:szCs w:val="16"/>
              </w:rPr>
              <w:t>4,6276</w:t>
            </w:r>
          </w:p>
        </w:tc>
        <w:tc>
          <w:tcPr>
            <w:tcW w:w="263" w:type="pct"/>
            <w:tcBorders>
              <w:top w:val="nil"/>
              <w:left w:val="nil"/>
              <w:bottom w:val="single" w:sz="4" w:space="0" w:color="auto"/>
              <w:right w:val="single" w:sz="4" w:space="0" w:color="auto"/>
            </w:tcBorders>
            <w:shd w:val="clear" w:color="auto" w:fill="auto"/>
            <w:noWrap/>
            <w:vAlign w:val="center"/>
          </w:tcPr>
          <w:p w:rsidR="00441998" w:rsidRPr="00622B3F" w:rsidRDefault="00441998" w:rsidP="00441998">
            <w:pPr>
              <w:jc w:val="center"/>
              <w:rPr>
                <w:rFonts w:ascii="Arial" w:hAnsi="Arial" w:cs="Arial"/>
                <w:sz w:val="16"/>
                <w:szCs w:val="16"/>
              </w:rPr>
            </w:pPr>
            <w:r w:rsidRPr="00622B3F">
              <w:rPr>
                <w:rFonts w:ascii="Arial" w:hAnsi="Arial" w:cs="Arial"/>
                <w:sz w:val="16"/>
                <w:szCs w:val="16"/>
              </w:rPr>
              <w:t>4,6276</w:t>
            </w:r>
          </w:p>
        </w:tc>
        <w:tc>
          <w:tcPr>
            <w:tcW w:w="263" w:type="pct"/>
            <w:tcBorders>
              <w:top w:val="nil"/>
              <w:left w:val="nil"/>
              <w:bottom w:val="single" w:sz="4" w:space="0" w:color="auto"/>
              <w:right w:val="single" w:sz="4" w:space="0" w:color="auto"/>
            </w:tcBorders>
            <w:shd w:val="clear" w:color="auto" w:fill="auto"/>
            <w:noWrap/>
            <w:vAlign w:val="center"/>
          </w:tcPr>
          <w:p w:rsidR="00441998" w:rsidRPr="00622B3F" w:rsidRDefault="00441998" w:rsidP="00441998">
            <w:pPr>
              <w:jc w:val="center"/>
              <w:rPr>
                <w:rFonts w:ascii="Arial" w:hAnsi="Arial" w:cs="Arial"/>
                <w:sz w:val="16"/>
                <w:szCs w:val="16"/>
              </w:rPr>
            </w:pPr>
            <w:r w:rsidRPr="00622B3F">
              <w:rPr>
                <w:rFonts w:ascii="Arial" w:hAnsi="Arial" w:cs="Arial"/>
                <w:sz w:val="16"/>
                <w:szCs w:val="16"/>
              </w:rPr>
              <w:t>4,6276</w:t>
            </w:r>
          </w:p>
        </w:tc>
        <w:tc>
          <w:tcPr>
            <w:tcW w:w="263" w:type="pct"/>
            <w:tcBorders>
              <w:top w:val="nil"/>
              <w:left w:val="nil"/>
              <w:bottom w:val="single" w:sz="4" w:space="0" w:color="auto"/>
              <w:right w:val="single" w:sz="4" w:space="0" w:color="auto"/>
            </w:tcBorders>
            <w:shd w:val="clear" w:color="auto" w:fill="auto"/>
            <w:noWrap/>
            <w:vAlign w:val="center"/>
          </w:tcPr>
          <w:p w:rsidR="00441998" w:rsidRPr="00622B3F" w:rsidRDefault="00441998" w:rsidP="00441998">
            <w:pPr>
              <w:jc w:val="center"/>
              <w:rPr>
                <w:rFonts w:ascii="Arial" w:hAnsi="Arial" w:cs="Arial"/>
                <w:sz w:val="16"/>
                <w:szCs w:val="16"/>
              </w:rPr>
            </w:pPr>
            <w:r w:rsidRPr="00622B3F">
              <w:rPr>
                <w:rFonts w:ascii="Arial" w:hAnsi="Arial" w:cs="Arial"/>
                <w:sz w:val="16"/>
                <w:szCs w:val="16"/>
              </w:rPr>
              <w:t>4,6276</w:t>
            </w:r>
          </w:p>
        </w:tc>
        <w:tc>
          <w:tcPr>
            <w:tcW w:w="260" w:type="pct"/>
            <w:tcBorders>
              <w:top w:val="nil"/>
              <w:left w:val="nil"/>
              <w:bottom w:val="single" w:sz="4" w:space="0" w:color="auto"/>
              <w:right w:val="single" w:sz="4" w:space="0" w:color="auto"/>
            </w:tcBorders>
            <w:shd w:val="clear" w:color="auto" w:fill="auto"/>
            <w:noWrap/>
            <w:vAlign w:val="center"/>
          </w:tcPr>
          <w:p w:rsidR="00441998" w:rsidRPr="00622B3F" w:rsidRDefault="00441998" w:rsidP="00441998">
            <w:pPr>
              <w:jc w:val="center"/>
              <w:rPr>
                <w:rFonts w:ascii="Arial" w:hAnsi="Arial" w:cs="Arial"/>
                <w:sz w:val="16"/>
                <w:szCs w:val="16"/>
              </w:rPr>
            </w:pPr>
            <w:r w:rsidRPr="00622B3F">
              <w:rPr>
                <w:rFonts w:ascii="Arial" w:hAnsi="Arial" w:cs="Arial"/>
                <w:sz w:val="16"/>
                <w:szCs w:val="16"/>
              </w:rPr>
              <w:t>4,6276</w:t>
            </w:r>
          </w:p>
        </w:tc>
      </w:tr>
      <w:tr w:rsidR="00441998" w:rsidRPr="00BC43A4" w:rsidTr="00441998">
        <w:trPr>
          <w:cantSplit/>
          <w:trHeight w:val="20"/>
        </w:trPr>
        <w:tc>
          <w:tcPr>
            <w:tcW w:w="1321" w:type="pct"/>
            <w:vAlign w:val="center"/>
            <w:hideMark/>
          </w:tcPr>
          <w:p w:rsidR="00441998" w:rsidRPr="00BC43A4" w:rsidRDefault="00441998" w:rsidP="00441998">
            <w:pPr>
              <w:widowControl w:val="0"/>
              <w:rPr>
                <w:rFonts w:ascii="Arial" w:hAnsi="Arial" w:cs="Arial"/>
                <w:sz w:val="16"/>
                <w:szCs w:val="16"/>
              </w:rPr>
            </w:pPr>
            <w:r w:rsidRPr="00BC43A4">
              <w:rPr>
                <w:rFonts w:ascii="Arial" w:hAnsi="Arial" w:cs="Arial"/>
                <w:sz w:val="16"/>
                <w:szCs w:val="16"/>
              </w:rPr>
              <w:t>Доля резерва (ар), %</w:t>
            </w:r>
          </w:p>
        </w:tc>
        <w:tc>
          <w:tcPr>
            <w:tcW w:w="263" w:type="pct"/>
            <w:tcBorders>
              <w:top w:val="nil"/>
              <w:left w:val="single" w:sz="4" w:space="0" w:color="auto"/>
              <w:bottom w:val="single" w:sz="4" w:space="0" w:color="auto"/>
              <w:right w:val="single" w:sz="4" w:space="0" w:color="auto"/>
            </w:tcBorders>
            <w:shd w:val="clear" w:color="auto" w:fill="auto"/>
            <w:noWrap/>
            <w:vAlign w:val="center"/>
          </w:tcPr>
          <w:p w:rsidR="00441998" w:rsidRPr="00622B3F" w:rsidRDefault="00441998" w:rsidP="00441998">
            <w:pPr>
              <w:jc w:val="center"/>
              <w:rPr>
                <w:rFonts w:ascii="Arial" w:hAnsi="Arial" w:cs="Arial"/>
                <w:sz w:val="16"/>
                <w:szCs w:val="16"/>
              </w:rPr>
            </w:pPr>
            <w:r w:rsidRPr="00622B3F">
              <w:rPr>
                <w:rFonts w:ascii="Arial" w:hAnsi="Arial" w:cs="Arial"/>
                <w:sz w:val="16"/>
                <w:szCs w:val="16"/>
              </w:rPr>
              <w:t>58,11</w:t>
            </w:r>
          </w:p>
        </w:tc>
        <w:tc>
          <w:tcPr>
            <w:tcW w:w="263" w:type="pct"/>
            <w:tcBorders>
              <w:top w:val="nil"/>
              <w:left w:val="nil"/>
              <w:bottom w:val="single" w:sz="4" w:space="0" w:color="auto"/>
              <w:right w:val="single" w:sz="4" w:space="0" w:color="auto"/>
            </w:tcBorders>
            <w:shd w:val="clear" w:color="auto" w:fill="auto"/>
            <w:noWrap/>
            <w:vAlign w:val="center"/>
          </w:tcPr>
          <w:p w:rsidR="00441998" w:rsidRPr="00622B3F" w:rsidRDefault="00441998" w:rsidP="00441998">
            <w:pPr>
              <w:jc w:val="center"/>
              <w:rPr>
                <w:rFonts w:ascii="Arial" w:hAnsi="Arial" w:cs="Arial"/>
                <w:sz w:val="16"/>
                <w:szCs w:val="16"/>
              </w:rPr>
            </w:pPr>
            <w:r w:rsidRPr="00622B3F">
              <w:rPr>
                <w:rFonts w:ascii="Arial" w:hAnsi="Arial" w:cs="Arial"/>
                <w:sz w:val="16"/>
                <w:szCs w:val="16"/>
              </w:rPr>
              <w:t>58,11</w:t>
            </w:r>
          </w:p>
        </w:tc>
        <w:tc>
          <w:tcPr>
            <w:tcW w:w="263" w:type="pct"/>
            <w:tcBorders>
              <w:top w:val="nil"/>
              <w:left w:val="nil"/>
              <w:bottom w:val="single" w:sz="4" w:space="0" w:color="auto"/>
              <w:right w:val="single" w:sz="4" w:space="0" w:color="auto"/>
            </w:tcBorders>
            <w:shd w:val="clear" w:color="auto" w:fill="auto"/>
            <w:noWrap/>
            <w:vAlign w:val="center"/>
          </w:tcPr>
          <w:p w:rsidR="00441998" w:rsidRPr="00622B3F" w:rsidRDefault="00441998" w:rsidP="00441998">
            <w:pPr>
              <w:jc w:val="center"/>
              <w:rPr>
                <w:rFonts w:ascii="Arial" w:hAnsi="Arial" w:cs="Arial"/>
                <w:sz w:val="16"/>
                <w:szCs w:val="16"/>
              </w:rPr>
            </w:pPr>
            <w:r w:rsidRPr="00622B3F">
              <w:rPr>
                <w:rFonts w:ascii="Arial" w:hAnsi="Arial" w:cs="Arial"/>
                <w:sz w:val="16"/>
                <w:szCs w:val="16"/>
              </w:rPr>
              <w:t>58,11</w:t>
            </w:r>
          </w:p>
        </w:tc>
        <w:tc>
          <w:tcPr>
            <w:tcW w:w="263" w:type="pct"/>
            <w:tcBorders>
              <w:top w:val="nil"/>
              <w:left w:val="nil"/>
              <w:bottom w:val="single" w:sz="4" w:space="0" w:color="auto"/>
              <w:right w:val="single" w:sz="4" w:space="0" w:color="auto"/>
            </w:tcBorders>
            <w:shd w:val="clear" w:color="auto" w:fill="auto"/>
            <w:noWrap/>
            <w:vAlign w:val="center"/>
          </w:tcPr>
          <w:p w:rsidR="00441998" w:rsidRPr="00622B3F" w:rsidRDefault="00441998" w:rsidP="00441998">
            <w:pPr>
              <w:jc w:val="center"/>
              <w:rPr>
                <w:rFonts w:ascii="Arial" w:hAnsi="Arial" w:cs="Arial"/>
                <w:sz w:val="16"/>
                <w:szCs w:val="16"/>
              </w:rPr>
            </w:pPr>
            <w:r w:rsidRPr="00622B3F">
              <w:rPr>
                <w:rFonts w:ascii="Arial" w:hAnsi="Arial" w:cs="Arial"/>
                <w:sz w:val="16"/>
                <w:szCs w:val="16"/>
              </w:rPr>
              <w:t>58,11</w:t>
            </w:r>
          </w:p>
        </w:tc>
        <w:tc>
          <w:tcPr>
            <w:tcW w:w="263" w:type="pct"/>
            <w:tcBorders>
              <w:top w:val="nil"/>
              <w:left w:val="nil"/>
              <w:bottom w:val="single" w:sz="4" w:space="0" w:color="auto"/>
              <w:right w:val="single" w:sz="4" w:space="0" w:color="auto"/>
            </w:tcBorders>
            <w:shd w:val="clear" w:color="auto" w:fill="auto"/>
            <w:noWrap/>
            <w:vAlign w:val="center"/>
          </w:tcPr>
          <w:p w:rsidR="00441998" w:rsidRPr="00622B3F" w:rsidRDefault="00441998" w:rsidP="00441998">
            <w:pPr>
              <w:jc w:val="center"/>
              <w:rPr>
                <w:rFonts w:ascii="Arial" w:hAnsi="Arial" w:cs="Arial"/>
                <w:sz w:val="16"/>
                <w:szCs w:val="16"/>
              </w:rPr>
            </w:pPr>
            <w:r w:rsidRPr="00622B3F">
              <w:rPr>
                <w:rFonts w:ascii="Arial" w:hAnsi="Arial" w:cs="Arial"/>
                <w:sz w:val="16"/>
                <w:szCs w:val="16"/>
              </w:rPr>
              <w:t>58,11</w:t>
            </w:r>
          </w:p>
        </w:tc>
        <w:tc>
          <w:tcPr>
            <w:tcW w:w="263" w:type="pct"/>
            <w:tcBorders>
              <w:top w:val="nil"/>
              <w:left w:val="nil"/>
              <w:bottom w:val="single" w:sz="4" w:space="0" w:color="auto"/>
              <w:right w:val="single" w:sz="4" w:space="0" w:color="auto"/>
            </w:tcBorders>
            <w:shd w:val="clear" w:color="auto" w:fill="auto"/>
            <w:noWrap/>
            <w:vAlign w:val="center"/>
          </w:tcPr>
          <w:p w:rsidR="00441998" w:rsidRPr="00622B3F" w:rsidRDefault="00441998" w:rsidP="00441998">
            <w:pPr>
              <w:jc w:val="center"/>
              <w:rPr>
                <w:rFonts w:ascii="Arial" w:hAnsi="Arial" w:cs="Arial"/>
                <w:sz w:val="16"/>
                <w:szCs w:val="16"/>
              </w:rPr>
            </w:pPr>
            <w:r w:rsidRPr="00622B3F">
              <w:rPr>
                <w:rFonts w:ascii="Arial" w:hAnsi="Arial" w:cs="Arial"/>
                <w:sz w:val="16"/>
                <w:szCs w:val="16"/>
              </w:rPr>
              <w:t>58,11</w:t>
            </w:r>
          </w:p>
        </w:tc>
        <w:tc>
          <w:tcPr>
            <w:tcW w:w="263" w:type="pct"/>
            <w:tcBorders>
              <w:top w:val="nil"/>
              <w:left w:val="nil"/>
              <w:bottom w:val="single" w:sz="4" w:space="0" w:color="auto"/>
              <w:right w:val="single" w:sz="4" w:space="0" w:color="auto"/>
            </w:tcBorders>
            <w:shd w:val="clear" w:color="auto" w:fill="auto"/>
            <w:noWrap/>
            <w:vAlign w:val="center"/>
          </w:tcPr>
          <w:p w:rsidR="00441998" w:rsidRPr="00622B3F" w:rsidRDefault="00441998" w:rsidP="00441998">
            <w:pPr>
              <w:jc w:val="center"/>
              <w:rPr>
                <w:rFonts w:ascii="Arial" w:hAnsi="Arial" w:cs="Arial"/>
                <w:sz w:val="16"/>
                <w:szCs w:val="16"/>
              </w:rPr>
            </w:pPr>
            <w:r w:rsidRPr="00622B3F">
              <w:rPr>
                <w:rFonts w:ascii="Arial" w:hAnsi="Arial" w:cs="Arial"/>
                <w:sz w:val="16"/>
                <w:szCs w:val="16"/>
              </w:rPr>
              <w:t>58,11</w:t>
            </w:r>
          </w:p>
        </w:tc>
        <w:tc>
          <w:tcPr>
            <w:tcW w:w="263" w:type="pct"/>
            <w:tcBorders>
              <w:top w:val="nil"/>
              <w:left w:val="nil"/>
              <w:bottom w:val="single" w:sz="4" w:space="0" w:color="auto"/>
              <w:right w:val="single" w:sz="4" w:space="0" w:color="auto"/>
            </w:tcBorders>
            <w:shd w:val="clear" w:color="auto" w:fill="auto"/>
            <w:noWrap/>
            <w:vAlign w:val="center"/>
          </w:tcPr>
          <w:p w:rsidR="00441998" w:rsidRPr="00622B3F" w:rsidRDefault="00441998" w:rsidP="00441998">
            <w:pPr>
              <w:jc w:val="center"/>
              <w:rPr>
                <w:rFonts w:ascii="Arial" w:hAnsi="Arial" w:cs="Arial"/>
                <w:sz w:val="16"/>
                <w:szCs w:val="16"/>
              </w:rPr>
            </w:pPr>
            <w:r w:rsidRPr="00622B3F">
              <w:rPr>
                <w:rFonts w:ascii="Arial" w:hAnsi="Arial" w:cs="Arial"/>
                <w:sz w:val="16"/>
                <w:szCs w:val="16"/>
              </w:rPr>
              <w:t>58,11</w:t>
            </w:r>
          </w:p>
        </w:tc>
        <w:tc>
          <w:tcPr>
            <w:tcW w:w="263" w:type="pct"/>
            <w:tcBorders>
              <w:top w:val="nil"/>
              <w:left w:val="nil"/>
              <w:bottom w:val="single" w:sz="4" w:space="0" w:color="auto"/>
              <w:right w:val="single" w:sz="4" w:space="0" w:color="auto"/>
            </w:tcBorders>
            <w:shd w:val="clear" w:color="auto" w:fill="auto"/>
            <w:noWrap/>
            <w:vAlign w:val="center"/>
          </w:tcPr>
          <w:p w:rsidR="00441998" w:rsidRPr="00622B3F" w:rsidRDefault="00441998" w:rsidP="00441998">
            <w:pPr>
              <w:jc w:val="center"/>
              <w:rPr>
                <w:rFonts w:ascii="Arial" w:hAnsi="Arial" w:cs="Arial"/>
                <w:sz w:val="16"/>
                <w:szCs w:val="16"/>
              </w:rPr>
            </w:pPr>
            <w:r w:rsidRPr="00622B3F">
              <w:rPr>
                <w:rFonts w:ascii="Arial" w:hAnsi="Arial" w:cs="Arial"/>
                <w:sz w:val="16"/>
                <w:szCs w:val="16"/>
              </w:rPr>
              <w:t>58,11</w:t>
            </w:r>
          </w:p>
        </w:tc>
        <w:tc>
          <w:tcPr>
            <w:tcW w:w="263" w:type="pct"/>
            <w:tcBorders>
              <w:top w:val="nil"/>
              <w:left w:val="nil"/>
              <w:bottom w:val="single" w:sz="4" w:space="0" w:color="auto"/>
              <w:right w:val="single" w:sz="4" w:space="0" w:color="auto"/>
            </w:tcBorders>
            <w:shd w:val="clear" w:color="auto" w:fill="auto"/>
            <w:noWrap/>
            <w:vAlign w:val="center"/>
          </w:tcPr>
          <w:p w:rsidR="00441998" w:rsidRPr="00622B3F" w:rsidRDefault="00441998" w:rsidP="00441998">
            <w:pPr>
              <w:jc w:val="center"/>
              <w:rPr>
                <w:rFonts w:ascii="Arial" w:hAnsi="Arial" w:cs="Arial"/>
                <w:sz w:val="16"/>
                <w:szCs w:val="16"/>
              </w:rPr>
            </w:pPr>
            <w:r w:rsidRPr="00622B3F">
              <w:rPr>
                <w:rFonts w:ascii="Arial" w:hAnsi="Arial" w:cs="Arial"/>
                <w:sz w:val="16"/>
                <w:szCs w:val="16"/>
              </w:rPr>
              <w:t>58,11</w:t>
            </w:r>
          </w:p>
        </w:tc>
        <w:tc>
          <w:tcPr>
            <w:tcW w:w="263" w:type="pct"/>
            <w:tcBorders>
              <w:top w:val="nil"/>
              <w:left w:val="nil"/>
              <w:bottom w:val="single" w:sz="4" w:space="0" w:color="auto"/>
              <w:right w:val="single" w:sz="4" w:space="0" w:color="auto"/>
            </w:tcBorders>
            <w:shd w:val="clear" w:color="auto" w:fill="auto"/>
            <w:noWrap/>
            <w:vAlign w:val="center"/>
          </w:tcPr>
          <w:p w:rsidR="00441998" w:rsidRPr="00622B3F" w:rsidRDefault="00441998" w:rsidP="00441998">
            <w:pPr>
              <w:jc w:val="center"/>
              <w:rPr>
                <w:rFonts w:ascii="Arial" w:hAnsi="Arial" w:cs="Arial"/>
                <w:sz w:val="16"/>
                <w:szCs w:val="16"/>
              </w:rPr>
            </w:pPr>
            <w:r w:rsidRPr="00622B3F">
              <w:rPr>
                <w:rFonts w:ascii="Arial" w:hAnsi="Arial" w:cs="Arial"/>
                <w:sz w:val="16"/>
                <w:szCs w:val="16"/>
              </w:rPr>
              <w:t>58,11</w:t>
            </w:r>
          </w:p>
        </w:tc>
        <w:tc>
          <w:tcPr>
            <w:tcW w:w="263" w:type="pct"/>
            <w:tcBorders>
              <w:top w:val="nil"/>
              <w:left w:val="nil"/>
              <w:bottom w:val="single" w:sz="4" w:space="0" w:color="auto"/>
              <w:right w:val="single" w:sz="4" w:space="0" w:color="auto"/>
            </w:tcBorders>
            <w:shd w:val="clear" w:color="auto" w:fill="auto"/>
            <w:noWrap/>
            <w:vAlign w:val="center"/>
          </w:tcPr>
          <w:p w:rsidR="00441998" w:rsidRPr="00622B3F" w:rsidRDefault="00441998" w:rsidP="00441998">
            <w:pPr>
              <w:jc w:val="center"/>
              <w:rPr>
                <w:rFonts w:ascii="Arial" w:hAnsi="Arial" w:cs="Arial"/>
                <w:sz w:val="16"/>
                <w:szCs w:val="16"/>
              </w:rPr>
            </w:pPr>
            <w:r w:rsidRPr="00622B3F">
              <w:rPr>
                <w:rFonts w:ascii="Arial" w:hAnsi="Arial" w:cs="Arial"/>
                <w:sz w:val="16"/>
                <w:szCs w:val="16"/>
              </w:rPr>
              <w:t>58,11</w:t>
            </w:r>
          </w:p>
        </w:tc>
        <w:tc>
          <w:tcPr>
            <w:tcW w:w="263" w:type="pct"/>
            <w:tcBorders>
              <w:top w:val="nil"/>
              <w:left w:val="nil"/>
              <w:bottom w:val="single" w:sz="4" w:space="0" w:color="auto"/>
              <w:right w:val="single" w:sz="4" w:space="0" w:color="auto"/>
            </w:tcBorders>
            <w:shd w:val="clear" w:color="auto" w:fill="auto"/>
            <w:noWrap/>
            <w:vAlign w:val="center"/>
          </w:tcPr>
          <w:p w:rsidR="00441998" w:rsidRPr="00622B3F" w:rsidRDefault="00441998" w:rsidP="00441998">
            <w:pPr>
              <w:jc w:val="center"/>
              <w:rPr>
                <w:rFonts w:ascii="Arial" w:hAnsi="Arial" w:cs="Arial"/>
                <w:sz w:val="16"/>
                <w:szCs w:val="16"/>
              </w:rPr>
            </w:pPr>
            <w:r w:rsidRPr="00622B3F">
              <w:rPr>
                <w:rFonts w:ascii="Arial" w:hAnsi="Arial" w:cs="Arial"/>
                <w:sz w:val="16"/>
                <w:szCs w:val="16"/>
              </w:rPr>
              <w:t>58,11</w:t>
            </w:r>
          </w:p>
        </w:tc>
        <w:tc>
          <w:tcPr>
            <w:tcW w:w="260" w:type="pct"/>
            <w:tcBorders>
              <w:top w:val="nil"/>
              <w:left w:val="nil"/>
              <w:bottom w:val="single" w:sz="4" w:space="0" w:color="auto"/>
              <w:right w:val="single" w:sz="4" w:space="0" w:color="auto"/>
            </w:tcBorders>
            <w:shd w:val="clear" w:color="auto" w:fill="auto"/>
            <w:noWrap/>
            <w:vAlign w:val="center"/>
          </w:tcPr>
          <w:p w:rsidR="00441998" w:rsidRPr="00622B3F" w:rsidRDefault="00441998" w:rsidP="00441998">
            <w:pPr>
              <w:jc w:val="center"/>
              <w:rPr>
                <w:rFonts w:ascii="Arial" w:hAnsi="Arial" w:cs="Arial"/>
                <w:sz w:val="16"/>
                <w:szCs w:val="16"/>
              </w:rPr>
            </w:pPr>
            <w:r w:rsidRPr="00622B3F">
              <w:rPr>
                <w:rFonts w:ascii="Arial" w:hAnsi="Arial" w:cs="Arial"/>
                <w:sz w:val="16"/>
                <w:szCs w:val="16"/>
              </w:rPr>
              <w:t>58,11</w:t>
            </w:r>
          </w:p>
        </w:tc>
      </w:tr>
    </w:tbl>
    <w:p w:rsidR="008D067F" w:rsidRPr="00BC43A4" w:rsidRDefault="008D067F" w:rsidP="00BC43A4">
      <w:pPr>
        <w:rPr>
          <w:lang w:eastAsia="ru-RU"/>
        </w:rPr>
        <w:sectPr w:rsidR="008D067F" w:rsidRPr="00BC43A4" w:rsidSect="008D067F">
          <w:pgSz w:w="16838" w:h="11906" w:orient="landscape" w:code="9"/>
          <w:pgMar w:top="1418" w:right="851" w:bottom="851" w:left="851" w:header="709" w:footer="709" w:gutter="0"/>
          <w:cols w:space="708"/>
          <w:docGrid w:linePitch="360"/>
        </w:sectPr>
      </w:pPr>
    </w:p>
    <w:p w:rsidR="00E15521" w:rsidRDefault="00E15521" w:rsidP="00E15521">
      <w:pPr>
        <w:pStyle w:val="-2"/>
        <w:numPr>
          <w:ilvl w:val="1"/>
          <w:numId w:val="1"/>
        </w:numPr>
        <w:jc w:val="both"/>
      </w:pPr>
      <w:bookmarkStart w:id="413" w:name="_Toc31122188"/>
      <w:bookmarkStart w:id="414" w:name="_Toc35263269"/>
      <w:r>
        <w:lastRenderedPageBreak/>
        <w:t>Гидравлический расчёт передачи теплоносителя для каждого магистрального вывода с целью определения возможности (невозможности) обеспечения тепловой энергией существующих и перспективных потребителей, присоединенных к тепловой сети от каждого источника тепловой энергии.</w:t>
      </w:r>
      <w:bookmarkEnd w:id="413"/>
      <w:bookmarkEnd w:id="414"/>
    </w:p>
    <w:p w:rsidR="004D3C9D" w:rsidRDefault="004D3C9D" w:rsidP="004D3C9D">
      <w:pPr>
        <w:pStyle w:val="-6"/>
      </w:pPr>
      <w:r>
        <w:t>Расчетные гидравлические режимы по существующему состоянию приведены в п. 4.10.</w:t>
      </w:r>
    </w:p>
    <w:p w:rsidR="00E15521" w:rsidRDefault="004D3C9D" w:rsidP="004D3C9D">
      <w:pPr>
        <w:pStyle w:val="-6"/>
        <w:tabs>
          <w:tab w:val="left" w:pos="1586"/>
        </w:tabs>
      </w:pPr>
      <w:r>
        <w:t>Перспективные потребители тепловой энергии отсутствуют, в связи с этим гидравлический расчёт передачи теплоносителя с целью определения возможности (невозможности) обеспечения тепловой энергией существующих и перспективных потребителей, присоединенных к тепловой сети от каждого источника тепловой энергии, не производился.</w:t>
      </w:r>
    </w:p>
    <w:p w:rsidR="00E15521" w:rsidRDefault="00E15521" w:rsidP="00E15521">
      <w:pPr>
        <w:pStyle w:val="-2"/>
        <w:numPr>
          <w:ilvl w:val="1"/>
          <w:numId w:val="1"/>
        </w:numPr>
        <w:jc w:val="both"/>
      </w:pPr>
      <w:bookmarkStart w:id="415" w:name="_Toc31122189"/>
      <w:bookmarkStart w:id="416" w:name="_Toc35263270"/>
      <w:r>
        <w:t>Выводы о резервах (дефицитах) существующей системы теплоснабжения при обеспечении перспективной тепловой нагрузки потребителей.</w:t>
      </w:r>
      <w:bookmarkEnd w:id="415"/>
      <w:bookmarkEnd w:id="416"/>
    </w:p>
    <w:p w:rsidR="008D067F" w:rsidRDefault="008D067F" w:rsidP="008D067F">
      <w:pPr>
        <w:pStyle w:val="-6"/>
      </w:pPr>
      <w:r>
        <w:t>Величина резерва тепловой мощности на перспективный период до 2032 года удовлетворяет всем нормативным требованиям и сохраняется при условии поддержания значения существующей тепловой мощности</w:t>
      </w:r>
      <w:r w:rsidRPr="00443ED9">
        <w:t xml:space="preserve"> </w:t>
      </w:r>
      <w:r>
        <w:t>на всех источниках тепловой энергии сельского поселения.</w:t>
      </w:r>
    </w:p>
    <w:p w:rsidR="00E15521" w:rsidRDefault="008D067F" w:rsidP="008D067F">
      <w:pPr>
        <w:pStyle w:val="-6"/>
      </w:pPr>
      <w:r>
        <w:t>Величина резерва тепловой мощности, также достаточна в аварийном режиме теплоснабжения, при условии вывода самого мощного котла в аварийный ремонт.</w:t>
      </w:r>
    </w:p>
    <w:p w:rsidR="00E15521" w:rsidRDefault="00E15521" w:rsidP="00E15521">
      <w:pPr>
        <w:pStyle w:val="-2"/>
        <w:numPr>
          <w:ilvl w:val="1"/>
          <w:numId w:val="1"/>
        </w:numPr>
        <w:jc w:val="both"/>
      </w:pPr>
      <w:bookmarkStart w:id="417" w:name="_Toc31122190"/>
      <w:bookmarkStart w:id="418" w:name="_Toc35263271"/>
      <w:r>
        <w:t>О</w:t>
      </w:r>
      <w:r w:rsidRPr="004A13B1">
        <w:t>писание изменений существующих и перспективных балансов тепловой мощности источников тепловой энергии и тепловой нагрузки потребителей для каждой системы теплоснабжения за период, предшествующий актуализации схемы теплоснабжения</w:t>
      </w:r>
      <w:r>
        <w:t>.</w:t>
      </w:r>
      <w:bookmarkEnd w:id="417"/>
      <w:bookmarkEnd w:id="418"/>
    </w:p>
    <w:p w:rsidR="00E15521" w:rsidRDefault="00E15521" w:rsidP="00E15521">
      <w:pPr>
        <w:pStyle w:val="-6"/>
      </w:pPr>
      <w:r w:rsidRPr="005658A1">
        <w:t xml:space="preserve">Схема теплоснабжения поселения разрабатывается впервые. Изменения </w:t>
      </w:r>
      <w:r>
        <w:t xml:space="preserve">существующих и перспективных балансов тепловой мощности </w:t>
      </w:r>
      <w:r w:rsidRPr="005658A1">
        <w:t>будут описаны при следующей актуализации.</w:t>
      </w:r>
    </w:p>
    <w:p w:rsidR="00E15521" w:rsidRDefault="00E15521" w:rsidP="00E15521">
      <w:pPr>
        <w:pStyle w:val="-1"/>
        <w:numPr>
          <w:ilvl w:val="0"/>
          <w:numId w:val="1"/>
        </w:numPr>
        <w:jc w:val="both"/>
      </w:pPr>
      <w:bookmarkStart w:id="419" w:name="_Toc31122191"/>
      <w:bookmarkStart w:id="420" w:name="_Toc35263272"/>
      <w:r>
        <w:lastRenderedPageBreak/>
        <w:t xml:space="preserve">Глава 5. </w:t>
      </w:r>
      <w:r w:rsidRPr="004A13B1">
        <w:t>Мастер-план развития систем теплоснабжения поселения, городского округ</w:t>
      </w:r>
      <w:r>
        <w:t>а, города федерального значения</w:t>
      </w:r>
      <w:bookmarkEnd w:id="419"/>
      <w:bookmarkEnd w:id="420"/>
    </w:p>
    <w:p w:rsidR="00E15521" w:rsidRDefault="00E15521" w:rsidP="00E15521">
      <w:pPr>
        <w:pStyle w:val="-2"/>
        <w:numPr>
          <w:ilvl w:val="1"/>
          <w:numId w:val="1"/>
        </w:numPr>
        <w:jc w:val="both"/>
      </w:pPr>
      <w:bookmarkStart w:id="421" w:name="_Toc31122192"/>
      <w:bookmarkStart w:id="422" w:name="_Toc35263273"/>
      <w:r>
        <w:t>Описание вариантов (не менее двух) перспективного развития систем теплоснабжения поселения.</w:t>
      </w:r>
      <w:bookmarkEnd w:id="421"/>
      <w:bookmarkEnd w:id="422"/>
    </w:p>
    <w:p w:rsidR="00376FC8" w:rsidRDefault="00376FC8" w:rsidP="00376FC8">
      <w:pPr>
        <w:pStyle w:val="-6"/>
      </w:pPr>
      <w:r>
        <w:t>Система централизованного теплоснабжения сельского поселения до 2032 года остаётся в существующих границах зоны теплоснабжения 2019 года. Перспективные потребители к существующей системе централизованного теплоснабжения</w:t>
      </w:r>
      <w:r w:rsidRPr="00706757">
        <w:t xml:space="preserve"> </w:t>
      </w:r>
      <w:r>
        <w:t>не подключаю</w:t>
      </w:r>
      <w:r w:rsidR="00E4143C">
        <w:t>тся, также не ожидаются снижения</w:t>
      </w:r>
      <w:r>
        <w:t xml:space="preserve"> тепловых нагрузок за счёт сноса зданий.</w:t>
      </w:r>
    </w:p>
    <w:p w:rsidR="00E15521" w:rsidRDefault="00376FC8" w:rsidP="00376FC8">
      <w:pPr>
        <w:pStyle w:val="-6"/>
      </w:pPr>
      <w:r>
        <w:t>В сельском поселении планируется развитие только индивидуальной застройки, теплоснабжение которой будет осуществляться от индивидуальных источников тепловой энергии – угольных котлов или печного оборудования.</w:t>
      </w:r>
    </w:p>
    <w:p w:rsidR="00376FC8" w:rsidRPr="00376FC8" w:rsidRDefault="00376FC8" w:rsidP="00376FC8">
      <w:pPr>
        <w:pStyle w:val="-6"/>
        <w:rPr>
          <w:b/>
        </w:rPr>
      </w:pPr>
      <w:r w:rsidRPr="00376FC8">
        <w:rPr>
          <w:b/>
        </w:rPr>
        <w:t>с. Верх- Уймон</w:t>
      </w:r>
    </w:p>
    <w:p w:rsidR="00376FC8" w:rsidRDefault="00376FC8" w:rsidP="00376FC8">
      <w:pPr>
        <w:pStyle w:val="-6"/>
      </w:pPr>
      <w:r>
        <w:t>Расширение централизованного теплоснабжения</w:t>
      </w:r>
      <w:r w:rsidRPr="004D3E33">
        <w:t xml:space="preserve"> общественной и жилой застройки проектом не предусматривается.</w:t>
      </w:r>
      <w:r w:rsidRPr="00376FC8">
        <w:t xml:space="preserve"> </w:t>
      </w:r>
    </w:p>
    <w:p w:rsidR="00376FC8" w:rsidRDefault="00376FC8" w:rsidP="00376FC8">
      <w:pPr>
        <w:pStyle w:val="-6"/>
      </w:pPr>
      <w:r w:rsidRPr="004D3E33">
        <w:t>Проек</w:t>
      </w:r>
      <w:r>
        <w:t>том предусматривается обеспечение</w:t>
      </w:r>
      <w:r w:rsidRPr="004D3E33">
        <w:t xml:space="preserve"> теплоснабжен</w:t>
      </w:r>
      <w:r>
        <w:t>ия жилых зданий индивидуально-печным отоплением. Д</w:t>
      </w:r>
      <w:r w:rsidRPr="004D3E33">
        <w:t>ля обеспечения гор</w:t>
      </w:r>
      <w:r>
        <w:t>ячего водоснабжения предусматривается</w:t>
      </w:r>
      <w:r w:rsidRPr="004D3E33">
        <w:t xml:space="preserve"> установка бытовых электроподогревателей (водонагревателей). </w:t>
      </w:r>
    </w:p>
    <w:p w:rsidR="00376FC8" w:rsidRPr="00376FC8" w:rsidRDefault="00376FC8" w:rsidP="00376FC8">
      <w:pPr>
        <w:pStyle w:val="-6"/>
      </w:pPr>
      <w:r w:rsidRPr="004D3E33">
        <w:t xml:space="preserve">Проектом </w:t>
      </w:r>
      <w:r>
        <w:t xml:space="preserve">предлагается </w:t>
      </w:r>
      <w:r w:rsidRPr="004D3E33">
        <w:t>строительство индивидуальных котельных:</w:t>
      </w:r>
    </w:p>
    <w:p w:rsidR="00376FC8" w:rsidRPr="00376FC8" w:rsidRDefault="00376FC8" w:rsidP="00771E84">
      <w:pPr>
        <w:pStyle w:val="-6"/>
        <w:numPr>
          <w:ilvl w:val="0"/>
          <w:numId w:val="20"/>
        </w:numPr>
      </w:pPr>
      <w:r w:rsidRPr="00376FC8">
        <w:t xml:space="preserve">для </w:t>
      </w:r>
      <w:r>
        <w:t xml:space="preserve">детского </w:t>
      </w:r>
      <w:r w:rsidRPr="00376FC8">
        <w:t>сада</w:t>
      </w:r>
      <w:r w:rsidR="007B52E3">
        <w:t xml:space="preserve"> №1</w:t>
      </w:r>
      <w:r w:rsidRPr="00376FC8">
        <w:t xml:space="preserve"> уст</w:t>
      </w:r>
      <w:r>
        <w:t>ановленной мощности 0,3 Гкал/ч</w:t>
      </w:r>
      <w:r w:rsidRPr="00376FC8">
        <w:t xml:space="preserve">; </w:t>
      </w:r>
    </w:p>
    <w:p w:rsidR="00376FC8" w:rsidRPr="00376FC8" w:rsidRDefault="00376FC8" w:rsidP="00771E84">
      <w:pPr>
        <w:pStyle w:val="-6"/>
        <w:numPr>
          <w:ilvl w:val="0"/>
          <w:numId w:val="20"/>
        </w:numPr>
      </w:pPr>
      <w:r w:rsidRPr="00376FC8">
        <w:t>для школы</w:t>
      </w:r>
      <w:r w:rsidR="007B52E3">
        <w:t xml:space="preserve"> №2</w:t>
      </w:r>
      <w:r w:rsidRPr="00376FC8">
        <w:t xml:space="preserve"> установленной мощно</w:t>
      </w:r>
      <w:r>
        <w:t>сти 0,3 Гкал/ч</w:t>
      </w:r>
      <w:r w:rsidRPr="00376FC8">
        <w:t xml:space="preserve">. </w:t>
      </w:r>
    </w:p>
    <w:p w:rsidR="00376FC8" w:rsidRPr="00376FC8" w:rsidRDefault="00376FC8" w:rsidP="00376FC8">
      <w:pPr>
        <w:pStyle w:val="-6"/>
        <w:rPr>
          <w:b/>
        </w:rPr>
      </w:pPr>
      <w:r>
        <w:rPr>
          <w:b/>
        </w:rPr>
        <w:t>с</w:t>
      </w:r>
      <w:r w:rsidRPr="00376FC8">
        <w:rPr>
          <w:b/>
        </w:rPr>
        <w:t xml:space="preserve">. Тихонькая </w:t>
      </w:r>
    </w:p>
    <w:p w:rsidR="00376FC8" w:rsidRDefault="00376FC8" w:rsidP="00376FC8">
      <w:pPr>
        <w:pStyle w:val="-6"/>
      </w:pPr>
      <w:r w:rsidRPr="00376FC8">
        <w:t xml:space="preserve">Централизованное теплоснабжение общественной и жилой застройки не предусматривается. </w:t>
      </w:r>
    </w:p>
    <w:p w:rsidR="00376FC8" w:rsidRDefault="00376FC8" w:rsidP="00376FC8">
      <w:pPr>
        <w:pStyle w:val="-6"/>
      </w:pPr>
      <w:r w:rsidRPr="004D3E33">
        <w:t>Проек</w:t>
      </w:r>
      <w:r>
        <w:t>том предусматривается обеспечение</w:t>
      </w:r>
      <w:r w:rsidRPr="004D3E33">
        <w:t xml:space="preserve"> теплоснабжен</w:t>
      </w:r>
      <w:r>
        <w:t>ия жилых зданий индивидуально-печным отоплением. Д</w:t>
      </w:r>
      <w:r w:rsidRPr="004D3E33">
        <w:t>ля обеспечения гор</w:t>
      </w:r>
      <w:r>
        <w:t>ячего водоснабжения предусматривается</w:t>
      </w:r>
      <w:r w:rsidRPr="004D3E33">
        <w:t xml:space="preserve"> установка бытовых электроподогревателей (водонагревателей). </w:t>
      </w:r>
    </w:p>
    <w:p w:rsidR="00376FC8" w:rsidRPr="00376FC8" w:rsidRDefault="00376FC8" w:rsidP="00376FC8">
      <w:pPr>
        <w:pStyle w:val="-6"/>
      </w:pPr>
      <w:r w:rsidRPr="004D3E33">
        <w:t xml:space="preserve">Проектом </w:t>
      </w:r>
      <w:r>
        <w:t xml:space="preserve">предлагается </w:t>
      </w:r>
      <w:r w:rsidRPr="004D3E33">
        <w:t>строительство индивидуальных котельных:</w:t>
      </w:r>
    </w:p>
    <w:p w:rsidR="00376FC8" w:rsidRPr="00376FC8" w:rsidRDefault="00376FC8" w:rsidP="00771E84">
      <w:pPr>
        <w:pStyle w:val="-6"/>
        <w:numPr>
          <w:ilvl w:val="0"/>
          <w:numId w:val="21"/>
        </w:numPr>
      </w:pPr>
      <w:r w:rsidRPr="00376FC8">
        <w:t xml:space="preserve">для </w:t>
      </w:r>
      <w:r>
        <w:t xml:space="preserve">детского </w:t>
      </w:r>
      <w:r w:rsidRPr="00376FC8">
        <w:t>сада уст</w:t>
      </w:r>
      <w:r>
        <w:t>ановленной мощности 0,3 Гкал/ч</w:t>
      </w:r>
      <w:r w:rsidRPr="00376FC8">
        <w:t xml:space="preserve">; </w:t>
      </w:r>
    </w:p>
    <w:p w:rsidR="00376FC8" w:rsidRPr="00376FC8" w:rsidRDefault="00376FC8" w:rsidP="00771E84">
      <w:pPr>
        <w:pStyle w:val="-6"/>
        <w:numPr>
          <w:ilvl w:val="0"/>
          <w:numId w:val="21"/>
        </w:numPr>
      </w:pPr>
      <w:r w:rsidRPr="00376FC8">
        <w:t>для СДК уст</w:t>
      </w:r>
      <w:r>
        <w:t>ановленной мощности 0,3 Гкал/ч.</w:t>
      </w:r>
    </w:p>
    <w:p w:rsidR="00376FC8" w:rsidRPr="00376FC8" w:rsidRDefault="00376FC8" w:rsidP="00376FC8">
      <w:pPr>
        <w:pStyle w:val="-6"/>
        <w:rPr>
          <w:b/>
        </w:rPr>
      </w:pPr>
      <w:r w:rsidRPr="00376FC8">
        <w:rPr>
          <w:b/>
        </w:rPr>
        <w:t xml:space="preserve">пос. Гагарка </w:t>
      </w:r>
    </w:p>
    <w:p w:rsidR="005B7388" w:rsidRDefault="00376FC8" w:rsidP="00376FC8">
      <w:pPr>
        <w:pStyle w:val="-6"/>
      </w:pPr>
      <w:r w:rsidRPr="00376FC8">
        <w:t xml:space="preserve">Централизованное теплоснабжение общественной и жилой застройки не предусматривается. </w:t>
      </w:r>
    </w:p>
    <w:p w:rsidR="00376FC8" w:rsidRPr="00376FC8" w:rsidRDefault="005B7388" w:rsidP="00376FC8">
      <w:pPr>
        <w:pStyle w:val="-6"/>
      </w:pPr>
      <w:r w:rsidRPr="004D3E33">
        <w:t>Проек</w:t>
      </w:r>
      <w:r>
        <w:t>том предусматривается обеспечение</w:t>
      </w:r>
      <w:r w:rsidRPr="004D3E33">
        <w:t xml:space="preserve"> теплоснабжен</w:t>
      </w:r>
      <w:r>
        <w:t xml:space="preserve">ия жилых зданий </w:t>
      </w:r>
      <w:r>
        <w:lastRenderedPageBreak/>
        <w:t>индивидуально-печным отоплением. Д</w:t>
      </w:r>
      <w:r w:rsidRPr="004D3E33">
        <w:t>ля обеспечения гор</w:t>
      </w:r>
      <w:r>
        <w:t>ячего водоснабжения предусматривается</w:t>
      </w:r>
      <w:r w:rsidRPr="004D3E33">
        <w:t xml:space="preserve"> установка бытовых электроподогревателей (водонагревателей).</w:t>
      </w:r>
      <w:r w:rsidR="00376FC8" w:rsidRPr="00376FC8">
        <w:t xml:space="preserve"> </w:t>
      </w:r>
    </w:p>
    <w:p w:rsidR="00376FC8" w:rsidRPr="00376FC8" w:rsidRDefault="005B7388" w:rsidP="00376FC8">
      <w:pPr>
        <w:pStyle w:val="-6"/>
      </w:pPr>
      <w:r w:rsidRPr="004D3E33">
        <w:t xml:space="preserve">Проектом </w:t>
      </w:r>
      <w:r>
        <w:t xml:space="preserve">предлагается </w:t>
      </w:r>
      <w:r w:rsidRPr="004D3E33">
        <w:t>строительство индивидуальных котельных:</w:t>
      </w:r>
    </w:p>
    <w:p w:rsidR="00376FC8" w:rsidRPr="00376FC8" w:rsidRDefault="00376FC8" w:rsidP="00771E84">
      <w:pPr>
        <w:pStyle w:val="-6"/>
        <w:numPr>
          <w:ilvl w:val="0"/>
          <w:numId w:val="22"/>
        </w:numPr>
      </w:pPr>
      <w:r w:rsidRPr="00376FC8">
        <w:t xml:space="preserve">для </w:t>
      </w:r>
      <w:r w:rsidR="005B7388">
        <w:t xml:space="preserve">детского </w:t>
      </w:r>
      <w:r w:rsidRPr="00376FC8">
        <w:t>сада уст</w:t>
      </w:r>
      <w:r w:rsidR="005B7388">
        <w:t>ановленной мощности 0,2 Гкал/ч</w:t>
      </w:r>
      <w:r w:rsidRPr="00376FC8">
        <w:t xml:space="preserve">; </w:t>
      </w:r>
    </w:p>
    <w:p w:rsidR="00376FC8" w:rsidRPr="00376FC8" w:rsidRDefault="00376FC8" w:rsidP="00771E84">
      <w:pPr>
        <w:pStyle w:val="-6"/>
        <w:numPr>
          <w:ilvl w:val="0"/>
          <w:numId w:val="22"/>
        </w:numPr>
      </w:pPr>
      <w:r w:rsidRPr="00376FC8">
        <w:t>для школы установленной мощности 0</w:t>
      </w:r>
      <w:r w:rsidR="005B7388">
        <w:t>,2 Гкал/ч</w:t>
      </w:r>
      <w:r w:rsidRPr="00376FC8">
        <w:t xml:space="preserve">. </w:t>
      </w:r>
    </w:p>
    <w:p w:rsidR="00376FC8" w:rsidRPr="00994BF3" w:rsidRDefault="00994BF3" w:rsidP="00376FC8">
      <w:pPr>
        <w:pStyle w:val="-6"/>
        <w:rPr>
          <w:b/>
        </w:rPr>
      </w:pPr>
      <w:r w:rsidRPr="00994BF3">
        <w:rPr>
          <w:b/>
        </w:rPr>
        <w:t>с</w:t>
      </w:r>
      <w:r w:rsidR="00376FC8" w:rsidRPr="00994BF3">
        <w:rPr>
          <w:b/>
        </w:rPr>
        <w:t xml:space="preserve">. Мульта </w:t>
      </w:r>
    </w:p>
    <w:p w:rsidR="00376FC8" w:rsidRPr="00376FC8" w:rsidRDefault="00994BF3" w:rsidP="00376FC8">
      <w:pPr>
        <w:pStyle w:val="-6"/>
      </w:pPr>
      <w:r>
        <w:t>Расширение централизованного теплоснабжения</w:t>
      </w:r>
      <w:r w:rsidRPr="004D3E33">
        <w:t xml:space="preserve"> общественной и жилой застройки проектом не предусматривается.</w:t>
      </w:r>
    </w:p>
    <w:p w:rsidR="00994BF3" w:rsidRDefault="00994BF3" w:rsidP="00376FC8">
      <w:pPr>
        <w:pStyle w:val="-6"/>
      </w:pPr>
      <w:r w:rsidRPr="004D3E33">
        <w:t>Проек</w:t>
      </w:r>
      <w:r>
        <w:t>том предусматривается обеспечение</w:t>
      </w:r>
      <w:r w:rsidRPr="004D3E33">
        <w:t xml:space="preserve"> теплоснабжен</w:t>
      </w:r>
      <w:r>
        <w:t>ия жилых зданий индивидуально-печным отоплением. Д</w:t>
      </w:r>
      <w:r w:rsidRPr="004D3E33">
        <w:t>ля обеспечения гор</w:t>
      </w:r>
      <w:r>
        <w:t>ячего водоснабжения предусматривается</w:t>
      </w:r>
      <w:r w:rsidRPr="004D3E33">
        <w:t xml:space="preserve"> установка бытовых электроподогревателей (водонагревателей).</w:t>
      </w:r>
      <w:r w:rsidR="00376FC8" w:rsidRPr="00376FC8">
        <w:t xml:space="preserve"> </w:t>
      </w:r>
    </w:p>
    <w:p w:rsidR="00994BF3" w:rsidRPr="00376FC8" w:rsidRDefault="00994BF3" w:rsidP="00994BF3">
      <w:pPr>
        <w:pStyle w:val="-6"/>
      </w:pPr>
      <w:r w:rsidRPr="004D3E33">
        <w:t xml:space="preserve">Проектом </w:t>
      </w:r>
      <w:r>
        <w:t xml:space="preserve">предлагается </w:t>
      </w:r>
      <w:r w:rsidRPr="004D3E33">
        <w:t>строительство индивидуальных котельных:</w:t>
      </w:r>
    </w:p>
    <w:p w:rsidR="00376FC8" w:rsidRPr="00376FC8" w:rsidRDefault="00376FC8" w:rsidP="00771E84">
      <w:pPr>
        <w:pStyle w:val="-6"/>
        <w:numPr>
          <w:ilvl w:val="0"/>
          <w:numId w:val="23"/>
        </w:numPr>
      </w:pPr>
      <w:r w:rsidRPr="00376FC8">
        <w:t xml:space="preserve">для </w:t>
      </w:r>
      <w:r w:rsidR="00994BF3">
        <w:t xml:space="preserve">детского </w:t>
      </w:r>
      <w:r w:rsidRPr="00376FC8">
        <w:t>сада уст</w:t>
      </w:r>
      <w:r w:rsidR="00994BF3">
        <w:t>ановленной мощности 0,3 Гкал/ч</w:t>
      </w:r>
      <w:r w:rsidRPr="00376FC8">
        <w:t xml:space="preserve">; </w:t>
      </w:r>
    </w:p>
    <w:p w:rsidR="00376FC8" w:rsidRPr="00376FC8" w:rsidRDefault="00376FC8" w:rsidP="00771E84">
      <w:pPr>
        <w:pStyle w:val="-6"/>
        <w:numPr>
          <w:ilvl w:val="0"/>
          <w:numId w:val="23"/>
        </w:numPr>
      </w:pPr>
      <w:r w:rsidRPr="00376FC8">
        <w:t>для СДК уст</w:t>
      </w:r>
      <w:r w:rsidR="00994BF3">
        <w:t>ановленной мощности 0,3 Гкал/ч</w:t>
      </w:r>
      <w:r w:rsidRPr="00376FC8">
        <w:t xml:space="preserve">; </w:t>
      </w:r>
    </w:p>
    <w:p w:rsidR="00376FC8" w:rsidRPr="000E76C7" w:rsidRDefault="000E76C7" w:rsidP="00376FC8">
      <w:pPr>
        <w:pStyle w:val="-6"/>
        <w:rPr>
          <w:b/>
        </w:rPr>
      </w:pPr>
      <w:r w:rsidRPr="000E76C7">
        <w:rPr>
          <w:b/>
        </w:rPr>
        <w:t>п</w:t>
      </w:r>
      <w:r w:rsidR="00376FC8" w:rsidRPr="000E76C7">
        <w:rPr>
          <w:b/>
        </w:rPr>
        <w:t xml:space="preserve">ос. Замульта </w:t>
      </w:r>
    </w:p>
    <w:p w:rsidR="00771E84" w:rsidRDefault="00771E84" w:rsidP="00771E84">
      <w:pPr>
        <w:pStyle w:val="-6"/>
      </w:pPr>
      <w:r w:rsidRPr="00376FC8">
        <w:t xml:space="preserve">Централизованное теплоснабжение общественной и жилой застройки не предусматривается. </w:t>
      </w:r>
    </w:p>
    <w:p w:rsidR="00771E84" w:rsidRPr="00376FC8" w:rsidRDefault="00771E84" w:rsidP="00771E84">
      <w:pPr>
        <w:pStyle w:val="-6"/>
      </w:pPr>
      <w:r w:rsidRPr="004D3E33">
        <w:t>Проек</w:t>
      </w:r>
      <w:r>
        <w:t>том предусматривается обеспечение</w:t>
      </w:r>
      <w:r w:rsidRPr="004D3E33">
        <w:t xml:space="preserve"> теплоснабжен</w:t>
      </w:r>
      <w:r>
        <w:t>ия жилых зданий индивидуально-печным отоплением. Д</w:t>
      </w:r>
      <w:r w:rsidRPr="004D3E33">
        <w:t>ля обеспечения гор</w:t>
      </w:r>
      <w:r>
        <w:t>ячего водоснабжения предусматривается</w:t>
      </w:r>
      <w:r w:rsidRPr="004D3E33">
        <w:t xml:space="preserve"> установка бытовых электроподогревателей (водонагревателей).</w:t>
      </w:r>
      <w:r w:rsidRPr="00376FC8">
        <w:t xml:space="preserve"> </w:t>
      </w:r>
    </w:p>
    <w:p w:rsidR="00771E84" w:rsidRPr="00376FC8" w:rsidRDefault="00771E84" w:rsidP="00771E84">
      <w:pPr>
        <w:pStyle w:val="-6"/>
      </w:pPr>
      <w:r w:rsidRPr="004D3E33">
        <w:t xml:space="preserve">Проектом </w:t>
      </w:r>
      <w:r>
        <w:t xml:space="preserve">предлагается </w:t>
      </w:r>
      <w:r w:rsidRPr="004D3E33">
        <w:t>строительство индивидуальных котельных:</w:t>
      </w:r>
    </w:p>
    <w:p w:rsidR="00376FC8" w:rsidRPr="00376FC8" w:rsidRDefault="00771E84" w:rsidP="00771E84">
      <w:pPr>
        <w:pStyle w:val="-6"/>
        <w:numPr>
          <w:ilvl w:val="0"/>
          <w:numId w:val="24"/>
        </w:numPr>
      </w:pPr>
      <w:r>
        <w:t xml:space="preserve">для </w:t>
      </w:r>
      <w:r w:rsidR="00572B0A">
        <w:t xml:space="preserve">детского </w:t>
      </w:r>
      <w:r>
        <w:t>сад</w:t>
      </w:r>
      <w:r w:rsidR="00376FC8" w:rsidRPr="00376FC8">
        <w:t>а</w:t>
      </w:r>
      <w:r w:rsidR="007B52E3">
        <w:t xml:space="preserve"> №1</w:t>
      </w:r>
      <w:r w:rsidR="00376FC8" w:rsidRPr="00376FC8">
        <w:t xml:space="preserve"> уст</w:t>
      </w:r>
      <w:r>
        <w:t>ановленной мощности 0,2 Гкал/ч.</w:t>
      </w:r>
      <w:r w:rsidR="00376FC8" w:rsidRPr="00376FC8">
        <w:t xml:space="preserve"> </w:t>
      </w:r>
    </w:p>
    <w:p w:rsidR="00376FC8" w:rsidRPr="00771E84" w:rsidRDefault="00771E84" w:rsidP="00376FC8">
      <w:pPr>
        <w:pStyle w:val="-6"/>
        <w:rPr>
          <w:b/>
        </w:rPr>
      </w:pPr>
      <w:r w:rsidRPr="00771E84">
        <w:rPr>
          <w:b/>
        </w:rPr>
        <w:t>с</w:t>
      </w:r>
      <w:r w:rsidR="00376FC8" w:rsidRPr="00771E84">
        <w:rPr>
          <w:b/>
        </w:rPr>
        <w:t xml:space="preserve">. Маральник 1 </w:t>
      </w:r>
    </w:p>
    <w:p w:rsidR="00376FC8" w:rsidRDefault="00376FC8" w:rsidP="00376FC8">
      <w:pPr>
        <w:pStyle w:val="-6"/>
      </w:pPr>
      <w:r w:rsidRPr="00376FC8">
        <w:t>Проектом предлагается строительство котельной и тепловые сети в двухтрубном исполнении протяженностью 0,2 км для общественно-делового центра в южной части села. Для остальных объектов общественно-делового назначения и жилой застройки планируется от индивидуальных источников тепла.</w:t>
      </w:r>
    </w:p>
    <w:p w:rsidR="00771E84" w:rsidRDefault="00A50AF5" w:rsidP="00376FC8">
      <w:pPr>
        <w:pStyle w:val="-6"/>
      </w:pPr>
      <w:r>
        <w:t>Перспективные источники тепловой энергии, планируемые к строительству на территории сельского поселения, приведены в таблице ниже.</w:t>
      </w:r>
    </w:p>
    <w:p w:rsidR="00A50AF5" w:rsidRDefault="00A50AF5" w:rsidP="00376FC8">
      <w:pPr>
        <w:pStyle w:val="-6"/>
      </w:pPr>
    </w:p>
    <w:p w:rsidR="00A50AF5" w:rsidRPr="00575618" w:rsidRDefault="00A50AF5" w:rsidP="00A50AF5">
      <w:pPr>
        <w:pStyle w:val="-f0"/>
      </w:pPr>
      <w:bookmarkStart w:id="423" w:name="_Toc35263415"/>
      <w:r w:rsidRPr="00AA358C">
        <w:t>Таблица</w:t>
      </w:r>
      <w:r>
        <w:t xml:space="preserve"> </w:t>
      </w:r>
      <w:r w:rsidR="0049540A">
        <w:fldChar w:fldCharType="begin"/>
      </w:r>
      <w:r w:rsidR="0049540A">
        <w:instrText xml:space="preserve"> STYLEREF  \s "СТ - 1 заголовок" </w:instrText>
      </w:r>
      <w:r w:rsidR="0049540A">
        <w:fldChar w:fldCharType="separate"/>
      </w:r>
      <w:r w:rsidR="0069228B">
        <w:rPr>
          <w:noProof/>
        </w:rPr>
        <w:t>6</w:t>
      </w:r>
      <w:r w:rsidR="0049540A">
        <w:rPr>
          <w:noProof/>
        </w:rPr>
        <w:fldChar w:fldCharType="end"/>
      </w:r>
      <w:r w:rsidRPr="00AA358C">
        <w:t>.</w:t>
      </w:r>
      <w:r>
        <w:fldChar w:fldCharType="begin"/>
      </w:r>
      <w:r>
        <w:instrText xml:space="preserve"> SEQ Таблица \* ARABIC \</w:instrText>
      </w:r>
      <w:r>
        <w:rPr>
          <w:lang w:val="en-US"/>
        </w:rPr>
        <w:instrText>r</w:instrText>
      </w:r>
      <w:r>
        <w:instrText xml:space="preserve"> 1 </w:instrText>
      </w:r>
      <w:r>
        <w:fldChar w:fldCharType="separate"/>
      </w:r>
      <w:r w:rsidR="0069228B">
        <w:rPr>
          <w:noProof/>
        </w:rPr>
        <w:t>1</w:t>
      </w:r>
      <w:r>
        <w:rPr>
          <w:noProof/>
        </w:rPr>
        <w:fldChar w:fldCharType="end"/>
      </w:r>
      <w:r>
        <w:t xml:space="preserve"> </w:t>
      </w:r>
      <w:r>
        <w:sym w:font="Symbol" w:char="F02D"/>
      </w:r>
      <w:r w:rsidRPr="00AA358C">
        <w:t xml:space="preserve"> </w:t>
      </w:r>
      <w:r>
        <w:t>Перспективные источники тепловой энергии</w:t>
      </w:r>
      <w:bookmarkEnd w:id="423"/>
    </w:p>
    <w:tbl>
      <w:tblPr>
        <w:tblStyle w:val="aff1"/>
        <w:tblW w:w="0" w:type="auto"/>
        <w:tblLook w:val="04A0" w:firstRow="1" w:lastRow="0" w:firstColumn="1" w:lastColumn="0" w:noHBand="0" w:noVBand="1"/>
      </w:tblPr>
      <w:tblGrid>
        <w:gridCol w:w="461"/>
        <w:gridCol w:w="1626"/>
        <w:gridCol w:w="1544"/>
        <w:gridCol w:w="1049"/>
        <w:gridCol w:w="1400"/>
        <w:gridCol w:w="1647"/>
        <w:gridCol w:w="865"/>
        <w:gridCol w:w="1075"/>
      </w:tblGrid>
      <w:tr w:rsidR="00A50AF5" w:rsidRPr="00B16286" w:rsidTr="004F6328">
        <w:tc>
          <w:tcPr>
            <w:tcW w:w="421" w:type="dxa"/>
            <w:shd w:val="clear" w:color="auto" w:fill="D9EEF3"/>
            <w:vAlign w:val="center"/>
          </w:tcPr>
          <w:p w:rsidR="00A50AF5" w:rsidRPr="00B16286" w:rsidRDefault="00A50AF5" w:rsidP="001C05CB">
            <w:pPr>
              <w:jc w:val="center"/>
              <w:rPr>
                <w:rFonts w:ascii="Arial" w:hAnsi="Arial" w:cs="Arial"/>
                <w:sz w:val="18"/>
                <w:szCs w:val="18"/>
              </w:rPr>
            </w:pPr>
            <w:r w:rsidRPr="00B16286">
              <w:rPr>
                <w:rFonts w:ascii="Arial" w:hAnsi="Arial" w:cs="Arial"/>
                <w:sz w:val="18"/>
                <w:szCs w:val="18"/>
              </w:rPr>
              <w:t>№ п/п</w:t>
            </w:r>
          </w:p>
        </w:tc>
        <w:tc>
          <w:tcPr>
            <w:tcW w:w="1626" w:type="dxa"/>
            <w:shd w:val="clear" w:color="auto" w:fill="D9EEF3"/>
            <w:vAlign w:val="center"/>
          </w:tcPr>
          <w:p w:rsidR="00A50AF5" w:rsidRPr="00B16286" w:rsidRDefault="00A50AF5" w:rsidP="001C05CB">
            <w:pPr>
              <w:jc w:val="center"/>
              <w:rPr>
                <w:rFonts w:ascii="Arial" w:hAnsi="Arial" w:cs="Arial"/>
                <w:sz w:val="18"/>
                <w:szCs w:val="18"/>
              </w:rPr>
            </w:pPr>
            <w:r w:rsidRPr="00B16286">
              <w:rPr>
                <w:rFonts w:ascii="Arial" w:hAnsi="Arial" w:cs="Arial"/>
                <w:sz w:val="18"/>
                <w:szCs w:val="18"/>
              </w:rPr>
              <w:t>Наименование</w:t>
            </w:r>
          </w:p>
        </w:tc>
        <w:tc>
          <w:tcPr>
            <w:tcW w:w="1544" w:type="dxa"/>
            <w:shd w:val="clear" w:color="auto" w:fill="D9EEF3"/>
            <w:vAlign w:val="center"/>
          </w:tcPr>
          <w:p w:rsidR="00A50AF5" w:rsidRPr="00B16286" w:rsidRDefault="00A50AF5" w:rsidP="001C05CB">
            <w:pPr>
              <w:jc w:val="center"/>
              <w:rPr>
                <w:rFonts w:ascii="Arial" w:hAnsi="Arial" w:cs="Arial"/>
                <w:sz w:val="18"/>
                <w:szCs w:val="18"/>
              </w:rPr>
            </w:pPr>
            <w:r w:rsidRPr="00B16286">
              <w:rPr>
                <w:rFonts w:ascii="Arial" w:hAnsi="Arial" w:cs="Arial"/>
                <w:sz w:val="18"/>
                <w:szCs w:val="18"/>
              </w:rPr>
              <w:t xml:space="preserve">Подключенная Тепловая </w:t>
            </w:r>
            <w:r w:rsidRPr="00B16286">
              <w:rPr>
                <w:rFonts w:ascii="Arial" w:hAnsi="Arial" w:cs="Arial"/>
                <w:sz w:val="18"/>
                <w:szCs w:val="18"/>
              </w:rPr>
              <w:lastRenderedPageBreak/>
              <w:t>нагрузка, Гкал/ч</w:t>
            </w:r>
          </w:p>
        </w:tc>
        <w:tc>
          <w:tcPr>
            <w:tcW w:w="1049" w:type="dxa"/>
            <w:shd w:val="clear" w:color="auto" w:fill="D9EEF3"/>
            <w:vAlign w:val="center"/>
          </w:tcPr>
          <w:p w:rsidR="00A50AF5" w:rsidRPr="00B16286" w:rsidRDefault="00A50AF5" w:rsidP="001C05CB">
            <w:pPr>
              <w:jc w:val="center"/>
              <w:rPr>
                <w:rFonts w:ascii="Arial" w:hAnsi="Arial" w:cs="Arial"/>
                <w:sz w:val="18"/>
                <w:szCs w:val="18"/>
              </w:rPr>
            </w:pPr>
            <w:r w:rsidRPr="00B16286">
              <w:rPr>
                <w:rFonts w:ascii="Arial" w:hAnsi="Arial" w:cs="Arial"/>
                <w:sz w:val="18"/>
                <w:szCs w:val="18"/>
              </w:rPr>
              <w:lastRenderedPageBreak/>
              <w:t xml:space="preserve">Потери в тепловой </w:t>
            </w:r>
            <w:r w:rsidRPr="00B16286">
              <w:rPr>
                <w:rFonts w:ascii="Arial" w:hAnsi="Arial" w:cs="Arial"/>
                <w:sz w:val="18"/>
                <w:szCs w:val="18"/>
              </w:rPr>
              <w:lastRenderedPageBreak/>
              <w:t>сети, Гкал/ч</w:t>
            </w:r>
          </w:p>
        </w:tc>
        <w:tc>
          <w:tcPr>
            <w:tcW w:w="1400" w:type="dxa"/>
            <w:shd w:val="clear" w:color="auto" w:fill="D9EEF3"/>
            <w:vAlign w:val="center"/>
          </w:tcPr>
          <w:p w:rsidR="00A50AF5" w:rsidRPr="00B16286" w:rsidRDefault="00A50AF5" w:rsidP="001C05CB">
            <w:pPr>
              <w:jc w:val="center"/>
              <w:rPr>
                <w:rFonts w:ascii="Arial" w:hAnsi="Arial" w:cs="Arial"/>
                <w:sz w:val="18"/>
                <w:szCs w:val="18"/>
              </w:rPr>
            </w:pPr>
            <w:r w:rsidRPr="00B16286">
              <w:rPr>
                <w:rFonts w:ascii="Arial" w:hAnsi="Arial" w:cs="Arial"/>
                <w:sz w:val="18"/>
                <w:szCs w:val="18"/>
              </w:rPr>
              <w:lastRenderedPageBreak/>
              <w:t>Собственные нужды, Гкал/ч</w:t>
            </w:r>
          </w:p>
        </w:tc>
        <w:tc>
          <w:tcPr>
            <w:tcW w:w="1647" w:type="dxa"/>
            <w:shd w:val="clear" w:color="auto" w:fill="D9EEF3"/>
            <w:vAlign w:val="center"/>
          </w:tcPr>
          <w:p w:rsidR="00A50AF5" w:rsidRPr="00B16286" w:rsidRDefault="00A50AF5" w:rsidP="001C05CB">
            <w:pPr>
              <w:jc w:val="center"/>
              <w:rPr>
                <w:rFonts w:ascii="Arial" w:hAnsi="Arial" w:cs="Arial"/>
                <w:sz w:val="18"/>
                <w:szCs w:val="18"/>
              </w:rPr>
            </w:pPr>
            <w:r w:rsidRPr="00B16286">
              <w:rPr>
                <w:rFonts w:ascii="Arial" w:hAnsi="Arial" w:cs="Arial"/>
                <w:sz w:val="18"/>
                <w:szCs w:val="18"/>
              </w:rPr>
              <w:t xml:space="preserve">Установленная тепловая </w:t>
            </w:r>
            <w:r w:rsidRPr="00B16286">
              <w:rPr>
                <w:rFonts w:ascii="Arial" w:hAnsi="Arial" w:cs="Arial"/>
                <w:sz w:val="18"/>
                <w:szCs w:val="18"/>
              </w:rPr>
              <w:lastRenderedPageBreak/>
              <w:t>мощность, Гкал/ч</w:t>
            </w:r>
          </w:p>
        </w:tc>
        <w:tc>
          <w:tcPr>
            <w:tcW w:w="865" w:type="dxa"/>
            <w:shd w:val="clear" w:color="auto" w:fill="D9EEF3"/>
            <w:vAlign w:val="center"/>
          </w:tcPr>
          <w:p w:rsidR="00A50AF5" w:rsidRPr="00B16286" w:rsidRDefault="00A50AF5" w:rsidP="001C05CB">
            <w:pPr>
              <w:rPr>
                <w:rFonts w:ascii="Arial" w:hAnsi="Arial" w:cs="Arial"/>
                <w:sz w:val="18"/>
                <w:szCs w:val="18"/>
              </w:rPr>
            </w:pPr>
            <w:r w:rsidRPr="00B16286">
              <w:rPr>
                <w:rFonts w:ascii="Arial" w:hAnsi="Arial" w:cs="Arial"/>
                <w:sz w:val="18"/>
                <w:szCs w:val="18"/>
              </w:rPr>
              <w:lastRenderedPageBreak/>
              <w:t>Резерв, Гкал/ч</w:t>
            </w:r>
          </w:p>
        </w:tc>
        <w:tc>
          <w:tcPr>
            <w:tcW w:w="1075" w:type="dxa"/>
            <w:shd w:val="clear" w:color="auto" w:fill="D9EEF3"/>
            <w:vAlign w:val="center"/>
          </w:tcPr>
          <w:p w:rsidR="00A50AF5" w:rsidRPr="00B16286" w:rsidRDefault="00A50AF5" w:rsidP="001C05CB">
            <w:pPr>
              <w:jc w:val="center"/>
              <w:rPr>
                <w:rFonts w:ascii="Arial" w:hAnsi="Arial" w:cs="Arial"/>
                <w:sz w:val="18"/>
                <w:szCs w:val="18"/>
              </w:rPr>
            </w:pPr>
            <w:r w:rsidRPr="00B16286">
              <w:rPr>
                <w:rFonts w:ascii="Arial" w:hAnsi="Arial" w:cs="Arial"/>
                <w:sz w:val="18"/>
                <w:szCs w:val="18"/>
              </w:rPr>
              <w:t xml:space="preserve">Тип марка </w:t>
            </w:r>
            <w:r w:rsidRPr="00B16286">
              <w:rPr>
                <w:rFonts w:ascii="Arial" w:hAnsi="Arial" w:cs="Arial"/>
                <w:sz w:val="18"/>
                <w:szCs w:val="18"/>
              </w:rPr>
              <w:lastRenderedPageBreak/>
              <w:t>котлов</w:t>
            </w:r>
          </w:p>
        </w:tc>
      </w:tr>
      <w:tr w:rsidR="00A50AF5" w:rsidRPr="00B16286" w:rsidTr="004F6328">
        <w:tc>
          <w:tcPr>
            <w:tcW w:w="421" w:type="dxa"/>
            <w:vAlign w:val="center"/>
          </w:tcPr>
          <w:p w:rsidR="00A50AF5" w:rsidRPr="00B16286" w:rsidRDefault="00A50AF5" w:rsidP="00A50AF5">
            <w:pPr>
              <w:jc w:val="center"/>
              <w:rPr>
                <w:rFonts w:ascii="Arial" w:hAnsi="Arial" w:cs="Arial"/>
                <w:sz w:val="18"/>
                <w:szCs w:val="18"/>
              </w:rPr>
            </w:pPr>
            <w:r w:rsidRPr="00B16286">
              <w:rPr>
                <w:rFonts w:ascii="Arial" w:hAnsi="Arial" w:cs="Arial"/>
                <w:sz w:val="18"/>
                <w:szCs w:val="18"/>
              </w:rPr>
              <w:lastRenderedPageBreak/>
              <w:t>1</w:t>
            </w:r>
          </w:p>
        </w:tc>
        <w:tc>
          <w:tcPr>
            <w:tcW w:w="1626" w:type="dxa"/>
            <w:vAlign w:val="center"/>
          </w:tcPr>
          <w:p w:rsidR="00A50AF5" w:rsidRDefault="00A50AF5" w:rsidP="00A50AF5">
            <w:pPr>
              <w:jc w:val="center"/>
              <w:rPr>
                <w:rFonts w:ascii="Arial" w:hAnsi="Arial" w:cs="Arial"/>
                <w:sz w:val="18"/>
                <w:szCs w:val="18"/>
              </w:rPr>
            </w:pPr>
            <w:r>
              <w:rPr>
                <w:rFonts w:ascii="Arial" w:hAnsi="Arial" w:cs="Arial"/>
                <w:sz w:val="18"/>
                <w:szCs w:val="18"/>
              </w:rPr>
              <w:t xml:space="preserve">Котельная д/сада </w:t>
            </w:r>
            <w:r w:rsidR="007B52E3">
              <w:rPr>
                <w:rFonts w:ascii="Arial" w:hAnsi="Arial" w:cs="Arial"/>
                <w:sz w:val="18"/>
                <w:szCs w:val="18"/>
              </w:rPr>
              <w:t>№1</w:t>
            </w:r>
          </w:p>
          <w:p w:rsidR="00A50AF5" w:rsidRPr="00B16286" w:rsidRDefault="00A50AF5" w:rsidP="00A50AF5">
            <w:pPr>
              <w:jc w:val="center"/>
              <w:rPr>
                <w:rFonts w:ascii="Arial" w:hAnsi="Arial" w:cs="Arial"/>
                <w:sz w:val="18"/>
                <w:szCs w:val="18"/>
              </w:rPr>
            </w:pPr>
            <w:r>
              <w:rPr>
                <w:rFonts w:ascii="Arial" w:hAnsi="Arial" w:cs="Arial"/>
                <w:sz w:val="18"/>
                <w:szCs w:val="18"/>
              </w:rPr>
              <w:t>(с. Верх-Уймон)</w:t>
            </w:r>
          </w:p>
        </w:tc>
        <w:tc>
          <w:tcPr>
            <w:tcW w:w="1544" w:type="dxa"/>
            <w:vAlign w:val="center"/>
          </w:tcPr>
          <w:p w:rsidR="00A50AF5" w:rsidRPr="00B16286" w:rsidRDefault="00A50AF5" w:rsidP="00A50AF5">
            <w:pPr>
              <w:jc w:val="center"/>
              <w:rPr>
                <w:rFonts w:ascii="Arial" w:hAnsi="Arial" w:cs="Arial"/>
                <w:sz w:val="18"/>
                <w:szCs w:val="18"/>
              </w:rPr>
            </w:pPr>
            <w:r w:rsidRPr="00B16286">
              <w:rPr>
                <w:rFonts w:ascii="Arial" w:hAnsi="Arial" w:cs="Arial"/>
                <w:sz w:val="18"/>
                <w:szCs w:val="18"/>
              </w:rPr>
              <w:t>0,12</w:t>
            </w:r>
          </w:p>
        </w:tc>
        <w:tc>
          <w:tcPr>
            <w:tcW w:w="1049" w:type="dxa"/>
            <w:vAlign w:val="center"/>
          </w:tcPr>
          <w:p w:rsidR="00A50AF5" w:rsidRPr="00B16286" w:rsidRDefault="00A50AF5" w:rsidP="00A50AF5">
            <w:pPr>
              <w:jc w:val="center"/>
              <w:rPr>
                <w:rFonts w:ascii="Arial" w:hAnsi="Arial" w:cs="Arial"/>
                <w:sz w:val="18"/>
                <w:szCs w:val="18"/>
              </w:rPr>
            </w:pPr>
            <w:r w:rsidRPr="00B16286">
              <w:rPr>
                <w:rFonts w:ascii="Arial" w:hAnsi="Arial" w:cs="Arial"/>
                <w:sz w:val="18"/>
                <w:szCs w:val="18"/>
              </w:rPr>
              <w:t>0,0075</w:t>
            </w:r>
          </w:p>
        </w:tc>
        <w:tc>
          <w:tcPr>
            <w:tcW w:w="1400" w:type="dxa"/>
            <w:vAlign w:val="center"/>
          </w:tcPr>
          <w:p w:rsidR="00A50AF5" w:rsidRPr="00B16286" w:rsidRDefault="00A50AF5" w:rsidP="00A50AF5">
            <w:pPr>
              <w:jc w:val="center"/>
              <w:rPr>
                <w:rFonts w:ascii="Arial" w:hAnsi="Arial" w:cs="Arial"/>
                <w:sz w:val="18"/>
                <w:szCs w:val="18"/>
              </w:rPr>
            </w:pPr>
            <w:r w:rsidRPr="00B16286">
              <w:rPr>
                <w:rFonts w:ascii="Arial" w:hAnsi="Arial" w:cs="Arial"/>
                <w:sz w:val="18"/>
                <w:szCs w:val="18"/>
              </w:rPr>
              <w:t>0,015</w:t>
            </w:r>
          </w:p>
        </w:tc>
        <w:tc>
          <w:tcPr>
            <w:tcW w:w="1647" w:type="dxa"/>
            <w:vAlign w:val="center"/>
          </w:tcPr>
          <w:p w:rsidR="00A50AF5" w:rsidRPr="00B16286" w:rsidRDefault="00A50AF5" w:rsidP="00A50AF5">
            <w:pPr>
              <w:jc w:val="center"/>
              <w:rPr>
                <w:rFonts w:ascii="Arial" w:hAnsi="Arial" w:cs="Arial"/>
                <w:sz w:val="18"/>
                <w:szCs w:val="18"/>
              </w:rPr>
            </w:pPr>
            <w:r w:rsidRPr="00B16286">
              <w:rPr>
                <w:rFonts w:ascii="Arial" w:hAnsi="Arial" w:cs="Arial"/>
                <w:sz w:val="18"/>
                <w:szCs w:val="18"/>
              </w:rPr>
              <w:t>0,3</w:t>
            </w:r>
          </w:p>
        </w:tc>
        <w:tc>
          <w:tcPr>
            <w:tcW w:w="865" w:type="dxa"/>
            <w:vAlign w:val="center"/>
          </w:tcPr>
          <w:p w:rsidR="00A50AF5" w:rsidRPr="00B16286" w:rsidRDefault="00A50AF5" w:rsidP="00A50AF5">
            <w:pPr>
              <w:jc w:val="center"/>
              <w:rPr>
                <w:rFonts w:ascii="Arial" w:hAnsi="Arial" w:cs="Arial"/>
                <w:sz w:val="18"/>
                <w:szCs w:val="18"/>
              </w:rPr>
            </w:pPr>
            <w:r>
              <w:rPr>
                <w:rFonts w:ascii="Arial" w:hAnsi="Arial" w:cs="Arial"/>
                <w:sz w:val="18"/>
                <w:szCs w:val="18"/>
              </w:rPr>
              <w:t>0,16</w:t>
            </w:r>
          </w:p>
        </w:tc>
        <w:tc>
          <w:tcPr>
            <w:tcW w:w="1075" w:type="dxa"/>
            <w:vAlign w:val="center"/>
          </w:tcPr>
          <w:p w:rsidR="00A50AF5" w:rsidRPr="00B16286" w:rsidRDefault="00A50AF5" w:rsidP="00A50AF5">
            <w:pPr>
              <w:rPr>
                <w:rFonts w:ascii="Arial" w:hAnsi="Arial" w:cs="Arial"/>
                <w:sz w:val="18"/>
                <w:szCs w:val="18"/>
              </w:rPr>
            </w:pPr>
            <w:r w:rsidRPr="00B16286">
              <w:rPr>
                <w:rFonts w:ascii="Arial" w:hAnsi="Arial" w:cs="Arial"/>
                <w:sz w:val="18"/>
                <w:szCs w:val="18"/>
              </w:rPr>
              <w:t>Угольный,</w:t>
            </w:r>
          </w:p>
          <w:p w:rsidR="00A50AF5" w:rsidRPr="00B16286" w:rsidRDefault="00A50AF5" w:rsidP="00A50AF5">
            <w:pPr>
              <w:jc w:val="center"/>
              <w:rPr>
                <w:rFonts w:ascii="Arial" w:hAnsi="Arial" w:cs="Arial"/>
                <w:sz w:val="18"/>
                <w:szCs w:val="18"/>
              </w:rPr>
            </w:pPr>
            <w:r w:rsidRPr="00B16286">
              <w:rPr>
                <w:rFonts w:ascii="Arial" w:hAnsi="Arial" w:cs="Arial"/>
                <w:sz w:val="18"/>
                <w:szCs w:val="18"/>
              </w:rPr>
              <w:t>Два котла КВр - 0,15</w:t>
            </w:r>
          </w:p>
        </w:tc>
      </w:tr>
      <w:tr w:rsidR="00A50AF5" w:rsidRPr="00B16286" w:rsidTr="004F6328">
        <w:tc>
          <w:tcPr>
            <w:tcW w:w="421" w:type="dxa"/>
            <w:vAlign w:val="center"/>
          </w:tcPr>
          <w:p w:rsidR="00A50AF5" w:rsidRPr="00B16286" w:rsidRDefault="00A50AF5" w:rsidP="00A50AF5">
            <w:pPr>
              <w:jc w:val="center"/>
              <w:rPr>
                <w:rFonts w:ascii="Arial" w:hAnsi="Arial" w:cs="Arial"/>
                <w:sz w:val="18"/>
                <w:szCs w:val="18"/>
              </w:rPr>
            </w:pPr>
            <w:r w:rsidRPr="00B16286">
              <w:rPr>
                <w:rFonts w:ascii="Arial" w:hAnsi="Arial" w:cs="Arial"/>
                <w:sz w:val="18"/>
                <w:szCs w:val="18"/>
              </w:rPr>
              <w:t>2</w:t>
            </w:r>
          </w:p>
        </w:tc>
        <w:tc>
          <w:tcPr>
            <w:tcW w:w="1626" w:type="dxa"/>
            <w:vAlign w:val="center"/>
          </w:tcPr>
          <w:p w:rsidR="00A50AF5" w:rsidRDefault="00A50AF5" w:rsidP="00A50AF5">
            <w:pPr>
              <w:jc w:val="center"/>
              <w:rPr>
                <w:rFonts w:ascii="Arial" w:hAnsi="Arial" w:cs="Arial"/>
                <w:sz w:val="18"/>
                <w:szCs w:val="18"/>
              </w:rPr>
            </w:pPr>
            <w:r>
              <w:rPr>
                <w:rFonts w:ascii="Arial" w:hAnsi="Arial" w:cs="Arial"/>
                <w:sz w:val="18"/>
                <w:szCs w:val="18"/>
              </w:rPr>
              <w:t xml:space="preserve">Котельная школы </w:t>
            </w:r>
            <w:r w:rsidR="007B52E3">
              <w:rPr>
                <w:rFonts w:ascii="Arial" w:hAnsi="Arial" w:cs="Arial"/>
                <w:sz w:val="18"/>
                <w:szCs w:val="18"/>
              </w:rPr>
              <w:t>№2</w:t>
            </w:r>
          </w:p>
          <w:p w:rsidR="00A50AF5" w:rsidRPr="00B16286" w:rsidRDefault="00A50AF5" w:rsidP="00A50AF5">
            <w:pPr>
              <w:jc w:val="center"/>
              <w:rPr>
                <w:rFonts w:ascii="Arial" w:hAnsi="Arial" w:cs="Arial"/>
                <w:sz w:val="18"/>
                <w:szCs w:val="18"/>
              </w:rPr>
            </w:pPr>
            <w:r>
              <w:rPr>
                <w:rFonts w:ascii="Arial" w:hAnsi="Arial" w:cs="Arial"/>
                <w:sz w:val="18"/>
                <w:szCs w:val="18"/>
              </w:rPr>
              <w:t>(с. Верх-Уймон)</w:t>
            </w:r>
          </w:p>
        </w:tc>
        <w:tc>
          <w:tcPr>
            <w:tcW w:w="1544" w:type="dxa"/>
            <w:vAlign w:val="center"/>
          </w:tcPr>
          <w:p w:rsidR="00A50AF5" w:rsidRPr="00B16286" w:rsidRDefault="00A50AF5" w:rsidP="00A50AF5">
            <w:pPr>
              <w:jc w:val="center"/>
              <w:rPr>
                <w:rFonts w:ascii="Arial" w:hAnsi="Arial" w:cs="Arial"/>
                <w:sz w:val="18"/>
                <w:szCs w:val="18"/>
              </w:rPr>
            </w:pPr>
            <w:r w:rsidRPr="00B16286">
              <w:rPr>
                <w:rFonts w:ascii="Arial" w:hAnsi="Arial" w:cs="Arial"/>
                <w:sz w:val="18"/>
                <w:szCs w:val="18"/>
              </w:rPr>
              <w:t>0,12</w:t>
            </w:r>
          </w:p>
        </w:tc>
        <w:tc>
          <w:tcPr>
            <w:tcW w:w="1049" w:type="dxa"/>
            <w:vAlign w:val="center"/>
          </w:tcPr>
          <w:p w:rsidR="00A50AF5" w:rsidRPr="00B16286" w:rsidRDefault="00A50AF5" w:rsidP="00A50AF5">
            <w:pPr>
              <w:jc w:val="center"/>
              <w:rPr>
                <w:rFonts w:ascii="Arial" w:hAnsi="Arial" w:cs="Arial"/>
                <w:sz w:val="18"/>
                <w:szCs w:val="18"/>
              </w:rPr>
            </w:pPr>
            <w:r w:rsidRPr="00B16286">
              <w:rPr>
                <w:rFonts w:ascii="Arial" w:hAnsi="Arial" w:cs="Arial"/>
                <w:sz w:val="18"/>
                <w:szCs w:val="18"/>
              </w:rPr>
              <w:t>0,0075</w:t>
            </w:r>
          </w:p>
        </w:tc>
        <w:tc>
          <w:tcPr>
            <w:tcW w:w="1400" w:type="dxa"/>
            <w:vAlign w:val="center"/>
          </w:tcPr>
          <w:p w:rsidR="00A50AF5" w:rsidRPr="00B16286" w:rsidRDefault="00A50AF5" w:rsidP="00A50AF5">
            <w:pPr>
              <w:jc w:val="center"/>
              <w:rPr>
                <w:rFonts w:ascii="Arial" w:hAnsi="Arial" w:cs="Arial"/>
                <w:sz w:val="18"/>
                <w:szCs w:val="18"/>
              </w:rPr>
            </w:pPr>
            <w:r w:rsidRPr="00B16286">
              <w:rPr>
                <w:rFonts w:ascii="Arial" w:hAnsi="Arial" w:cs="Arial"/>
                <w:sz w:val="18"/>
                <w:szCs w:val="18"/>
              </w:rPr>
              <w:t>0,015</w:t>
            </w:r>
          </w:p>
        </w:tc>
        <w:tc>
          <w:tcPr>
            <w:tcW w:w="1647" w:type="dxa"/>
            <w:vAlign w:val="center"/>
          </w:tcPr>
          <w:p w:rsidR="00A50AF5" w:rsidRPr="00B16286" w:rsidRDefault="00A50AF5" w:rsidP="00A50AF5">
            <w:pPr>
              <w:jc w:val="center"/>
              <w:rPr>
                <w:rFonts w:ascii="Arial" w:hAnsi="Arial" w:cs="Arial"/>
                <w:sz w:val="18"/>
                <w:szCs w:val="18"/>
              </w:rPr>
            </w:pPr>
            <w:r w:rsidRPr="00B16286">
              <w:rPr>
                <w:rFonts w:ascii="Arial" w:hAnsi="Arial" w:cs="Arial"/>
                <w:sz w:val="18"/>
                <w:szCs w:val="18"/>
              </w:rPr>
              <w:t>0,3</w:t>
            </w:r>
          </w:p>
        </w:tc>
        <w:tc>
          <w:tcPr>
            <w:tcW w:w="865" w:type="dxa"/>
            <w:vAlign w:val="center"/>
          </w:tcPr>
          <w:p w:rsidR="00A50AF5" w:rsidRPr="00B16286" w:rsidRDefault="00A50AF5" w:rsidP="00A50AF5">
            <w:pPr>
              <w:jc w:val="center"/>
              <w:rPr>
                <w:rFonts w:ascii="Arial" w:hAnsi="Arial" w:cs="Arial"/>
                <w:sz w:val="18"/>
                <w:szCs w:val="18"/>
              </w:rPr>
            </w:pPr>
            <w:r>
              <w:rPr>
                <w:rFonts w:ascii="Arial" w:hAnsi="Arial" w:cs="Arial"/>
                <w:sz w:val="18"/>
                <w:szCs w:val="18"/>
              </w:rPr>
              <w:t>0,16</w:t>
            </w:r>
          </w:p>
        </w:tc>
        <w:tc>
          <w:tcPr>
            <w:tcW w:w="1075" w:type="dxa"/>
            <w:vAlign w:val="center"/>
          </w:tcPr>
          <w:p w:rsidR="00A50AF5" w:rsidRPr="00B16286" w:rsidRDefault="00A50AF5" w:rsidP="00A50AF5">
            <w:pPr>
              <w:rPr>
                <w:rFonts w:ascii="Arial" w:hAnsi="Arial" w:cs="Arial"/>
                <w:sz w:val="18"/>
                <w:szCs w:val="18"/>
              </w:rPr>
            </w:pPr>
            <w:r w:rsidRPr="00B16286">
              <w:rPr>
                <w:rFonts w:ascii="Arial" w:hAnsi="Arial" w:cs="Arial"/>
                <w:sz w:val="18"/>
                <w:szCs w:val="18"/>
              </w:rPr>
              <w:t>Угольный,</w:t>
            </w:r>
          </w:p>
          <w:p w:rsidR="00A50AF5" w:rsidRPr="00B16286" w:rsidRDefault="00A50AF5" w:rsidP="00A50AF5">
            <w:pPr>
              <w:rPr>
                <w:rFonts w:ascii="Arial" w:hAnsi="Arial" w:cs="Arial"/>
                <w:sz w:val="18"/>
                <w:szCs w:val="18"/>
              </w:rPr>
            </w:pPr>
            <w:r w:rsidRPr="00B16286">
              <w:rPr>
                <w:rFonts w:ascii="Arial" w:hAnsi="Arial" w:cs="Arial"/>
                <w:sz w:val="18"/>
                <w:szCs w:val="18"/>
              </w:rPr>
              <w:t>Два котла КВр - 0,15</w:t>
            </w:r>
          </w:p>
        </w:tc>
      </w:tr>
      <w:tr w:rsidR="00A50AF5" w:rsidRPr="00B16286" w:rsidTr="004F6328">
        <w:tc>
          <w:tcPr>
            <w:tcW w:w="421" w:type="dxa"/>
            <w:vAlign w:val="center"/>
          </w:tcPr>
          <w:p w:rsidR="00A50AF5" w:rsidRPr="00B16286" w:rsidRDefault="00A50AF5" w:rsidP="00A50AF5">
            <w:pPr>
              <w:jc w:val="center"/>
              <w:rPr>
                <w:rFonts w:ascii="Arial" w:hAnsi="Arial" w:cs="Arial"/>
                <w:sz w:val="18"/>
                <w:szCs w:val="18"/>
              </w:rPr>
            </w:pPr>
            <w:r w:rsidRPr="00B16286">
              <w:rPr>
                <w:rFonts w:ascii="Arial" w:hAnsi="Arial" w:cs="Arial"/>
                <w:sz w:val="18"/>
                <w:szCs w:val="18"/>
              </w:rPr>
              <w:t>3</w:t>
            </w:r>
          </w:p>
        </w:tc>
        <w:tc>
          <w:tcPr>
            <w:tcW w:w="1626" w:type="dxa"/>
            <w:vAlign w:val="center"/>
          </w:tcPr>
          <w:p w:rsidR="00A50AF5" w:rsidRDefault="00A50AF5" w:rsidP="00A50AF5">
            <w:pPr>
              <w:jc w:val="center"/>
              <w:rPr>
                <w:rFonts w:ascii="Arial" w:hAnsi="Arial" w:cs="Arial"/>
                <w:sz w:val="18"/>
                <w:szCs w:val="18"/>
              </w:rPr>
            </w:pPr>
            <w:r>
              <w:rPr>
                <w:rFonts w:ascii="Arial" w:hAnsi="Arial" w:cs="Arial"/>
                <w:sz w:val="18"/>
                <w:szCs w:val="18"/>
              </w:rPr>
              <w:t>Котельная д/сада</w:t>
            </w:r>
          </w:p>
          <w:p w:rsidR="00A50AF5" w:rsidRPr="00B16286" w:rsidRDefault="00A50AF5" w:rsidP="00A50AF5">
            <w:pPr>
              <w:jc w:val="center"/>
              <w:rPr>
                <w:rFonts w:ascii="Arial" w:hAnsi="Arial" w:cs="Arial"/>
                <w:sz w:val="18"/>
                <w:szCs w:val="18"/>
              </w:rPr>
            </w:pPr>
            <w:r>
              <w:rPr>
                <w:rFonts w:ascii="Arial" w:hAnsi="Arial" w:cs="Arial"/>
                <w:sz w:val="18"/>
                <w:szCs w:val="18"/>
              </w:rPr>
              <w:t xml:space="preserve"> (с. Тихонькая)</w:t>
            </w:r>
          </w:p>
        </w:tc>
        <w:tc>
          <w:tcPr>
            <w:tcW w:w="1544" w:type="dxa"/>
            <w:vAlign w:val="center"/>
          </w:tcPr>
          <w:p w:rsidR="00A50AF5" w:rsidRPr="00B16286" w:rsidRDefault="00A50AF5" w:rsidP="00A50AF5">
            <w:pPr>
              <w:jc w:val="center"/>
              <w:rPr>
                <w:rFonts w:ascii="Arial" w:hAnsi="Arial" w:cs="Arial"/>
                <w:sz w:val="18"/>
                <w:szCs w:val="18"/>
              </w:rPr>
            </w:pPr>
            <w:r w:rsidRPr="00B16286">
              <w:rPr>
                <w:rFonts w:ascii="Arial" w:hAnsi="Arial" w:cs="Arial"/>
                <w:sz w:val="18"/>
                <w:szCs w:val="18"/>
              </w:rPr>
              <w:t>0,12</w:t>
            </w:r>
          </w:p>
        </w:tc>
        <w:tc>
          <w:tcPr>
            <w:tcW w:w="1049" w:type="dxa"/>
            <w:vAlign w:val="center"/>
          </w:tcPr>
          <w:p w:rsidR="00A50AF5" w:rsidRPr="00B16286" w:rsidRDefault="00A50AF5" w:rsidP="00A50AF5">
            <w:pPr>
              <w:jc w:val="center"/>
              <w:rPr>
                <w:rFonts w:ascii="Arial" w:hAnsi="Arial" w:cs="Arial"/>
                <w:sz w:val="18"/>
                <w:szCs w:val="18"/>
              </w:rPr>
            </w:pPr>
            <w:r w:rsidRPr="00B16286">
              <w:rPr>
                <w:rFonts w:ascii="Arial" w:hAnsi="Arial" w:cs="Arial"/>
                <w:sz w:val="18"/>
                <w:szCs w:val="18"/>
              </w:rPr>
              <w:t>0,0075</w:t>
            </w:r>
          </w:p>
        </w:tc>
        <w:tc>
          <w:tcPr>
            <w:tcW w:w="1400" w:type="dxa"/>
            <w:vAlign w:val="center"/>
          </w:tcPr>
          <w:p w:rsidR="00A50AF5" w:rsidRPr="00B16286" w:rsidRDefault="00A50AF5" w:rsidP="00A50AF5">
            <w:pPr>
              <w:jc w:val="center"/>
              <w:rPr>
                <w:rFonts w:ascii="Arial" w:hAnsi="Arial" w:cs="Arial"/>
                <w:sz w:val="18"/>
                <w:szCs w:val="18"/>
              </w:rPr>
            </w:pPr>
            <w:r w:rsidRPr="00B16286">
              <w:rPr>
                <w:rFonts w:ascii="Arial" w:hAnsi="Arial" w:cs="Arial"/>
                <w:sz w:val="18"/>
                <w:szCs w:val="18"/>
              </w:rPr>
              <w:t>0,015</w:t>
            </w:r>
          </w:p>
        </w:tc>
        <w:tc>
          <w:tcPr>
            <w:tcW w:w="1647" w:type="dxa"/>
            <w:vAlign w:val="center"/>
          </w:tcPr>
          <w:p w:rsidR="00A50AF5" w:rsidRPr="00B16286" w:rsidRDefault="00A50AF5" w:rsidP="00A50AF5">
            <w:pPr>
              <w:jc w:val="center"/>
              <w:rPr>
                <w:rFonts w:ascii="Arial" w:hAnsi="Arial" w:cs="Arial"/>
                <w:sz w:val="18"/>
                <w:szCs w:val="18"/>
              </w:rPr>
            </w:pPr>
            <w:r w:rsidRPr="00B16286">
              <w:rPr>
                <w:rFonts w:ascii="Arial" w:hAnsi="Arial" w:cs="Arial"/>
                <w:sz w:val="18"/>
                <w:szCs w:val="18"/>
              </w:rPr>
              <w:t>0,3</w:t>
            </w:r>
          </w:p>
        </w:tc>
        <w:tc>
          <w:tcPr>
            <w:tcW w:w="865" w:type="dxa"/>
            <w:vAlign w:val="center"/>
          </w:tcPr>
          <w:p w:rsidR="00A50AF5" w:rsidRPr="00B16286" w:rsidRDefault="00A50AF5" w:rsidP="00A50AF5">
            <w:pPr>
              <w:jc w:val="center"/>
              <w:rPr>
                <w:rFonts w:ascii="Arial" w:hAnsi="Arial" w:cs="Arial"/>
                <w:sz w:val="18"/>
                <w:szCs w:val="18"/>
              </w:rPr>
            </w:pPr>
            <w:r>
              <w:rPr>
                <w:rFonts w:ascii="Arial" w:hAnsi="Arial" w:cs="Arial"/>
                <w:sz w:val="18"/>
                <w:szCs w:val="18"/>
              </w:rPr>
              <w:t>0,16</w:t>
            </w:r>
          </w:p>
        </w:tc>
        <w:tc>
          <w:tcPr>
            <w:tcW w:w="1075" w:type="dxa"/>
            <w:vAlign w:val="center"/>
          </w:tcPr>
          <w:p w:rsidR="00A50AF5" w:rsidRPr="00B16286" w:rsidRDefault="00A50AF5" w:rsidP="00A50AF5">
            <w:pPr>
              <w:rPr>
                <w:rFonts w:ascii="Arial" w:hAnsi="Arial" w:cs="Arial"/>
                <w:sz w:val="18"/>
                <w:szCs w:val="18"/>
              </w:rPr>
            </w:pPr>
            <w:r w:rsidRPr="00B16286">
              <w:rPr>
                <w:rFonts w:ascii="Arial" w:hAnsi="Arial" w:cs="Arial"/>
                <w:sz w:val="18"/>
                <w:szCs w:val="18"/>
              </w:rPr>
              <w:t>Угольный,</w:t>
            </w:r>
          </w:p>
          <w:p w:rsidR="00A50AF5" w:rsidRPr="00B16286" w:rsidRDefault="00A50AF5" w:rsidP="00A50AF5">
            <w:pPr>
              <w:rPr>
                <w:rFonts w:ascii="Arial" w:hAnsi="Arial" w:cs="Arial"/>
                <w:sz w:val="18"/>
                <w:szCs w:val="18"/>
              </w:rPr>
            </w:pPr>
            <w:r w:rsidRPr="00B16286">
              <w:rPr>
                <w:rFonts w:ascii="Arial" w:hAnsi="Arial" w:cs="Arial"/>
                <w:sz w:val="18"/>
                <w:szCs w:val="18"/>
              </w:rPr>
              <w:t>Два котла КВр - 0,15</w:t>
            </w:r>
          </w:p>
        </w:tc>
      </w:tr>
      <w:tr w:rsidR="00A50AF5" w:rsidRPr="00B16286" w:rsidTr="004F6328">
        <w:tc>
          <w:tcPr>
            <w:tcW w:w="421" w:type="dxa"/>
            <w:vAlign w:val="center"/>
          </w:tcPr>
          <w:p w:rsidR="00A50AF5" w:rsidRPr="00B16286" w:rsidRDefault="005C1941" w:rsidP="00A50AF5">
            <w:pPr>
              <w:jc w:val="center"/>
              <w:rPr>
                <w:rFonts w:ascii="Arial" w:hAnsi="Arial" w:cs="Arial"/>
                <w:sz w:val="18"/>
                <w:szCs w:val="18"/>
              </w:rPr>
            </w:pPr>
            <w:r>
              <w:rPr>
                <w:rFonts w:ascii="Arial" w:hAnsi="Arial" w:cs="Arial"/>
                <w:sz w:val="18"/>
                <w:szCs w:val="18"/>
              </w:rPr>
              <w:t>4</w:t>
            </w:r>
          </w:p>
        </w:tc>
        <w:tc>
          <w:tcPr>
            <w:tcW w:w="1626" w:type="dxa"/>
            <w:vAlign w:val="center"/>
          </w:tcPr>
          <w:p w:rsidR="00A50AF5" w:rsidRPr="00B16286" w:rsidRDefault="00A50AF5" w:rsidP="00A50AF5">
            <w:pPr>
              <w:jc w:val="center"/>
              <w:rPr>
                <w:rFonts w:ascii="Arial" w:hAnsi="Arial" w:cs="Arial"/>
                <w:sz w:val="18"/>
                <w:szCs w:val="18"/>
              </w:rPr>
            </w:pPr>
            <w:r>
              <w:rPr>
                <w:rFonts w:ascii="Arial" w:hAnsi="Arial" w:cs="Arial"/>
                <w:sz w:val="18"/>
                <w:szCs w:val="18"/>
              </w:rPr>
              <w:t>Котельная СДК (с. Тихонькая)</w:t>
            </w:r>
          </w:p>
        </w:tc>
        <w:tc>
          <w:tcPr>
            <w:tcW w:w="1544" w:type="dxa"/>
            <w:vAlign w:val="center"/>
          </w:tcPr>
          <w:p w:rsidR="00A50AF5" w:rsidRPr="00B16286" w:rsidRDefault="00A50AF5" w:rsidP="00A50AF5">
            <w:pPr>
              <w:jc w:val="center"/>
              <w:rPr>
                <w:rFonts w:ascii="Arial" w:hAnsi="Arial" w:cs="Arial"/>
                <w:sz w:val="18"/>
                <w:szCs w:val="18"/>
              </w:rPr>
            </w:pPr>
            <w:r w:rsidRPr="00B16286">
              <w:rPr>
                <w:rFonts w:ascii="Arial" w:hAnsi="Arial" w:cs="Arial"/>
                <w:sz w:val="18"/>
                <w:szCs w:val="18"/>
              </w:rPr>
              <w:t>0,12</w:t>
            </w:r>
          </w:p>
        </w:tc>
        <w:tc>
          <w:tcPr>
            <w:tcW w:w="1049" w:type="dxa"/>
            <w:vAlign w:val="center"/>
          </w:tcPr>
          <w:p w:rsidR="00A50AF5" w:rsidRPr="00B16286" w:rsidRDefault="00A50AF5" w:rsidP="00A50AF5">
            <w:pPr>
              <w:jc w:val="center"/>
              <w:rPr>
                <w:rFonts w:ascii="Arial" w:hAnsi="Arial" w:cs="Arial"/>
                <w:sz w:val="18"/>
                <w:szCs w:val="18"/>
              </w:rPr>
            </w:pPr>
            <w:r w:rsidRPr="00B16286">
              <w:rPr>
                <w:rFonts w:ascii="Arial" w:hAnsi="Arial" w:cs="Arial"/>
                <w:sz w:val="18"/>
                <w:szCs w:val="18"/>
              </w:rPr>
              <w:t>0,0075</w:t>
            </w:r>
          </w:p>
        </w:tc>
        <w:tc>
          <w:tcPr>
            <w:tcW w:w="1400" w:type="dxa"/>
            <w:vAlign w:val="center"/>
          </w:tcPr>
          <w:p w:rsidR="00A50AF5" w:rsidRPr="00B16286" w:rsidRDefault="00A50AF5" w:rsidP="00A50AF5">
            <w:pPr>
              <w:jc w:val="center"/>
              <w:rPr>
                <w:rFonts w:ascii="Arial" w:hAnsi="Arial" w:cs="Arial"/>
                <w:sz w:val="18"/>
                <w:szCs w:val="18"/>
              </w:rPr>
            </w:pPr>
            <w:r w:rsidRPr="00B16286">
              <w:rPr>
                <w:rFonts w:ascii="Arial" w:hAnsi="Arial" w:cs="Arial"/>
                <w:sz w:val="18"/>
                <w:szCs w:val="18"/>
              </w:rPr>
              <w:t>0,015</w:t>
            </w:r>
          </w:p>
        </w:tc>
        <w:tc>
          <w:tcPr>
            <w:tcW w:w="1647" w:type="dxa"/>
            <w:vAlign w:val="center"/>
          </w:tcPr>
          <w:p w:rsidR="00A50AF5" w:rsidRPr="00B16286" w:rsidRDefault="00A50AF5" w:rsidP="00A50AF5">
            <w:pPr>
              <w:jc w:val="center"/>
              <w:rPr>
                <w:rFonts w:ascii="Arial" w:hAnsi="Arial" w:cs="Arial"/>
                <w:sz w:val="18"/>
                <w:szCs w:val="18"/>
              </w:rPr>
            </w:pPr>
            <w:r w:rsidRPr="00B16286">
              <w:rPr>
                <w:rFonts w:ascii="Arial" w:hAnsi="Arial" w:cs="Arial"/>
                <w:sz w:val="18"/>
                <w:szCs w:val="18"/>
              </w:rPr>
              <w:t>0,3</w:t>
            </w:r>
          </w:p>
        </w:tc>
        <w:tc>
          <w:tcPr>
            <w:tcW w:w="865" w:type="dxa"/>
            <w:vAlign w:val="center"/>
          </w:tcPr>
          <w:p w:rsidR="00A50AF5" w:rsidRPr="00B16286" w:rsidRDefault="00A50AF5" w:rsidP="00A50AF5">
            <w:pPr>
              <w:jc w:val="center"/>
              <w:rPr>
                <w:rFonts w:ascii="Arial" w:hAnsi="Arial" w:cs="Arial"/>
                <w:sz w:val="18"/>
                <w:szCs w:val="18"/>
              </w:rPr>
            </w:pPr>
            <w:r>
              <w:rPr>
                <w:rFonts w:ascii="Arial" w:hAnsi="Arial" w:cs="Arial"/>
                <w:sz w:val="18"/>
                <w:szCs w:val="18"/>
              </w:rPr>
              <w:t>0,16</w:t>
            </w:r>
          </w:p>
        </w:tc>
        <w:tc>
          <w:tcPr>
            <w:tcW w:w="1075" w:type="dxa"/>
            <w:vAlign w:val="center"/>
          </w:tcPr>
          <w:p w:rsidR="00A50AF5" w:rsidRPr="00B16286" w:rsidRDefault="00A50AF5" w:rsidP="00A50AF5">
            <w:pPr>
              <w:rPr>
                <w:rFonts w:ascii="Arial" w:hAnsi="Arial" w:cs="Arial"/>
                <w:sz w:val="18"/>
                <w:szCs w:val="18"/>
              </w:rPr>
            </w:pPr>
            <w:r w:rsidRPr="00B16286">
              <w:rPr>
                <w:rFonts w:ascii="Arial" w:hAnsi="Arial" w:cs="Arial"/>
                <w:sz w:val="18"/>
                <w:szCs w:val="18"/>
              </w:rPr>
              <w:t>Угольный,</w:t>
            </w:r>
          </w:p>
          <w:p w:rsidR="00A50AF5" w:rsidRPr="00B16286" w:rsidRDefault="00A50AF5" w:rsidP="00A50AF5">
            <w:pPr>
              <w:rPr>
                <w:rFonts w:ascii="Arial" w:hAnsi="Arial" w:cs="Arial"/>
                <w:sz w:val="18"/>
                <w:szCs w:val="18"/>
              </w:rPr>
            </w:pPr>
            <w:r w:rsidRPr="00B16286">
              <w:rPr>
                <w:rFonts w:ascii="Arial" w:hAnsi="Arial" w:cs="Arial"/>
                <w:sz w:val="18"/>
                <w:szCs w:val="18"/>
              </w:rPr>
              <w:t>Два котла КВр - 0,15</w:t>
            </w:r>
          </w:p>
        </w:tc>
      </w:tr>
      <w:tr w:rsidR="00A50AF5" w:rsidRPr="00B16286" w:rsidTr="004F6328">
        <w:tc>
          <w:tcPr>
            <w:tcW w:w="421" w:type="dxa"/>
            <w:vAlign w:val="center"/>
          </w:tcPr>
          <w:p w:rsidR="00A50AF5" w:rsidRPr="00B16286" w:rsidRDefault="005C1941" w:rsidP="00A50AF5">
            <w:pPr>
              <w:jc w:val="center"/>
              <w:rPr>
                <w:rFonts w:ascii="Arial" w:hAnsi="Arial" w:cs="Arial"/>
                <w:sz w:val="18"/>
                <w:szCs w:val="18"/>
              </w:rPr>
            </w:pPr>
            <w:r>
              <w:rPr>
                <w:rFonts w:ascii="Arial" w:hAnsi="Arial" w:cs="Arial"/>
                <w:sz w:val="18"/>
                <w:szCs w:val="18"/>
              </w:rPr>
              <w:t>5</w:t>
            </w:r>
          </w:p>
        </w:tc>
        <w:tc>
          <w:tcPr>
            <w:tcW w:w="1626" w:type="dxa"/>
            <w:vAlign w:val="center"/>
          </w:tcPr>
          <w:p w:rsidR="00A50AF5" w:rsidRDefault="00A50AF5" w:rsidP="00A50AF5">
            <w:pPr>
              <w:jc w:val="center"/>
              <w:rPr>
                <w:rFonts w:ascii="Arial" w:hAnsi="Arial" w:cs="Arial"/>
                <w:sz w:val="18"/>
                <w:szCs w:val="18"/>
              </w:rPr>
            </w:pPr>
            <w:r>
              <w:rPr>
                <w:rFonts w:ascii="Arial" w:hAnsi="Arial" w:cs="Arial"/>
                <w:sz w:val="18"/>
                <w:szCs w:val="18"/>
              </w:rPr>
              <w:t xml:space="preserve">Котельная д/сада </w:t>
            </w:r>
          </w:p>
          <w:p w:rsidR="00A50AF5" w:rsidRPr="00B16286" w:rsidRDefault="00A50AF5" w:rsidP="00A50AF5">
            <w:pPr>
              <w:jc w:val="center"/>
              <w:rPr>
                <w:rFonts w:ascii="Arial" w:hAnsi="Arial" w:cs="Arial"/>
                <w:sz w:val="18"/>
                <w:szCs w:val="18"/>
              </w:rPr>
            </w:pPr>
            <w:r>
              <w:rPr>
                <w:rFonts w:ascii="Arial" w:hAnsi="Arial" w:cs="Arial"/>
                <w:sz w:val="18"/>
                <w:szCs w:val="18"/>
              </w:rPr>
              <w:t>(п. Гагарка)</w:t>
            </w:r>
          </w:p>
        </w:tc>
        <w:tc>
          <w:tcPr>
            <w:tcW w:w="1544" w:type="dxa"/>
            <w:vAlign w:val="center"/>
          </w:tcPr>
          <w:p w:rsidR="00A50AF5" w:rsidRPr="00B16286" w:rsidRDefault="00A50AF5" w:rsidP="00A50AF5">
            <w:pPr>
              <w:jc w:val="center"/>
              <w:rPr>
                <w:rFonts w:ascii="Arial" w:hAnsi="Arial" w:cs="Arial"/>
                <w:sz w:val="18"/>
                <w:szCs w:val="18"/>
              </w:rPr>
            </w:pPr>
            <w:r>
              <w:rPr>
                <w:rFonts w:ascii="Arial" w:hAnsi="Arial" w:cs="Arial"/>
                <w:sz w:val="18"/>
                <w:szCs w:val="18"/>
              </w:rPr>
              <w:t>0,09</w:t>
            </w:r>
          </w:p>
        </w:tc>
        <w:tc>
          <w:tcPr>
            <w:tcW w:w="1049" w:type="dxa"/>
            <w:vAlign w:val="center"/>
          </w:tcPr>
          <w:p w:rsidR="00A50AF5" w:rsidRPr="00B16286" w:rsidRDefault="00A50AF5" w:rsidP="00A50AF5">
            <w:pPr>
              <w:jc w:val="center"/>
              <w:rPr>
                <w:rFonts w:ascii="Arial" w:hAnsi="Arial" w:cs="Arial"/>
                <w:sz w:val="18"/>
                <w:szCs w:val="18"/>
              </w:rPr>
            </w:pPr>
            <w:r w:rsidRPr="00B16286">
              <w:rPr>
                <w:rFonts w:ascii="Arial" w:hAnsi="Arial" w:cs="Arial"/>
                <w:sz w:val="18"/>
                <w:szCs w:val="18"/>
              </w:rPr>
              <w:t>0,00</w:t>
            </w:r>
            <w:r>
              <w:rPr>
                <w:rFonts w:ascii="Arial" w:hAnsi="Arial" w:cs="Arial"/>
                <w:sz w:val="18"/>
                <w:szCs w:val="18"/>
              </w:rPr>
              <w:t>45</w:t>
            </w:r>
          </w:p>
        </w:tc>
        <w:tc>
          <w:tcPr>
            <w:tcW w:w="1400" w:type="dxa"/>
            <w:vAlign w:val="center"/>
          </w:tcPr>
          <w:p w:rsidR="00A50AF5" w:rsidRPr="00B16286" w:rsidRDefault="00A50AF5" w:rsidP="00A50AF5">
            <w:pPr>
              <w:jc w:val="center"/>
              <w:rPr>
                <w:rFonts w:ascii="Arial" w:hAnsi="Arial" w:cs="Arial"/>
                <w:sz w:val="18"/>
                <w:szCs w:val="18"/>
              </w:rPr>
            </w:pPr>
            <w:r>
              <w:rPr>
                <w:rFonts w:ascii="Arial" w:hAnsi="Arial" w:cs="Arial"/>
                <w:sz w:val="18"/>
                <w:szCs w:val="18"/>
              </w:rPr>
              <w:t>0,01</w:t>
            </w:r>
          </w:p>
        </w:tc>
        <w:tc>
          <w:tcPr>
            <w:tcW w:w="1647" w:type="dxa"/>
            <w:vAlign w:val="center"/>
          </w:tcPr>
          <w:p w:rsidR="00A50AF5" w:rsidRPr="00B16286" w:rsidRDefault="00A50AF5" w:rsidP="00A50AF5">
            <w:pPr>
              <w:jc w:val="center"/>
              <w:rPr>
                <w:rFonts w:ascii="Arial" w:hAnsi="Arial" w:cs="Arial"/>
                <w:sz w:val="18"/>
                <w:szCs w:val="18"/>
              </w:rPr>
            </w:pPr>
            <w:r>
              <w:rPr>
                <w:rFonts w:ascii="Arial" w:hAnsi="Arial" w:cs="Arial"/>
                <w:sz w:val="18"/>
                <w:szCs w:val="18"/>
              </w:rPr>
              <w:t>0,2</w:t>
            </w:r>
          </w:p>
        </w:tc>
        <w:tc>
          <w:tcPr>
            <w:tcW w:w="865" w:type="dxa"/>
            <w:vAlign w:val="center"/>
          </w:tcPr>
          <w:p w:rsidR="00A50AF5" w:rsidRPr="00B16286" w:rsidRDefault="00A50AF5" w:rsidP="00A50AF5">
            <w:pPr>
              <w:jc w:val="center"/>
              <w:rPr>
                <w:rFonts w:ascii="Arial" w:hAnsi="Arial" w:cs="Arial"/>
                <w:sz w:val="18"/>
                <w:szCs w:val="18"/>
              </w:rPr>
            </w:pPr>
            <w:r>
              <w:rPr>
                <w:rFonts w:ascii="Arial" w:hAnsi="Arial" w:cs="Arial"/>
                <w:sz w:val="18"/>
                <w:szCs w:val="18"/>
              </w:rPr>
              <w:t>0,1</w:t>
            </w:r>
          </w:p>
        </w:tc>
        <w:tc>
          <w:tcPr>
            <w:tcW w:w="1075" w:type="dxa"/>
            <w:vAlign w:val="center"/>
          </w:tcPr>
          <w:p w:rsidR="00A50AF5" w:rsidRPr="00B16286" w:rsidRDefault="00A50AF5" w:rsidP="00A50AF5">
            <w:pPr>
              <w:rPr>
                <w:rFonts w:ascii="Arial" w:hAnsi="Arial" w:cs="Arial"/>
                <w:sz w:val="18"/>
                <w:szCs w:val="18"/>
              </w:rPr>
            </w:pPr>
            <w:r w:rsidRPr="00B16286">
              <w:rPr>
                <w:rFonts w:ascii="Arial" w:hAnsi="Arial" w:cs="Arial"/>
                <w:sz w:val="18"/>
                <w:szCs w:val="18"/>
              </w:rPr>
              <w:t>Угольный,</w:t>
            </w:r>
          </w:p>
          <w:p w:rsidR="00A50AF5" w:rsidRPr="00B16286" w:rsidRDefault="00A50AF5" w:rsidP="00A50AF5">
            <w:pPr>
              <w:rPr>
                <w:rFonts w:ascii="Arial" w:hAnsi="Arial" w:cs="Arial"/>
                <w:sz w:val="18"/>
                <w:szCs w:val="18"/>
              </w:rPr>
            </w:pPr>
            <w:r w:rsidRPr="00B16286">
              <w:rPr>
                <w:rFonts w:ascii="Arial" w:hAnsi="Arial" w:cs="Arial"/>
                <w:sz w:val="18"/>
                <w:szCs w:val="18"/>
              </w:rPr>
              <w:t xml:space="preserve">Два котла КВр - </w:t>
            </w:r>
            <w:r>
              <w:rPr>
                <w:rFonts w:ascii="Arial" w:hAnsi="Arial" w:cs="Arial"/>
                <w:sz w:val="18"/>
                <w:szCs w:val="18"/>
              </w:rPr>
              <w:t>0,1</w:t>
            </w:r>
          </w:p>
        </w:tc>
      </w:tr>
      <w:tr w:rsidR="00A50AF5" w:rsidRPr="00B16286" w:rsidTr="004F6328">
        <w:tc>
          <w:tcPr>
            <w:tcW w:w="421" w:type="dxa"/>
            <w:vAlign w:val="center"/>
          </w:tcPr>
          <w:p w:rsidR="00A50AF5" w:rsidRPr="00B16286" w:rsidRDefault="005C1941" w:rsidP="00A50AF5">
            <w:pPr>
              <w:jc w:val="center"/>
              <w:rPr>
                <w:rFonts w:ascii="Arial" w:hAnsi="Arial" w:cs="Arial"/>
                <w:sz w:val="18"/>
                <w:szCs w:val="18"/>
              </w:rPr>
            </w:pPr>
            <w:r>
              <w:rPr>
                <w:rFonts w:ascii="Arial" w:hAnsi="Arial" w:cs="Arial"/>
                <w:sz w:val="18"/>
                <w:szCs w:val="18"/>
              </w:rPr>
              <w:t>6</w:t>
            </w:r>
          </w:p>
        </w:tc>
        <w:tc>
          <w:tcPr>
            <w:tcW w:w="1626" w:type="dxa"/>
            <w:vAlign w:val="center"/>
          </w:tcPr>
          <w:p w:rsidR="00A50AF5" w:rsidRDefault="00A50AF5" w:rsidP="00A50AF5">
            <w:pPr>
              <w:jc w:val="center"/>
              <w:rPr>
                <w:rFonts w:ascii="Arial" w:hAnsi="Arial" w:cs="Arial"/>
                <w:sz w:val="18"/>
                <w:szCs w:val="18"/>
              </w:rPr>
            </w:pPr>
            <w:r>
              <w:rPr>
                <w:rFonts w:ascii="Arial" w:hAnsi="Arial" w:cs="Arial"/>
                <w:sz w:val="18"/>
                <w:szCs w:val="18"/>
              </w:rPr>
              <w:t xml:space="preserve">Котельная школы </w:t>
            </w:r>
          </w:p>
          <w:p w:rsidR="00A50AF5" w:rsidRPr="00B16286" w:rsidRDefault="00A50AF5" w:rsidP="00A50AF5">
            <w:pPr>
              <w:jc w:val="center"/>
              <w:rPr>
                <w:rFonts w:ascii="Arial" w:hAnsi="Arial" w:cs="Arial"/>
                <w:sz w:val="18"/>
                <w:szCs w:val="18"/>
              </w:rPr>
            </w:pPr>
            <w:r>
              <w:rPr>
                <w:rFonts w:ascii="Arial" w:hAnsi="Arial" w:cs="Arial"/>
                <w:sz w:val="18"/>
                <w:szCs w:val="18"/>
              </w:rPr>
              <w:t>(п. Гагарка)</w:t>
            </w:r>
          </w:p>
        </w:tc>
        <w:tc>
          <w:tcPr>
            <w:tcW w:w="1544" w:type="dxa"/>
            <w:vAlign w:val="center"/>
          </w:tcPr>
          <w:p w:rsidR="00A50AF5" w:rsidRPr="00B16286" w:rsidRDefault="00A50AF5" w:rsidP="00A50AF5">
            <w:pPr>
              <w:jc w:val="center"/>
              <w:rPr>
                <w:rFonts w:ascii="Arial" w:hAnsi="Arial" w:cs="Arial"/>
                <w:sz w:val="18"/>
                <w:szCs w:val="18"/>
              </w:rPr>
            </w:pPr>
            <w:r>
              <w:rPr>
                <w:rFonts w:ascii="Arial" w:hAnsi="Arial" w:cs="Arial"/>
                <w:sz w:val="18"/>
                <w:szCs w:val="18"/>
              </w:rPr>
              <w:t>0,09</w:t>
            </w:r>
          </w:p>
        </w:tc>
        <w:tc>
          <w:tcPr>
            <w:tcW w:w="1049" w:type="dxa"/>
            <w:vAlign w:val="center"/>
          </w:tcPr>
          <w:p w:rsidR="00A50AF5" w:rsidRPr="00B16286" w:rsidRDefault="00A50AF5" w:rsidP="00A50AF5">
            <w:pPr>
              <w:jc w:val="center"/>
              <w:rPr>
                <w:rFonts w:ascii="Arial" w:hAnsi="Arial" w:cs="Arial"/>
                <w:sz w:val="18"/>
                <w:szCs w:val="18"/>
              </w:rPr>
            </w:pPr>
            <w:r>
              <w:rPr>
                <w:rFonts w:ascii="Arial" w:hAnsi="Arial" w:cs="Arial"/>
                <w:sz w:val="18"/>
                <w:szCs w:val="18"/>
              </w:rPr>
              <w:t>0,004</w:t>
            </w:r>
            <w:r w:rsidRPr="00B16286">
              <w:rPr>
                <w:rFonts w:ascii="Arial" w:hAnsi="Arial" w:cs="Arial"/>
                <w:sz w:val="18"/>
                <w:szCs w:val="18"/>
              </w:rPr>
              <w:t>5</w:t>
            </w:r>
          </w:p>
        </w:tc>
        <w:tc>
          <w:tcPr>
            <w:tcW w:w="1400" w:type="dxa"/>
            <w:vAlign w:val="center"/>
          </w:tcPr>
          <w:p w:rsidR="00A50AF5" w:rsidRPr="00B16286" w:rsidRDefault="00A50AF5" w:rsidP="00A50AF5">
            <w:pPr>
              <w:jc w:val="center"/>
              <w:rPr>
                <w:rFonts w:ascii="Arial" w:hAnsi="Arial" w:cs="Arial"/>
                <w:sz w:val="18"/>
                <w:szCs w:val="18"/>
              </w:rPr>
            </w:pPr>
            <w:r>
              <w:rPr>
                <w:rFonts w:ascii="Arial" w:hAnsi="Arial" w:cs="Arial"/>
                <w:sz w:val="18"/>
                <w:szCs w:val="18"/>
              </w:rPr>
              <w:t>0,01</w:t>
            </w:r>
          </w:p>
        </w:tc>
        <w:tc>
          <w:tcPr>
            <w:tcW w:w="1647" w:type="dxa"/>
            <w:vAlign w:val="center"/>
          </w:tcPr>
          <w:p w:rsidR="00A50AF5" w:rsidRPr="00B16286" w:rsidRDefault="00A50AF5" w:rsidP="00A50AF5">
            <w:pPr>
              <w:jc w:val="center"/>
              <w:rPr>
                <w:rFonts w:ascii="Arial" w:hAnsi="Arial" w:cs="Arial"/>
                <w:sz w:val="18"/>
                <w:szCs w:val="18"/>
              </w:rPr>
            </w:pPr>
            <w:r>
              <w:rPr>
                <w:rFonts w:ascii="Arial" w:hAnsi="Arial" w:cs="Arial"/>
                <w:sz w:val="18"/>
                <w:szCs w:val="18"/>
              </w:rPr>
              <w:t>0,2</w:t>
            </w:r>
          </w:p>
        </w:tc>
        <w:tc>
          <w:tcPr>
            <w:tcW w:w="865" w:type="dxa"/>
            <w:vAlign w:val="center"/>
          </w:tcPr>
          <w:p w:rsidR="00A50AF5" w:rsidRPr="00B16286" w:rsidRDefault="00A50AF5" w:rsidP="00A50AF5">
            <w:pPr>
              <w:jc w:val="center"/>
              <w:rPr>
                <w:rFonts w:ascii="Arial" w:hAnsi="Arial" w:cs="Arial"/>
                <w:sz w:val="18"/>
                <w:szCs w:val="18"/>
              </w:rPr>
            </w:pPr>
            <w:r>
              <w:rPr>
                <w:rFonts w:ascii="Arial" w:hAnsi="Arial" w:cs="Arial"/>
                <w:sz w:val="18"/>
                <w:szCs w:val="18"/>
              </w:rPr>
              <w:t>0,1</w:t>
            </w:r>
          </w:p>
        </w:tc>
        <w:tc>
          <w:tcPr>
            <w:tcW w:w="1075" w:type="dxa"/>
            <w:vAlign w:val="center"/>
          </w:tcPr>
          <w:p w:rsidR="00A50AF5" w:rsidRPr="00B16286" w:rsidRDefault="00A50AF5" w:rsidP="00A50AF5">
            <w:pPr>
              <w:rPr>
                <w:rFonts w:ascii="Arial" w:hAnsi="Arial" w:cs="Arial"/>
                <w:sz w:val="18"/>
                <w:szCs w:val="18"/>
              </w:rPr>
            </w:pPr>
            <w:r w:rsidRPr="00B16286">
              <w:rPr>
                <w:rFonts w:ascii="Arial" w:hAnsi="Arial" w:cs="Arial"/>
                <w:sz w:val="18"/>
                <w:szCs w:val="18"/>
              </w:rPr>
              <w:t>Угольный,</w:t>
            </w:r>
          </w:p>
          <w:p w:rsidR="00A50AF5" w:rsidRPr="00B16286" w:rsidRDefault="00A50AF5" w:rsidP="00A50AF5">
            <w:pPr>
              <w:rPr>
                <w:rFonts w:ascii="Arial" w:hAnsi="Arial" w:cs="Arial"/>
                <w:sz w:val="18"/>
                <w:szCs w:val="18"/>
              </w:rPr>
            </w:pPr>
            <w:r w:rsidRPr="00B16286">
              <w:rPr>
                <w:rFonts w:ascii="Arial" w:hAnsi="Arial" w:cs="Arial"/>
                <w:sz w:val="18"/>
                <w:szCs w:val="18"/>
              </w:rPr>
              <w:t xml:space="preserve">Два котла КВр - </w:t>
            </w:r>
            <w:r>
              <w:rPr>
                <w:rFonts w:ascii="Arial" w:hAnsi="Arial" w:cs="Arial"/>
                <w:sz w:val="18"/>
                <w:szCs w:val="18"/>
              </w:rPr>
              <w:t>0,1</w:t>
            </w:r>
          </w:p>
        </w:tc>
      </w:tr>
      <w:tr w:rsidR="00572B0A" w:rsidRPr="00B16286" w:rsidTr="004F6328">
        <w:tc>
          <w:tcPr>
            <w:tcW w:w="421" w:type="dxa"/>
            <w:vAlign w:val="center"/>
          </w:tcPr>
          <w:p w:rsidR="00572B0A" w:rsidRPr="00B16286" w:rsidRDefault="005C1941" w:rsidP="00572B0A">
            <w:pPr>
              <w:jc w:val="center"/>
              <w:rPr>
                <w:rFonts w:ascii="Arial" w:hAnsi="Arial" w:cs="Arial"/>
                <w:sz w:val="18"/>
                <w:szCs w:val="18"/>
              </w:rPr>
            </w:pPr>
            <w:r>
              <w:rPr>
                <w:rFonts w:ascii="Arial" w:hAnsi="Arial" w:cs="Arial"/>
                <w:sz w:val="18"/>
                <w:szCs w:val="18"/>
              </w:rPr>
              <w:t>7</w:t>
            </w:r>
          </w:p>
        </w:tc>
        <w:tc>
          <w:tcPr>
            <w:tcW w:w="1626" w:type="dxa"/>
            <w:vAlign w:val="center"/>
          </w:tcPr>
          <w:p w:rsidR="00572B0A" w:rsidRDefault="00572B0A" w:rsidP="00572B0A">
            <w:pPr>
              <w:jc w:val="center"/>
              <w:rPr>
                <w:rFonts w:ascii="Arial" w:hAnsi="Arial" w:cs="Arial"/>
                <w:sz w:val="18"/>
                <w:szCs w:val="18"/>
              </w:rPr>
            </w:pPr>
            <w:r>
              <w:rPr>
                <w:rFonts w:ascii="Arial" w:hAnsi="Arial" w:cs="Arial"/>
                <w:sz w:val="18"/>
                <w:szCs w:val="18"/>
              </w:rPr>
              <w:t>Котельная д/сада</w:t>
            </w:r>
          </w:p>
          <w:p w:rsidR="00572B0A" w:rsidRPr="00B16286" w:rsidRDefault="00572B0A" w:rsidP="00572B0A">
            <w:pPr>
              <w:jc w:val="center"/>
              <w:rPr>
                <w:rFonts w:ascii="Arial" w:hAnsi="Arial" w:cs="Arial"/>
                <w:sz w:val="18"/>
                <w:szCs w:val="18"/>
              </w:rPr>
            </w:pPr>
            <w:r>
              <w:rPr>
                <w:rFonts w:ascii="Arial" w:hAnsi="Arial" w:cs="Arial"/>
                <w:sz w:val="18"/>
                <w:szCs w:val="18"/>
              </w:rPr>
              <w:t xml:space="preserve"> (с. Мульта)</w:t>
            </w:r>
          </w:p>
        </w:tc>
        <w:tc>
          <w:tcPr>
            <w:tcW w:w="1544" w:type="dxa"/>
            <w:vAlign w:val="center"/>
          </w:tcPr>
          <w:p w:rsidR="00572B0A" w:rsidRPr="00B16286" w:rsidRDefault="00572B0A" w:rsidP="00572B0A">
            <w:pPr>
              <w:jc w:val="center"/>
              <w:rPr>
                <w:rFonts w:ascii="Arial" w:hAnsi="Arial" w:cs="Arial"/>
                <w:sz w:val="18"/>
                <w:szCs w:val="18"/>
              </w:rPr>
            </w:pPr>
            <w:r w:rsidRPr="00B16286">
              <w:rPr>
                <w:rFonts w:ascii="Arial" w:hAnsi="Arial" w:cs="Arial"/>
                <w:sz w:val="18"/>
                <w:szCs w:val="18"/>
              </w:rPr>
              <w:t>0,12</w:t>
            </w:r>
          </w:p>
        </w:tc>
        <w:tc>
          <w:tcPr>
            <w:tcW w:w="1049" w:type="dxa"/>
            <w:vAlign w:val="center"/>
          </w:tcPr>
          <w:p w:rsidR="00572B0A" w:rsidRPr="00B16286" w:rsidRDefault="00572B0A" w:rsidP="00572B0A">
            <w:pPr>
              <w:jc w:val="center"/>
              <w:rPr>
                <w:rFonts w:ascii="Arial" w:hAnsi="Arial" w:cs="Arial"/>
                <w:sz w:val="18"/>
                <w:szCs w:val="18"/>
              </w:rPr>
            </w:pPr>
            <w:r w:rsidRPr="00B16286">
              <w:rPr>
                <w:rFonts w:ascii="Arial" w:hAnsi="Arial" w:cs="Arial"/>
                <w:sz w:val="18"/>
                <w:szCs w:val="18"/>
              </w:rPr>
              <w:t>0,0075</w:t>
            </w:r>
          </w:p>
        </w:tc>
        <w:tc>
          <w:tcPr>
            <w:tcW w:w="1400" w:type="dxa"/>
            <w:vAlign w:val="center"/>
          </w:tcPr>
          <w:p w:rsidR="00572B0A" w:rsidRPr="00B16286" w:rsidRDefault="00572B0A" w:rsidP="00572B0A">
            <w:pPr>
              <w:jc w:val="center"/>
              <w:rPr>
                <w:rFonts w:ascii="Arial" w:hAnsi="Arial" w:cs="Arial"/>
                <w:sz w:val="18"/>
                <w:szCs w:val="18"/>
              </w:rPr>
            </w:pPr>
            <w:r w:rsidRPr="00B16286">
              <w:rPr>
                <w:rFonts w:ascii="Arial" w:hAnsi="Arial" w:cs="Arial"/>
                <w:sz w:val="18"/>
                <w:szCs w:val="18"/>
              </w:rPr>
              <w:t>0,015</w:t>
            </w:r>
          </w:p>
        </w:tc>
        <w:tc>
          <w:tcPr>
            <w:tcW w:w="1647" w:type="dxa"/>
            <w:vAlign w:val="center"/>
          </w:tcPr>
          <w:p w:rsidR="00572B0A" w:rsidRPr="00B16286" w:rsidRDefault="00572B0A" w:rsidP="00572B0A">
            <w:pPr>
              <w:jc w:val="center"/>
              <w:rPr>
                <w:rFonts w:ascii="Arial" w:hAnsi="Arial" w:cs="Arial"/>
                <w:sz w:val="18"/>
                <w:szCs w:val="18"/>
              </w:rPr>
            </w:pPr>
            <w:r w:rsidRPr="00B16286">
              <w:rPr>
                <w:rFonts w:ascii="Arial" w:hAnsi="Arial" w:cs="Arial"/>
                <w:sz w:val="18"/>
                <w:szCs w:val="18"/>
              </w:rPr>
              <w:t>0,3</w:t>
            </w:r>
          </w:p>
        </w:tc>
        <w:tc>
          <w:tcPr>
            <w:tcW w:w="865" w:type="dxa"/>
            <w:vAlign w:val="center"/>
          </w:tcPr>
          <w:p w:rsidR="00572B0A" w:rsidRPr="00B16286" w:rsidRDefault="00572B0A" w:rsidP="00572B0A">
            <w:pPr>
              <w:jc w:val="center"/>
              <w:rPr>
                <w:rFonts w:ascii="Arial" w:hAnsi="Arial" w:cs="Arial"/>
                <w:sz w:val="18"/>
                <w:szCs w:val="18"/>
              </w:rPr>
            </w:pPr>
            <w:r>
              <w:rPr>
                <w:rFonts w:ascii="Arial" w:hAnsi="Arial" w:cs="Arial"/>
                <w:sz w:val="18"/>
                <w:szCs w:val="18"/>
              </w:rPr>
              <w:t>0,16</w:t>
            </w:r>
          </w:p>
        </w:tc>
        <w:tc>
          <w:tcPr>
            <w:tcW w:w="1075" w:type="dxa"/>
            <w:vAlign w:val="center"/>
          </w:tcPr>
          <w:p w:rsidR="00572B0A" w:rsidRPr="00B16286" w:rsidRDefault="00572B0A" w:rsidP="00572B0A">
            <w:pPr>
              <w:rPr>
                <w:rFonts w:ascii="Arial" w:hAnsi="Arial" w:cs="Arial"/>
                <w:sz w:val="18"/>
                <w:szCs w:val="18"/>
              </w:rPr>
            </w:pPr>
            <w:r w:rsidRPr="00B16286">
              <w:rPr>
                <w:rFonts w:ascii="Arial" w:hAnsi="Arial" w:cs="Arial"/>
                <w:sz w:val="18"/>
                <w:szCs w:val="18"/>
              </w:rPr>
              <w:t>Угольный,</w:t>
            </w:r>
          </w:p>
          <w:p w:rsidR="00572B0A" w:rsidRPr="00B16286" w:rsidRDefault="00572B0A" w:rsidP="00572B0A">
            <w:pPr>
              <w:rPr>
                <w:rFonts w:ascii="Arial" w:hAnsi="Arial" w:cs="Arial"/>
                <w:sz w:val="18"/>
                <w:szCs w:val="18"/>
              </w:rPr>
            </w:pPr>
            <w:r w:rsidRPr="00B16286">
              <w:rPr>
                <w:rFonts w:ascii="Arial" w:hAnsi="Arial" w:cs="Arial"/>
                <w:sz w:val="18"/>
                <w:szCs w:val="18"/>
              </w:rPr>
              <w:t>Два котла КВр - 0,15</w:t>
            </w:r>
          </w:p>
        </w:tc>
      </w:tr>
      <w:tr w:rsidR="00572B0A" w:rsidRPr="00B16286" w:rsidTr="004F6328">
        <w:tc>
          <w:tcPr>
            <w:tcW w:w="421" w:type="dxa"/>
            <w:vAlign w:val="center"/>
          </w:tcPr>
          <w:p w:rsidR="00572B0A" w:rsidRPr="00B16286" w:rsidRDefault="005C1941" w:rsidP="00572B0A">
            <w:pPr>
              <w:jc w:val="center"/>
              <w:rPr>
                <w:rFonts w:ascii="Arial" w:hAnsi="Arial" w:cs="Arial"/>
                <w:sz w:val="18"/>
                <w:szCs w:val="18"/>
              </w:rPr>
            </w:pPr>
            <w:r>
              <w:rPr>
                <w:rFonts w:ascii="Arial" w:hAnsi="Arial" w:cs="Arial"/>
                <w:sz w:val="18"/>
                <w:szCs w:val="18"/>
              </w:rPr>
              <w:t>8</w:t>
            </w:r>
          </w:p>
        </w:tc>
        <w:tc>
          <w:tcPr>
            <w:tcW w:w="1626" w:type="dxa"/>
            <w:vAlign w:val="center"/>
          </w:tcPr>
          <w:p w:rsidR="00572B0A" w:rsidRPr="00B16286" w:rsidRDefault="00572B0A" w:rsidP="00572B0A">
            <w:pPr>
              <w:jc w:val="center"/>
              <w:rPr>
                <w:rFonts w:ascii="Arial" w:hAnsi="Arial" w:cs="Arial"/>
                <w:sz w:val="18"/>
                <w:szCs w:val="18"/>
              </w:rPr>
            </w:pPr>
            <w:r>
              <w:rPr>
                <w:rFonts w:ascii="Arial" w:hAnsi="Arial" w:cs="Arial"/>
                <w:sz w:val="18"/>
                <w:szCs w:val="18"/>
              </w:rPr>
              <w:t>Котельная СДК (с. Мульта)</w:t>
            </w:r>
          </w:p>
        </w:tc>
        <w:tc>
          <w:tcPr>
            <w:tcW w:w="1544" w:type="dxa"/>
            <w:vAlign w:val="center"/>
          </w:tcPr>
          <w:p w:rsidR="00572B0A" w:rsidRPr="00B16286" w:rsidRDefault="00572B0A" w:rsidP="00572B0A">
            <w:pPr>
              <w:jc w:val="center"/>
              <w:rPr>
                <w:rFonts w:ascii="Arial" w:hAnsi="Arial" w:cs="Arial"/>
                <w:sz w:val="18"/>
                <w:szCs w:val="18"/>
              </w:rPr>
            </w:pPr>
            <w:r w:rsidRPr="00B16286">
              <w:rPr>
                <w:rFonts w:ascii="Arial" w:hAnsi="Arial" w:cs="Arial"/>
                <w:sz w:val="18"/>
                <w:szCs w:val="18"/>
              </w:rPr>
              <w:t>0,12</w:t>
            </w:r>
          </w:p>
        </w:tc>
        <w:tc>
          <w:tcPr>
            <w:tcW w:w="1049" w:type="dxa"/>
            <w:vAlign w:val="center"/>
          </w:tcPr>
          <w:p w:rsidR="00572B0A" w:rsidRPr="00B16286" w:rsidRDefault="00572B0A" w:rsidP="00572B0A">
            <w:pPr>
              <w:jc w:val="center"/>
              <w:rPr>
                <w:rFonts w:ascii="Arial" w:hAnsi="Arial" w:cs="Arial"/>
                <w:sz w:val="18"/>
                <w:szCs w:val="18"/>
              </w:rPr>
            </w:pPr>
            <w:r w:rsidRPr="00B16286">
              <w:rPr>
                <w:rFonts w:ascii="Arial" w:hAnsi="Arial" w:cs="Arial"/>
                <w:sz w:val="18"/>
                <w:szCs w:val="18"/>
              </w:rPr>
              <w:t>0,0075</w:t>
            </w:r>
          </w:p>
        </w:tc>
        <w:tc>
          <w:tcPr>
            <w:tcW w:w="1400" w:type="dxa"/>
            <w:vAlign w:val="center"/>
          </w:tcPr>
          <w:p w:rsidR="00572B0A" w:rsidRPr="00B16286" w:rsidRDefault="00572B0A" w:rsidP="00572B0A">
            <w:pPr>
              <w:jc w:val="center"/>
              <w:rPr>
                <w:rFonts w:ascii="Arial" w:hAnsi="Arial" w:cs="Arial"/>
                <w:sz w:val="18"/>
                <w:szCs w:val="18"/>
              </w:rPr>
            </w:pPr>
            <w:r w:rsidRPr="00B16286">
              <w:rPr>
                <w:rFonts w:ascii="Arial" w:hAnsi="Arial" w:cs="Arial"/>
                <w:sz w:val="18"/>
                <w:szCs w:val="18"/>
              </w:rPr>
              <w:t>0,015</w:t>
            </w:r>
          </w:p>
        </w:tc>
        <w:tc>
          <w:tcPr>
            <w:tcW w:w="1647" w:type="dxa"/>
            <w:vAlign w:val="center"/>
          </w:tcPr>
          <w:p w:rsidR="00572B0A" w:rsidRPr="00B16286" w:rsidRDefault="00572B0A" w:rsidP="00572B0A">
            <w:pPr>
              <w:jc w:val="center"/>
              <w:rPr>
                <w:rFonts w:ascii="Arial" w:hAnsi="Arial" w:cs="Arial"/>
                <w:sz w:val="18"/>
                <w:szCs w:val="18"/>
              </w:rPr>
            </w:pPr>
            <w:r w:rsidRPr="00B16286">
              <w:rPr>
                <w:rFonts w:ascii="Arial" w:hAnsi="Arial" w:cs="Arial"/>
                <w:sz w:val="18"/>
                <w:szCs w:val="18"/>
              </w:rPr>
              <w:t>0,3</w:t>
            </w:r>
          </w:p>
        </w:tc>
        <w:tc>
          <w:tcPr>
            <w:tcW w:w="865" w:type="dxa"/>
            <w:vAlign w:val="center"/>
          </w:tcPr>
          <w:p w:rsidR="00572B0A" w:rsidRPr="00B16286" w:rsidRDefault="00572B0A" w:rsidP="00572B0A">
            <w:pPr>
              <w:jc w:val="center"/>
              <w:rPr>
                <w:rFonts w:ascii="Arial" w:hAnsi="Arial" w:cs="Arial"/>
                <w:sz w:val="18"/>
                <w:szCs w:val="18"/>
              </w:rPr>
            </w:pPr>
            <w:r>
              <w:rPr>
                <w:rFonts w:ascii="Arial" w:hAnsi="Arial" w:cs="Arial"/>
                <w:sz w:val="18"/>
                <w:szCs w:val="18"/>
              </w:rPr>
              <w:t>0,16</w:t>
            </w:r>
          </w:p>
        </w:tc>
        <w:tc>
          <w:tcPr>
            <w:tcW w:w="1075" w:type="dxa"/>
            <w:vAlign w:val="center"/>
          </w:tcPr>
          <w:p w:rsidR="00572B0A" w:rsidRPr="00B16286" w:rsidRDefault="00572B0A" w:rsidP="00572B0A">
            <w:pPr>
              <w:rPr>
                <w:rFonts w:ascii="Arial" w:hAnsi="Arial" w:cs="Arial"/>
                <w:sz w:val="18"/>
                <w:szCs w:val="18"/>
              </w:rPr>
            </w:pPr>
            <w:r w:rsidRPr="00B16286">
              <w:rPr>
                <w:rFonts w:ascii="Arial" w:hAnsi="Arial" w:cs="Arial"/>
                <w:sz w:val="18"/>
                <w:szCs w:val="18"/>
              </w:rPr>
              <w:t>Угольный,</w:t>
            </w:r>
          </w:p>
          <w:p w:rsidR="00572B0A" w:rsidRPr="00B16286" w:rsidRDefault="00572B0A" w:rsidP="00572B0A">
            <w:pPr>
              <w:rPr>
                <w:rFonts w:ascii="Arial" w:hAnsi="Arial" w:cs="Arial"/>
                <w:sz w:val="18"/>
                <w:szCs w:val="18"/>
              </w:rPr>
            </w:pPr>
            <w:r w:rsidRPr="00B16286">
              <w:rPr>
                <w:rFonts w:ascii="Arial" w:hAnsi="Arial" w:cs="Arial"/>
                <w:sz w:val="18"/>
                <w:szCs w:val="18"/>
              </w:rPr>
              <w:t>Два котла КВр - 0,15</w:t>
            </w:r>
          </w:p>
        </w:tc>
      </w:tr>
      <w:tr w:rsidR="00572B0A" w:rsidRPr="00B16286" w:rsidTr="004F6328">
        <w:tc>
          <w:tcPr>
            <w:tcW w:w="421" w:type="dxa"/>
            <w:vAlign w:val="center"/>
          </w:tcPr>
          <w:p w:rsidR="00572B0A" w:rsidRPr="00B16286" w:rsidRDefault="005C1941" w:rsidP="00572B0A">
            <w:pPr>
              <w:jc w:val="center"/>
              <w:rPr>
                <w:rFonts w:ascii="Arial" w:hAnsi="Arial" w:cs="Arial"/>
                <w:sz w:val="18"/>
                <w:szCs w:val="18"/>
              </w:rPr>
            </w:pPr>
            <w:r>
              <w:rPr>
                <w:rFonts w:ascii="Arial" w:hAnsi="Arial" w:cs="Arial"/>
                <w:sz w:val="18"/>
                <w:szCs w:val="18"/>
              </w:rPr>
              <w:t>9</w:t>
            </w:r>
          </w:p>
        </w:tc>
        <w:tc>
          <w:tcPr>
            <w:tcW w:w="1626" w:type="dxa"/>
            <w:vAlign w:val="center"/>
          </w:tcPr>
          <w:p w:rsidR="00572B0A" w:rsidRDefault="00572B0A" w:rsidP="00572B0A">
            <w:pPr>
              <w:jc w:val="center"/>
              <w:rPr>
                <w:rFonts w:ascii="Arial" w:hAnsi="Arial" w:cs="Arial"/>
                <w:sz w:val="18"/>
                <w:szCs w:val="18"/>
              </w:rPr>
            </w:pPr>
            <w:r>
              <w:rPr>
                <w:rFonts w:ascii="Arial" w:hAnsi="Arial" w:cs="Arial"/>
                <w:sz w:val="18"/>
                <w:szCs w:val="18"/>
              </w:rPr>
              <w:t xml:space="preserve">Котельная д/сада </w:t>
            </w:r>
            <w:r w:rsidR="007B52E3">
              <w:rPr>
                <w:rFonts w:ascii="Arial" w:hAnsi="Arial" w:cs="Arial"/>
                <w:sz w:val="18"/>
                <w:szCs w:val="18"/>
              </w:rPr>
              <w:t>№1</w:t>
            </w:r>
          </w:p>
          <w:p w:rsidR="00572B0A" w:rsidRPr="00B16286" w:rsidRDefault="00572B0A" w:rsidP="005C1941">
            <w:pPr>
              <w:jc w:val="center"/>
              <w:rPr>
                <w:rFonts w:ascii="Arial" w:hAnsi="Arial" w:cs="Arial"/>
                <w:sz w:val="18"/>
                <w:szCs w:val="18"/>
              </w:rPr>
            </w:pPr>
            <w:r>
              <w:rPr>
                <w:rFonts w:ascii="Arial" w:hAnsi="Arial" w:cs="Arial"/>
                <w:sz w:val="18"/>
                <w:szCs w:val="18"/>
              </w:rPr>
              <w:t xml:space="preserve">(п. </w:t>
            </w:r>
            <w:r w:rsidR="005C1941">
              <w:rPr>
                <w:rFonts w:ascii="Arial" w:hAnsi="Arial" w:cs="Arial"/>
                <w:sz w:val="18"/>
                <w:szCs w:val="18"/>
              </w:rPr>
              <w:t>Замульта</w:t>
            </w:r>
            <w:r>
              <w:rPr>
                <w:rFonts w:ascii="Arial" w:hAnsi="Arial" w:cs="Arial"/>
                <w:sz w:val="18"/>
                <w:szCs w:val="18"/>
              </w:rPr>
              <w:t>)</w:t>
            </w:r>
          </w:p>
        </w:tc>
        <w:tc>
          <w:tcPr>
            <w:tcW w:w="1544" w:type="dxa"/>
            <w:vAlign w:val="center"/>
          </w:tcPr>
          <w:p w:rsidR="00572B0A" w:rsidRPr="00B16286" w:rsidRDefault="00572B0A" w:rsidP="00572B0A">
            <w:pPr>
              <w:jc w:val="center"/>
              <w:rPr>
                <w:rFonts w:ascii="Arial" w:hAnsi="Arial" w:cs="Arial"/>
                <w:sz w:val="18"/>
                <w:szCs w:val="18"/>
              </w:rPr>
            </w:pPr>
            <w:r>
              <w:rPr>
                <w:rFonts w:ascii="Arial" w:hAnsi="Arial" w:cs="Arial"/>
                <w:sz w:val="18"/>
                <w:szCs w:val="18"/>
              </w:rPr>
              <w:t>0,09</w:t>
            </w:r>
          </w:p>
        </w:tc>
        <w:tc>
          <w:tcPr>
            <w:tcW w:w="1049" w:type="dxa"/>
            <w:vAlign w:val="center"/>
          </w:tcPr>
          <w:p w:rsidR="00572B0A" w:rsidRPr="00B16286" w:rsidRDefault="00572B0A" w:rsidP="00572B0A">
            <w:pPr>
              <w:jc w:val="center"/>
              <w:rPr>
                <w:rFonts w:ascii="Arial" w:hAnsi="Arial" w:cs="Arial"/>
                <w:sz w:val="18"/>
                <w:szCs w:val="18"/>
              </w:rPr>
            </w:pPr>
            <w:r w:rsidRPr="00B16286">
              <w:rPr>
                <w:rFonts w:ascii="Arial" w:hAnsi="Arial" w:cs="Arial"/>
                <w:sz w:val="18"/>
                <w:szCs w:val="18"/>
              </w:rPr>
              <w:t>0,00</w:t>
            </w:r>
            <w:r>
              <w:rPr>
                <w:rFonts w:ascii="Arial" w:hAnsi="Arial" w:cs="Arial"/>
                <w:sz w:val="18"/>
                <w:szCs w:val="18"/>
              </w:rPr>
              <w:t>45</w:t>
            </w:r>
          </w:p>
        </w:tc>
        <w:tc>
          <w:tcPr>
            <w:tcW w:w="1400" w:type="dxa"/>
            <w:vAlign w:val="center"/>
          </w:tcPr>
          <w:p w:rsidR="00572B0A" w:rsidRPr="00B16286" w:rsidRDefault="00572B0A" w:rsidP="00572B0A">
            <w:pPr>
              <w:jc w:val="center"/>
              <w:rPr>
                <w:rFonts w:ascii="Arial" w:hAnsi="Arial" w:cs="Arial"/>
                <w:sz w:val="18"/>
                <w:szCs w:val="18"/>
              </w:rPr>
            </w:pPr>
            <w:r>
              <w:rPr>
                <w:rFonts w:ascii="Arial" w:hAnsi="Arial" w:cs="Arial"/>
                <w:sz w:val="18"/>
                <w:szCs w:val="18"/>
              </w:rPr>
              <w:t>0,01</w:t>
            </w:r>
          </w:p>
        </w:tc>
        <w:tc>
          <w:tcPr>
            <w:tcW w:w="1647" w:type="dxa"/>
            <w:vAlign w:val="center"/>
          </w:tcPr>
          <w:p w:rsidR="00572B0A" w:rsidRPr="00B16286" w:rsidRDefault="00572B0A" w:rsidP="00572B0A">
            <w:pPr>
              <w:jc w:val="center"/>
              <w:rPr>
                <w:rFonts w:ascii="Arial" w:hAnsi="Arial" w:cs="Arial"/>
                <w:sz w:val="18"/>
                <w:szCs w:val="18"/>
              </w:rPr>
            </w:pPr>
            <w:r>
              <w:rPr>
                <w:rFonts w:ascii="Arial" w:hAnsi="Arial" w:cs="Arial"/>
                <w:sz w:val="18"/>
                <w:szCs w:val="18"/>
              </w:rPr>
              <w:t>0,2</w:t>
            </w:r>
          </w:p>
        </w:tc>
        <w:tc>
          <w:tcPr>
            <w:tcW w:w="865" w:type="dxa"/>
            <w:vAlign w:val="center"/>
          </w:tcPr>
          <w:p w:rsidR="00572B0A" w:rsidRPr="00B16286" w:rsidRDefault="00572B0A" w:rsidP="00572B0A">
            <w:pPr>
              <w:jc w:val="center"/>
              <w:rPr>
                <w:rFonts w:ascii="Arial" w:hAnsi="Arial" w:cs="Arial"/>
                <w:sz w:val="18"/>
                <w:szCs w:val="18"/>
              </w:rPr>
            </w:pPr>
            <w:r>
              <w:rPr>
                <w:rFonts w:ascii="Arial" w:hAnsi="Arial" w:cs="Arial"/>
                <w:sz w:val="18"/>
                <w:szCs w:val="18"/>
              </w:rPr>
              <w:t>0,1</w:t>
            </w:r>
          </w:p>
        </w:tc>
        <w:tc>
          <w:tcPr>
            <w:tcW w:w="1075" w:type="dxa"/>
            <w:vAlign w:val="center"/>
          </w:tcPr>
          <w:p w:rsidR="00572B0A" w:rsidRPr="00B16286" w:rsidRDefault="00572B0A" w:rsidP="00572B0A">
            <w:pPr>
              <w:rPr>
                <w:rFonts w:ascii="Arial" w:hAnsi="Arial" w:cs="Arial"/>
                <w:sz w:val="18"/>
                <w:szCs w:val="18"/>
              </w:rPr>
            </w:pPr>
            <w:r w:rsidRPr="00B16286">
              <w:rPr>
                <w:rFonts w:ascii="Arial" w:hAnsi="Arial" w:cs="Arial"/>
                <w:sz w:val="18"/>
                <w:szCs w:val="18"/>
              </w:rPr>
              <w:t>Угольный,</w:t>
            </w:r>
          </w:p>
          <w:p w:rsidR="00572B0A" w:rsidRPr="00B16286" w:rsidRDefault="00572B0A" w:rsidP="00572B0A">
            <w:pPr>
              <w:rPr>
                <w:rFonts w:ascii="Arial" w:hAnsi="Arial" w:cs="Arial"/>
                <w:sz w:val="18"/>
                <w:szCs w:val="18"/>
              </w:rPr>
            </w:pPr>
            <w:r w:rsidRPr="00B16286">
              <w:rPr>
                <w:rFonts w:ascii="Arial" w:hAnsi="Arial" w:cs="Arial"/>
                <w:sz w:val="18"/>
                <w:szCs w:val="18"/>
              </w:rPr>
              <w:t xml:space="preserve">Два котла КВр - </w:t>
            </w:r>
            <w:r>
              <w:rPr>
                <w:rFonts w:ascii="Arial" w:hAnsi="Arial" w:cs="Arial"/>
                <w:sz w:val="18"/>
                <w:szCs w:val="18"/>
              </w:rPr>
              <w:t>0,1</w:t>
            </w:r>
          </w:p>
        </w:tc>
      </w:tr>
      <w:tr w:rsidR="00572B0A" w:rsidRPr="00B16286" w:rsidTr="004F6328">
        <w:tc>
          <w:tcPr>
            <w:tcW w:w="421" w:type="dxa"/>
            <w:vAlign w:val="center"/>
          </w:tcPr>
          <w:p w:rsidR="00572B0A" w:rsidRPr="00B16286" w:rsidRDefault="005C1941" w:rsidP="00572B0A">
            <w:pPr>
              <w:jc w:val="center"/>
              <w:rPr>
                <w:rFonts w:ascii="Arial" w:hAnsi="Arial" w:cs="Arial"/>
                <w:sz w:val="18"/>
                <w:szCs w:val="18"/>
              </w:rPr>
            </w:pPr>
            <w:r>
              <w:rPr>
                <w:rFonts w:ascii="Arial" w:hAnsi="Arial" w:cs="Arial"/>
                <w:sz w:val="18"/>
                <w:szCs w:val="18"/>
              </w:rPr>
              <w:t>10</w:t>
            </w:r>
          </w:p>
        </w:tc>
        <w:tc>
          <w:tcPr>
            <w:tcW w:w="1626" w:type="dxa"/>
            <w:vAlign w:val="center"/>
          </w:tcPr>
          <w:p w:rsidR="00572B0A" w:rsidRDefault="00572B0A" w:rsidP="00572B0A">
            <w:pPr>
              <w:jc w:val="center"/>
              <w:rPr>
                <w:rFonts w:ascii="Arial" w:hAnsi="Arial" w:cs="Arial"/>
                <w:sz w:val="18"/>
                <w:szCs w:val="18"/>
              </w:rPr>
            </w:pPr>
            <w:r>
              <w:rPr>
                <w:rFonts w:ascii="Arial" w:hAnsi="Arial" w:cs="Arial"/>
                <w:sz w:val="18"/>
                <w:szCs w:val="18"/>
              </w:rPr>
              <w:t xml:space="preserve">Котельная д/сада </w:t>
            </w:r>
          </w:p>
          <w:p w:rsidR="00572B0A" w:rsidRPr="00B16286" w:rsidRDefault="00572B0A" w:rsidP="00572B0A">
            <w:pPr>
              <w:jc w:val="center"/>
              <w:rPr>
                <w:rFonts w:ascii="Arial" w:hAnsi="Arial" w:cs="Arial"/>
                <w:sz w:val="18"/>
                <w:szCs w:val="18"/>
              </w:rPr>
            </w:pPr>
            <w:r>
              <w:rPr>
                <w:rFonts w:ascii="Arial" w:hAnsi="Arial" w:cs="Arial"/>
                <w:sz w:val="18"/>
                <w:szCs w:val="18"/>
              </w:rPr>
              <w:t>(с. Маральник 1)</w:t>
            </w:r>
          </w:p>
        </w:tc>
        <w:tc>
          <w:tcPr>
            <w:tcW w:w="1544" w:type="dxa"/>
            <w:vAlign w:val="center"/>
          </w:tcPr>
          <w:p w:rsidR="00572B0A" w:rsidRPr="00B16286" w:rsidRDefault="00572B0A" w:rsidP="00572B0A">
            <w:pPr>
              <w:jc w:val="center"/>
              <w:rPr>
                <w:rFonts w:ascii="Arial" w:hAnsi="Arial" w:cs="Arial"/>
                <w:sz w:val="18"/>
                <w:szCs w:val="18"/>
              </w:rPr>
            </w:pPr>
            <w:r w:rsidRPr="00B16286">
              <w:rPr>
                <w:rFonts w:ascii="Arial" w:hAnsi="Arial" w:cs="Arial"/>
                <w:sz w:val="18"/>
                <w:szCs w:val="18"/>
              </w:rPr>
              <w:t>0,12</w:t>
            </w:r>
          </w:p>
        </w:tc>
        <w:tc>
          <w:tcPr>
            <w:tcW w:w="1049" w:type="dxa"/>
            <w:vAlign w:val="center"/>
          </w:tcPr>
          <w:p w:rsidR="00572B0A" w:rsidRPr="00B16286" w:rsidRDefault="00572B0A" w:rsidP="00572B0A">
            <w:pPr>
              <w:jc w:val="center"/>
              <w:rPr>
                <w:rFonts w:ascii="Arial" w:hAnsi="Arial" w:cs="Arial"/>
                <w:sz w:val="18"/>
                <w:szCs w:val="18"/>
              </w:rPr>
            </w:pPr>
            <w:r w:rsidRPr="00B16286">
              <w:rPr>
                <w:rFonts w:ascii="Arial" w:hAnsi="Arial" w:cs="Arial"/>
                <w:sz w:val="18"/>
                <w:szCs w:val="18"/>
              </w:rPr>
              <w:t>0,0075</w:t>
            </w:r>
          </w:p>
        </w:tc>
        <w:tc>
          <w:tcPr>
            <w:tcW w:w="1400" w:type="dxa"/>
            <w:vAlign w:val="center"/>
          </w:tcPr>
          <w:p w:rsidR="00572B0A" w:rsidRPr="00B16286" w:rsidRDefault="00572B0A" w:rsidP="00572B0A">
            <w:pPr>
              <w:jc w:val="center"/>
              <w:rPr>
                <w:rFonts w:ascii="Arial" w:hAnsi="Arial" w:cs="Arial"/>
                <w:sz w:val="18"/>
                <w:szCs w:val="18"/>
              </w:rPr>
            </w:pPr>
            <w:r w:rsidRPr="00B16286">
              <w:rPr>
                <w:rFonts w:ascii="Arial" w:hAnsi="Arial" w:cs="Arial"/>
                <w:sz w:val="18"/>
                <w:szCs w:val="18"/>
              </w:rPr>
              <w:t>0,015</w:t>
            </w:r>
          </w:p>
        </w:tc>
        <w:tc>
          <w:tcPr>
            <w:tcW w:w="1647" w:type="dxa"/>
            <w:vAlign w:val="center"/>
          </w:tcPr>
          <w:p w:rsidR="00572B0A" w:rsidRPr="00B16286" w:rsidRDefault="00572B0A" w:rsidP="00572B0A">
            <w:pPr>
              <w:jc w:val="center"/>
              <w:rPr>
                <w:rFonts w:ascii="Arial" w:hAnsi="Arial" w:cs="Arial"/>
                <w:sz w:val="18"/>
                <w:szCs w:val="18"/>
              </w:rPr>
            </w:pPr>
            <w:r w:rsidRPr="00B16286">
              <w:rPr>
                <w:rFonts w:ascii="Arial" w:hAnsi="Arial" w:cs="Arial"/>
                <w:sz w:val="18"/>
                <w:szCs w:val="18"/>
              </w:rPr>
              <w:t>0,3</w:t>
            </w:r>
          </w:p>
        </w:tc>
        <w:tc>
          <w:tcPr>
            <w:tcW w:w="865" w:type="dxa"/>
            <w:vAlign w:val="center"/>
          </w:tcPr>
          <w:p w:rsidR="00572B0A" w:rsidRPr="00B16286" w:rsidRDefault="00572B0A" w:rsidP="00572B0A">
            <w:pPr>
              <w:jc w:val="center"/>
              <w:rPr>
                <w:rFonts w:ascii="Arial" w:hAnsi="Arial" w:cs="Arial"/>
                <w:sz w:val="18"/>
                <w:szCs w:val="18"/>
              </w:rPr>
            </w:pPr>
            <w:r>
              <w:rPr>
                <w:rFonts w:ascii="Arial" w:hAnsi="Arial" w:cs="Arial"/>
                <w:sz w:val="18"/>
                <w:szCs w:val="18"/>
              </w:rPr>
              <w:t>0,16</w:t>
            </w:r>
          </w:p>
        </w:tc>
        <w:tc>
          <w:tcPr>
            <w:tcW w:w="1075" w:type="dxa"/>
            <w:vAlign w:val="center"/>
          </w:tcPr>
          <w:p w:rsidR="00572B0A" w:rsidRPr="00B16286" w:rsidRDefault="00572B0A" w:rsidP="00572B0A">
            <w:pPr>
              <w:rPr>
                <w:rFonts w:ascii="Arial" w:hAnsi="Arial" w:cs="Arial"/>
                <w:sz w:val="18"/>
                <w:szCs w:val="18"/>
              </w:rPr>
            </w:pPr>
            <w:r w:rsidRPr="00B16286">
              <w:rPr>
                <w:rFonts w:ascii="Arial" w:hAnsi="Arial" w:cs="Arial"/>
                <w:sz w:val="18"/>
                <w:szCs w:val="18"/>
              </w:rPr>
              <w:t>Угольный,</w:t>
            </w:r>
          </w:p>
          <w:p w:rsidR="00572B0A" w:rsidRPr="00B16286" w:rsidRDefault="00572B0A" w:rsidP="00572B0A">
            <w:pPr>
              <w:rPr>
                <w:rFonts w:ascii="Arial" w:hAnsi="Arial" w:cs="Arial"/>
                <w:sz w:val="18"/>
                <w:szCs w:val="18"/>
              </w:rPr>
            </w:pPr>
            <w:r w:rsidRPr="00B16286">
              <w:rPr>
                <w:rFonts w:ascii="Arial" w:hAnsi="Arial" w:cs="Arial"/>
                <w:sz w:val="18"/>
                <w:szCs w:val="18"/>
              </w:rPr>
              <w:t>Два котла КВр - 0,15</w:t>
            </w:r>
          </w:p>
        </w:tc>
      </w:tr>
      <w:tr w:rsidR="00572B0A" w:rsidRPr="00B16286" w:rsidTr="004F6328">
        <w:tc>
          <w:tcPr>
            <w:tcW w:w="421" w:type="dxa"/>
            <w:vAlign w:val="center"/>
          </w:tcPr>
          <w:p w:rsidR="00572B0A" w:rsidRPr="00B16286" w:rsidRDefault="00572B0A" w:rsidP="00572B0A">
            <w:pPr>
              <w:jc w:val="center"/>
              <w:rPr>
                <w:rFonts w:ascii="Arial" w:hAnsi="Arial" w:cs="Arial"/>
                <w:sz w:val="18"/>
                <w:szCs w:val="18"/>
              </w:rPr>
            </w:pPr>
          </w:p>
        </w:tc>
        <w:tc>
          <w:tcPr>
            <w:tcW w:w="1626" w:type="dxa"/>
            <w:vAlign w:val="center"/>
          </w:tcPr>
          <w:p w:rsidR="00572B0A" w:rsidRPr="00B16286" w:rsidRDefault="00572B0A" w:rsidP="00572B0A">
            <w:pPr>
              <w:jc w:val="center"/>
              <w:rPr>
                <w:rFonts w:ascii="Arial" w:hAnsi="Arial" w:cs="Arial"/>
                <w:b/>
                <w:sz w:val="18"/>
                <w:szCs w:val="18"/>
              </w:rPr>
            </w:pPr>
            <w:r w:rsidRPr="00B16286">
              <w:rPr>
                <w:rFonts w:ascii="Arial" w:hAnsi="Arial" w:cs="Arial"/>
                <w:b/>
                <w:sz w:val="18"/>
                <w:szCs w:val="18"/>
              </w:rPr>
              <w:t>ИТОГО</w:t>
            </w:r>
          </w:p>
        </w:tc>
        <w:tc>
          <w:tcPr>
            <w:tcW w:w="1544" w:type="dxa"/>
            <w:vAlign w:val="center"/>
          </w:tcPr>
          <w:p w:rsidR="00572B0A" w:rsidRPr="00B16286" w:rsidRDefault="005C1941" w:rsidP="00572B0A">
            <w:pPr>
              <w:jc w:val="center"/>
              <w:rPr>
                <w:rFonts w:ascii="Arial" w:hAnsi="Arial" w:cs="Arial"/>
                <w:b/>
                <w:sz w:val="18"/>
                <w:szCs w:val="18"/>
              </w:rPr>
            </w:pPr>
            <w:r>
              <w:rPr>
                <w:rFonts w:ascii="Arial" w:hAnsi="Arial" w:cs="Arial"/>
                <w:b/>
                <w:sz w:val="18"/>
                <w:szCs w:val="18"/>
              </w:rPr>
              <w:t>1,11</w:t>
            </w:r>
          </w:p>
        </w:tc>
        <w:tc>
          <w:tcPr>
            <w:tcW w:w="1049" w:type="dxa"/>
            <w:vAlign w:val="center"/>
          </w:tcPr>
          <w:p w:rsidR="00572B0A" w:rsidRPr="00B16286" w:rsidRDefault="005C1941" w:rsidP="00572B0A">
            <w:pPr>
              <w:jc w:val="center"/>
              <w:rPr>
                <w:rFonts w:ascii="Arial" w:hAnsi="Arial" w:cs="Arial"/>
                <w:b/>
                <w:sz w:val="18"/>
                <w:szCs w:val="18"/>
              </w:rPr>
            </w:pPr>
            <w:r>
              <w:rPr>
                <w:rFonts w:ascii="Arial" w:hAnsi="Arial" w:cs="Arial"/>
                <w:b/>
                <w:sz w:val="18"/>
                <w:szCs w:val="18"/>
              </w:rPr>
              <w:t>0,066</w:t>
            </w:r>
          </w:p>
        </w:tc>
        <w:tc>
          <w:tcPr>
            <w:tcW w:w="1400" w:type="dxa"/>
            <w:vAlign w:val="center"/>
          </w:tcPr>
          <w:p w:rsidR="00572B0A" w:rsidRPr="00B16286" w:rsidRDefault="005C1941" w:rsidP="00572B0A">
            <w:pPr>
              <w:jc w:val="center"/>
              <w:rPr>
                <w:rFonts w:ascii="Arial" w:hAnsi="Arial" w:cs="Arial"/>
                <w:b/>
                <w:sz w:val="18"/>
                <w:szCs w:val="18"/>
              </w:rPr>
            </w:pPr>
            <w:r>
              <w:rPr>
                <w:rFonts w:ascii="Arial" w:hAnsi="Arial" w:cs="Arial"/>
                <w:b/>
                <w:sz w:val="18"/>
                <w:szCs w:val="18"/>
              </w:rPr>
              <w:t>0,135</w:t>
            </w:r>
          </w:p>
        </w:tc>
        <w:tc>
          <w:tcPr>
            <w:tcW w:w="1647" w:type="dxa"/>
            <w:vAlign w:val="center"/>
          </w:tcPr>
          <w:p w:rsidR="00572B0A" w:rsidRPr="00B16286" w:rsidRDefault="005C1941" w:rsidP="005C1941">
            <w:pPr>
              <w:jc w:val="center"/>
              <w:rPr>
                <w:rFonts w:ascii="Arial" w:hAnsi="Arial" w:cs="Arial"/>
                <w:b/>
                <w:sz w:val="18"/>
                <w:szCs w:val="18"/>
              </w:rPr>
            </w:pPr>
            <w:r>
              <w:rPr>
                <w:rFonts w:ascii="Arial" w:hAnsi="Arial" w:cs="Arial"/>
                <w:b/>
                <w:sz w:val="18"/>
                <w:szCs w:val="18"/>
              </w:rPr>
              <w:t>2,7</w:t>
            </w:r>
          </w:p>
        </w:tc>
        <w:tc>
          <w:tcPr>
            <w:tcW w:w="865" w:type="dxa"/>
            <w:vAlign w:val="center"/>
          </w:tcPr>
          <w:p w:rsidR="00572B0A" w:rsidRPr="00B16286" w:rsidRDefault="005C1941" w:rsidP="00572B0A">
            <w:pPr>
              <w:jc w:val="center"/>
              <w:rPr>
                <w:rFonts w:ascii="Arial" w:hAnsi="Arial" w:cs="Arial"/>
                <w:b/>
                <w:sz w:val="18"/>
                <w:szCs w:val="18"/>
              </w:rPr>
            </w:pPr>
            <w:r>
              <w:rPr>
                <w:rFonts w:ascii="Arial" w:hAnsi="Arial" w:cs="Arial"/>
                <w:b/>
                <w:sz w:val="18"/>
                <w:szCs w:val="18"/>
              </w:rPr>
              <w:t>1,39</w:t>
            </w:r>
          </w:p>
        </w:tc>
        <w:tc>
          <w:tcPr>
            <w:tcW w:w="1075" w:type="dxa"/>
            <w:vAlign w:val="center"/>
          </w:tcPr>
          <w:p w:rsidR="00572B0A" w:rsidRPr="00B16286" w:rsidRDefault="00572B0A" w:rsidP="00572B0A">
            <w:pPr>
              <w:rPr>
                <w:rFonts w:ascii="Arial" w:hAnsi="Arial" w:cs="Arial"/>
                <w:sz w:val="18"/>
                <w:szCs w:val="18"/>
              </w:rPr>
            </w:pPr>
          </w:p>
        </w:tc>
      </w:tr>
    </w:tbl>
    <w:p w:rsidR="00E15521" w:rsidRDefault="00E15521" w:rsidP="00E15521">
      <w:pPr>
        <w:pStyle w:val="-2"/>
        <w:numPr>
          <w:ilvl w:val="1"/>
          <w:numId w:val="1"/>
        </w:numPr>
        <w:jc w:val="both"/>
      </w:pPr>
      <w:bookmarkStart w:id="424" w:name="_Toc31122193"/>
      <w:bookmarkStart w:id="425" w:name="_Toc35263274"/>
      <w:r>
        <w:t>Технико-экономическое сравнение вариантов перспективного развития систем теплоснабжения поселения.</w:t>
      </w:r>
      <w:bookmarkEnd w:id="424"/>
      <w:bookmarkEnd w:id="425"/>
    </w:p>
    <w:p w:rsidR="009C0A16" w:rsidRDefault="009C0A16" w:rsidP="009C0A16">
      <w:pPr>
        <w:pStyle w:val="-6"/>
      </w:pPr>
      <w:r w:rsidRPr="008E6DE9">
        <w:t>Система централизованного теплоснабжения сельского поселения до 2032 года остаётся</w:t>
      </w:r>
      <w:r>
        <w:t xml:space="preserve"> без изменений</w:t>
      </w:r>
      <w:r w:rsidRPr="008E6DE9">
        <w:t xml:space="preserve">. </w:t>
      </w:r>
      <w:r>
        <w:t>П</w:t>
      </w:r>
      <w:r w:rsidRPr="008E6DE9">
        <w:t>одключени</w:t>
      </w:r>
      <w:r>
        <w:t>е новых объектов</w:t>
      </w:r>
      <w:r w:rsidRPr="008E6DE9">
        <w:t xml:space="preserve"> к системе </w:t>
      </w:r>
      <w:r>
        <w:t xml:space="preserve">централизованного </w:t>
      </w:r>
      <w:r w:rsidRPr="008E6DE9">
        <w:t xml:space="preserve">теплоснабжения </w:t>
      </w:r>
      <w:r>
        <w:t>не планируе</w:t>
      </w:r>
      <w:r w:rsidRPr="008E6DE9">
        <w:t xml:space="preserve">тся, также не ожидается </w:t>
      </w:r>
      <w:r>
        <w:t>снижение</w:t>
      </w:r>
      <w:r w:rsidRPr="008E6DE9">
        <w:t xml:space="preserve"> теплов</w:t>
      </w:r>
      <w:r>
        <w:t>ых</w:t>
      </w:r>
      <w:r w:rsidRPr="008E6DE9">
        <w:t xml:space="preserve"> нагруз</w:t>
      </w:r>
      <w:r>
        <w:t>о</w:t>
      </w:r>
      <w:r w:rsidRPr="008E6DE9">
        <w:t>к за счёт сноса зданий.</w:t>
      </w:r>
      <w:r>
        <w:t xml:space="preserve"> </w:t>
      </w:r>
    </w:p>
    <w:p w:rsidR="009C0A16" w:rsidRDefault="009C0A16" w:rsidP="009C0A16">
      <w:pPr>
        <w:pStyle w:val="-6"/>
      </w:pPr>
      <w:r>
        <w:t>В связи с отсутствием перспективного развития системы централизованного теплоснабжения, а также отсутствием планов по замене энергоисточников, отсутствием других видов топлива технико-экономические расчёты не требуются.</w:t>
      </w:r>
    </w:p>
    <w:p w:rsidR="00E15521" w:rsidRDefault="009C0A16" w:rsidP="009C0A16">
      <w:pPr>
        <w:pStyle w:val="-6"/>
      </w:pPr>
      <w:r>
        <w:t>Технико-экономические расчёты по вариантам установки того или иного индивидуального источника тепловой энергии выполняются в рамках рабочего проекта по реконструкции инженерной инфраструктуры на основании индивидуальных особенностей, вида топлива, месторасположения и характеристики подключаемого потребителя.</w:t>
      </w:r>
    </w:p>
    <w:p w:rsidR="00E15521" w:rsidRDefault="00E15521" w:rsidP="00E15521">
      <w:pPr>
        <w:pStyle w:val="-2"/>
        <w:numPr>
          <w:ilvl w:val="1"/>
          <w:numId w:val="1"/>
        </w:numPr>
        <w:jc w:val="both"/>
      </w:pPr>
      <w:bookmarkStart w:id="426" w:name="_Toc31122194"/>
      <w:bookmarkStart w:id="427" w:name="_Toc35263275"/>
      <w:r>
        <w:lastRenderedPageBreak/>
        <w:t>Обоснование выбора приоритетного варианта перспективного развития систем теплоснабжения поселения на основе анализа ценовых (тарифных) последствий для потребителей, и индикаторов развития систем теплоснабжения поселения.</w:t>
      </w:r>
      <w:bookmarkEnd w:id="426"/>
      <w:bookmarkEnd w:id="427"/>
    </w:p>
    <w:p w:rsidR="00E15521" w:rsidRDefault="004F6328" w:rsidP="00E15521">
      <w:pPr>
        <w:pStyle w:val="-6"/>
      </w:pPr>
      <w:r>
        <w:t xml:space="preserve">Приоритетным и единственным вариантом перспективного развития системы теплоснабжения сельского поселения является обеспечение всех необходимых организационно-технических условий для поддержания надёжного, </w:t>
      </w:r>
      <w:r w:rsidRPr="00415C5E">
        <w:t>бесперебойно</w:t>
      </w:r>
      <w:r>
        <w:t>го</w:t>
      </w:r>
      <w:r w:rsidRPr="00415C5E">
        <w:t xml:space="preserve"> снабжение потребителей теплом</w:t>
      </w:r>
      <w:r>
        <w:t xml:space="preserve">, ведение эффективного режима теплоснабжения в границах действующей зоны теплоснабжения, </w:t>
      </w:r>
      <w:r w:rsidRPr="00415C5E">
        <w:t>недопущение ситуаций, опасных для людей и окружающей среды.</w:t>
      </w:r>
    </w:p>
    <w:p w:rsidR="00E15521" w:rsidRDefault="00E15521" w:rsidP="00E15521">
      <w:pPr>
        <w:pStyle w:val="-2"/>
        <w:numPr>
          <w:ilvl w:val="1"/>
          <w:numId w:val="1"/>
        </w:numPr>
        <w:jc w:val="both"/>
      </w:pPr>
      <w:bookmarkStart w:id="428" w:name="_Toc31122195"/>
      <w:bookmarkStart w:id="429" w:name="_Toc35263276"/>
      <w:r>
        <w:t>О</w:t>
      </w:r>
      <w:r w:rsidRPr="004A13B1">
        <w:t>писание изменений в мастер-плане развития систем теплоснабжения поселения</w:t>
      </w:r>
      <w:r>
        <w:t xml:space="preserve"> </w:t>
      </w:r>
      <w:r w:rsidRPr="004A13B1">
        <w:t>за период, предшествующий актуализации схемы теплоснабжения.</w:t>
      </w:r>
      <w:bookmarkEnd w:id="428"/>
      <w:bookmarkEnd w:id="429"/>
    </w:p>
    <w:p w:rsidR="00E15521" w:rsidRDefault="00E15521" w:rsidP="00E15521">
      <w:pPr>
        <w:pStyle w:val="-6"/>
      </w:pPr>
      <w:r w:rsidRPr="005658A1">
        <w:t xml:space="preserve">Схема теплоснабжения поселения разрабатывается впервые. Изменения </w:t>
      </w:r>
      <w:r>
        <w:t xml:space="preserve">решений мастер-плана развития системы теплоснабжения поселения </w:t>
      </w:r>
      <w:r w:rsidRPr="005658A1">
        <w:t>будут описаны при следующей актуализации.</w:t>
      </w:r>
    </w:p>
    <w:p w:rsidR="00E15521" w:rsidRDefault="00E15521" w:rsidP="00E15521"/>
    <w:p w:rsidR="00E15521" w:rsidRDefault="00E15521" w:rsidP="00E15521">
      <w:pPr>
        <w:pStyle w:val="-1"/>
        <w:numPr>
          <w:ilvl w:val="0"/>
          <w:numId w:val="1"/>
        </w:numPr>
        <w:jc w:val="both"/>
      </w:pPr>
      <w:bookmarkStart w:id="430" w:name="_Toc31122196"/>
      <w:bookmarkStart w:id="431" w:name="_Toc35263277"/>
      <w:r>
        <w:lastRenderedPageBreak/>
        <w:t xml:space="preserve">Глава 6. </w:t>
      </w:r>
      <w:r w:rsidRPr="004A13B1">
        <w:t>Существующие и перспективные балансы производительности водоподготовительных установок и максимал</w:t>
      </w:r>
      <w:r>
        <w:t xml:space="preserve">ьного потребления теплоносителя </w:t>
      </w:r>
      <w:r w:rsidRPr="004A13B1">
        <w:t>теплопо</w:t>
      </w:r>
      <w:r>
        <w:t>-</w:t>
      </w:r>
      <w:r w:rsidRPr="004A13B1">
        <w:t xml:space="preserve">требляющими установками потребителей, </w:t>
      </w:r>
      <w:r>
        <w:t>в том числе в аварийных режимах</w:t>
      </w:r>
      <w:bookmarkEnd w:id="430"/>
      <w:bookmarkEnd w:id="431"/>
    </w:p>
    <w:p w:rsidR="00E15521" w:rsidRDefault="00E15521" w:rsidP="00E15521">
      <w:pPr>
        <w:pStyle w:val="-2"/>
        <w:numPr>
          <w:ilvl w:val="1"/>
          <w:numId w:val="1"/>
        </w:numPr>
        <w:jc w:val="both"/>
      </w:pPr>
      <w:bookmarkStart w:id="432" w:name="_Toc31122197"/>
      <w:bookmarkStart w:id="433" w:name="_Toc35263278"/>
      <w:r>
        <w:t>Расчётная величина нормативных потерь теплоносителя в тепловых сетях в зонах действия источников тепловой энергии.</w:t>
      </w:r>
      <w:bookmarkEnd w:id="432"/>
      <w:bookmarkEnd w:id="433"/>
    </w:p>
    <w:p w:rsidR="00F72085" w:rsidRDefault="00F72085" w:rsidP="00F72085">
      <w:pPr>
        <w:pStyle w:val="-6"/>
      </w:pPr>
      <w:r>
        <w:t xml:space="preserve">Расчётная величина нормативный потерь теплоносителя в тепловых сетях в зонах каждого источника тепловой энергии представлена в таблице </w:t>
      </w:r>
      <w:r w:rsidRPr="002746F0">
        <w:t>ниже</w:t>
      </w:r>
      <w:r>
        <w:t>.</w:t>
      </w:r>
    </w:p>
    <w:p w:rsidR="00F72085" w:rsidRDefault="00F72085" w:rsidP="00F72085">
      <w:pPr>
        <w:pStyle w:val="-f0"/>
      </w:pPr>
      <w:bookmarkStart w:id="434" w:name="_Toc35263416"/>
      <w:r w:rsidRPr="00AA358C">
        <w:t>Таблица</w:t>
      </w:r>
      <w:r>
        <w:t xml:space="preserve"> </w:t>
      </w:r>
      <w:r w:rsidR="0049540A">
        <w:fldChar w:fldCharType="begin"/>
      </w:r>
      <w:r w:rsidR="0049540A">
        <w:instrText xml:space="preserve"> STYLEREF  \s "СТ - 1 заголовок" </w:instrText>
      </w:r>
      <w:r w:rsidR="0049540A">
        <w:fldChar w:fldCharType="separate"/>
      </w:r>
      <w:r w:rsidR="0069228B">
        <w:rPr>
          <w:noProof/>
        </w:rPr>
        <w:t>7</w:t>
      </w:r>
      <w:r w:rsidR="0049540A">
        <w:rPr>
          <w:noProof/>
        </w:rPr>
        <w:fldChar w:fldCharType="end"/>
      </w:r>
      <w:r w:rsidRPr="00AA358C">
        <w:t>.</w:t>
      </w:r>
      <w:r>
        <w:fldChar w:fldCharType="begin"/>
      </w:r>
      <w:r>
        <w:instrText xml:space="preserve"> SEQ Таблица \* ARABIC \</w:instrText>
      </w:r>
      <w:r>
        <w:rPr>
          <w:lang w:val="en-US"/>
        </w:rPr>
        <w:instrText>r</w:instrText>
      </w:r>
      <w:r>
        <w:instrText xml:space="preserve"> 1 </w:instrText>
      </w:r>
      <w:r>
        <w:fldChar w:fldCharType="separate"/>
      </w:r>
      <w:r w:rsidR="0069228B">
        <w:rPr>
          <w:noProof/>
        </w:rPr>
        <w:t>1</w:t>
      </w:r>
      <w:r>
        <w:rPr>
          <w:noProof/>
        </w:rPr>
        <w:fldChar w:fldCharType="end"/>
      </w:r>
      <w:r>
        <w:t xml:space="preserve"> </w:t>
      </w:r>
      <w:r>
        <w:sym w:font="Symbol" w:char="F02D"/>
      </w:r>
      <w:r w:rsidRPr="00AA358C">
        <w:t xml:space="preserve"> </w:t>
      </w:r>
      <w:r>
        <w:t>Нормативные утечки теплоносителя</w:t>
      </w:r>
      <w:bookmarkEnd w:id="434"/>
    </w:p>
    <w:tbl>
      <w:tblPr>
        <w:tblStyle w:val="aff1"/>
        <w:tblW w:w="5000" w:type="pct"/>
        <w:tblLook w:val="04A0" w:firstRow="1" w:lastRow="0" w:firstColumn="1" w:lastColumn="0" w:noHBand="0" w:noVBand="1"/>
      </w:tblPr>
      <w:tblGrid>
        <w:gridCol w:w="721"/>
        <w:gridCol w:w="2828"/>
        <w:gridCol w:w="3153"/>
        <w:gridCol w:w="3151"/>
      </w:tblGrid>
      <w:tr w:rsidR="00483A90" w:rsidRPr="009418DE" w:rsidTr="009418DE">
        <w:trPr>
          <w:cantSplit/>
          <w:trHeight w:val="20"/>
        </w:trPr>
        <w:tc>
          <w:tcPr>
            <w:tcW w:w="366" w:type="pct"/>
            <w:tcBorders>
              <w:bottom w:val="single" w:sz="4" w:space="0" w:color="auto"/>
            </w:tcBorders>
            <w:shd w:val="clear" w:color="auto" w:fill="D9EEF3"/>
            <w:vAlign w:val="center"/>
          </w:tcPr>
          <w:p w:rsidR="00483A90" w:rsidRPr="009418DE" w:rsidRDefault="00483A90" w:rsidP="009378D3">
            <w:pPr>
              <w:jc w:val="center"/>
              <w:rPr>
                <w:rFonts w:ascii="Arial" w:hAnsi="Arial" w:cs="Arial"/>
                <w:sz w:val="18"/>
                <w:szCs w:val="18"/>
              </w:rPr>
            </w:pPr>
            <w:r w:rsidRPr="009418DE">
              <w:rPr>
                <w:rFonts w:ascii="Arial" w:hAnsi="Arial" w:cs="Arial"/>
                <w:sz w:val="18"/>
                <w:szCs w:val="18"/>
              </w:rPr>
              <w:t>№ п/п</w:t>
            </w:r>
          </w:p>
        </w:tc>
        <w:tc>
          <w:tcPr>
            <w:tcW w:w="1435" w:type="pct"/>
            <w:tcBorders>
              <w:bottom w:val="single" w:sz="4" w:space="0" w:color="auto"/>
            </w:tcBorders>
            <w:shd w:val="clear" w:color="auto" w:fill="D9EEF3"/>
            <w:vAlign w:val="center"/>
          </w:tcPr>
          <w:p w:rsidR="00483A90" w:rsidRPr="009418DE" w:rsidRDefault="00483A90" w:rsidP="009378D3">
            <w:pPr>
              <w:jc w:val="center"/>
              <w:rPr>
                <w:rFonts w:ascii="Arial" w:hAnsi="Arial" w:cs="Arial"/>
                <w:sz w:val="18"/>
                <w:szCs w:val="18"/>
              </w:rPr>
            </w:pPr>
            <w:r w:rsidRPr="009418DE">
              <w:rPr>
                <w:rFonts w:ascii="Arial" w:hAnsi="Arial" w:cs="Arial"/>
                <w:sz w:val="18"/>
                <w:szCs w:val="18"/>
              </w:rPr>
              <w:t>Наименование</w:t>
            </w:r>
          </w:p>
        </w:tc>
        <w:tc>
          <w:tcPr>
            <w:tcW w:w="1600" w:type="pct"/>
            <w:tcBorders>
              <w:bottom w:val="single" w:sz="4" w:space="0" w:color="auto"/>
            </w:tcBorders>
            <w:shd w:val="clear" w:color="auto" w:fill="D9EEF3"/>
            <w:vAlign w:val="center"/>
          </w:tcPr>
          <w:p w:rsidR="00483A90" w:rsidRPr="009418DE" w:rsidRDefault="00483A90" w:rsidP="009378D3">
            <w:pPr>
              <w:jc w:val="center"/>
              <w:rPr>
                <w:rFonts w:ascii="Arial" w:hAnsi="Arial" w:cs="Arial"/>
                <w:sz w:val="18"/>
                <w:szCs w:val="18"/>
              </w:rPr>
            </w:pPr>
            <w:r w:rsidRPr="009418DE">
              <w:rPr>
                <w:rFonts w:ascii="Arial" w:hAnsi="Arial" w:cs="Arial"/>
                <w:sz w:val="18"/>
                <w:szCs w:val="18"/>
              </w:rPr>
              <w:t>Нормативные потери теплоносителя</w:t>
            </w:r>
          </w:p>
          <w:p w:rsidR="00483A90" w:rsidRPr="009418DE" w:rsidRDefault="00483A90" w:rsidP="009378D3">
            <w:pPr>
              <w:jc w:val="center"/>
              <w:rPr>
                <w:rFonts w:ascii="Arial" w:hAnsi="Arial" w:cs="Arial"/>
                <w:sz w:val="18"/>
                <w:szCs w:val="18"/>
              </w:rPr>
            </w:pPr>
            <w:r w:rsidRPr="009418DE">
              <w:rPr>
                <w:rFonts w:ascii="Arial" w:hAnsi="Arial" w:cs="Arial"/>
                <w:sz w:val="18"/>
                <w:szCs w:val="18"/>
              </w:rPr>
              <w:t>в тепловых сетях, кг/ч</w:t>
            </w:r>
          </w:p>
        </w:tc>
        <w:tc>
          <w:tcPr>
            <w:tcW w:w="1599" w:type="pct"/>
            <w:tcBorders>
              <w:bottom w:val="single" w:sz="4" w:space="0" w:color="auto"/>
            </w:tcBorders>
            <w:shd w:val="clear" w:color="auto" w:fill="D9EEF3"/>
            <w:vAlign w:val="center"/>
          </w:tcPr>
          <w:p w:rsidR="00483A90" w:rsidRPr="009418DE" w:rsidRDefault="00483A90" w:rsidP="009378D3">
            <w:pPr>
              <w:jc w:val="center"/>
              <w:rPr>
                <w:rFonts w:ascii="Arial" w:hAnsi="Arial" w:cs="Arial"/>
                <w:sz w:val="18"/>
                <w:szCs w:val="18"/>
              </w:rPr>
            </w:pPr>
            <w:r w:rsidRPr="009418DE">
              <w:rPr>
                <w:rFonts w:ascii="Arial" w:hAnsi="Arial" w:cs="Arial"/>
                <w:sz w:val="18"/>
                <w:szCs w:val="18"/>
              </w:rPr>
              <w:t>Нормативные потери теплоносителя</w:t>
            </w:r>
          </w:p>
          <w:p w:rsidR="00483A90" w:rsidRPr="009418DE" w:rsidRDefault="00483A90" w:rsidP="009378D3">
            <w:pPr>
              <w:jc w:val="center"/>
              <w:rPr>
                <w:rFonts w:ascii="Arial" w:hAnsi="Arial" w:cs="Arial"/>
                <w:sz w:val="18"/>
                <w:szCs w:val="18"/>
              </w:rPr>
            </w:pPr>
            <w:r w:rsidRPr="009418DE">
              <w:rPr>
                <w:rFonts w:ascii="Arial" w:hAnsi="Arial" w:cs="Arial"/>
                <w:sz w:val="18"/>
                <w:szCs w:val="18"/>
              </w:rPr>
              <w:t>в тепловых сетях, тонн/год</w:t>
            </w:r>
          </w:p>
        </w:tc>
      </w:tr>
      <w:tr w:rsidR="009418DE" w:rsidRPr="009418DE" w:rsidTr="009418DE">
        <w:trPr>
          <w:cantSplit/>
          <w:trHeight w:val="20"/>
        </w:trPr>
        <w:tc>
          <w:tcPr>
            <w:tcW w:w="366" w:type="pct"/>
            <w:tcBorders>
              <w:top w:val="single" w:sz="4" w:space="0" w:color="auto"/>
            </w:tcBorders>
            <w:vAlign w:val="center"/>
          </w:tcPr>
          <w:p w:rsidR="009418DE" w:rsidRPr="009418DE" w:rsidRDefault="009418DE" w:rsidP="009418DE">
            <w:pPr>
              <w:jc w:val="center"/>
              <w:rPr>
                <w:rFonts w:ascii="Arial" w:hAnsi="Arial" w:cs="Arial"/>
                <w:sz w:val="18"/>
                <w:szCs w:val="18"/>
              </w:rPr>
            </w:pPr>
            <w:r w:rsidRPr="009418DE">
              <w:rPr>
                <w:rFonts w:ascii="Arial" w:hAnsi="Arial" w:cs="Arial"/>
                <w:sz w:val="18"/>
                <w:szCs w:val="18"/>
              </w:rPr>
              <w:t>1</w:t>
            </w:r>
          </w:p>
        </w:tc>
        <w:tc>
          <w:tcPr>
            <w:tcW w:w="1435" w:type="pct"/>
            <w:tcBorders>
              <w:top w:val="single" w:sz="4" w:space="0" w:color="auto"/>
              <w:left w:val="single" w:sz="4" w:space="0" w:color="auto"/>
              <w:bottom w:val="single" w:sz="4" w:space="0" w:color="auto"/>
              <w:right w:val="single" w:sz="4" w:space="0" w:color="auto"/>
            </w:tcBorders>
            <w:shd w:val="clear" w:color="auto" w:fill="auto"/>
            <w:vAlign w:val="center"/>
          </w:tcPr>
          <w:p w:rsidR="00CD24D2" w:rsidRDefault="009418DE" w:rsidP="00CD24D2">
            <w:pPr>
              <w:jc w:val="center"/>
              <w:rPr>
                <w:rFonts w:ascii="Arial" w:hAnsi="Arial" w:cs="Arial"/>
                <w:sz w:val="18"/>
                <w:szCs w:val="18"/>
              </w:rPr>
            </w:pPr>
            <w:r w:rsidRPr="009418DE">
              <w:rPr>
                <w:rFonts w:ascii="Arial" w:hAnsi="Arial" w:cs="Arial"/>
                <w:sz w:val="18"/>
                <w:szCs w:val="18"/>
              </w:rPr>
              <w:t>Котельная № 10</w:t>
            </w:r>
          </w:p>
          <w:p w:rsidR="009418DE" w:rsidRPr="009418DE" w:rsidRDefault="009418DE" w:rsidP="00CD24D2">
            <w:pPr>
              <w:jc w:val="center"/>
              <w:rPr>
                <w:rFonts w:ascii="Arial" w:hAnsi="Arial" w:cs="Arial"/>
                <w:sz w:val="18"/>
                <w:szCs w:val="18"/>
              </w:rPr>
            </w:pPr>
            <w:r w:rsidRPr="009418DE">
              <w:rPr>
                <w:rFonts w:ascii="Arial" w:hAnsi="Arial" w:cs="Arial"/>
                <w:sz w:val="18"/>
                <w:szCs w:val="18"/>
              </w:rPr>
              <w:t>(с. Верх-Уймон)</w:t>
            </w:r>
          </w:p>
        </w:tc>
        <w:tc>
          <w:tcPr>
            <w:tcW w:w="1600" w:type="pct"/>
            <w:tcBorders>
              <w:top w:val="single" w:sz="4" w:space="0" w:color="auto"/>
            </w:tcBorders>
            <w:vAlign w:val="center"/>
          </w:tcPr>
          <w:p w:rsidR="009418DE" w:rsidRPr="009418DE" w:rsidRDefault="009418DE" w:rsidP="009418DE">
            <w:pPr>
              <w:jc w:val="center"/>
              <w:rPr>
                <w:rFonts w:ascii="Arial" w:hAnsi="Arial" w:cs="Arial"/>
                <w:sz w:val="18"/>
                <w:szCs w:val="18"/>
              </w:rPr>
            </w:pPr>
            <w:r w:rsidRPr="009418DE">
              <w:rPr>
                <w:rFonts w:ascii="Arial" w:hAnsi="Arial" w:cs="Arial"/>
                <w:sz w:val="18"/>
                <w:szCs w:val="18"/>
              </w:rPr>
              <w:t>17</w:t>
            </w:r>
          </w:p>
        </w:tc>
        <w:tc>
          <w:tcPr>
            <w:tcW w:w="1599" w:type="pct"/>
            <w:tcBorders>
              <w:top w:val="single" w:sz="4" w:space="0" w:color="auto"/>
            </w:tcBorders>
            <w:vAlign w:val="center"/>
          </w:tcPr>
          <w:p w:rsidR="009418DE" w:rsidRPr="009418DE" w:rsidRDefault="009418DE" w:rsidP="009418DE">
            <w:pPr>
              <w:jc w:val="center"/>
              <w:rPr>
                <w:rFonts w:ascii="Arial" w:hAnsi="Arial" w:cs="Arial"/>
                <w:sz w:val="18"/>
                <w:szCs w:val="18"/>
              </w:rPr>
            </w:pPr>
            <w:r w:rsidRPr="009418DE">
              <w:rPr>
                <w:rFonts w:ascii="Arial" w:hAnsi="Arial" w:cs="Arial"/>
                <w:sz w:val="18"/>
                <w:szCs w:val="18"/>
              </w:rPr>
              <w:t>103</w:t>
            </w:r>
          </w:p>
        </w:tc>
      </w:tr>
      <w:tr w:rsidR="009418DE" w:rsidRPr="009418DE" w:rsidTr="009418DE">
        <w:trPr>
          <w:cantSplit/>
          <w:trHeight w:val="20"/>
        </w:trPr>
        <w:tc>
          <w:tcPr>
            <w:tcW w:w="366" w:type="pct"/>
            <w:tcBorders>
              <w:top w:val="single" w:sz="4" w:space="0" w:color="auto"/>
              <w:bottom w:val="single" w:sz="4" w:space="0" w:color="auto"/>
            </w:tcBorders>
            <w:vAlign w:val="center"/>
          </w:tcPr>
          <w:p w:rsidR="009418DE" w:rsidRPr="009418DE" w:rsidRDefault="009418DE" w:rsidP="009418DE">
            <w:pPr>
              <w:jc w:val="center"/>
              <w:rPr>
                <w:rFonts w:ascii="Arial" w:hAnsi="Arial" w:cs="Arial"/>
                <w:sz w:val="18"/>
                <w:szCs w:val="18"/>
              </w:rPr>
            </w:pPr>
            <w:r w:rsidRPr="009418DE">
              <w:rPr>
                <w:rFonts w:ascii="Arial" w:hAnsi="Arial" w:cs="Arial"/>
                <w:sz w:val="18"/>
                <w:szCs w:val="18"/>
              </w:rPr>
              <w:t>2</w:t>
            </w:r>
          </w:p>
        </w:tc>
        <w:tc>
          <w:tcPr>
            <w:tcW w:w="1435" w:type="pct"/>
            <w:tcBorders>
              <w:top w:val="single" w:sz="4" w:space="0" w:color="auto"/>
              <w:left w:val="single" w:sz="4" w:space="0" w:color="auto"/>
              <w:bottom w:val="single" w:sz="4" w:space="0" w:color="auto"/>
              <w:right w:val="single" w:sz="4" w:space="0" w:color="auto"/>
            </w:tcBorders>
            <w:shd w:val="clear" w:color="auto" w:fill="auto"/>
            <w:vAlign w:val="center"/>
          </w:tcPr>
          <w:p w:rsidR="00CD24D2" w:rsidRDefault="009418DE" w:rsidP="00CD24D2">
            <w:pPr>
              <w:jc w:val="center"/>
              <w:rPr>
                <w:rFonts w:ascii="Arial" w:hAnsi="Arial" w:cs="Arial"/>
                <w:sz w:val="18"/>
                <w:szCs w:val="18"/>
              </w:rPr>
            </w:pPr>
            <w:r w:rsidRPr="009418DE">
              <w:rPr>
                <w:rFonts w:ascii="Arial" w:hAnsi="Arial" w:cs="Arial"/>
                <w:sz w:val="18"/>
                <w:szCs w:val="18"/>
              </w:rPr>
              <w:t>Котельная № 12</w:t>
            </w:r>
          </w:p>
          <w:p w:rsidR="009418DE" w:rsidRPr="009418DE" w:rsidRDefault="009418DE" w:rsidP="00CD24D2">
            <w:pPr>
              <w:jc w:val="center"/>
              <w:rPr>
                <w:rFonts w:ascii="Arial" w:hAnsi="Arial" w:cs="Arial"/>
                <w:sz w:val="18"/>
                <w:szCs w:val="18"/>
              </w:rPr>
            </w:pPr>
            <w:r w:rsidRPr="009418DE">
              <w:rPr>
                <w:rFonts w:ascii="Arial" w:hAnsi="Arial" w:cs="Arial"/>
                <w:sz w:val="18"/>
                <w:szCs w:val="18"/>
              </w:rPr>
              <w:t>(с. Мульта)</w:t>
            </w:r>
          </w:p>
        </w:tc>
        <w:tc>
          <w:tcPr>
            <w:tcW w:w="1600" w:type="pct"/>
            <w:tcBorders>
              <w:top w:val="single" w:sz="4" w:space="0" w:color="auto"/>
              <w:bottom w:val="single" w:sz="4" w:space="0" w:color="auto"/>
            </w:tcBorders>
            <w:vAlign w:val="center"/>
          </w:tcPr>
          <w:p w:rsidR="009418DE" w:rsidRPr="009418DE" w:rsidRDefault="009418DE" w:rsidP="009418DE">
            <w:pPr>
              <w:jc w:val="center"/>
              <w:rPr>
                <w:rFonts w:ascii="Arial" w:hAnsi="Arial" w:cs="Arial"/>
                <w:sz w:val="18"/>
                <w:szCs w:val="18"/>
              </w:rPr>
            </w:pPr>
            <w:r w:rsidRPr="009418DE">
              <w:rPr>
                <w:rFonts w:ascii="Arial" w:hAnsi="Arial" w:cs="Arial"/>
                <w:sz w:val="18"/>
                <w:szCs w:val="18"/>
              </w:rPr>
              <w:t>14</w:t>
            </w:r>
          </w:p>
        </w:tc>
        <w:tc>
          <w:tcPr>
            <w:tcW w:w="1599" w:type="pct"/>
            <w:tcBorders>
              <w:top w:val="single" w:sz="4" w:space="0" w:color="auto"/>
              <w:bottom w:val="single" w:sz="4" w:space="0" w:color="auto"/>
            </w:tcBorders>
            <w:vAlign w:val="center"/>
          </w:tcPr>
          <w:p w:rsidR="009418DE" w:rsidRPr="009418DE" w:rsidRDefault="009418DE" w:rsidP="009418DE">
            <w:pPr>
              <w:jc w:val="center"/>
              <w:rPr>
                <w:rFonts w:ascii="Arial" w:hAnsi="Arial" w:cs="Arial"/>
                <w:sz w:val="18"/>
                <w:szCs w:val="18"/>
              </w:rPr>
            </w:pPr>
            <w:r w:rsidRPr="009418DE">
              <w:rPr>
                <w:rFonts w:ascii="Arial" w:hAnsi="Arial" w:cs="Arial"/>
                <w:sz w:val="18"/>
                <w:szCs w:val="18"/>
              </w:rPr>
              <w:t>82</w:t>
            </w:r>
          </w:p>
        </w:tc>
      </w:tr>
      <w:tr w:rsidR="009418DE" w:rsidRPr="009418DE" w:rsidTr="009418DE">
        <w:trPr>
          <w:cantSplit/>
          <w:trHeight w:val="20"/>
        </w:trPr>
        <w:tc>
          <w:tcPr>
            <w:tcW w:w="366" w:type="pct"/>
            <w:tcBorders>
              <w:top w:val="single" w:sz="4" w:space="0" w:color="auto"/>
            </w:tcBorders>
            <w:vAlign w:val="center"/>
          </w:tcPr>
          <w:p w:rsidR="009418DE" w:rsidRPr="009418DE" w:rsidRDefault="009418DE" w:rsidP="009418DE">
            <w:pPr>
              <w:jc w:val="center"/>
              <w:rPr>
                <w:rFonts w:ascii="Arial" w:hAnsi="Arial" w:cs="Arial"/>
                <w:sz w:val="18"/>
                <w:szCs w:val="18"/>
              </w:rPr>
            </w:pPr>
          </w:p>
        </w:tc>
        <w:tc>
          <w:tcPr>
            <w:tcW w:w="1435" w:type="pct"/>
            <w:tcBorders>
              <w:top w:val="single" w:sz="4" w:space="0" w:color="auto"/>
              <w:left w:val="single" w:sz="4" w:space="0" w:color="auto"/>
              <w:bottom w:val="single" w:sz="4" w:space="0" w:color="auto"/>
              <w:right w:val="single" w:sz="4" w:space="0" w:color="auto"/>
            </w:tcBorders>
            <w:shd w:val="clear" w:color="auto" w:fill="auto"/>
            <w:vAlign w:val="center"/>
          </w:tcPr>
          <w:p w:rsidR="009418DE" w:rsidRPr="009418DE" w:rsidRDefault="009418DE" w:rsidP="00CD24D2">
            <w:pPr>
              <w:jc w:val="center"/>
              <w:rPr>
                <w:rFonts w:ascii="Arial" w:hAnsi="Arial" w:cs="Arial"/>
                <w:b/>
                <w:sz w:val="18"/>
                <w:szCs w:val="18"/>
              </w:rPr>
            </w:pPr>
            <w:r w:rsidRPr="009418DE">
              <w:rPr>
                <w:rFonts w:ascii="Arial" w:hAnsi="Arial" w:cs="Arial"/>
                <w:b/>
                <w:sz w:val="18"/>
                <w:szCs w:val="18"/>
              </w:rPr>
              <w:t>Всего</w:t>
            </w:r>
          </w:p>
        </w:tc>
        <w:tc>
          <w:tcPr>
            <w:tcW w:w="1600" w:type="pct"/>
            <w:tcBorders>
              <w:top w:val="single" w:sz="4" w:space="0" w:color="auto"/>
            </w:tcBorders>
            <w:vAlign w:val="center"/>
          </w:tcPr>
          <w:p w:rsidR="009418DE" w:rsidRPr="009418DE" w:rsidRDefault="009418DE" w:rsidP="009418DE">
            <w:pPr>
              <w:jc w:val="center"/>
              <w:rPr>
                <w:rFonts w:ascii="Arial" w:hAnsi="Arial" w:cs="Arial"/>
                <w:b/>
                <w:sz w:val="18"/>
                <w:szCs w:val="18"/>
              </w:rPr>
            </w:pPr>
            <w:r w:rsidRPr="009418DE">
              <w:rPr>
                <w:rFonts w:ascii="Arial" w:hAnsi="Arial" w:cs="Arial"/>
                <w:b/>
                <w:sz w:val="18"/>
                <w:szCs w:val="18"/>
              </w:rPr>
              <w:t>31</w:t>
            </w:r>
          </w:p>
        </w:tc>
        <w:tc>
          <w:tcPr>
            <w:tcW w:w="1599" w:type="pct"/>
            <w:tcBorders>
              <w:top w:val="single" w:sz="4" w:space="0" w:color="auto"/>
            </w:tcBorders>
            <w:vAlign w:val="center"/>
          </w:tcPr>
          <w:p w:rsidR="009418DE" w:rsidRPr="009418DE" w:rsidRDefault="009418DE" w:rsidP="009418DE">
            <w:pPr>
              <w:jc w:val="center"/>
              <w:rPr>
                <w:rFonts w:ascii="Arial" w:hAnsi="Arial" w:cs="Arial"/>
                <w:b/>
                <w:sz w:val="18"/>
                <w:szCs w:val="18"/>
              </w:rPr>
            </w:pPr>
            <w:r w:rsidRPr="009418DE">
              <w:rPr>
                <w:rFonts w:ascii="Arial" w:hAnsi="Arial" w:cs="Arial"/>
                <w:b/>
                <w:sz w:val="18"/>
                <w:szCs w:val="18"/>
              </w:rPr>
              <w:t>184</w:t>
            </w:r>
          </w:p>
        </w:tc>
      </w:tr>
    </w:tbl>
    <w:p w:rsidR="00F72085" w:rsidRDefault="00F72085" w:rsidP="00F72085">
      <w:pPr>
        <w:pStyle w:val="-6"/>
      </w:pPr>
      <w:r>
        <w:t>Нормативные утечки теплоносителя составляют 0,25 % от объёма тепловых сетей.</w:t>
      </w:r>
    </w:p>
    <w:p w:rsidR="00E15521" w:rsidRDefault="00E15521" w:rsidP="00E15521">
      <w:pPr>
        <w:pStyle w:val="-2"/>
        <w:numPr>
          <w:ilvl w:val="1"/>
          <w:numId w:val="1"/>
        </w:numPr>
        <w:jc w:val="both"/>
      </w:pPr>
      <w:bookmarkStart w:id="435" w:name="_Toc31122198"/>
      <w:bookmarkStart w:id="436" w:name="_Toc35263279"/>
      <w:r>
        <w:t>Максимальный и среднечасовой расход теплоносителя (расход сетевой воды) на горячее водоснабжение потребителей с использованием открытой системы теплоснабжения в зоне действия каждого источника тепловой энергии, рассчитываемый с учётом прогнозных сроков перевода потребителей, подключенных к открытой системе теплоснабжения (горячего водоснабжения), на закрытую систему горячего водоснабжения.</w:t>
      </w:r>
      <w:bookmarkEnd w:id="435"/>
      <w:bookmarkEnd w:id="436"/>
    </w:p>
    <w:p w:rsidR="00E15521" w:rsidRDefault="00E15521" w:rsidP="00E15521">
      <w:pPr>
        <w:pStyle w:val="-6"/>
      </w:pPr>
      <w:r>
        <w:t>Система горячего водоснабжения с открытой схемой теплоснабжения поселения отсутствует.</w:t>
      </w:r>
    </w:p>
    <w:p w:rsidR="00E15521" w:rsidRDefault="00E15521" w:rsidP="00E15521">
      <w:pPr>
        <w:pStyle w:val="-2"/>
        <w:numPr>
          <w:ilvl w:val="1"/>
          <w:numId w:val="1"/>
        </w:numPr>
      </w:pPr>
      <w:bookmarkStart w:id="437" w:name="_Toc31122199"/>
      <w:bookmarkStart w:id="438" w:name="_Toc35263280"/>
      <w:r>
        <w:t>Сведения о наличии баков-аккумуляторов.</w:t>
      </w:r>
      <w:bookmarkEnd w:id="437"/>
      <w:bookmarkEnd w:id="438"/>
    </w:p>
    <w:p w:rsidR="00E15521" w:rsidRDefault="00F72085" w:rsidP="00E15521">
      <w:pPr>
        <w:pStyle w:val="-6"/>
      </w:pPr>
      <w:r>
        <w:t>Баки-аккумуляторы подпиточной</w:t>
      </w:r>
      <w:r w:rsidR="00E8414A">
        <w:t xml:space="preserve"> воды</w:t>
      </w:r>
      <w:r>
        <w:t xml:space="preserve"> в системе теплоснабжения сельского поселения отсутствуют.</w:t>
      </w:r>
    </w:p>
    <w:p w:rsidR="00E15521" w:rsidRDefault="00E15521" w:rsidP="00E15521">
      <w:pPr>
        <w:pStyle w:val="-2"/>
        <w:numPr>
          <w:ilvl w:val="1"/>
          <w:numId w:val="1"/>
        </w:numPr>
        <w:jc w:val="both"/>
      </w:pPr>
      <w:bookmarkStart w:id="439" w:name="_Toc31122200"/>
      <w:bookmarkStart w:id="440" w:name="_Toc35263281"/>
      <w:r>
        <w:t>Нормативный и фактический (для эксплуатационного и аварийного режимов) часовой расход подпиточной воды в зоне действия источников тепловой энергии.</w:t>
      </w:r>
      <w:bookmarkEnd w:id="439"/>
      <w:bookmarkEnd w:id="440"/>
    </w:p>
    <w:p w:rsidR="00F72085" w:rsidRDefault="00F72085" w:rsidP="00F72085">
      <w:pPr>
        <w:pStyle w:val="-6"/>
      </w:pPr>
      <w:r>
        <w:t xml:space="preserve">Нормативный и фактический часовой расход подпиточной воды в зонах действия источников тепловой энергии представлен в таблице </w:t>
      </w:r>
      <w:r w:rsidRPr="009418DE">
        <w:t>ниже.</w:t>
      </w:r>
    </w:p>
    <w:p w:rsidR="00F72085" w:rsidRPr="00575618" w:rsidRDefault="00F72085" w:rsidP="00F72085">
      <w:pPr>
        <w:pStyle w:val="-f0"/>
      </w:pPr>
      <w:bookmarkStart w:id="441" w:name="_Toc35263417"/>
      <w:r w:rsidRPr="00AA358C">
        <w:t>Таблица</w:t>
      </w:r>
      <w:r>
        <w:t xml:space="preserve"> </w:t>
      </w:r>
      <w:r w:rsidR="0049540A">
        <w:fldChar w:fldCharType="begin"/>
      </w:r>
      <w:r w:rsidR="0049540A">
        <w:instrText xml:space="preserve"> STYLEREF  \s "СТ - 1 заголовок" </w:instrText>
      </w:r>
      <w:r w:rsidR="0049540A">
        <w:fldChar w:fldCharType="separate"/>
      </w:r>
      <w:r w:rsidR="0069228B">
        <w:rPr>
          <w:noProof/>
        </w:rPr>
        <w:t>7</w:t>
      </w:r>
      <w:r w:rsidR="0049540A">
        <w:rPr>
          <w:noProof/>
        </w:rPr>
        <w:fldChar w:fldCharType="end"/>
      </w:r>
      <w:r w:rsidRPr="00AA358C">
        <w:t>.</w:t>
      </w:r>
      <w:r>
        <w:fldChar w:fldCharType="begin"/>
      </w:r>
      <w:r>
        <w:instrText xml:space="preserve"> SEQ Таблица \* ARABIC \</w:instrText>
      </w:r>
      <w:r>
        <w:rPr>
          <w:lang w:val="en-US"/>
        </w:rPr>
        <w:instrText>s</w:instrText>
      </w:r>
      <w:r>
        <w:instrText xml:space="preserve"> 1 </w:instrText>
      </w:r>
      <w:r>
        <w:fldChar w:fldCharType="separate"/>
      </w:r>
      <w:r w:rsidR="0069228B">
        <w:rPr>
          <w:noProof/>
        </w:rPr>
        <w:t>2</w:t>
      </w:r>
      <w:r>
        <w:rPr>
          <w:noProof/>
        </w:rPr>
        <w:fldChar w:fldCharType="end"/>
      </w:r>
      <w:r>
        <w:t xml:space="preserve"> </w:t>
      </w:r>
      <w:r>
        <w:sym w:font="Symbol" w:char="F02D"/>
      </w:r>
      <w:r w:rsidRPr="00AA358C">
        <w:t xml:space="preserve"> </w:t>
      </w:r>
      <w:r>
        <w:t>Расходы подпиточной воды</w:t>
      </w:r>
      <w:bookmarkEnd w:id="441"/>
    </w:p>
    <w:tbl>
      <w:tblPr>
        <w:tblStyle w:val="aff1"/>
        <w:tblW w:w="5000" w:type="pct"/>
        <w:tblLook w:val="04A0" w:firstRow="1" w:lastRow="0" w:firstColumn="1" w:lastColumn="0" w:noHBand="0" w:noVBand="1"/>
      </w:tblPr>
      <w:tblGrid>
        <w:gridCol w:w="628"/>
        <w:gridCol w:w="1955"/>
        <w:gridCol w:w="1939"/>
        <w:gridCol w:w="1640"/>
        <w:gridCol w:w="1746"/>
        <w:gridCol w:w="1945"/>
      </w:tblGrid>
      <w:tr w:rsidR="00F72085" w:rsidRPr="009378D3" w:rsidTr="009378D3">
        <w:trPr>
          <w:cantSplit/>
          <w:tblHeader/>
        </w:trPr>
        <w:tc>
          <w:tcPr>
            <w:tcW w:w="319" w:type="pct"/>
            <w:vMerge w:val="restart"/>
            <w:shd w:val="clear" w:color="auto" w:fill="D9EEF3"/>
            <w:vAlign w:val="center"/>
          </w:tcPr>
          <w:p w:rsidR="00F72085" w:rsidRPr="009378D3" w:rsidRDefault="00F72085" w:rsidP="009378D3">
            <w:pPr>
              <w:jc w:val="center"/>
              <w:rPr>
                <w:rFonts w:ascii="Arial" w:hAnsi="Arial" w:cs="Arial"/>
                <w:sz w:val="18"/>
                <w:szCs w:val="18"/>
              </w:rPr>
            </w:pPr>
            <w:r w:rsidRPr="009378D3">
              <w:rPr>
                <w:rFonts w:ascii="Arial" w:hAnsi="Arial" w:cs="Arial"/>
                <w:sz w:val="18"/>
                <w:szCs w:val="18"/>
              </w:rPr>
              <w:t xml:space="preserve">№ </w:t>
            </w:r>
            <w:r w:rsidRPr="009378D3">
              <w:rPr>
                <w:rFonts w:ascii="Arial" w:hAnsi="Arial" w:cs="Arial"/>
                <w:sz w:val="18"/>
                <w:szCs w:val="18"/>
              </w:rPr>
              <w:lastRenderedPageBreak/>
              <w:t>п/п</w:t>
            </w:r>
          </w:p>
        </w:tc>
        <w:tc>
          <w:tcPr>
            <w:tcW w:w="992" w:type="pct"/>
            <w:vMerge w:val="restart"/>
            <w:shd w:val="clear" w:color="auto" w:fill="D9EEF3"/>
            <w:vAlign w:val="center"/>
          </w:tcPr>
          <w:p w:rsidR="00F72085" w:rsidRPr="009378D3" w:rsidRDefault="00F72085" w:rsidP="009378D3">
            <w:pPr>
              <w:jc w:val="center"/>
              <w:rPr>
                <w:rFonts w:ascii="Arial" w:hAnsi="Arial" w:cs="Arial"/>
                <w:sz w:val="18"/>
                <w:szCs w:val="18"/>
              </w:rPr>
            </w:pPr>
            <w:r w:rsidRPr="009378D3">
              <w:rPr>
                <w:rFonts w:ascii="Arial" w:hAnsi="Arial" w:cs="Arial"/>
                <w:sz w:val="18"/>
                <w:szCs w:val="18"/>
              </w:rPr>
              <w:lastRenderedPageBreak/>
              <w:t>Наименование</w:t>
            </w:r>
          </w:p>
        </w:tc>
        <w:tc>
          <w:tcPr>
            <w:tcW w:w="1816" w:type="pct"/>
            <w:gridSpan w:val="2"/>
            <w:shd w:val="clear" w:color="auto" w:fill="D9EEF3"/>
            <w:vAlign w:val="center"/>
          </w:tcPr>
          <w:p w:rsidR="00F72085" w:rsidRPr="009378D3" w:rsidRDefault="00F72085" w:rsidP="009378D3">
            <w:pPr>
              <w:jc w:val="center"/>
              <w:rPr>
                <w:rFonts w:ascii="Arial" w:hAnsi="Arial" w:cs="Arial"/>
                <w:sz w:val="18"/>
                <w:szCs w:val="18"/>
              </w:rPr>
            </w:pPr>
            <w:r w:rsidRPr="009378D3">
              <w:rPr>
                <w:rFonts w:ascii="Arial" w:hAnsi="Arial" w:cs="Arial"/>
                <w:sz w:val="18"/>
                <w:szCs w:val="18"/>
              </w:rPr>
              <w:t>Эксплуатационный режим</w:t>
            </w:r>
          </w:p>
        </w:tc>
        <w:tc>
          <w:tcPr>
            <w:tcW w:w="1873" w:type="pct"/>
            <w:gridSpan w:val="2"/>
            <w:shd w:val="clear" w:color="auto" w:fill="D9EEF3"/>
            <w:vAlign w:val="center"/>
          </w:tcPr>
          <w:p w:rsidR="00F72085" w:rsidRPr="009378D3" w:rsidRDefault="00F72085" w:rsidP="009378D3">
            <w:pPr>
              <w:jc w:val="center"/>
              <w:rPr>
                <w:rFonts w:ascii="Arial" w:hAnsi="Arial" w:cs="Arial"/>
                <w:sz w:val="18"/>
                <w:szCs w:val="18"/>
              </w:rPr>
            </w:pPr>
            <w:r w:rsidRPr="009378D3">
              <w:rPr>
                <w:rFonts w:ascii="Arial" w:hAnsi="Arial" w:cs="Arial"/>
                <w:sz w:val="18"/>
                <w:szCs w:val="18"/>
              </w:rPr>
              <w:t>Аварийный режим</w:t>
            </w:r>
          </w:p>
        </w:tc>
      </w:tr>
      <w:tr w:rsidR="00F72085" w:rsidRPr="009378D3" w:rsidTr="009418DE">
        <w:trPr>
          <w:cantSplit/>
          <w:tblHeader/>
        </w:trPr>
        <w:tc>
          <w:tcPr>
            <w:tcW w:w="319" w:type="pct"/>
            <w:vMerge/>
            <w:tcBorders>
              <w:bottom w:val="single" w:sz="4" w:space="0" w:color="auto"/>
            </w:tcBorders>
            <w:shd w:val="clear" w:color="auto" w:fill="D9EEF3"/>
            <w:vAlign w:val="center"/>
          </w:tcPr>
          <w:p w:rsidR="00F72085" w:rsidRPr="009378D3" w:rsidRDefault="00F72085" w:rsidP="009378D3">
            <w:pPr>
              <w:jc w:val="center"/>
              <w:rPr>
                <w:rFonts w:ascii="Arial" w:hAnsi="Arial" w:cs="Arial"/>
                <w:sz w:val="18"/>
                <w:szCs w:val="18"/>
              </w:rPr>
            </w:pPr>
          </w:p>
        </w:tc>
        <w:tc>
          <w:tcPr>
            <w:tcW w:w="992" w:type="pct"/>
            <w:vMerge/>
            <w:tcBorders>
              <w:bottom w:val="single" w:sz="4" w:space="0" w:color="auto"/>
            </w:tcBorders>
            <w:shd w:val="clear" w:color="auto" w:fill="D9EEF3"/>
            <w:vAlign w:val="center"/>
          </w:tcPr>
          <w:p w:rsidR="00F72085" w:rsidRPr="009378D3" w:rsidRDefault="00F72085" w:rsidP="009378D3">
            <w:pPr>
              <w:jc w:val="center"/>
              <w:rPr>
                <w:rFonts w:ascii="Arial" w:hAnsi="Arial" w:cs="Arial"/>
                <w:sz w:val="18"/>
                <w:szCs w:val="18"/>
              </w:rPr>
            </w:pPr>
          </w:p>
        </w:tc>
        <w:tc>
          <w:tcPr>
            <w:tcW w:w="984" w:type="pct"/>
            <w:tcBorders>
              <w:bottom w:val="single" w:sz="4" w:space="0" w:color="auto"/>
            </w:tcBorders>
            <w:shd w:val="clear" w:color="auto" w:fill="D9EEF3"/>
            <w:vAlign w:val="center"/>
          </w:tcPr>
          <w:p w:rsidR="00F72085" w:rsidRPr="009378D3" w:rsidRDefault="00F72085" w:rsidP="009378D3">
            <w:pPr>
              <w:jc w:val="center"/>
              <w:rPr>
                <w:rFonts w:ascii="Arial" w:hAnsi="Arial" w:cs="Arial"/>
                <w:sz w:val="18"/>
                <w:szCs w:val="18"/>
              </w:rPr>
            </w:pPr>
            <w:r w:rsidRPr="009378D3">
              <w:rPr>
                <w:rFonts w:ascii="Arial" w:hAnsi="Arial" w:cs="Arial"/>
                <w:sz w:val="18"/>
                <w:szCs w:val="18"/>
              </w:rPr>
              <w:t>Нормативный расход подпиточной воды, кг/ч</w:t>
            </w:r>
          </w:p>
        </w:tc>
        <w:tc>
          <w:tcPr>
            <w:tcW w:w="832" w:type="pct"/>
            <w:tcBorders>
              <w:bottom w:val="single" w:sz="4" w:space="0" w:color="auto"/>
            </w:tcBorders>
            <w:shd w:val="clear" w:color="auto" w:fill="D9EEF3"/>
            <w:vAlign w:val="center"/>
          </w:tcPr>
          <w:p w:rsidR="00F72085" w:rsidRPr="009378D3" w:rsidRDefault="00F72085" w:rsidP="009378D3">
            <w:pPr>
              <w:jc w:val="center"/>
              <w:rPr>
                <w:rFonts w:ascii="Arial" w:hAnsi="Arial" w:cs="Arial"/>
                <w:sz w:val="18"/>
                <w:szCs w:val="18"/>
              </w:rPr>
            </w:pPr>
            <w:r w:rsidRPr="009378D3">
              <w:rPr>
                <w:rFonts w:ascii="Arial" w:hAnsi="Arial" w:cs="Arial"/>
                <w:sz w:val="18"/>
                <w:szCs w:val="18"/>
              </w:rPr>
              <w:t>Фактически</w:t>
            </w:r>
            <w:r w:rsidR="002746F0">
              <w:rPr>
                <w:rFonts w:ascii="Arial" w:hAnsi="Arial" w:cs="Arial"/>
                <w:sz w:val="18"/>
                <w:szCs w:val="18"/>
              </w:rPr>
              <w:t>й</w:t>
            </w:r>
            <w:r w:rsidRPr="009378D3">
              <w:rPr>
                <w:rFonts w:ascii="Arial" w:hAnsi="Arial" w:cs="Arial"/>
                <w:sz w:val="18"/>
                <w:szCs w:val="18"/>
              </w:rPr>
              <w:t xml:space="preserve"> расход подпиточной воды, кг/ч</w:t>
            </w:r>
          </w:p>
        </w:tc>
        <w:tc>
          <w:tcPr>
            <w:tcW w:w="886" w:type="pct"/>
            <w:tcBorders>
              <w:bottom w:val="single" w:sz="4" w:space="0" w:color="auto"/>
            </w:tcBorders>
            <w:shd w:val="clear" w:color="auto" w:fill="D9EEF3"/>
            <w:vAlign w:val="center"/>
          </w:tcPr>
          <w:p w:rsidR="00F72085" w:rsidRPr="009378D3" w:rsidRDefault="00F72085" w:rsidP="009378D3">
            <w:pPr>
              <w:jc w:val="center"/>
              <w:rPr>
                <w:rFonts w:ascii="Arial" w:hAnsi="Arial" w:cs="Arial"/>
                <w:sz w:val="18"/>
                <w:szCs w:val="18"/>
              </w:rPr>
            </w:pPr>
            <w:r w:rsidRPr="009378D3">
              <w:rPr>
                <w:rFonts w:ascii="Arial" w:hAnsi="Arial" w:cs="Arial"/>
                <w:sz w:val="18"/>
                <w:szCs w:val="18"/>
              </w:rPr>
              <w:t>Нормативный расход подпиточной воды, кг/ч</w:t>
            </w:r>
          </w:p>
        </w:tc>
        <w:tc>
          <w:tcPr>
            <w:tcW w:w="987" w:type="pct"/>
            <w:tcBorders>
              <w:bottom w:val="single" w:sz="4" w:space="0" w:color="auto"/>
            </w:tcBorders>
            <w:shd w:val="clear" w:color="auto" w:fill="D9EEF3"/>
            <w:vAlign w:val="center"/>
          </w:tcPr>
          <w:p w:rsidR="00F72085" w:rsidRPr="009378D3" w:rsidRDefault="00F72085" w:rsidP="009378D3">
            <w:pPr>
              <w:jc w:val="center"/>
              <w:rPr>
                <w:rFonts w:ascii="Arial" w:hAnsi="Arial" w:cs="Arial"/>
                <w:sz w:val="18"/>
                <w:szCs w:val="18"/>
              </w:rPr>
            </w:pPr>
            <w:r w:rsidRPr="009378D3">
              <w:rPr>
                <w:rFonts w:ascii="Arial" w:hAnsi="Arial" w:cs="Arial"/>
                <w:sz w:val="18"/>
                <w:szCs w:val="18"/>
              </w:rPr>
              <w:t>Фактически</w:t>
            </w:r>
            <w:r w:rsidR="002746F0">
              <w:rPr>
                <w:rFonts w:ascii="Arial" w:hAnsi="Arial" w:cs="Arial"/>
                <w:sz w:val="18"/>
                <w:szCs w:val="18"/>
              </w:rPr>
              <w:t>й</w:t>
            </w:r>
            <w:r w:rsidRPr="009378D3">
              <w:rPr>
                <w:rFonts w:ascii="Arial" w:hAnsi="Arial" w:cs="Arial"/>
                <w:sz w:val="18"/>
                <w:szCs w:val="18"/>
              </w:rPr>
              <w:t xml:space="preserve"> расход подпиточной воды, кг/ч</w:t>
            </w:r>
          </w:p>
        </w:tc>
      </w:tr>
      <w:tr w:rsidR="009418DE" w:rsidRPr="009378D3" w:rsidTr="009418DE">
        <w:trPr>
          <w:cantSplit/>
        </w:trPr>
        <w:tc>
          <w:tcPr>
            <w:tcW w:w="319" w:type="pct"/>
            <w:tcBorders>
              <w:top w:val="single" w:sz="4" w:space="0" w:color="auto"/>
            </w:tcBorders>
            <w:vAlign w:val="center"/>
          </w:tcPr>
          <w:p w:rsidR="009418DE" w:rsidRPr="009378D3" w:rsidRDefault="009418DE" w:rsidP="009418DE">
            <w:pPr>
              <w:jc w:val="center"/>
              <w:rPr>
                <w:rFonts w:ascii="Arial" w:hAnsi="Arial" w:cs="Arial"/>
                <w:sz w:val="18"/>
                <w:szCs w:val="18"/>
              </w:rPr>
            </w:pPr>
            <w:r w:rsidRPr="009378D3">
              <w:rPr>
                <w:rFonts w:ascii="Arial" w:hAnsi="Arial" w:cs="Arial"/>
                <w:sz w:val="18"/>
                <w:szCs w:val="18"/>
              </w:rPr>
              <w:lastRenderedPageBreak/>
              <w:t>1</w:t>
            </w:r>
          </w:p>
        </w:tc>
        <w:tc>
          <w:tcPr>
            <w:tcW w:w="992" w:type="pct"/>
            <w:tcBorders>
              <w:top w:val="single" w:sz="4" w:space="0" w:color="auto"/>
              <w:left w:val="single" w:sz="4" w:space="0" w:color="auto"/>
              <w:bottom w:val="single" w:sz="4" w:space="0" w:color="auto"/>
              <w:right w:val="single" w:sz="4" w:space="0" w:color="auto"/>
            </w:tcBorders>
            <w:shd w:val="clear" w:color="auto" w:fill="auto"/>
            <w:vAlign w:val="center"/>
          </w:tcPr>
          <w:p w:rsidR="00CD24D2" w:rsidRDefault="009418DE" w:rsidP="00CD24D2">
            <w:pPr>
              <w:jc w:val="center"/>
              <w:rPr>
                <w:rFonts w:ascii="Arial" w:hAnsi="Arial" w:cs="Arial"/>
                <w:sz w:val="18"/>
                <w:szCs w:val="18"/>
              </w:rPr>
            </w:pPr>
            <w:r w:rsidRPr="009418DE">
              <w:rPr>
                <w:rFonts w:ascii="Arial" w:hAnsi="Arial" w:cs="Arial"/>
                <w:sz w:val="18"/>
                <w:szCs w:val="18"/>
              </w:rPr>
              <w:t>Котельная № 10</w:t>
            </w:r>
          </w:p>
          <w:p w:rsidR="009418DE" w:rsidRPr="009418DE" w:rsidRDefault="009418DE" w:rsidP="00CD24D2">
            <w:pPr>
              <w:jc w:val="center"/>
              <w:rPr>
                <w:rFonts w:ascii="Arial" w:hAnsi="Arial" w:cs="Arial"/>
                <w:sz w:val="18"/>
                <w:szCs w:val="18"/>
              </w:rPr>
            </w:pPr>
            <w:r w:rsidRPr="009418DE">
              <w:rPr>
                <w:rFonts w:ascii="Arial" w:hAnsi="Arial" w:cs="Arial"/>
                <w:sz w:val="18"/>
                <w:szCs w:val="18"/>
              </w:rPr>
              <w:t>(с. Верх-Уймон)</w:t>
            </w:r>
          </w:p>
        </w:tc>
        <w:tc>
          <w:tcPr>
            <w:tcW w:w="984" w:type="pct"/>
            <w:tcBorders>
              <w:top w:val="single" w:sz="4" w:space="0" w:color="auto"/>
            </w:tcBorders>
            <w:vAlign w:val="center"/>
          </w:tcPr>
          <w:p w:rsidR="009418DE" w:rsidRPr="009378D3" w:rsidRDefault="009418DE" w:rsidP="009418DE">
            <w:pPr>
              <w:jc w:val="center"/>
              <w:rPr>
                <w:rFonts w:ascii="Arial" w:hAnsi="Arial" w:cs="Arial"/>
                <w:sz w:val="18"/>
                <w:szCs w:val="18"/>
              </w:rPr>
            </w:pPr>
            <w:r>
              <w:rPr>
                <w:rFonts w:ascii="Arial" w:hAnsi="Arial" w:cs="Arial"/>
                <w:sz w:val="18"/>
                <w:szCs w:val="18"/>
              </w:rPr>
              <w:t>17</w:t>
            </w:r>
          </w:p>
        </w:tc>
        <w:tc>
          <w:tcPr>
            <w:tcW w:w="832" w:type="pct"/>
            <w:tcBorders>
              <w:top w:val="single" w:sz="4" w:space="0" w:color="auto"/>
            </w:tcBorders>
            <w:vAlign w:val="center"/>
          </w:tcPr>
          <w:p w:rsidR="009418DE" w:rsidRPr="009378D3" w:rsidRDefault="009418DE" w:rsidP="009418DE">
            <w:pPr>
              <w:jc w:val="center"/>
              <w:rPr>
                <w:rFonts w:ascii="Arial" w:hAnsi="Arial" w:cs="Arial"/>
                <w:sz w:val="18"/>
                <w:szCs w:val="18"/>
              </w:rPr>
            </w:pPr>
            <w:r>
              <w:rPr>
                <w:rFonts w:ascii="Arial" w:hAnsi="Arial" w:cs="Arial"/>
                <w:sz w:val="18"/>
                <w:szCs w:val="18"/>
              </w:rPr>
              <w:t>48</w:t>
            </w:r>
          </w:p>
        </w:tc>
        <w:tc>
          <w:tcPr>
            <w:tcW w:w="886" w:type="pct"/>
            <w:tcBorders>
              <w:top w:val="single" w:sz="4" w:space="0" w:color="auto"/>
            </w:tcBorders>
            <w:vAlign w:val="center"/>
          </w:tcPr>
          <w:p w:rsidR="009418DE" w:rsidRPr="009378D3" w:rsidRDefault="009418DE" w:rsidP="009418DE">
            <w:pPr>
              <w:jc w:val="center"/>
              <w:rPr>
                <w:rFonts w:ascii="Arial" w:hAnsi="Arial" w:cs="Arial"/>
                <w:sz w:val="18"/>
                <w:szCs w:val="18"/>
              </w:rPr>
            </w:pPr>
            <w:r>
              <w:rPr>
                <w:rFonts w:ascii="Arial" w:hAnsi="Arial" w:cs="Arial"/>
                <w:sz w:val="18"/>
                <w:szCs w:val="18"/>
              </w:rPr>
              <w:t>17</w:t>
            </w:r>
          </w:p>
        </w:tc>
        <w:tc>
          <w:tcPr>
            <w:tcW w:w="987" w:type="pct"/>
            <w:tcBorders>
              <w:top w:val="single" w:sz="4" w:space="0" w:color="auto"/>
            </w:tcBorders>
            <w:vAlign w:val="center"/>
          </w:tcPr>
          <w:p w:rsidR="009418DE" w:rsidRPr="009378D3" w:rsidRDefault="009418DE" w:rsidP="009418DE">
            <w:pPr>
              <w:jc w:val="center"/>
              <w:rPr>
                <w:rFonts w:ascii="Arial" w:hAnsi="Arial" w:cs="Arial"/>
                <w:sz w:val="18"/>
                <w:szCs w:val="18"/>
              </w:rPr>
            </w:pPr>
            <w:r w:rsidRPr="009378D3">
              <w:rPr>
                <w:rFonts w:ascii="Arial" w:hAnsi="Arial" w:cs="Arial"/>
                <w:sz w:val="18"/>
                <w:szCs w:val="18"/>
              </w:rPr>
              <w:t>-</w:t>
            </w:r>
          </w:p>
        </w:tc>
      </w:tr>
      <w:tr w:rsidR="009418DE" w:rsidRPr="009378D3" w:rsidTr="009418DE">
        <w:trPr>
          <w:cantSplit/>
        </w:trPr>
        <w:tc>
          <w:tcPr>
            <w:tcW w:w="319" w:type="pct"/>
            <w:tcBorders>
              <w:top w:val="single" w:sz="4" w:space="0" w:color="auto"/>
              <w:bottom w:val="single" w:sz="4" w:space="0" w:color="auto"/>
            </w:tcBorders>
            <w:vAlign w:val="center"/>
          </w:tcPr>
          <w:p w:rsidR="009418DE" w:rsidRPr="009378D3" w:rsidRDefault="009418DE" w:rsidP="009418DE">
            <w:pPr>
              <w:jc w:val="center"/>
              <w:rPr>
                <w:rFonts w:ascii="Arial" w:hAnsi="Arial" w:cs="Arial"/>
                <w:sz w:val="18"/>
                <w:szCs w:val="18"/>
              </w:rPr>
            </w:pPr>
            <w:r w:rsidRPr="009378D3">
              <w:rPr>
                <w:rFonts w:ascii="Arial" w:hAnsi="Arial" w:cs="Arial"/>
                <w:sz w:val="18"/>
                <w:szCs w:val="18"/>
              </w:rPr>
              <w:t>2</w:t>
            </w:r>
          </w:p>
        </w:tc>
        <w:tc>
          <w:tcPr>
            <w:tcW w:w="992" w:type="pct"/>
            <w:tcBorders>
              <w:top w:val="single" w:sz="4" w:space="0" w:color="auto"/>
              <w:left w:val="single" w:sz="4" w:space="0" w:color="auto"/>
              <w:bottom w:val="single" w:sz="4" w:space="0" w:color="auto"/>
              <w:right w:val="single" w:sz="4" w:space="0" w:color="auto"/>
            </w:tcBorders>
            <w:shd w:val="clear" w:color="auto" w:fill="auto"/>
            <w:vAlign w:val="center"/>
          </w:tcPr>
          <w:p w:rsidR="00CD24D2" w:rsidRDefault="009418DE" w:rsidP="00CD24D2">
            <w:pPr>
              <w:jc w:val="center"/>
              <w:rPr>
                <w:rFonts w:ascii="Arial" w:hAnsi="Arial" w:cs="Arial"/>
                <w:sz w:val="18"/>
                <w:szCs w:val="18"/>
              </w:rPr>
            </w:pPr>
            <w:r w:rsidRPr="009418DE">
              <w:rPr>
                <w:rFonts w:ascii="Arial" w:hAnsi="Arial" w:cs="Arial"/>
                <w:sz w:val="18"/>
                <w:szCs w:val="18"/>
              </w:rPr>
              <w:t>Котельная № 12</w:t>
            </w:r>
          </w:p>
          <w:p w:rsidR="009418DE" w:rsidRPr="009418DE" w:rsidRDefault="009418DE" w:rsidP="00CD24D2">
            <w:pPr>
              <w:jc w:val="center"/>
              <w:rPr>
                <w:rFonts w:ascii="Arial" w:hAnsi="Arial" w:cs="Arial"/>
                <w:sz w:val="18"/>
                <w:szCs w:val="18"/>
              </w:rPr>
            </w:pPr>
            <w:r w:rsidRPr="009418DE">
              <w:rPr>
                <w:rFonts w:ascii="Arial" w:hAnsi="Arial" w:cs="Arial"/>
                <w:sz w:val="18"/>
                <w:szCs w:val="18"/>
              </w:rPr>
              <w:t>(с. Мульта)</w:t>
            </w:r>
          </w:p>
        </w:tc>
        <w:tc>
          <w:tcPr>
            <w:tcW w:w="984" w:type="pct"/>
            <w:tcBorders>
              <w:top w:val="single" w:sz="4" w:space="0" w:color="auto"/>
              <w:bottom w:val="single" w:sz="4" w:space="0" w:color="auto"/>
            </w:tcBorders>
            <w:vAlign w:val="center"/>
          </w:tcPr>
          <w:p w:rsidR="009418DE" w:rsidRPr="009378D3" w:rsidRDefault="009418DE" w:rsidP="009418DE">
            <w:pPr>
              <w:jc w:val="center"/>
              <w:rPr>
                <w:rFonts w:ascii="Arial" w:hAnsi="Arial" w:cs="Arial"/>
                <w:sz w:val="18"/>
                <w:szCs w:val="18"/>
              </w:rPr>
            </w:pPr>
            <w:r>
              <w:rPr>
                <w:rFonts w:ascii="Arial" w:hAnsi="Arial" w:cs="Arial"/>
                <w:sz w:val="18"/>
                <w:szCs w:val="18"/>
              </w:rPr>
              <w:t>14</w:t>
            </w:r>
          </w:p>
        </w:tc>
        <w:tc>
          <w:tcPr>
            <w:tcW w:w="832" w:type="pct"/>
            <w:tcBorders>
              <w:top w:val="single" w:sz="4" w:space="0" w:color="auto"/>
              <w:bottom w:val="single" w:sz="4" w:space="0" w:color="auto"/>
            </w:tcBorders>
            <w:vAlign w:val="center"/>
          </w:tcPr>
          <w:p w:rsidR="009418DE" w:rsidRPr="009378D3" w:rsidRDefault="009418DE" w:rsidP="009418DE">
            <w:pPr>
              <w:jc w:val="center"/>
              <w:rPr>
                <w:rFonts w:ascii="Arial" w:hAnsi="Arial" w:cs="Arial"/>
                <w:sz w:val="18"/>
                <w:szCs w:val="18"/>
              </w:rPr>
            </w:pPr>
            <w:r>
              <w:rPr>
                <w:rFonts w:ascii="Arial" w:hAnsi="Arial" w:cs="Arial"/>
                <w:sz w:val="18"/>
                <w:szCs w:val="18"/>
              </w:rPr>
              <w:t>38</w:t>
            </w:r>
          </w:p>
        </w:tc>
        <w:tc>
          <w:tcPr>
            <w:tcW w:w="886" w:type="pct"/>
            <w:tcBorders>
              <w:top w:val="single" w:sz="4" w:space="0" w:color="auto"/>
              <w:bottom w:val="single" w:sz="4" w:space="0" w:color="auto"/>
            </w:tcBorders>
            <w:vAlign w:val="center"/>
          </w:tcPr>
          <w:p w:rsidR="009418DE" w:rsidRPr="009378D3" w:rsidRDefault="009418DE" w:rsidP="009418DE">
            <w:pPr>
              <w:jc w:val="center"/>
              <w:rPr>
                <w:rFonts w:ascii="Arial" w:hAnsi="Arial" w:cs="Arial"/>
                <w:sz w:val="18"/>
                <w:szCs w:val="18"/>
              </w:rPr>
            </w:pPr>
            <w:r>
              <w:rPr>
                <w:rFonts w:ascii="Arial" w:hAnsi="Arial" w:cs="Arial"/>
                <w:sz w:val="18"/>
                <w:szCs w:val="18"/>
              </w:rPr>
              <w:t>14</w:t>
            </w:r>
          </w:p>
        </w:tc>
        <w:tc>
          <w:tcPr>
            <w:tcW w:w="987" w:type="pct"/>
            <w:tcBorders>
              <w:top w:val="single" w:sz="4" w:space="0" w:color="auto"/>
              <w:bottom w:val="single" w:sz="4" w:space="0" w:color="auto"/>
            </w:tcBorders>
            <w:vAlign w:val="center"/>
          </w:tcPr>
          <w:p w:rsidR="009418DE" w:rsidRPr="009378D3" w:rsidRDefault="009418DE" w:rsidP="009418DE">
            <w:pPr>
              <w:jc w:val="center"/>
              <w:rPr>
                <w:rFonts w:ascii="Arial" w:hAnsi="Arial" w:cs="Arial"/>
                <w:sz w:val="18"/>
                <w:szCs w:val="18"/>
              </w:rPr>
            </w:pPr>
            <w:r w:rsidRPr="009378D3">
              <w:rPr>
                <w:rFonts w:ascii="Arial" w:hAnsi="Arial" w:cs="Arial"/>
                <w:sz w:val="18"/>
                <w:szCs w:val="18"/>
              </w:rPr>
              <w:t>-</w:t>
            </w:r>
          </w:p>
        </w:tc>
      </w:tr>
      <w:tr w:rsidR="009418DE" w:rsidRPr="009378D3" w:rsidTr="009418DE">
        <w:trPr>
          <w:cantSplit/>
        </w:trPr>
        <w:tc>
          <w:tcPr>
            <w:tcW w:w="319" w:type="pct"/>
            <w:tcBorders>
              <w:top w:val="single" w:sz="4" w:space="0" w:color="auto"/>
            </w:tcBorders>
            <w:vAlign w:val="center"/>
          </w:tcPr>
          <w:p w:rsidR="009418DE" w:rsidRPr="009378D3" w:rsidRDefault="009418DE" w:rsidP="009418DE">
            <w:pPr>
              <w:jc w:val="center"/>
              <w:rPr>
                <w:rFonts w:ascii="Arial" w:hAnsi="Arial" w:cs="Arial"/>
                <w:sz w:val="18"/>
                <w:szCs w:val="18"/>
              </w:rPr>
            </w:pPr>
          </w:p>
        </w:tc>
        <w:tc>
          <w:tcPr>
            <w:tcW w:w="992" w:type="pct"/>
            <w:tcBorders>
              <w:top w:val="single" w:sz="4" w:space="0" w:color="auto"/>
              <w:left w:val="single" w:sz="4" w:space="0" w:color="auto"/>
              <w:bottom w:val="single" w:sz="4" w:space="0" w:color="auto"/>
              <w:right w:val="single" w:sz="4" w:space="0" w:color="auto"/>
            </w:tcBorders>
            <w:shd w:val="clear" w:color="auto" w:fill="auto"/>
            <w:vAlign w:val="center"/>
          </w:tcPr>
          <w:p w:rsidR="009418DE" w:rsidRPr="009418DE" w:rsidRDefault="009418DE" w:rsidP="00CD24D2">
            <w:pPr>
              <w:jc w:val="center"/>
              <w:rPr>
                <w:rFonts w:ascii="Arial" w:hAnsi="Arial" w:cs="Arial"/>
                <w:b/>
                <w:sz w:val="18"/>
                <w:szCs w:val="18"/>
              </w:rPr>
            </w:pPr>
            <w:r w:rsidRPr="009418DE">
              <w:rPr>
                <w:rFonts w:ascii="Arial" w:hAnsi="Arial" w:cs="Arial"/>
                <w:b/>
                <w:sz w:val="18"/>
                <w:szCs w:val="18"/>
              </w:rPr>
              <w:t>Всего</w:t>
            </w:r>
          </w:p>
        </w:tc>
        <w:tc>
          <w:tcPr>
            <w:tcW w:w="984" w:type="pct"/>
            <w:tcBorders>
              <w:top w:val="single" w:sz="4" w:space="0" w:color="auto"/>
            </w:tcBorders>
            <w:vAlign w:val="center"/>
          </w:tcPr>
          <w:p w:rsidR="009418DE" w:rsidRPr="009418DE" w:rsidRDefault="009418DE" w:rsidP="009418DE">
            <w:pPr>
              <w:jc w:val="center"/>
              <w:rPr>
                <w:rFonts w:ascii="Arial" w:hAnsi="Arial" w:cs="Arial"/>
                <w:b/>
                <w:sz w:val="18"/>
                <w:szCs w:val="18"/>
              </w:rPr>
            </w:pPr>
            <w:r w:rsidRPr="009418DE">
              <w:rPr>
                <w:rFonts w:ascii="Arial" w:hAnsi="Arial" w:cs="Arial"/>
                <w:b/>
                <w:sz w:val="18"/>
                <w:szCs w:val="18"/>
              </w:rPr>
              <w:t>31</w:t>
            </w:r>
          </w:p>
        </w:tc>
        <w:tc>
          <w:tcPr>
            <w:tcW w:w="832" w:type="pct"/>
            <w:tcBorders>
              <w:top w:val="single" w:sz="4" w:space="0" w:color="auto"/>
            </w:tcBorders>
            <w:vAlign w:val="center"/>
          </w:tcPr>
          <w:p w:rsidR="009418DE" w:rsidRPr="009418DE" w:rsidRDefault="009418DE" w:rsidP="009418DE">
            <w:pPr>
              <w:jc w:val="center"/>
              <w:rPr>
                <w:rFonts w:ascii="Arial" w:hAnsi="Arial" w:cs="Arial"/>
                <w:b/>
                <w:sz w:val="18"/>
                <w:szCs w:val="18"/>
              </w:rPr>
            </w:pPr>
            <w:r w:rsidRPr="009418DE">
              <w:rPr>
                <w:rFonts w:ascii="Arial" w:hAnsi="Arial" w:cs="Arial"/>
                <w:b/>
                <w:sz w:val="18"/>
                <w:szCs w:val="18"/>
              </w:rPr>
              <w:t>86</w:t>
            </w:r>
          </w:p>
        </w:tc>
        <w:tc>
          <w:tcPr>
            <w:tcW w:w="886" w:type="pct"/>
            <w:tcBorders>
              <w:top w:val="single" w:sz="4" w:space="0" w:color="auto"/>
            </w:tcBorders>
            <w:vAlign w:val="center"/>
          </w:tcPr>
          <w:p w:rsidR="009418DE" w:rsidRPr="009418DE" w:rsidRDefault="009418DE" w:rsidP="009418DE">
            <w:pPr>
              <w:jc w:val="center"/>
              <w:rPr>
                <w:rFonts w:ascii="Arial" w:hAnsi="Arial" w:cs="Arial"/>
                <w:b/>
                <w:sz w:val="18"/>
                <w:szCs w:val="18"/>
              </w:rPr>
            </w:pPr>
            <w:r w:rsidRPr="009418DE">
              <w:rPr>
                <w:rFonts w:ascii="Arial" w:hAnsi="Arial" w:cs="Arial"/>
                <w:b/>
                <w:sz w:val="18"/>
                <w:szCs w:val="18"/>
              </w:rPr>
              <w:t>31</w:t>
            </w:r>
          </w:p>
        </w:tc>
        <w:tc>
          <w:tcPr>
            <w:tcW w:w="987" w:type="pct"/>
            <w:tcBorders>
              <w:top w:val="single" w:sz="4" w:space="0" w:color="auto"/>
            </w:tcBorders>
            <w:vAlign w:val="center"/>
          </w:tcPr>
          <w:p w:rsidR="009418DE" w:rsidRPr="009378D3" w:rsidRDefault="009418DE" w:rsidP="009418DE">
            <w:pPr>
              <w:jc w:val="center"/>
              <w:rPr>
                <w:rFonts w:ascii="Arial" w:hAnsi="Arial" w:cs="Arial"/>
                <w:sz w:val="18"/>
                <w:szCs w:val="18"/>
              </w:rPr>
            </w:pPr>
            <w:r>
              <w:rPr>
                <w:rFonts w:ascii="Arial" w:hAnsi="Arial" w:cs="Arial"/>
                <w:sz w:val="18"/>
                <w:szCs w:val="18"/>
              </w:rPr>
              <w:t>-</w:t>
            </w:r>
          </w:p>
        </w:tc>
      </w:tr>
    </w:tbl>
    <w:p w:rsidR="00E15521" w:rsidRPr="009378D3" w:rsidRDefault="00F72085" w:rsidP="009378D3">
      <w:pPr>
        <w:pStyle w:val="-6"/>
      </w:pPr>
      <w:r w:rsidRPr="009378D3">
        <w:t>Расходы в аварийных режимах приняты по максимальной пропускной способности подпиточной линии.</w:t>
      </w:r>
    </w:p>
    <w:p w:rsidR="00483A90" w:rsidRPr="00575618" w:rsidRDefault="00483A90" w:rsidP="009418DE">
      <w:pPr>
        <w:pStyle w:val="-f0"/>
      </w:pPr>
      <w:bookmarkStart w:id="442" w:name="_Toc35263418"/>
      <w:r w:rsidRPr="00AA358C">
        <w:t>Таблица</w:t>
      </w:r>
      <w:r>
        <w:t xml:space="preserve"> </w:t>
      </w:r>
      <w:r w:rsidR="0049540A">
        <w:fldChar w:fldCharType="begin"/>
      </w:r>
      <w:r w:rsidR="0049540A">
        <w:instrText xml:space="preserve"> STYLEREF  \s "СТ - 1 заголовок" </w:instrText>
      </w:r>
      <w:r w:rsidR="0049540A">
        <w:fldChar w:fldCharType="separate"/>
      </w:r>
      <w:r w:rsidR="0069228B">
        <w:rPr>
          <w:noProof/>
        </w:rPr>
        <w:t>7</w:t>
      </w:r>
      <w:r w:rsidR="0049540A">
        <w:rPr>
          <w:noProof/>
        </w:rPr>
        <w:fldChar w:fldCharType="end"/>
      </w:r>
      <w:r w:rsidRPr="00AA358C">
        <w:t>.</w:t>
      </w:r>
      <w:r>
        <w:fldChar w:fldCharType="begin"/>
      </w:r>
      <w:r>
        <w:instrText xml:space="preserve"> SEQ Таблица \* ARABIC \</w:instrText>
      </w:r>
      <w:r>
        <w:rPr>
          <w:lang w:val="en-US"/>
        </w:rPr>
        <w:instrText>s</w:instrText>
      </w:r>
      <w:r>
        <w:instrText xml:space="preserve"> 1 </w:instrText>
      </w:r>
      <w:r>
        <w:fldChar w:fldCharType="separate"/>
      </w:r>
      <w:r w:rsidR="0069228B">
        <w:rPr>
          <w:noProof/>
        </w:rPr>
        <w:t>3</w:t>
      </w:r>
      <w:r>
        <w:rPr>
          <w:noProof/>
        </w:rPr>
        <w:fldChar w:fldCharType="end"/>
      </w:r>
      <w:r>
        <w:t xml:space="preserve"> </w:t>
      </w:r>
      <w:r>
        <w:sym w:font="Symbol" w:char="F02D"/>
      </w:r>
      <w:r>
        <w:t xml:space="preserve"> Годовые</w:t>
      </w:r>
      <w:r w:rsidRPr="00AA358C">
        <w:t xml:space="preserve"> </w:t>
      </w:r>
      <w:r>
        <w:t>расходы подпиточной воды</w:t>
      </w:r>
      <w:bookmarkEnd w:id="442"/>
    </w:p>
    <w:tbl>
      <w:tblPr>
        <w:tblStyle w:val="aff1"/>
        <w:tblW w:w="4978" w:type="pct"/>
        <w:tblLook w:val="04A0" w:firstRow="1" w:lastRow="0" w:firstColumn="1" w:lastColumn="0" w:noHBand="0" w:noVBand="1"/>
      </w:tblPr>
      <w:tblGrid>
        <w:gridCol w:w="1001"/>
        <w:gridCol w:w="3112"/>
        <w:gridCol w:w="3086"/>
        <w:gridCol w:w="2611"/>
      </w:tblGrid>
      <w:tr w:rsidR="00483A90" w:rsidRPr="009378D3" w:rsidTr="009378D3">
        <w:trPr>
          <w:cantSplit/>
          <w:trHeight w:val="20"/>
          <w:tblHeader/>
        </w:trPr>
        <w:tc>
          <w:tcPr>
            <w:tcW w:w="510" w:type="pct"/>
            <w:vMerge w:val="restart"/>
            <w:shd w:val="clear" w:color="auto" w:fill="D9EEF3"/>
            <w:vAlign w:val="center"/>
          </w:tcPr>
          <w:p w:rsidR="00483A90" w:rsidRPr="009378D3" w:rsidRDefault="00483A90" w:rsidP="009378D3">
            <w:pPr>
              <w:jc w:val="center"/>
              <w:rPr>
                <w:rFonts w:ascii="Arial" w:hAnsi="Arial" w:cs="Arial"/>
                <w:sz w:val="18"/>
                <w:szCs w:val="18"/>
              </w:rPr>
            </w:pPr>
            <w:r w:rsidRPr="009378D3">
              <w:rPr>
                <w:rFonts w:ascii="Arial" w:hAnsi="Arial" w:cs="Arial"/>
                <w:sz w:val="18"/>
                <w:szCs w:val="18"/>
              </w:rPr>
              <w:t>№ п/п</w:t>
            </w:r>
          </w:p>
        </w:tc>
        <w:tc>
          <w:tcPr>
            <w:tcW w:w="1586" w:type="pct"/>
            <w:vMerge w:val="restart"/>
            <w:shd w:val="clear" w:color="auto" w:fill="D9EEF3"/>
            <w:vAlign w:val="center"/>
          </w:tcPr>
          <w:p w:rsidR="00483A90" w:rsidRPr="009378D3" w:rsidRDefault="00483A90" w:rsidP="009378D3">
            <w:pPr>
              <w:jc w:val="center"/>
              <w:rPr>
                <w:rFonts w:ascii="Arial" w:hAnsi="Arial" w:cs="Arial"/>
                <w:sz w:val="18"/>
                <w:szCs w:val="18"/>
              </w:rPr>
            </w:pPr>
            <w:r w:rsidRPr="009378D3">
              <w:rPr>
                <w:rFonts w:ascii="Arial" w:hAnsi="Arial" w:cs="Arial"/>
                <w:sz w:val="18"/>
                <w:szCs w:val="18"/>
              </w:rPr>
              <w:t>Наименование</w:t>
            </w:r>
          </w:p>
        </w:tc>
        <w:tc>
          <w:tcPr>
            <w:tcW w:w="2904" w:type="pct"/>
            <w:gridSpan w:val="2"/>
            <w:shd w:val="clear" w:color="auto" w:fill="D9EEF3"/>
            <w:vAlign w:val="center"/>
          </w:tcPr>
          <w:p w:rsidR="00483A90" w:rsidRPr="009378D3" w:rsidRDefault="00483A90" w:rsidP="009378D3">
            <w:pPr>
              <w:jc w:val="center"/>
              <w:rPr>
                <w:rFonts w:ascii="Arial" w:hAnsi="Arial" w:cs="Arial"/>
                <w:sz w:val="18"/>
                <w:szCs w:val="18"/>
              </w:rPr>
            </w:pPr>
            <w:r w:rsidRPr="009378D3">
              <w:rPr>
                <w:rFonts w:ascii="Arial" w:hAnsi="Arial" w:cs="Arial"/>
                <w:sz w:val="18"/>
                <w:szCs w:val="18"/>
              </w:rPr>
              <w:t>Эксплуатационный режим</w:t>
            </w:r>
          </w:p>
        </w:tc>
      </w:tr>
      <w:tr w:rsidR="00483A90" w:rsidRPr="009378D3" w:rsidTr="009418DE">
        <w:trPr>
          <w:cantSplit/>
          <w:trHeight w:val="20"/>
          <w:tblHeader/>
        </w:trPr>
        <w:tc>
          <w:tcPr>
            <w:tcW w:w="510" w:type="pct"/>
            <w:vMerge/>
            <w:shd w:val="clear" w:color="auto" w:fill="D9EEF3"/>
            <w:vAlign w:val="center"/>
          </w:tcPr>
          <w:p w:rsidR="00483A90" w:rsidRPr="009378D3" w:rsidRDefault="00483A90" w:rsidP="009378D3">
            <w:pPr>
              <w:jc w:val="center"/>
              <w:rPr>
                <w:rFonts w:ascii="Arial" w:hAnsi="Arial" w:cs="Arial"/>
                <w:sz w:val="18"/>
                <w:szCs w:val="18"/>
              </w:rPr>
            </w:pPr>
          </w:p>
        </w:tc>
        <w:tc>
          <w:tcPr>
            <w:tcW w:w="1586" w:type="pct"/>
            <w:vMerge/>
            <w:shd w:val="clear" w:color="auto" w:fill="D9EEF3"/>
            <w:vAlign w:val="center"/>
          </w:tcPr>
          <w:p w:rsidR="00483A90" w:rsidRPr="009378D3" w:rsidRDefault="00483A90" w:rsidP="009378D3">
            <w:pPr>
              <w:jc w:val="center"/>
              <w:rPr>
                <w:rFonts w:ascii="Arial" w:hAnsi="Arial" w:cs="Arial"/>
                <w:sz w:val="18"/>
                <w:szCs w:val="18"/>
              </w:rPr>
            </w:pPr>
          </w:p>
        </w:tc>
        <w:tc>
          <w:tcPr>
            <w:tcW w:w="1573" w:type="pct"/>
            <w:shd w:val="clear" w:color="auto" w:fill="D9EEF3"/>
            <w:vAlign w:val="center"/>
          </w:tcPr>
          <w:p w:rsidR="00483A90" w:rsidRPr="009378D3" w:rsidRDefault="00483A90" w:rsidP="009378D3">
            <w:pPr>
              <w:jc w:val="center"/>
              <w:rPr>
                <w:rFonts w:ascii="Arial" w:hAnsi="Arial" w:cs="Arial"/>
                <w:sz w:val="18"/>
                <w:szCs w:val="18"/>
              </w:rPr>
            </w:pPr>
            <w:r w:rsidRPr="009378D3">
              <w:rPr>
                <w:rFonts w:ascii="Arial" w:hAnsi="Arial" w:cs="Arial"/>
                <w:sz w:val="18"/>
                <w:szCs w:val="18"/>
              </w:rPr>
              <w:t>Нормативный расход подпиточной воды,</w:t>
            </w:r>
          </w:p>
          <w:p w:rsidR="00483A90" w:rsidRPr="009378D3" w:rsidRDefault="00483A90" w:rsidP="009378D3">
            <w:pPr>
              <w:jc w:val="center"/>
              <w:rPr>
                <w:rFonts w:ascii="Arial" w:hAnsi="Arial" w:cs="Arial"/>
                <w:sz w:val="18"/>
                <w:szCs w:val="18"/>
              </w:rPr>
            </w:pPr>
            <w:r w:rsidRPr="009378D3">
              <w:rPr>
                <w:rFonts w:ascii="Arial" w:hAnsi="Arial" w:cs="Arial"/>
                <w:sz w:val="18"/>
                <w:szCs w:val="18"/>
              </w:rPr>
              <w:t>тонн/год</w:t>
            </w:r>
          </w:p>
        </w:tc>
        <w:tc>
          <w:tcPr>
            <w:tcW w:w="1331" w:type="pct"/>
            <w:shd w:val="clear" w:color="auto" w:fill="D9EEF3"/>
            <w:vAlign w:val="center"/>
          </w:tcPr>
          <w:p w:rsidR="00483A90" w:rsidRPr="009378D3" w:rsidRDefault="00483A90" w:rsidP="009378D3">
            <w:pPr>
              <w:jc w:val="center"/>
              <w:rPr>
                <w:rFonts w:ascii="Arial" w:hAnsi="Arial" w:cs="Arial"/>
                <w:sz w:val="18"/>
                <w:szCs w:val="18"/>
              </w:rPr>
            </w:pPr>
            <w:r w:rsidRPr="009378D3">
              <w:rPr>
                <w:rFonts w:ascii="Arial" w:hAnsi="Arial" w:cs="Arial"/>
                <w:sz w:val="18"/>
                <w:szCs w:val="18"/>
              </w:rPr>
              <w:t>Фактически</w:t>
            </w:r>
            <w:r w:rsidR="002746F0">
              <w:rPr>
                <w:rFonts w:ascii="Arial" w:hAnsi="Arial" w:cs="Arial"/>
                <w:sz w:val="18"/>
                <w:szCs w:val="18"/>
              </w:rPr>
              <w:t>й</w:t>
            </w:r>
            <w:r w:rsidRPr="009378D3">
              <w:rPr>
                <w:rFonts w:ascii="Arial" w:hAnsi="Arial" w:cs="Arial"/>
                <w:sz w:val="18"/>
                <w:szCs w:val="18"/>
              </w:rPr>
              <w:t xml:space="preserve"> расход подпиточной воды, тонн/год</w:t>
            </w:r>
          </w:p>
        </w:tc>
      </w:tr>
      <w:tr w:rsidR="009418DE" w:rsidRPr="009378D3" w:rsidTr="009418DE">
        <w:trPr>
          <w:cantSplit/>
          <w:trHeight w:val="20"/>
        </w:trPr>
        <w:tc>
          <w:tcPr>
            <w:tcW w:w="510" w:type="pct"/>
            <w:vAlign w:val="center"/>
          </w:tcPr>
          <w:p w:rsidR="009418DE" w:rsidRPr="009378D3" w:rsidRDefault="009418DE" w:rsidP="009418DE">
            <w:pPr>
              <w:jc w:val="center"/>
              <w:rPr>
                <w:rFonts w:ascii="Arial" w:hAnsi="Arial" w:cs="Arial"/>
                <w:sz w:val="18"/>
                <w:szCs w:val="18"/>
              </w:rPr>
            </w:pPr>
            <w:r w:rsidRPr="009378D3">
              <w:rPr>
                <w:rFonts w:ascii="Arial" w:hAnsi="Arial" w:cs="Arial"/>
                <w:sz w:val="18"/>
                <w:szCs w:val="18"/>
              </w:rPr>
              <w:t>1</w:t>
            </w:r>
          </w:p>
        </w:tc>
        <w:tc>
          <w:tcPr>
            <w:tcW w:w="1586" w:type="pct"/>
            <w:shd w:val="clear" w:color="auto" w:fill="auto"/>
            <w:vAlign w:val="center"/>
          </w:tcPr>
          <w:p w:rsidR="009418DE" w:rsidRPr="009418DE" w:rsidRDefault="009418DE" w:rsidP="009418DE">
            <w:pPr>
              <w:rPr>
                <w:rFonts w:ascii="Arial" w:hAnsi="Arial" w:cs="Arial"/>
                <w:sz w:val="18"/>
                <w:szCs w:val="18"/>
              </w:rPr>
            </w:pPr>
            <w:r w:rsidRPr="009418DE">
              <w:rPr>
                <w:rFonts w:ascii="Arial" w:hAnsi="Arial" w:cs="Arial"/>
                <w:sz w:val="18"/>
                <w:szCs w:val="18"/>
              </w:rPr>
              <w:t>Котельная № 10 (с. Верх-Уймон)</w:t>
            </w:r>
          </w:p>
        </w:tc>
        <w:tc>
          <w:tcPr>
            <w:tcW w:w="1573" w:type="pct"/>
            <w:vAlign w:val="center"/>
          </w:tcPr>
          <w:p w:rsidR="009418DE" w:rsidRPr="009378D3" w:rsidRDefault="00CD24D2" w:rsidP="009418DE">
            <w:pPr>
              <w:jc w:val="center"/>
              <w:rPr>
                <w:rFonts w:ascii="Arial" w:hAnsi="Arial" w:cs="Arial"/>
                <w:sz w:val="18"/>
                <w:szCs w:val="18"/>
              </w:rPr>
            </w:pPr>
            <w:r>
              <w:rPr>
                <w:rFonts w:ascii="Arial" w:hAnsi="Arial" w:cs="Arial"/>
                <w:sz w:val="18"/>
                <w:szCs w:val="18"/>
              </w:rPr>
              <w:t>103</w:t>
            </w:r>
          </w:p>
        </w:tc>
        <w:tc>
          <w:tcPr>
            <w:tcW w:w="1331" w:type="pct"/>
            <w:vAlign w:val="center"/>
          </w:tcPr>
          <w:p w:rsidR="009418DE" w:rsidRPr="009378D3" w:rsidRDefault="00CD24D2" w:rsidP="009418DE">
            <w:pPr>
              <w:jc w:val="center"/>
              <w:rPr>
                <w:rFonts w:ascii="Arial" w:hAnsi="Arial" w:cs="Arial"/>
                <w:sz w:val="18"/>
                <w:szCs w:val="18"/>
              </w:rPr>
            </w:pPr>
            <w:r>
              <w:rPr>
                <w:rFonts w:ascii="Arial" w:hAnsi="Arial" w:cs="Arial"/>
                <w:sz w:val="18"/>
                <w:szCs w:val="18"/>
              </w:rPr>
              <w:t>264</w:t>
            </w:r>
          </w:p>
        </w:tc>
      </w:tr>
      <w:tr w:rsidR="009418DE" w:rsidRPr="009378D3" w:rsidTr="009418DE">
        <w:trPr>
          <w:cantSplit/>
          <w:trHeight w:val="20"/>
        </w:trPr>
        <w:tc>
          <w:tcPr>
            <w:tcW w:w="510" w:type="pct"/>
            <w:vAlign w:val="center"/>
          </w:tcPr>
          <w:p w:rsidR="009418DE" w:rsidRPr="009378D3" w:rsidRDefault="009418DE" w:rsidP="009418DE">
            <w:pPr>
              <w:jc w:val="center"/>
              <w:rPr>
                <w:rFonts w:ascii="Arial" w:hAnsi="Arial" w:cs="Arial"/>
                <w:sz w:val="18"/>
                <w:szCs w:val="18"/>
              </w:rPr>
            </w:pPr>
            <w:r w:rsidRPr="009378D3">
              <w:rPr>
                <w:rFonts w:ascii="Arial" w:hAnsi="Arial" w:cs="Arial"/>
                <w:sz w:val="18"/>
                <w:szCs w:val="18"/>
              </w:rPr>
              <w:t>2</w:t>
            </w:r>
          </w:p>
        </w:tc>
        <w:tc>
          <w:tcPr>
            <w:tcW w:w="1586" w:type="pct"/>
            <w:shd w:val="clear" w:color="auto" w:fill="auto"/>
            <w:vAlign w:val="center"/>
          </w:tcPr>
          <w:p w:rsidR="009418DE" w:rsidRPr="009418DE" w:rsidRDefault="009418DE" w:rsidP="009418DE">
            <w:pPr>
              <w:rPr>
                <w:rFonts w:ascii="Arial" w:hAnsi="Arial" w:cs="Arial"/>
                <w:sz w:val="18"/>
                <w:szCs w:val="18"/>
              </w:rPr>
            </w:pPr>
            <w:r w:rsidRPr="009418DE">
              <w:rPr>
                <w:rFonts w:ascii="Arial" w:hAnsi="Arial" w:cs="Arial"/>
                <w:sz w:val="18"/>
                <w:szCs w:val="18"/>
              </w:rPr>
              <w:t>Котельная № 12 (с. Мульта)</w:t>
            </w:r>
          </w:p>
        </w:tc>
        <w:tc>
          <w:tcPr>
            <w:tcW w:w="1573" w:type="pct"/>
            <w:vAlign w:val="center"/>
          </w:tcPr>
          <w:p w:rsidR="009418DE" w:rsidRPr="009378D3" w:rsidRDefault="00CD24D2" w:rsidP="009418DE">
            <w:pPr>
              <w:jc w:val="center"/>
              <w:rPr>
                <w:rFonts w:ascii="Arial" w:hAnsi="Arial" w:cs="Arial"/>
                <w:sz w:val="18"/>
                <w:szCs w:val="18"/>
              </w:rPr>
            </w:pPr>
            <w:r>
              <w:rPr>
                <w:rFonts w:ascii="Arial" w:hAnsi="Arial" w:cs="Arial"/>
                <w:sz w:val="18"/>
                <w:szCs w:val="18"/>
              </w:rPr>
              <w:t>82</w:t>
            </w:r>
          </w:p>
        </w:tc>
        <w:tc>
          <w:tcPr>
            <w:tcW w:w="1331" w:type="pct"/>
            <w:vAlign w:val="center"/>
          </w:tcPr>
          <w:p w:rsidR="009418DE" w:rsidRPr="009378D3" w:rsidRDefault="00CD24D2" w:rsidP="009418DE">
            <w:pPr>
              <w:jc w:val="center"/>
              <w:rPr>
                <w:rFonts w:ascii="Arial" w:hAnsi="Arial" w:cs="Arial"/>
                <w:sz w:val="18"/>
                <w:szCs w:val="18"/>
              </w:rPr>
            </w:pPr>
            <w:r>
              <w:rPr>
                <w:rFonts w:ascii="Arial" w:hAnsi="Arial" w:cs="Arial"/>
                <w:sz w:val="18"/>
                <w:szCs w:val="18"/>
              </w:rPr>
              <w:t>212</w:t>
            </w:r>
          </w:p>
        </w:tc>
      </w:tr>
      <w:tr w:rsidR="009418DE" w:rsidRPr="009378D3" w:rsidTr="009418DE">
        <w:trPr>
          <w:cantSplit/>
          <w:trHeight w:val="20"/>
        </w:trPr>
        <w:tc>
          <w:tcPr>
            <w:tcW w:w="510" w:type="pct"/>
            <w:vAlign w:val="center"/>
          </w:tcPr>
          <w:p w:rsidR="009418DE" w:rsidRPr="009378D3" w:rsidRDefault="009418DE" w:rsidP="009418DE">
            <w:pPr>
              <w:jc w:val="center"/>
              <w:rPr>
                <w:rFonts w:ascii="Arial" w:hAnsi="Arial" w:cs="Arial"/>
                <w:sz w:val="18"/>
                <w:szCs w:val="18"/>
              </w:rPr>
            </w:pPr>
          </w:p>
        </w:tc>
        <w:tc>
          <w:tcPr>
            <w:tcW w:w="1586" w:type="pct"/>
            <w:shd w:val="clear" w:color="auto" w:fill="auto"/>
            <w:vAlign w:val="center"/>
          </w:tcPr>
          <w:p w:rsidR="009418DE" w:rsidRPr="009418DE" w:rsidRDefault="009418DE" w:rsidP="00CD24D2">
            <w:pPr>
              <w:jc w:val="center"/>
              <w:rPr>
                <w:rFonts w:ascii="Arial" w:hAnsi="Arial" w:cs="Arial"/>
                <w:b/>
                <w:sz w:val="18"/>
                <w:szCs w:val="18"/>
              </w:rPr>
            </w:pPr>
            <w:r w:rsidRPr="009418DE">
              <w:rPr>
                <w:rFonts w:ascii="Arial" w:hAnsi="Arial" w:cs="Arial"/>
                <w:b/>
                <w:sz w:val="18"/>
                <w:szCs w:val="18"/>
              </w:rPr>
              <w:t>Всего</w:t>
            </w:r>
          </w:p>
        </w:tc>
        <w:tc>
          <w:tcPr>
            <w:tcW w:w="1573" w:type="pct"/>
            <w:vAlign w:val="center"/>
          </w:tcPr>
          <w:p w:rsidR="009418DE" w:rsidRPr="00CD24D2" w:rsidRDefault="00CD24D2" w:rsidP="009418DE">
            <w:pPr>
              <w:jc w:val="center"/>
              <w:rPr>
                <w:rFonts w:ascii="Arial" w:hAnsi="Arial" w:cs="Arial"/>
                <w:b/>
                <w:sz w:val="18"/>
                <w:szCs w:val="18"/>
              </w:rPr>
            </w:pPr>
            <w:r w:rsidRPr="00CD24D2">
              <w:rPr>
                <w:rFonts w:ascii="Arial" w:hAnsi="Arial" w:cs="Arial"/>
                <w:b/>
                <w:sz w:val="18"/>
                <w:szCs w:val="18"/>
              </w:rPr>
              <w:t>184</w:t>
            </w:r>
          </w:p>
        </w:tc>
        <w:tc>
          <w:tcPr>
            <w:tcW w:w="1331" w:type="pct"/>
            <w:vAlign w:val="center"/>
          </w:tcPr>
          <w:p w:rsidR="009418DE" w:rsidRPr="00CD24D2" w:rsidRDefault="00CD24D2" w:rsidP="009418DE">
            <w:pPr>
              <w:jc w:val="center"/>
              <w:rPr>
                <w:rFonts w:ascii="Arial" w:hAnsi="Arial" w:cs="Arial"/>
                <w:b/>
                <w:sz w:val="18"/>
                <w:szCs w:val="18"/>
              </w:rPr>
            </w:pPr>
            <w:r w:rsidRPr="00CD24D2">
              <w:rPr>
                <w:rFonts w:ascii="Arial" w:hAnsi="Arial" w:cs="Arial"/>
                <w:b/>
                <w:sz w:val="18"/>
                <w:szCs w:val="18"/>
              </w:rPr>
              <w:t>476</w:t>
            </w:r>
          </w:p>
        </w:tc>
      </w:tr>
    </w:tbl>
    <w:p w:rsidR="00483A90" w:rsidRDefault="00483A90" w:rsidP="00E15521">
      <w:pPr>
        <w:pStyle w:val="-6"/>
      </w:pPr>
      <w:r>
        <w:t>В годовом расходе подпиточной воды учтён расход воды на заполнение перед отопительным периодом.</w:t>
      </w:r>
    </w:p>
    <w:p w:rsidR="00E15521" w:rsidRDefault="00E15521" w:rsidP="00E15521">
      <w:pPr>
        <w:pStyle w:val="-2"/>
        <w:numPr>
          <w:ilvl w:val="1"/>
          <w:numId w:val="1"/>
        </w:numPr>
        <w:jc w:val="both"/>
      </w:pPr>
      <w:bookmarkStart w:id="443" w:name="_Toc31122201"/>
      <w:bookmarkStart w:id="444" w:name="_Toc35263282"/>
      <w:r>
        <w:t>Существующий и перспективный баланс производительности водоподготовительных установок и потерь теплоносителя с учетом развития системы теплоснабжения.</w:t>
      </w:r>
      <w:bookmarkEnd w:id="443"/>
      <w:bookmarkEnd w:id="444"/>
    </w:p>
    <w:p w:rsidR="009C1DA5" w:rsidRDefault="009C1DA5" w:rsidP="009C1DA5">
      <w:pPr>
        <w:pStyle w:val="-6"/>
      </w:pPr>
      <w:r>
        <w:t>На источниках тепловой энергии сельского поселения водоподготовительные и деаэрационные установки не применяются. Подпиточной водой и теплоносителем тепловых сетей является вода из системы хозпитьевого водоснабжения сельского поселения.</w:t>
      </w:r>
    </w:p>
    <w:p w:rsidR="00E15521" w:rsidRDefault="009C1DA5" w:rsidP="009C1DA5">
      <w:pPr>
        <w:pStyle w:val="-6"/>
      </w:pPr>
      <w:r>
        <w:t>Перспективный расход подпиточной воды на существующих источниках тепловой энергии остаётся без изменения в связи с отсутствием расширения тепловых сетей и роста тепловых нагрузок.</w:t>
      </w:r>
    </w:p>
    <w:p w:rsidR="00E15521" w:rsidRDefault="00E15521" w:rsidP="00E15521">
      <w:pPr>
        <w:pStyle w:val="-2"/>
        <w:numPr>
          <w:ilvl w:val="1"/>
          <w:numId w:val="1"/>
        </w:numPr>
        <w:jc w:val="both"/>
      </w:pPr>
      <w:bookmarkStart w:id="445" w:name="_Toc31122202"/>
      <w:bookmarkStart w:id="446" w:name="_Toc35263283"/>
      <w:r>
        <w:t>Описание изменений в существующих и перспективных балансах производительности водоподготовительных установок и максимального потребления теплоносителя теплопотребляющими установками потребителей, в том числе в аварийных режимах, за период, предшествующий актуализации схемы теплоснабжения.</w:t>
      </w:r>
      <w:bookmarkEnd w:id="445"/>
      <w:bookmarkEnd w:id="446"/>
    </w:p>
    <w:p w:rsidR="009C1DA5" w:rsidRDefault="009C1DA5" w:rsidP="009C1DA5">
      <w:pPr>
        <w:pStyle w:val="-6"/>
      </w:pPr>
      <w:r>
        <w:t>На источниках тепловой энергии сельского поселения водоподготовительные и деаэрационные установки не применяются. Подпиточной водой и теплоносителем тепловых сетей является вода из системы хозпитьевого водоснабжения сельского поселения.</w:t>
      </w:r>
    </w:p>
    <w:p w:rsidR="00E15521" w:rsidRDefault="009C1DA5" w:rsidP="009C1DA5">
      <w:pPr>
        <w:pStyle w:val="-6"/>
      </w:pPr>
      <w:r w:rsidRPr="005658A1">
        <w:t>Схема теплоснабжения поселения разрабатывается впервые.</w:t>
      </w:r>
      <w:r>
        <w:t xml:space="preserve"> Описание изменений потребления теплоносителя за период, предшествующий актуализации схемы теплоснабжения, будет выполнено при следующей актуализации.</w:t>
      </w:r>
    </w:p>
    <w:p w:rsidR="00E15521" w:rsidRDefault="00E15521" w:rsidP="00E15521">
      <w:pPr>
        <w:pStyle w:val="-2"/>
        <w:numPr>
          <w:ilvl w:val="1"/>
          <w:numId w:val="1"/>
        </w:numPr>
        <w:jc w:val="both"/>
      </w:pPr>
      <w:bookmarkStart w:id="447" w:name="_Toc31122203"/>
      <w:bookmarkStart w:id="448" w:name="_Toc35263284"/>
      <w:r>
        <w:lastRenderedPageBreak/>
        <w:t>Сравнительный анализ расчётных и фактических потерь теплоносителя для всех зон действия источников тепловой энергии за период, предшествующий актуализации схемы теплоснабжения.</w:t>
      </w:r>
      <w:bookmarkEnd w:id="447"/>
      <w:bookmarkEnd w:id="448"/>
    </w:p>
    <w:p w:rsidR="009C1DA5" w:rsidRDefault="009C1DA5" w:rsidP="009C1DA5">
      <w:pPr>
        <w:pStyle w:val="-6"/>
      </w:pPr>
      <w:r w:rsidRPr="005658A1">
        <w:t>Схема теплоснабжения поселения разрабатывается впервые.</w:t>
      </w:r>
      <w:r>
        <w:t xml:space="preserve"> Сравнительный анализ расчётных и фактических потерь теплоносителя за период, предшествующий актуализации схемы теплоснабжения, будет выполнен при следующей актуализации. </w:t>
      </w:r>
    </w:p>
    <w:p w:rsidR="009C1DA5" w:rsidRDefault="009C1DA5" w:rsidP="009C1DA5">
      <w:pPr>
        <w:pStyle w:val="-6"/>
      </w:pPr>
      <w:r>
        <w:t>В связи с тем, что система теплоснабжения поселения закрытого типа, то для сравнения допустимо использование нормативного и фактического расхода подпиточной воды, указанного</w:t>
      </w:r>
      <w:r w:rsidRPr="00984110">
        <w:t xml:space="preserve"> </w:t>
      </w:r>
      <w:r>
        <w:t>в п. 7.4.</w:t>
      </w:r>
    </w:p>
    <w:p w:rsidR="00E15521" w:rsidRDefault="00E15521" w:rsidP="00F72085">
      <w:pPr>
        <w:pStyle w:val="-6"/>
      </w:pPr>
    </w:p>
    <w:p w:rsidR="00E15521" w:rsidRDefault="00E15521" w:rsidP="00E15521">
      <w:pPr>
        <w:pStyle w:val="-1"/>
        <w:numPr>
          <w:ilvl w:val="0"/>
          <w:numId w:val="1"/>
        </w:numPr>
        <w:jc w:val="both"/>
      </w:pPr>
      <w:bookmarkStart w:id="449" w:name="_Toc31122204"/>
      <w:bookmarkStart w:id="450" w:name="_Toc35263285"/>
      <w:r>
        <w:lastRenderedPageBreak/>
        <w:t xml:space="preserve">Глава 7. </w:t>
      </w:r>
      <w:r w:rsidRPr="004A13B1">
        <w:t>Предложения по строительству, реконструкции, техническому перевооружению и (или) модерниза</w:t>
      </w:r>
      <w:r>
        <w:t>ции источников тепловой энергии</w:t>
      </w:r>
      <w:bookmarkEnd w:id="449"/>
      <w:bookmarkEnd w:id="450"/>
    </w:p>
    <w:p w:rsidR="00E15521" w:rsidRDefault="00E15521" w:rsidP="00E15521">
      <w:pPr>
        <w:pStyle w:val="-2"/>
        <w:numPr>
          <w:ilvl w:val="1"/>
          <w:numId w:val="1"/>
        </w:numPr>
        <w:jc w:val="both"/>
      </w:pPr>
      <w:bookmarkStart w:id="451" w:name="_Toc31122205"/>
      <w:bookmarkStart w:id="452" w:name="_Toc35263286"/>
      <w:r>
        <w:t>Описание условий организации централизованного теплоснабжения, индивидуального теплоснабжения, а также поквартирного отопления, которое должно содержать определение целесообразности подключения (технологического присоединения) теплопотребляющей установки к существующей системе централизованного теплоснабжения.</w:t>
      </w:r>
      <w:bookmarkEnd w:id="451"/>
      <w:bookmarkEnd w:id="452"/>
    </w:p>
    <w:p w:rsidR="00B125F1" w:rsidRPr="003A3880" w:rsidRDefault="00B125F1" w:rsidP="00B125F1">
      <w:pPr>
        <w:pStyle w:val="-6"/>
      </w:pPr>
      <w:r w:rsidRPr="00B125F1">
        <w:t>Правила</w:t>
      </w:r>
      <w:r w:rsidRPr="003A3880">
        <w:t xml:space="preserve">ми, </w:t>
      </w:r>
      <w:r>
        <w:t xml:space="preserve">утверждёнными </w:t>
      </w:r>
      <w:r w:rsidRPr="0086169A">
        <w:t>Постановление</w:t>
      </w:r>
      <w:r>
        <w:t>м</w:t>
      </w:r>
      <w:r w:rsidRPr="0086169A">
        <w:t xml:space="preserve"> Правительства РФ от 05.07.2</w:t>
      </w:r>
      <w:r>
        <w:t>018 N 787 (ред. от 22.05.2019) «</w:t>
      </w:r>
      <w:r w:rsidRPr="0086169A">
        <w:t>О подключении (технологическом присоединении) к системам теплоснабжения, недискриминационном доступе к услугам в сфере теплоснабжения...</w:t>
      </w:r>
      <w:r>
        <w:t>» устанавливаю</w:t>
      </w:r>
      <w:r w:rsidRPr="003A3880">
        <w:t>тся</w:t>
      </w:r>
      <w:r>
        <w:t xml:space="preserve"> следующие требования</w:t>
      </w:r>
      <w:r w:rsidRPr="003A3880">
        <w:t>:</w:t>
      </w:r>
    </w:p>
    <w:p w:rsidR="00B125F1" w:rsidRPr="003A3880" w:rsidRDefault="00B125F1" w:rsidP="00B125F1">
      <w:pPr>
        <w:pStyle w:val="-6"/>
        <w:numPr>
          <w:ilvl w:val="0"/>
          <w:numId w:val="25"/>
        </w:numPr>
        <w:spacing w:before="0" w:after="0"/>
      </w:pPr>
      <w:r w:rsidRPr="003A3880">
        <w:t>требования к содержанию договора о подключении к системе теплоснабжения;</w:t>
      </w:r>
    </w:p>
    <w:p w:rsidR="00B125F1" w:rsidRPr="003A3880" w:rsidRDefault="00B125F1" w:rsidP="00B125F1">
      <w:pPr>
        <w:pStyle w:val="-6"/>
        <w:numPr>
          <w:ilvl w:val="0"/>
          <w:numId w:val="25"/>
        </w:numPr>
        <w:spacing w:before="0" w:after="0"/>
      </w:pPr>
      <w:r w:rsidRPr="003A3880">
        <w:t>основания заключения договора технологического присоединения;</w:t>
      </w:r>
    </w:p>
    <w:p w:rsidR="00B125F1" w:rsidRPr="003A3880" w:rsidRDefault="00B125F1" w:rsidP="00B125F1">
      <w:pPr>
        <w:pStyle w:val="-6"/>
        <w:numPr>
          <w:ilvl w:val="0"/>
          <w:numId w:val="25"/>
        </w:numPr>
        <w:spacing w:before="0" w:after="0"/>
      </w:pPr>
      <w:r w:rsidRPr="003A3880">
        <w:t>требования к содержанию запроса о предоставлении технических условий, порядок его направления и предоставления технических условий, требования к содержанию технических условий;</w:t>
      </w:r>
    </w:p>
    <w:p w:rsidR="00B125F1" w:rsidRPr="003A3880" w:rsidRDefault="00B125F1" w:rsidP="00B125F1">
      <w:pPr>
        <w:pStyle w:val="-6"/>
        <w:numPr>
          <w:ilvl w:val="0"/>
          <w:numId w:val="25"/>
        </w:numPr>
        <w:spacing w:before="0" w:after="0"/>
      </w:pPr>
      <w:r w:rsidRPr="003A3880">
        <w:t>порядок подключения к системам теплоснабжения;</w:t>
      </w:r>
    </w:p>
    <w:p w:rsidR="00B125F1" w:rsidRPr="003A3880" w:rsidRDefault="00B125F1" w:rsidP="00B125F1">
      <w:pPr>
        <w:pStyle w:val="-6"/>
        <w:numPr>
          <w:ilvl w:val="0"/>
          <w:numId w:val="25"/>
        </w:numPr>
        <w:spacing w:before="0" w:after="0"/>
      </w:pPr>
      <w:r w:rsidRPr="003A3880">
        <w:t>особенности подключения при уступке права на использование мощности;</w:t>
      </w:r>
    </w:p>
    <w:p w:rsidR="00B125F1" w:rsidRDefault="00B125F1" w:rsidP="00B125F1">
      <w:pPr>
        <w:pStyle w:val="-6"/>
        <w:numPr>
          <w:ilvl w:val="0"/>
          <w:numId w:val="25"/>
        </w:numPr>
        <w:spacing w:before="0" w:after="0"/>
      </w:pPr>
      <w:r w:rsidRPr="003A3880">
        <w:t>особенности подключения к системам теплоснабжения в ценовых зонах теплоснабжения.</w:t>
      </w:r>
    </w:p>
    <w:p w:rsidR="00B125F1" w:rsidRDefault="00B125F1" w:rsidP="00B125F1">
      <w:pPr>
        <w:pStyle w:val="-6"/>
      </w:pPr>
      <w:r>
        <w:t>Целесообразность подключения теплопотребляющей установки к существующей централизованной системе теплоснабжения или к индивидуальному источнику теплоснабжения определяется теплоснабжающей организацией и администрацией МО «Усть-Кокскинский район» на основании оценки возможности выполнения требуемых технических условий для технологического присоединения, а также наличия располагаемых резервов тепловой мощности и располагаемого напора теплоносителя в системе теплоснабжения. При отсутствии возможности для присоединения к существующей системе теплоснабжения принимается решения о строительстве индивидуального источника теплоснабжения.</w:t>
      </w:r>
    </w:p>
    <w:p w:rsidR="00B125F1" w:rsidRDefault="00B125F1" w:rsidP="00B125F1">
      <w:pPr>
        <w:pStyle w:val="-6"/>
      </w:pPr>
      <w:r>
        <w:t>Основанием для заключения договора о подключении является подача заявителем заявки на подключение к системе теплоснабжения в случае:</w:t>
      </w:r>
    </w:p>
    <w:p w:rsidR="00B125F1" w:rsidRDefault="00B125F1" w:rsidP="00B125F1">
      <w:pPr>
        <w:pStyle w:val="-6"/>
        <w:numPr>
          <w:ilvl w:val="0"/>
          <w:numId w:val="26"/>
        </w:numPr>
        <w:spacing w:before="0" w:after="0"/>
      </w:pPr>
      <w:r>
        <w:t>необходимости подключения к системам теплоснабжения вновь создаваемого или созданного подключаемого объекта, но не подключенного к системам теплоснабжения, в том числе при уступке права на использование тепловой мощности;</w:t>
      </w:r>
    </w:p>
    <w:p w:rsidR="00B125F1" w:rsidRDefault="00B125F1" w:rsidP="00B125F1">
      <w:pPr>
        <w:pStyle w:val="-6"/>
        <w:numPr>
          <w:ilvl w:val="0"/>
          <w:numId w:val="26"/>
        </w:numPr>
        <w:spacing w:before="0" w:after="0"/>
      </w:pPr>
      <w:r>
        <w:t xml:space="preserve">увеличения тепловой нагрузки (для теплопотребляющих установок) или </w:t>
      </w:r>
      <w:r>
        <w:lastRenderedPageBreak/>
        <w:t>тепловой мощности (для источников тепловой энергии и тепловых сетей) подключаемого объекта;</w:t>
      </w:r>
    </w:p>
    <w:p w:rsidR="00B125F1" w:rsidRDefault="00B125F1" w:rsidP="00B125F1">
      <w:pPr>
        <w:pStyle w:val="-6"/>
        <w:numPr>
          <w:ilvl w:val="0"/>
          <w:numId w:val="26"/>
        </w:numPr>
        <w:spacing w:before="0" w:after="0"/>
      </w:pPr>
      <w:r>
        <w:t>реконструкции или модернизации подключаемого объекта, при которых не осуществляется увеличение тепловой нагрузки или тепловой мощности подключаемого объекта, но требуется строительство (реконструкция, модернизация) тепловых сетей или источников тепловой энергии в системе теплоснабжения, в том числе при повышении надежности теплоснабжения и изменении режимов потребления тепловой энергии.</w:t>
      </w:r>
    </w:p>
    <w:p w:rsidR="00B125F1" w:rsidRDefault="00B125F1" w:rsidP="00B125F1">
      <w:pPr>
        <w:pStyle w:val="-6"/>
        <w:spacing w:after="0"/>
      </w:pPr>
      <w:r>
        <w:t>Технические условия должны содержать следующие данные:</w:t>
      </w:r>
    </w:p>
    <w:p w:rsidR="00B125F1" w:rsidRDefault="00B125F1" w:rsidP="00B125F1">
      <w:pPr>
        <w:pStyle w:val="-6"/>
        <w:numPr>
          <w:ilvl w:val="0"/>
          <w:numId w:val="27"/>
        </w:numPr>
        <w:spacing w:before="0" w:after="0"/>
      </w:pPr>
      <w:r>
        <w:t>максимальная нагрузка в возможных точках подключения;</w:t>
      </w:r>
    </w:p>
    <w:p w:rsidR="00B125F1" w:rsidRDefault="00B125F1" w:rsidP="00B125F1">
      <w:pPr>
        <w:pStyle w:val="-6"/>
        <w:numPr>
          <w:ilvl w:val="0"/>
          <w:numId w:val="27"/>
        </w:numPr>
        <w:spacing w:before="0" w:after="0"/>
      </w:pPr>
      <w:r>
        <w:t>срок подключения подключаемого объекта к сетям инженерно-технического обеспечения, определяемый в том числе в зависимости от сроков реализации инвестиционных программ;</w:t>
      </w:r>
    </w:p>
    <w:p w:rsidR="00B125F1" w:rsidRDefault="00B125F1" w:rsidP="00B125F1">
      <w:pPr>
        <w:pStyle w:val="-6"/>
        <w:numPr>
          <w:ilvl w:val="0"/>
          <w:numId w:val="27"/>
        </w:numPr>
        <w:spacing w:before="0" w:after="0"/>
      </w:pPr>
      <w:r>
        <w:t>срок действия технических условий, исчисляемый с даты их выдачи и составляющий (за исключением случаев, предусмотренных законодательством Российской Федерации) при комплексном освоении земельных участков в целях жилищного строительства не менее 5 лет, а в остальных случаях - не менее 3 лет.</w:t>
      </w:r>
    </w:p>
    <w:p w:rsidR="00B125F1" w:rsidRDefault="00B125F1" w:rsidP="00B125F1">
      <w:pPr>
        <w:pStyle w:val="-6"/>
        <w:spacing w:after="0"/>
      </w:pPr>
      <w:r>
        <w:t>Подключение к системам теплоснабжения осуществляется в следующем порядке:</w:t>
      </w:r>
    </w:p>
    <w:p w:rsidR="00B125F1" w:rsidRDefault="00B125F1" w:rsidP="00B125F1">
      <w:pPr>
        <w:pStyle w:val="-6"/>
        <w:numPr>
          <w:ilvl w:val="0"/>
          <w:numId w:val="28"/>
        </w:numPr>
        <w:spacing w:before="0" w:after="0"/>
      </w:pPr>
      <w:r>
        <w:t>направление исполнителю заявки о подключении к системе теплоснабжения;</w:t>
      </w:r>
    </w:p>
    <w:p w:rsidR="00B125F1" w:rsidRDefault="00B125F1" w:rsidP="00B125F1">
      <w:pPr>
        <w:pStyle w:val="-6"/>
        <w:numPr>
          <w:ilvl w:val="0"/>
          <w:numId w:val="28"/>
        </w:numPr>
        <w:spacing w:before="0" w:after="0"/>
      </w:pPr>
      <w:r>
        <w:t>заключение договора о подключении;</w:t>
      </w:r>
    </w:p>
    <w:p w:rsidR="00B125F1" w:rsidRDefault="00B125F1" w:rsidP="00B125F1">
      <w:pPr>
        <w:pStyle w:val="-6"/>
        <w:numPr>
          <w:ilvl w:val="0"/>
          <w:numId w:val="28"/>
        </w:numPr>
        <w:spacing w:before="0" w:after="0"/>
      </w:pPr>
      <w:r>
        <w:t>выполнение мероприятий по подключению, предусмотренных условиями подключения и договором о подключении;</w:t>
      </w:r>
    </w:p>
    <w:p w:rsidR="00B125F1" w:rsidRDefault="00B125F1" w:rsidP="00B125F1">
      <w:pPr>
        <w:pStyle w:val="-6"/>
        <w:numPr>
          <w:ilvl w:val="0"/>
          <w:numId w:val="28"/>
        </w:numPr>
        <w:spacing w:before="0" w:after="0"/>
      </w:pPr>
      <w:r>
        <w:t>составление акта о готовности внутриплощадочных и внутридомовых сетей и оборудования подключаемого объекта к подаче тепловой энергии и теплоносителя;</w:t>
      </w:r>
    </w:p>
    <w:p w:rsidR="00B125F1" w:rsidRDefault="00B125F1" w:rsidP="00B125F1">
      <w:pPr>
        <w:pStyle w:val="-6"/>
        <w:numPr>
          <w:ilvl w:val="0"/>
          <w:numId w:val="28"/>
        </w:numPr>
        <w:spacing w:before="0" w:after="0"/>
      </w:pPr>
      <w:r>
        <w:t>составление акта о подключении.</w:t>
      </w:r>
    </w:p>
    <w:p w:rsidR="00B125F1" w:rsidRDefault="00B125F1" w:rsidP="00B125F1">
      <w:pPr>
        <w:pStyle w:val="-6"/>
        <w:spacing w:before="0" w:after="0"/>
      </w:pPr>
      <w:r w:rsidRPr="00BE3042">
        <w:t>Техническая возможность подключения существует при одновременном наличии резерва пропускной способности тепловых сетей, обеспечивающего передачу необходимого объема тепловой энергии, теплоносителя, и резерва тепловой мощности источников тепловой энергии.</w:t>
      </w:r>
    </w:p>
    <w:p w:rsidR="00E15521" w:rsidRDefault="00B125F1" w:rsidP="00B125F1">
      <w:pPr>
        <w:pStyle w:val="-6"/>
      </w:pPr>
      <w:r w:rsidRPr="00BE3042">
        <w:t xml:space="preserve">В случае отсутствия технической возможности подключения и выбора заявителем процедуры подключения теплоснабжающая организация или теплосетевая организация в течение 30 дней со дня выбора заявителем порядка подключения обязана обратиться в федеральный орган исполнительной власти, уполномоченный на реализацию государственной политики в сфере теплоснабжения, или орган местного самоуправления, утвердившие схему теплоснабжения, с предложением о включении в нее мероприятий по обеспечению технической возможности подключения к системе теплоснабжения </w:t>
      </w:r>
      <w:r w:rsidRPr="00BE3042">
        <w:lastRenderedPageBreak/>
        <w:t>подключаемого объекта с приложением заявки на подключение.</w:t>
      </w:r>
    </w:p>
    <w:p w:rsidR="00E15521" w:rsidRDefault="00E15521" w:rsidP="00E15521">
      <w:pPr>
        <w:pStyle w:val="-2"/>
        <w:numPr>
          <w:ilvl w:val="1"/>
          <w:numId w:val="1"/>
        </w:numPr>
        <w:jc w:val="both"/>
      </w:pPr>
      <w:bookmarkStart w:id="453" w:name="_Toc31122206"/>
      <w:bookmarkStart w:id="454" w:name="_Toc35263287"/>
      <w:r>
        <w:t>Описание текущей ситуации, связанной с ранее принятыми в соответствии с законодательством Российской Федерации об электроэнергетике решениями об отнесении генерирующих объектов к генерирующим объектам, мощность которых поставляется в вынужденном режиме в целях обеспечения надежного теплоснабжения потребителей.</w:t>
      </w:r>
      <w:bookmarkEnd w:id="453"/>
      <w:bookmarkEnd w:id="454"/>
    </w:p>
    <w:p w:rsidR="00E15521" w:rsidRDefault="00E15521" w:rsidP="00E15521">
      <w:pPr>
        <w:pStyle w:val="-6"/>
      </w:pPr>
      <w:r>
        <w:t>Источники тепловой энергии, вырабатывающие электрическую энергию, в схеме теплоснабжения поселения отсутствуют.</w:t>
      </w:r>
    </w:p>
    <w:p w:rsidR="00E15521" w:rsidRDefault="00E15521" w:rsidP="00E15521">
      <w:pPr>
        <w:pStyle w:val="-2"/>
        <w:numPr>
          <w:ilvl w:val="1"/>
          <w:numId w:val="1"/>
        </w:numPr>
        <w:jc w:val="both"/>
      </w:pPr>
      <w:bookmarkStart w:id="455" w:name="_Toc31122207"/>
      <w:bookmarkStart w:id="456" w:name="_Toc35263288"/>
      <w:r>
        <w:t>Анализ надежности и качества теплоснабжения для случаев отнесения генерирующего объекта к объектам, вывод которых из эксплуатации может привести к нарушению надежности теплоснабжения (при отнесении такого генерирующего объекта к объектам, электрическая мощность которых поставляется в вынужденном режиме в целях обеспечения надежного теплоснабжения потребителей, в соответствующем году долгосрочного конкурентного отбора мощности на оптовом рынке электрической энергии (мощности) на соответствующий период).</w:t>
      </w:r>
      <w:bookmarkEnd w:id="455"/>
      <w:bookmarkEnd w:id="456"/>
    </w:p>
    <w:p w:rsidR="00E15521" w:rsidRDefault="00E15521" w:rsidP="00E15521">
      <w:pPr>
        <w:pStyle w:val="-6"/>
      </w:pPr>
      <w:r>
        <w:t>Источники тепловой энергии, вырабатывающие электрическую энергию, в схеме теплоснабжения поселения отсутствуют.</w:t>
      </w:r>
    </w:p>
    <w:p w:rsidR="00E15521" w:rsidRDefault="00E15521" w:rsidP="00E15521">
      <w:pPr>
        <w:pStyle w:val="-2"/>
        <w:numPr>
          <w:ilvl w:val="1"/>
          <w:numId w:val="1"/>
        </w:numPr>
        <w:jc w:val="both"/>
      </w:pPr>
      <w:bookmarkStart w:id="457" w:name="_Toc31122208"/>
      <w:bookmarkStart w:id="458" w:name="_Toc35263289"/>
      <w:r>
        <w:t>Обоснование предлагаемых для строительства источников тепловой энергии, функционирующих в режиме комбинированной выработки электрической и тепловой энергии, для обеспечения перспективных тепловых нагрузок.</w:t>
      </w:r>
      <w:bookmarkEnd w:id="457"/>
      <w:bookmarkEnd w:id="458"/>
    </w:p>
    <w:p w:rsidR="00E15521" w:rsidRDefault="00E15521" w:rsidP="00E15521">
      <w:pPr>
        <w:pStyle w:val="-6"/>
      </w:pPr>
      <w:r>
        <w:t>Строительство источников тепловой энергии, функционирующих в режиме комбинированной выработки электрической и тепловой энергии, не планируется.</w:t>
      </w:r>
    </w:p>
    <w:p w:rsidR="00E15521" w:rsidRDefault="00E15521" w:rsidP="00E15521">
      <w:pPr>
        <w:pStyle w:val="-2"/>
        <w:numPr>
          <w:ilvl w:val="1"/>
          <w:numId w:val="1"/>
        </w:numPr>
        <w:jc w:val="both"/>
      </w:pPr>
      <w:bookmarkStart w:id="459" w:name="_Toc31122209"/>
      <w:bookmarkStart w:id="460" w:name="_Toc35263290"/>
      <w:r>
        <w:t>Обоснование предлагаемых для реконструкции и модернизации действующих источников тепловой энергии, функционирующих в режиме комбинированной выработки электрической и тепловой энергии, для обеспечения перспективных приростов тепловых нагрузок.</w:t>
      </w:r>
      <w:bookmarkEnd w:id="459"/>
      <w:bookmarkEnd w:id="460"/>
    </w:p>
    <w:p w:rsidR="00E15521" w:rsidRDefault="00E15521" w:rsidP="00E15521">
      <w:pPr>
        <w:pStyle w:val="-6"/>
      </w:pPr>
      <w:r>
        <w:t>Источники тепловой энергии, функционирующие в режиме комбинированной выработки электрической и тепловой энергии, в схеме теплоснабжения поселения отсутствуют.</w:t>
      </w:r>
    </w:p>
    <w:p w:rsidR="00E15521" w:rsidRDefault="00E15521" w:rsidP="00E15521">
      <w:pPr>
        <w:pStyle w:val="-2"/>
        <w:numPr>
          <w:ilvl w:val="1"/>
          <w:numId w:val="1"/>
        </w:numPr>
        <w:jc w:val="both"/>
      </w:pPr>
      <w:bookmarkStart w:id="461" w:name="_Toc31122210"/>
      <w:bookmarkStart w:id="462" w:name="_Toc35263291"/>
      <w:r>
        <w:lastRenderedPageBreak/>
        <w:t>Обоснование предложений по переоборудованию котельных в источники тепловой энергии, функционирующие в режиме комбинированной выработки электрической и тепловой энергии, с выработкой электроэнергии на собственные нужды теплоснабжающей организации в отношении источника тепловой энергии, на базе существующих и перспективных тепловых нагрузок.</w:t>
      </w:r>
      <w:bookmarkEnd w:id="461"/>
      <w:bookmarkEnd w:id="462"/>
    </w:p>
    <w:p w:rsidR="00E15521" w:rsidRDefault="00E15521" w:rsidP="00E15521">
      <w:pPr>
        <w:pStyle w:val="-6"/>
      </w:pPr>
      <w:r>
        <w:t>Переоборудование котельных в источники тепловой энергии, функционирующих в режиме комбинированной выработки электрической и тепловой энергии, не планируется.</w:t>
      </w:r>
    </w:p>
    <w:p w:rsidR="00E15521" w:rsidRDefault="00E15521" w:rsidP="00E15521">
      <w:pPr>
        <w:pStyle w:val="-2"/>
        <w:numPr>
          <w:ilvl w:val="1"/>
          <w:numId w:val="1"/>
        </w:numPr>
        <w:jc w:val="both"/>
      </w:pPr>
      <w:bookmarkStart w:id="463" w:name="_Toc31122211"/>
      <w:bookmarkStart w:id="464" w:name="_Toc35263292"/>
      <w:r>
        <w:t>Обоснование предлагаемых для реконструкции и модернизации котельных с увеличением зоны их действия путем включения в нее зон действия существующих источников тепловой энергии.</w:t>
      </w:r>
      <w:bookmarkEnd w:id="463"/>
      <w:bookmarkEnd w:id="464"/>
    </w:p>
    <w:p w:rsidR="00E15521" w:rsidRDefault="00E15521" w:rsidP="00E15521">
      <w:pPr>
        <w:pStyle w:val="-6"/>
      </w:pPr>
      <w:r>
        <w:t xml:space="preserve">Мероприятия для </w:t>
      </w:r>
      <w:r w:rsidRPr="009E33DC">
        <w:t>реконструкции и модернизации котельных с увеличением зоны их действия путем включения в не</w:t>
      </w:r>
      <w:r>
        <w:t>ё</w:t>
      </w:r>
      <w:r w:rsidRPr="009E33DC">
        <w:t xml:space="preserve"> зон действия существующих источников тепловой энергии</w:t>
      </w:r>
      <w:r>
        <w:t xml:space="preserve"> не планируются.</w:t>
      </w:r>
    </w:p>
    <w:p w:rsidR="00E15521" w:rsidRDefault="00E15521" w:rsidP="00E15521">
      <w:pPr>
        <w:pStyle w:val="-2"/>
        <w:numPr>
          <w:ilvl w:val="1"/>
          <w:numId w:val="1"/>
        </w:numPr>
        <w:jc w:val="both"/>
      </w:pPr>
      <w:bookmarkStart w:id="465" w:name="_Toc31122212"/>
      <w:bookmarkStart w:id="466" w:name="_Toc35263293"/>
      <w:r>
        <w:t>Обоснование предлагаемых для перевода в пиковый режим работы котельных по отношению к источникам тепловой энергии, функционирующим в режиме комбинированной выработки электрической и тепловой энергии.</w:t>
      </w:r>
      <w:bookmarkEnd w:id="465"/>
      <w:bookmarkEnd w:id="466"/>
    </w:p>
    <w:p w:rsidR="00E15521" w:rsidRDefault="00E15521" w:rsidP="00E15521">
      <w:pPr>
        <w:pStyle w:val="-6"/>
      </w:pPr>
      <w:r>
        <w:t>Источники тепловой энергии, функционирующие в режиме комбинированной выработки электрической и тепловой энергии, в схеме теплоснабжения поселения отсутствуют.</w:t>
      </w:r>
    </w:p>
    <w:p w:rsidR="00E15521" w:rsidRDefault="00E15521" w:rsidP="00E15521">
      <w:pPr>
        <w:pStyle w:val="-2"/>
        <w:numPr>
          <w:ilvl w:val="1"/>
          <w:numId w:val="1"/>
        </w:numPr>
        <w:jc w:val="both"/>
      </w:pPr>
      <w:bookmarkStart w:id="467" w:name="_Toc31122213"/>
      <w:bookmarkStart w:id="468" w:name="_Toc35263294"/>
      <w:r>
        <w:t>Обоснование предложений по расширению зон действия действующих источников тепловой энергии, функционирующих в режиме комбинированной выработки электрической и тепловой энергии.</w:t>
      </w:r>
      <w:bookmarkEnd w:id="467"/>
      <w:bookmarkEnd w:id="468"/>
    </w:p>
    <w:p w:rsidR="00E15521" w:rsidRDefault="00E15521" w:rsidP="00E15521">
      <w:pPr>
        <w:pStyle w:val="-6"/>
      </w:pPr>
      <w:r>
        <w:t>Источники тепловой энергии, функционирующие в режиме комбинированной выработки электрической и тепловой энергии, в схеме теплоснабжения поселения отсутствуют.</w:t>
      </w:r>
    </w:p>
    <w:p w:rsidR="00E15521" w:rsidRDefault="00E15521" w:rsidP="00E15521">
      <w:pPr>
        <w:pStyle w:val="-2"/>
        <w:numPr>
          <w:ilvl w:val="1"/>
          <w:numId w:val="1"/>
        </w:numPr>
        <w:jc w:val="both"/>
      </w:pPr>
      <w:bookmarkStart w:id="469" w:name="_Toc31122214"/>
      <w:bookmarkStart w:id="470" w:name="_Toc35263295"/>
      <w:r>
        <w:t>Обоснование предлагаемых для вывода в резерв и вывода из эксплуатации котельных при передаче тепловых нагрузок на другие источники тепловой энергии.</w:t>
      </w:r>
      <w:bookmarkEnd w:id="469"/>
      <w:bookmarkEnd w:id="470"/>
    </w:p>
    <w:p w:rsidR="00E15521" w:rsidRDefault="00B125F1" w:rsidP="00E15521">
      <w:pPr>
        <w:pStyle w:val="-6"/>
      </w:pPr>
      <w:r w:rsidRPr="00B125F1">
        <w:t>В схеме</w:t>
      </w:r>
      <w:r>
        <w:t xml:space="preserve"> теплоснабжения сельского поселения не планируется передача тепловой нагрузки на другие источники.  Вывод котельных в резерв и вывод котельных из эксплуатации не планируется.</w:t>
      </w:r>
    </w:p>
    <w:p w:rsidR="00E15521" w:rsidRDefault="00E15521" w:rsidP="00E15521">
      <w:pPr>
        <w:pStyle w:val="-2"/>
        <w:numPr>
          <w:ilvl w:val="1"/>
          <w:numId w:val="1"/>
        </w:numPr>
        <w:jc w:val="both"/>
      </w:pPr>
      <w:bookmarkStart w:id="471" w:name="_Toc31122215"/>
      <w:bookmarkStart w:id="472" w:name="_Toc35263296"/>
      <w:r>
        <w:lastRenderedPageBreak/>
        <w:t>Обоснование организации индивидуального теплоснабжения в зонах застройки поселения малоэтажными жилыми зданиями.</w:t>
      </w:r>
      <w:bookmarkEnd w:id="471"/>
      <w:bookmarkEnd w:id="472"/>
    </w:p>
    <w:p w:rsidR="00B125F1" w:rsidRDefault="00B125F1" w:rsidP="00B125F1">
      <w:pPr>
        <w:pStyle w:val="-6"/>
      </w:pPr>
      <w:r w:rsidRPr="00B125F1">
        <w:t>Генеральным</w:t>
      </w:r>
      <w:r>
        <w:t xml:space="preserve"> планом сельского поселения на перспективу до 2032 года планируется расширение территории за счёт индивидуальной застройки малоэтажными общественными и жилыми зданиями. </w:t>
      </w:r>
    </w:p>
    <w:p w:rsidR="00B125F1" w:rsidRPr="00C83507" w:rsidRDefault="00B125F1" w:rsidP="00B125F1">
      <w:pPr>
        <w:pStyle w:val="-6"/>
      </w:pPr>
      <w:r w:rsidRPr="00C83507">
        <w:t xml:space="preserve">Расширение централизованного теплоснабжения общественной и жилой застройки проектом не предусматривается. </w:t>
      </w:r>
    </w:p>
    <w:p w:rsidR="00B125F1" w:rsidRDefault="00B125F1" w:rsidP="00B125F1">
      <w:pPr>
        <w:pStyle w:val="-6"/>
      </w:pPr>
      <w:r w:rsidRPr="00C83507">
        <w:t>Проектом предусматривается обеспечение теплоснабжения жилых зданий индивидуально-печным отоплением. Для обеспечения горячего водоснабжения предусматривается установка бытовых электроподогревателей (водонагревателей).</w:t>
      </w:r>
    </w:p>
    <w:p w:rsidR="00B125F1" w:rsidRDefault="00B125F1" w:rsidP="00B125F1">
      <w:pPr>
        <w:pStyle w:val="-6"/>
      </w:pPr>
      <w:r>
        <w:t>Для общественных зданий предусматривается строительство индивидуальных угольных котельных.</w:t>
      </w:r>
    </w:p>
    <w:p w:rsidR="00B125F1" w:rsidRDefault="00B125F1" w:rsidP="00B125F1">
      <w:pPr>
        <w:pStyle w:val="-6"/>
      </w:pPr>
      <w:r>
        <w:t>На территории сельского поселения планируется реализация мероприятий по строительству и реконструкции</w:t>
      </w:r>
      <w:r w:rsidRPr="00B776E1">
        <w:t xml:space="preserve"> </w:t>
      </w:r>
      <w:r>
        <w:t xml:space="preserve">индивидуальных источников тепловой энергии, техническому перевооружению и реконструкции существующих источников тепловой энергии. </w:t>
      </w:r>
    </w:p>
    <w:p w:rsidR="00B125F1" w:rsidRDefault="00B125F1" w:rsidP="00B125F1">
      <w:pPr>
        <w:pStyle w:val="-6"/>
        <w:spacing w:after="0"/>
      </w:pPr>
      <w:r>
        <w:t>В с</w:t>
      </w:r>
      <w:r w:rsidRPr="00A23ACD">
        <w:t xml:space="preserve">тоимость </w:t>
      </w:r>
      <w:r>
        <w:t>проекта включены следующие составляющие:</w:t>
      </w:r>
    </w:p>
    <w:p w:rsidR="00B125F1" w:rsidRDefault="00B125F1" w:rsidP="00B125F1">
      <w:pPr>
        <w:pStyle w:val="-6"/>
        <w:numPr>
          <w:ilvl w:val="0"/>
          <w:numId w:val="29"/>
        </w:numPr>
        <w:spacing w:before="0" w:after="0"/>
      </w:pPr>
      <w:r>
        <w:t>стоимость проектно-изыскательных работ</w:t>
      </w:r>
      <w:r w:rsidRPr="00A23ACD">
        <w:t xml:space="preserve"> 5 %</w:t>
      </w:r>
      <w:r>
        <w:t>;</w:t>
      </w:r>
      <w:r w:rsidRPr="00A23ACD">
        <w:t xml:space="preserve"> </w:t>
      </w:r>
    </w:p>
    <w:p w:rsidR="00B125F1" w:rsidRDefault="00B125F1" w:rsidP="00B125F1">
      <w:pPr>
        <w:pStyle w:val="-6"/>
        <w:numPr>
          <w:ilvl w:val="0"/>
          <w:numId w:val="29"/>
        </w:numPr>
        <w:spacing w:before="0" w:after="0"/>
      </w:pPr>
      <w:r>
        <w:t>стоимость о</w:t>
      </w:r>
      <w:r w:rsidRPr="00A23ACD">
        <w:t>борудовани</w:t>
      </w:r>
      <w:r>
        <w:t>я 45 %;</w:t>
      </w:r>
      <w:r w:rsidRPr="00A23ACD">
        <w:t xml:space="preserve"> </w:t>
      </w:r>
    </w:p>
    <w:p w:rsidR="00B125F1" w:rsidRDefault="00B125F1" w:rsidP="00B125F1">
      <w:pPr>
        <w:pStyle w:val="-6"/>
        <w:numPr>
          <w:ilvl w:val="0"/>
          <w:numId w:val="29"/>
        </w:numPr>
        <w:spacing w:before="0" w:after="0"/>
      </w:pPr>
      <w:r>
        <w:t xml:space="preserve">стоимость строительно-монтажных </w:t>
      </w:r>
      <w:r w:rsidRPr="00A23ACD">
        <w:t xml:space="preserve">и </w:t>
      </w:r>
      <w:r>
        <w:t>пусконаладочных работ</w:t>
      </w:r>
      <w:r w:rsidRPr="00A23ACD">
        <w:t xml:space="preserve"> 50 %</w:t>
      </w:r>
      <w:r>
        <w:t>.</w:t>
      </w:r>
    </w:p>
    <w:p w:rsidR="00965C8B" w:rsidRDefault="00965C8B">
      <w:pPr>
        <w:rPr>
          <w:rFonts w:ascii="Arial" w:eastAsiaTheme="majorEastAsia" w:hAnsi="Arial" w:cstheme="majorBidi"/>
          <w:b/>
          <w:bCs/>
          <w:sz w:val="20"/>
          <w:szCs w:val="18"/>
          <w:lang w:eastAsia="ru-RU"/>
        </w:rPr>
      </w:pPr>
      <w:r>
        <w:br w:type="page"/>
      </w:r>
    </w:p>
    <w:p w:rsidR="00965C8B" w:rsidRDefault="00965C8B" w:rsidP="00B125F1">
      <w:pPr>
        <w:pStyle w:val="-f0"/>
        <w:sectPr w:rsidR="00965C8B" w:rsidSect="00242541">
          <w:pgSz w:w="11906" w:h="16838" w:code="9"/>
          <w:pgMar w:top="851" w:right="851" w:bottom="851" w:left="1418" w:header="709" w:footer="709" w:gutter="0"/>
          <w:cols w:space="708"/>
          <w:docGrid w:linePitch="360"/>
        </w:sectPr>
      </w:pPr>
    </w:p>
    <w:p w:rsidR="00B125F1" w:rsidRDefault="00B125F1" w:rsidP="00EC023C">
      <w:pPr>
        <w:pStyle w:val="-f0"/>
        <w:spacing w:before="0"/>
      </w:pPr>
      <w:bookmarkStart w:id="473" w:name="_Toc35263419"/>
      <w:r w:rsidRPr="00965C8B">
        <w:lastRenderedPageBreak/>
        <w:t>Таблица</w:t>
      </w:r>
      <w:r>
        <w:t xml:space="preserve"> </w:t>
      </w:r>
      <w:r w:rsidR="0049540A">
        <w:fldChar w:fldCharType="begin"/>
      </w:r>
      <w:r w:rsidR="0049540A">
        <w:instrText xml:space="preserve"> STYLEREF  \s "СТ - 1 заголовок" </w:instrText>
      </w:r>
      <w:r w:rsidR="0049540A">
        <w:fldChar w:fldCharType="separate"/>
      </w:r>
      <w:r w:rsidR="0069228B">
        <w:rPr>
          <w:noProof/>
        </w:rPr>
        <w:t>8</w:t>
      </w:r>
      <w:r w:rsidR="0049540A">
        <w:rPr>
          <w:noProof/>
        </w:rPr>
        <w:fldChar w:fldCharType="end"/>
      </w:r>
      <w:r w:rsidRPr="00AA358C">
        <w:t>.</w:t>
      </w:r>
      <w:r>
        <w:fldChar w:fldCharType="begin"/>
      </w:r>
      <w:r>
        <w:instrText xml:space="preserve"> SEQ Таблица \* ARABIC \</w:instrText>
      </w:r>
      <w:r>
        <w:rPr>
          <w:lang w:val="en-US"/>
        </w:rPr>
        <w:instrText>r</w:instrText>
      </w:r>
      <w:r>
        <w:instrText xml:space="preserve"> 1 </w:instrText>
      </w:r>
      <w:r>
        <w:fldChar w:fldCharType="separate"/>
      </w:r>
      <w:r w:rsidR="0069228B">
        <w:rPr>
          <w:noProof/>
        </w:rPr>
        <w:t>1</w:t>
      </w:r>
      <w:r>
        <w:rPr>
          <w:noProof/>
        </w:rPr>
        <w:fldChar w:fldCharType="end"/>
      </w:r>
      <w:r>
        <w:t xml:space="preserve"> </w:t>
      </w:r>
      <w:r>
        <w:sym w:font="Symbol" w:char="F02D"/>
      </w:r>
      <w:r>
        <w:t xml:space="preserve"> Мероприятия по строительству, техническому перевооружению и реконструкции</w:t>
      </w:r>
      <w:r w:rsidR="00965C8B">
        <w:t xml:space="preserve"> источников тепловой энергии</w:t>
      </w:r>
      <w:bookmarkEnd w:id="473"/>
    </w:p>
    <w:tbl>
      <w:tblPr>
        <w:tblStyle w:val="aff1"/>
        <w:tblW w:w="0" w:type="auto"/>
        <w:tblLook w:val="04A0" w:firstRow="1" w:lastRow="0" w:firstColumn="1" w:lastColumn="0" w:noHBand="0" w:noVBand="1"/>
      </w:tblPr>
      <w:tblGrid>
        <w:gridCol w:w="596"/>
        <w:gridCol w:w="4339"/>
        <w:gridCol w:w="528"/>
        <w:gridCol w:w="528"/>
        <w:gridCol w:w="528"/>
        <w:gridCol w:w="528"/>
        <w:gridCol w:w="528"/>
        <w:gridCol w:w="528"/>
        <w:gridCol w:w="606"/>
        <w:gridCol w:w="528"/>
        <w:gridCol w:w="528"/>
        <w:gridCol w:w="528"/>
        <w:gridCol w:w="684"/>
        <w:gridCol w:w="528"/>
        <w:gridCol w:w="528"/>
        <w:gridCol w:w="528"/>
        <w:gridCol w:w="786"/>
        <w:gridCol w:w="711"/>
        <w:gridCol w:w="1294"/>
      </w:tblGrid>
      <w:tr w:rsidR="00EF5498" w:rsidRPr="00965C8B" w:rsidTr="00965C8B">
        <w:trPr>
          <w:cantSplit/>
          <w:trHeight w:val="20"/>
          <w:tblHeader/>
        </w:trPr>
        <w:tc>
          <w:tcPr>
            <w:tcW w:w="0" w:type="auto"/>
            <w:shd w:val="clear" w:color="auto" w:fill="DAEEF3"/>
            <w:noWrap/>
            <w:vAlign w:val="center"/>
            <w:hideMark/>
          </w:tcPr>
          <w:p w:rsidR="00965C8B" w:rsidRPr="00965C8B" w:rsidRDefault="00965C8B" w:rsidP="00965C8B">
            <w:pPr>
              <w:jc w:val="center"/>
              <w:rPr>
                <w:rFonts w:ascii="Arial" w:hAnsi="Arial" w:cs="Arial"/>
                <w:sz w:val="14"/>
                <w:szCs w:val="14"/>
              </w:rPr>
            </w:pPr>
            <w:r w:rsidRPr="00965C8B">
              <w:rPr>
                <w:rFonts w:ascii="Arial" w:hAnsi="Arial" w:cs="Arial"/>
                <w:sz w:val="14"/>
                <w:szCs w:val="14"/>
              </w:rPr>
              <w:t>№ п/п</w:t>
            </w:r>
          </w:p>
        </w:tc>
        <w:tc>
          <w:tcPr>
            <w:tcW w:w="0" w:type="auto"/>
            <w:shd w:val="clear" w:color="auto" w:fill="DAEEF3"/>
            <w:vAlign w:val="center"/>
            <w:hideMark/>
          </w:tcPr>
          <w:p w:rsidR="00965C8B" w:rsidRPr="00965C8B" w:rsidRDefault="00965C8B" w:rsidP="00965C8B">
            <w:pPr>
              <w:jc w:val="center"/>
              <w:rPr>
                <w:rFonts w:ascii="Arial" w:hAnsi="Arial" w:cs="Arial"/>
                <w:sz w:val="14"/>
                <w:szCs w:val="14"/>
              </w:rPr>
            </w:pPr>
            <w:r w:rsidRPr="00965C8B">
              <w:rPr>
                <w:rFonts w:ascii="Arial" w:hAnsi="Arial" w:cs="Arial"/>
                <w:sz w:val="14"/>
                <w:szCs w:val="14"/>
              </w:rPr>
              <w:t>Наименование проекта</w:t>
            </w:r>
            <w:r w:rsidRPr="00965C8B">
              <w:rPr>
                <w:rFonts w:ascii="Arial" w:hAnsi="Arial" w:cs="Arial"/>
                <w:sz w:val="14"/>
                <w:szCs w:val="14"/>
              </w:rPr>
              <w:br/>
              <w:t>(стоимость в тыс. руб. с учётом НДС)</w:t>
            </w:r>
          </w:p>
        </w:tc>
        <w:tc>
          <w:tcPr>
            <w:tcW w:w="0" w:type="auto"/>
            <w:shd w:val="clear" w:color="auto" w:fill="DAEEF3"/>
            <w:noWrap/>
            <w:vAlign w:val="center"/>
            <w:hideMark/>
          </w:tcPr>
          <w:p w:rsidR="00965C8B" w:rsidRPr="00965C8B" w:rsidRDefault="00965C8B" w:rsidP="00965C8B">
            <w:pPr>
              <w:jc w:val="center"/>
              <w:rPr>
                <w:rFonts w:ascii="Arial" w:hAnsi="Arial" w:cs="Arial"/>
                <w:sz w:val="14"/>
                <w:szCs w:val="14"/>
              </w:rPr>
            </w:pPr>
            <w:r w:rsidRPr="00965C8B">
              <w:rPr>
                <w:rFonts w:ascii="Arial" w:hAnsi="Arial" w:cs="Arial"/>
                <w:sz w:val="14"/>
                <w:szCs w:val="14"/>
              </w:rPr>
              <w:t>2019</w:t>
            </w:r>
          </w:p>
        </w:tc>
        <w:tc>
          <w:tcPr>
            <w:tcW w:w="0" w:type="auto"/>
            <w:shd w:val="clear" w:color="auto" w:fill="DAEEF3"/>
            <w:noWrap/>
            <w:vAlign w:val="center"/>
            <w:hideMark/>
          </w:tcPr>
          <w:p w:rsidR="00965C8B" w:rsidRPr="00965C8B" w:rsidRDefault="00965C8B" w:rsidP="00965C8B">
            <w:pPr>
              <w:jc w:val="center"/>
              <w:rPr>
                <w:rFonts w:ascii="Arial" w:hAnsi="Arial" w:cs="Arial"/>
                <w:sz w:val="14"/>
                <w:szCs w:val="14"/>
              </w:rPr>
            </w:pPr>
            <w:r w:rsidRPr="00965C8B">
              <w:rPr>
                <w:rFonts w:ascii="Arial" w:hAnsi="Arial" w:cs="Arial"/>
                <w:sz w:val="14"/>
                <w:szCs w:val="14"/>
              </w:rPr>
              <w:t>2020</w:t>
            </w:r>
          </w:p>
        </w:tc>
        <w:tc>
          <w:tcPr>
            <w:tcW w:w="0" w:type="auto"/>
            <w:shd w:val="clear" w:color="auto" w:fill="DAEEF3"/>
            <w:noWrap/>
            <w:vAlign w:val="center"/>
            <w:hideMark/>
          </w:tcPr>
          <w:p w:rsidR="00965C8B" w:rsidRPr="00965C8B" w:rsidRDefault="00965C8B" w:rsidP="00965C8B">
            <w:pPr>
              <w:jc w:val="center"/>
              <w:rPr>
                <w:rFonts w:ascii="Arial" w:hAnsi="Arial" w:cs="Arial"/>
                <w:sz w:val="14"/>
                <w:szCs w:val="14"/>
              </w:rPr>
            </w:pPr>
            <w:r w:rsidRPr="00965C8B">
              <w:rPr>
                <w:rFonts w:ascii="Arial" w:hAnsi="Arial" w:cs="Arial"/>
                <w:sz w:val="14"/>
                <w:szCs w:val="14"/>
              </w:rPr>
              <w:t>2021</w:t>
            </w:r>
          </w:p>
        </w:tc>
        <w:tc>
          <w:tcPr>
            <w:tcW w:w="0" w:type="auto"/>
            <w:shd w:val="clear" w:color="auto" w:fill="DAEEF3"/>
            <w:noWrap/>
            <w:vAlign w:val="center"/>
            <w:hideMark/>
          </w:tcPr>
          <w:p w:rsidR="00965C8B" w:rsidRPr="00965C8B" w:rsidRDefault="00965C8B" w:rsidP="00965C8B">
            <w:pPr>
              <w:jc w:val="center"/>
              <w:rPr>
                <w:rFonts w:ascii="Arial" w:hAnsi="Arial" w:cs="Arial"/>
                <w:sz w:val="14"/>
                <w:szCs w:val="14"/>
              </w:rPr>
            </w:pPr>
            <w:r w:rsidRPr="00965C8B">
              <w:rPr>
                <w:rFonts w:ascii="Arial" w:hAnsi="Arial" w:cs="Arial"/>
                <w:sz w:val="14"/>
                <w:szCs w:val="14"/>
              </w:rPr>
              <w:t>2022</w:t>
            </w:r>
          </w:p>
        </w:tc>
        <w:tc>
          <w:tcPr>
            <w:tcW w:w="0" w:type="auto"/>
            <w:shd w:val="clear" w:color="auto" w:fill="DAEEF3"/>
            <w:noWrap/>
            <w:vAlign w:val="center"/>
            <w:hideMark/>
          </w:tcPr>
          <w:p w:rsidR="00965C8B" w:rsidRPr="00965C8B" w:rsidRDefault="00965C8B" w:rsidP="00965C8B">
            <w:pPr>
              <w:jc w:val="center"/>
              <w:rPr>
                <w:rFonts w:ascii="Arial" w:hAnsi="Arial" w:cs="Arial"/>
                <w:sz w:val="14"/>
                <w:szCs w:val="14"/>
              </w:rPr>
            </w:pPr>
            <w:r w:rsidRPr="00965C8B">
              <w:rPr>
                <w:rFonts w:ascii="Arial" w:hAnsi="Arial" w:cs="Arial"/>
                <w:sz w:val="14"/>
                <w:szCs w:val="14"/>
              </w:rPr>
              <w:t>2023</w:t>
            </w:r>
          </w:p>
        </w:tc>
        <w:tc>
          <w:tcPr>
            <w:tcW w:w="0" w:type="auto"/>
            <w:shd w:val="clear" w:color="auto" w:fill="DAEEF3"/>
            <w:noWrap/>
            <w:vAlign w:val="center"/>
            <w:hideMark/>
          </w:tcPr>
          <w:p w:rsidR="00965C8B" w:rsidRPr="00965C8B" w:rsidRDefault="00965C8B" w:rsidP="00965C8B">
            <w:pPr>
              <w:jc w:val="center"/>
              <w:rPr>
                <w:rFonts w:ascii="Arial" w:hAnsi="Arial" w:cs="Arial"/>
                <w:sz w:val="14"/>
                <w:szCs w:val="14"/>
              </w:rPr>
            </w:pPr>
            <w:r w:rsidRPr="00965C8B">
              <w:rPr>
                <w:rFonts w:ascii="Arial" w:hAnsi="Arial" w:cs="Arial"/>
                <w:sz w:val="14"/>
                <w:szCs w:val="14"/>
              </w:rPr>
              <w:t>2024</w:t>
            </w:r>
          </w:p>
        </w:tc>
        <w:tc>
          <w:tcPr>
            <w:tcW w:w="0" w:type="auto"/>
            <w:shd w:val="clear" w:color="auto" w:fill="DAEEF3"/>
            <w:noWrap/>
            <w:vAlign w:val="center"/>
            <w:hideMark/>
          </w:tcPr>
          <w:p w:rsidR="00965C8B" w:rsidRPr="00965C8B" w:rsidRDefault="00965C8B" w:rsidP="00965C8B">
            <w:pPr>
              <w:jc w:val="center"/>
              <w:rPr>
                <w:rFonts w:ascii="Arial" w:hAnsi="Arial" w:cs="Arial"/>
                <w:sz w:val="14"/>
                <w:szCs w:val="14"/>
              </w:rPr>
            </w:pPr>
            <w:r w:rsidRPr="00965C8B">
              <w:rPr>
                <w:rFonts w:ascii="Arial" w:hAnsi="Arial" w:cs="Arial"/>
                <w:sz w:val="14"/>
                <w:szCs w:val="14"/>
              </w:rPr>
              <w:t>2025</w:t>
            </w:r>
          </w:p>
        </w:tc>
        <w:tc>
          <w:tcPr>
            <w:tcW w:w="0" w:type="auto"/>
            <w:shd w:val="clear" w:color="auto" w:fill="DAEEF3"/>
            <w:noWrap/>
            <w:vAlign w:val="center"/>
            <w:hideMark/>
          </w:tcPr>
          <w:p w:rsidR="00965C8B" w:rsidRPr="00965C8B" w:rsidRDefault="00965C8B" w:rsidP="00965C8B">
            <w:pPr>
              <w:jc w:val="center"/>
              <w:rPr>
                <w:rFonts w:ascii="Arial" w:hAnsi="Arial" w:cs="Arial"/>
                <w:sz w:val="14"/>
                <w:szCs w:val="14"/>
              </w:rPr>
            </w:pPr>
            <w:r w:rsidRPr="00965C8B">
              <w:rPr>
                <w:rFonts w:ascii="Arial" w:hAnsi="Arial" w:cs="Arial"/>
                <w:sz w:val="14"/>
                <w:szCs w:val="14"/>
              </w:rPr>
              <w:t>2026</w:t>
            </w:r>
          </w:p>
        </w:tc>
        <w:tc>
          <w:tcPr>
            <w:tcW w:w="0" w:type="auto"/>
            <w:shd w:val="clear" w:color="auto" w:fill="DAEEF3"/>
            <w:noWrap/>
            <w:vAlign w:val="center"/>
            <w:hideMark/>
          </w:tcPr>
          <w:p w:rsidR="00965C8B" w:rsidRPr="00965C8B" w:rsidRDefault="00965C8B" w:rsidP="00965C8B">
            <w:pPr>
              <w:jc w:val="center"/>
              <w:rPr>
                <w:rFonts w:ascii="Arial" w:hAnsi="Arial" w:cs="Arial"/>
                <w:sz w:val="14"/>
                <w:szCs w:val="14"/>
              </w:rPr>
            </w:pPr>
            <w:r w:rsidRPr="00965C8B">
              <w:rPr>
                <w:rFonts w:ascii="Arial" w:hAnsi="Arial" w:cs="Arial"/>
                <w:sz w:val="14"/>
                <w:szCs w:val="14"/>
              </w:rPr>
              <w:t>2027</w:t>
            </w:r>
          </w:p>
        </w:tc>
        <w:tc>
          <w:tcPr>
            <w:tcW w:w="0" w:type="auto"/>
            <w:shd w:val="clear" w:color="auto" w:fill="DAEEF3"/>
            <w:noWrap/>
            <w:vAlign w:val="center"/>
            <w:hideMark/>
          </w:tcPr>
          <w:p w:rsidR="00965C8B" w:rsidRPr="00965C8B" w:rsidRDefault="00965C8B" w:rsidP="00965C8B">
            <w:pPr>
              <w:jc w:val="center"/>
              <w:rPr>
                <w:rFonts w:ascii="Arial" w:hAnsi="Arial" w:cs="Arial"/>
                <w:sz w:val="14"/>
                <w:szCs w:val="14"/>
              </w:rPr>
            </w:pPr>
            <w:r w:rsidRPr="00965C8B">
              <w:rPr>
                <w:rFonts w:ascii="Arial" w:hAnsi="Arial" w:cs="Arial"/>
                <w:sz w:val="14"/>
                <w:szCs w:val="14"/>
              </w:rPr>
              <w:t>2028</w:t>
            </w:r>
          </w:p>
        </w:tc>
        <w:tc>
          <w:tcPr>
            <w:tcW w:w="0" w:type="auto"/>
            <w:shd w:val="clear" w:color="auto" w:fill="DAEEF3"/>
            <w:noWrap/>
            <w:vAlign w:val="center"/>
            <w:hideMark/>
          </w:tcPr>
          <w:p w:rsidR="00965C8B" w:rsidRPr="00965C8B" w:rsidRDefault="00965C8B" w:rsidP="00965C8B">
            <w:pPr>
              <w:jc w:val="center"/>
              <w:rPr>
                <w:rFonts w:ascii="Arial" w:hAnsi="Arial" w:cs="Arial"/>
                <w:sz w:val="14"/>
                <w:szCs w:val="14"/>
              </w:rPr>
            </w:pPr>
            <w:r w:rsidRPr="00965C8B">
              <w:rPr>
                <w:rFonts w:ascii="Arial" w:hAnsi="Arial" w:cs="Arial"/>
                <w:sz w:val="14"/>
                <w:szCs w:val="14"/>
              </w:rPr>
              <w:t>2029</w:t>
            </w:r>
          </w:p>
        </w:tc>
        <w:tc>
          <w:tcPr>
            <w:tcW w:w="0" w:type="auto"/>
            <w:shd w:val="clear" w:color="auto" w:fill="DAEEF3"/>
            <w:noWrap/>
            <w:vAlign w:val="center"/>
            <w:hideMark/>
          </w:tcPr>
          <w:p w:rsidR="00965C8B" w:rsidRPr="00965C8B" w:rsidRDefault="00965C8B" w:rsidP="00965C8B">
            <w:pPr>
              <w:jc w:val="center"/>
              <w:rPr>
                <w:rFonts w:ascii="Arial" w:hAnsi="Arial" w:cs="Arial"/>
                <w:sz w:val="14"/>
                <w:szCs w:val="14"/>
              </w:rPr>
            </w:pPr>
            <w:r w:rsidRPr="00965C8B">
              <w:rPr>
                <w:rFonts w:ascii="Arial" w:hAnsi="Arial" w:cs="Arial"/>
                <w:sz w:val="14"/>
                <w:szCs w:val="14"/>
              </w:rPr>
              <w:t>2030</w:t>
            </w:r>
          </w:p>
        </w:tc>
        <w:tc>
          <w:tcPr>
            <w:tcW w:w="0" w:type="auto"/>
            <w:shd w:val="clear" w:color="auto" w:fill="DAEEF3"/>
            <w:noWrap/>
            <w:vAlign w:val="center"/>
            <w:hideMark/>
          </w:tcPr>
          <w:p w:rsidR="00965C8B" w:rsidRPr="00965C8B" w:rsidRDefault="00965C8B" w:rsidP="00965C8B">
            <w:pPr>
              <w:jc w:val="center"/>
              <w:rPr>
                <w:rFonts w:ascii="Arial" w:hAnsi="Arial" w:cs="Arial"/>
                <w:sz w:val="14"/>
                <w:szCs w:val="14"/>
              </w:rPr>
            </w:pPr>
            <w:r w:rsidRPr="00965C8B">
              <w:rPr>
                <w:rFonts w:ascii="Arial" w:hAnsi="Arial" w:cs="Arial"/>
                <w:sz w:val="14"/>
                <w:szCs w:val="14"/>
              </w:rPr>
              <w:t>2031</w:t>
            </w:r>
          </w:p>
        </w:tc>
        <w:tc>
          <w:tcPr>
            <w:tcW w:w="0" w:type="auto"/>
            <w:shd w:val="clear" w:color="auto" w:fill="DAEEF3"/>
            <w:noWrap/>
            <w:vAlign w:val="center"/>
            <w:hideMark/>
          </w:tcPr>
          <w:p w:rsidR="00965C8B" w:rsidRPr="00965C8B" w:rsidRDefault="00965C8B" w:rsidP="00965C8B">
            <w:pPr>
              <w:jc w:val="center"/>
              <w:rPr>
                <w:rFonts w:ascii="Arial" w:hAnsi="Arial" w:cs="Arial"/>
                <w:sz w:val="14"/>
                <w:szCs w:val="14"/>
              </w:rPr>
            </w:pPr>
            <w:r w:rsidRPr="00965C8B">
              <w:rPr>
                <w:rFonts w:ascii="Arial" w:hAnsi="Arial" w:cs="Arial"/>
                <w:sz w:val="14"/>
                <w:szCs w:val="14"/>
              </w:rPr>
              <w:t>2032</w:t>
            </w:r>
          </w:p>
        </w:tc>
        <w:tc>
          <w:tcPr>
            <w:tcW w:w="0" w:type="auto"/>
            <w:shd w:val="clear" w:color="auto" w:fill="DAEEF3"/>
            <w:vAlign w:val="center"/>
            <w:hideMark/>
          </w:tcPr>
          <w:p w:rsidR="00965C8B" w:rsidRPr="00965C8B" w:rsidRDefault="00965C8B" w:rsidP="00965C8B">
            <w:pPr>
              <w:jc w:val="center"/>
              <w:rPr>
                <w:rFonts w:ascii="Arial" w:hAnsi="Arial" w:cs="Arial"/>
                <w:sz w:val="14"/>
                <w:szCs w:val="14"/>
              </w:rPr>
            </w:pPr>
            <w:r w:rsidRPr="00965C8B">
              <w:rPr>
                <w:rFonts w:ascii="Arial" w:hAnsi="Arial" w:cs="Arial"/>
                <w:sz w:val="14"/>
                <w:szCs w:val="14"/>
              </w:rPr>
              <w:t>ВСЕГО</w:t>
            </w:r>
            <w:r w:rsidRPr="00965C8B">
              <w:rPr>
                <w:rFonts w:ascii="Arial" w:hAnsi="Arial" w:cs="Arial"/>
                <w:sz w:val="14"/>
                <w:szCs w:val="14"/>
              </w:rPr>
              <w:br/>
              <w:t xml:space="preserve"> (2019-2032)</w:t>
            </w:r>
          </w:p>
        </w:tc>
        <w:tc>
          <w:tcPr>
            <w:tcW w:w="0" w:type="auto"/>
            <w:shd w:val="clear" w:color="auto" w:fill="DAEEF3"/>
            <w:vAlign w:val="center"/>
            <w:hideMark/>
          </w:tcPr>
          <w:p w:rsidR="00965C8B" w:rsidRPr="00965C8B" w:rsidRDefault="00965C8B" w:rsidP="00064FD7">
            <w:pPr>
              <w:jc w:val="center"/>
              <w:rPr>
                <w:rFonts w:ascii="Arial" w:hAnsi="Arial" w:cs="Arial"/>
                <w:sz w:val="14"/>
                <w:szCs w:val="14"/>
              </w:rPr>
            </w:pPr>
            <w:r w:rsidRPr="00965C8B">
              <w:rPr>
                <w:rFonts w:ascii="Arial" w:hAnsi="Arial" w:cs="Arial"/>
                <w:sz w:val="14"/>
                <w:szCs w:val="14"/>
              </w:rPr>
              <w:t>Марка</w:t>
            </w:r>
            <w:r w:rsidRPr="00965C8B">
              <w:rPr>
                <w:rFonts w:ascii="Arial" w:hAnsi="Arial" w:cs="Arial"/>
                <w:sz w:val="14"/>
                <w:szCs w:val="14"/>
              </w:rPr>
              <w:br/>
              <w:t xml:space="preserve"> </w:t>
            </w:r>
            <w:r w:rsidR="00064FD7">
              <w:rPr>
                <w:rFonts w:ascii="Arial" w:hAnsi="Arial" w:cs="Arial"/>
                <w:sz w:val="14"/>
                <w:szCs w:val="14"/>
              </w:rPr>
              <w:t>котлов</w:t>
            </w:r>
          </w:p>
        </w:tc>
        <w:tc>
          <w:tcPr>
            <w:tcW w:w="0" w:type="auto"/>
            <w:shd w:val="clear" w:color="auto" w:fill="DAEEF3"/>
            <w:noWrap/>
            <w:vAlign w:val="center"/>
            <w:hideMark/>
          </w:tcPr>
          <w:p w:rsidR="00965C8B" w:rsidRPr="00965C8B" w:rsidRDefault="00965C8B" w:rsidP="00965C8B">
            <w:pPr>
              <w:jc w:val="center"/>
              <w:rPr>
                <w:rFonts w:ascii="Arial" w:hAnsi="Arial" w:cs="Arial"/>
                <w:sz w:val="14"/>
                <w:szCs w:val="14"/>
              </w:rPr>
            </w:pPr>
            <w:r w:rsidRPr="00965C8B">
              <w:rPr>
                <w:rFonts w:ascii="Arial" w:hAnsi="Arial" w:cs="Arial"/>
                <w:sz w:val="14"/>
                <w:szCs w:val="14"/>
              </w:rPr>
              <w:t>Примечание</w:t>
            </w:r>
          </w:p>
        </w:tc>
      </w:tr>
      <w:tr w:rsidR="00EF5498" w:rsidRPr="00965C8B" w:rsidTr="00EF5498">
        <w:trPr>
          <w:cantSplit/>
          <w:trHeight w:val="20"/>
        </w:trPr>
        <w:tc>
          <w:tcPr>
            <w:tcW w:w="0" w:type="auto"/>
            <w:noWrap/>
            <w:vAlign w:val="center"/>
            <w:hideMark/>
          </w:tcPr>
          <w:p w:rsidR="00EF5498" w:rsidRPr="00965C8B" w:rsidRDefault="00EF5498" w:rsidP="00EF5498">
            <w:pPr>
              <w:jc w:val="center"/>
              <w:rPr>
                <w:rFonts w:ascii="Arial" w:hAnsi="Arial" w:cs="Arial"/>
                <w:sz w:val="14"/>
                <w:szCs w:val="14"/>
              </w:rPr>
            </w:pPr>
          </w:p>
        </w:tc>
        <w:tc>
          <w:tcPr>
            <w:tcW w:w="0" w:type="auto"/>
            <w:noWrap/>
            <w:vAlign w:val="center"/>
            <w:hideMark/>
          </w:tcPr>
          <w:p w:rsidR="00EF5498" w:rsidRPr="00965C8B" w:rsidRDefault="00EF5498" w:rsidP="00EF5498">
            <w:pPr>
              <w:jc w:val="center"/>
              <w:rPr>
                <w:rFonts w:ascii="Arial" w:hAnsi="Arial" w:cs="Arial"/>
                <w:b/>
                <w:sz w:val="14"/>
                <w:szCs w:val="14"/>
              </w:rPr>
            </w:pPr>
            <w:r w:rsidRPr="00965C8B">
              <w:rPr>
                <w:rFonts w:ascii="Arial" w:hAnsi="Arial" w:cs="Arial"/>
                <w:b/>
                <w:sz w:val="14"/>
                <w:szCs w:val="14"/>
              </w:rPr>
              <w:t>МО "Усть-Коксинский район"</w:t>
            </w:r>
          </w:p>
        </w:tc>
        <w:tc>
          <w:tcPr>
            <w:tcW w:w="0" w:type="auto"/>
            <w:noWrap/>
            <w:vAlign w:val="center"/>
          </w:tcPr>
          <w:p w:rsidR="00EF5498" w:rsidRPr="00EF5498" w:rsidRDefault="00EF5498" w:rsidP="00EF5498">
            <w:pPr>
              <w:jc w:val="center"/>
              <w:rPr>
                <w:rFonts w:ascii="Arial" w:hAnsi="Arial" w:cs="Arial"/>
                <w:b/>
                <w:sz w:val="14"/>
                <w:szCs w:val="14"/>
              </w:rPr>
            </w:pPr>
            <w:r w:rsidRPr="00EF5498">
              <w:rPr>
                <w:rFonts w:ascii="Arial" w:hAnsi="Arial" w:cs="Arial"/>
                <w:b/>
                <w:sz w:val="14"/>
                <w:szCs w:val="14"/>
              </w:rPr>
              <w:t>0</w:t>
            </w:r>
          </w:p>
        </w:tc>
        <w:tc>
          <w:tcPr>
            <w:tcW w:w="0" w:type="auto"/>
            <w:noWrap/>
            <w:vAlign w:val="center"/>
          </w:tcPr>
          <w:p w:rsidR="00EF5498" w:rsidRPr="00EF5498" w:rsidRDefault="00EF5498" w:rsidP="00EF5498">
            <w:pPr>
              <w:jc w:val="center"/>
              <w:rPr>
                <w:rFonts w:ascii="Arial" w:hAnsi="Arial" w:cs="Arial"/>
                <w:b/>
                <w:sz w:val="14"/>
                <w:szCs w:val="14"/>
              </w:rPr>
            </w:pPr>
            <w:r w:rsidRPr="00EF5498">
              <w:rPr>
                <w:rFonts w:ascii="Arial" w:hAnsi="Arial" w:cs="Arial"/>
                <w:b/>
                <w:sz w:val="14"/>
                <w:szCs w:val="14"/>
              </w:rPr>
              <w:t>2680</w:t>
            </w:r>
          </w:p>
        </w:tc>
        <w:tc>
          <w:tcPr>
            <w:tcW w:w="0" w:type="auto"/>
            <w:noWrap/>
            <w:vAlign w:val="center"/>
          </w:tcPr>
          <w:p w:rsidR="00EF5498" w:rsidRPr="00EF5498" w:rsidRDefault="00EF5498" w:rsidP="00EF5498">
            <w:pPr>
              <w:jc w:val="center"/>
              <w:rPr>
                <w:rFonts w:ascii="Arial" w:hAnsi="Arial" w:cs="Arial"/>
                <w:b/>
                <w:sz w:val="14"/>
                <w:szCs w:val="14"/>
              </w:rPr>
            </w:pPr>
            <w:r w:rsidRPr="00EF5498">
              <w:rPr>
                <w:rFonts w:ascii="Arial" w:hAnsi="Arial" w:cs="Arial"/>
                <w:b/>
                <w:sz w:val="14"/>
                <w:szCs w:val="14"/>
              </w:rPr>
              <w:t>5109</w:t>
            </w:r>
          </w:p>
        </w:tc>
        <w:tc>
          <w:tcPr>
            <w:tcW w:w="0" w:type="auto"/>
            <w:noWrap/>
            <w:vAlign w:val="center"/>
          </w:tcPr>
          <w:p w:rsidR="00EF5498" w:rsidRPr="00EF5498" w:rsidRDefault="00EF5498" w:rsidP="00EF5498">
            <w:pPr>
              <w:jc w:val="center"/>
              <w:rPr>
                <w:rFonts w:ascii="Arial" w:hAnsi="Arial" w:cs="Arial"/>
                <w:b/>
                <w:sz w:val="14"/>
                <w:szCs w:val="14"/>
              </w:rPr>
            </w:pPr>
            <w:r w:rsidRPr="00EF5498">
              <w:rPr>
                <w:rFonts w:ascii="Arial" w:hAnsi="Arial" w:cs="Arial"/>
                <w:b/>
                <w:sz w:val="14"/>
                <w:szCs w:val="14"/>
              </w:rPr>
              <w:t>0</w:t>
            </w:r>
          </w:p>
        </w:tc>
        <w:tc>
          <w:tcPr>
            <w:tcW w:w="0" w:type="auto"/>
            <w:noWrap/>
            <w:vAlign w:val="center"/>
          </w:tcPr>
          <w:p w:rsidR="00EF5498" w:rsidRPr="00EF5498" w:rsidRDefault="00EF5498" w:rsidP="00EF5498">
            <w:pPr>
              <w:jc w:val="center"/>
              <w:rPr>
                <w:rFonts w:ascii="Arial" w:hAnsi="Arial" w:cs="Arial"/>
                <w:b/>
                <w:sz w:val="14"/>
                <w:szCs w:val="14"/>
              </w:rPr>
            </w:pPr>
            <w:r w:rsidRPr="00EF5498">
              <w:rPr>
                <w:rFonts w:ascii="Arial" w:hAnsi="Arial" w:cs="Arial"/>
                <w:b/>
                <w:sz w:val="14"/>
                <w:szCs w:val="14"/>
              </w:rPr>
              <w:t>3015</w:t>
            </w:r>
          </w:p>
        </w:tc>
        <w:tc>
          <w:tcPr>
            <w:tcW w:w="0" w:type="auto"/>
            <w:noWrap/>
            <w:vAlign w:val="center"/>
          </w:tcPr>
          <w:p w:rsidR="00EF5498" w:rsidRPr="00EF5498" w:rsidRDefault="00EF5498" w:rsidP="00EF5498">
            <w:pPr>
              <w:jc w:val="center"/>
              <w:rPr>
                <w:rFonts w:ascii="Arial" w:hAnsi="Arial" w:cs="Arial"/>
                <w:b/>
                <w:sz w:val="14"/>
                <w:szCs w:val="14"/>
              </w:rPr>
            </w:pPr>
            <w:r w:rsidRPr="00EF5498">
              <w:rPr>
                <w:rFonts w:ascii="Arial" w:hAnsi="Arial" w:cs="Arial"/>
                <w:b/>
                <w:sz w:val="14"/>
                <w:szCs w:val="14"/>
              </w:rPr>
              <w:t>2379</w:t>
            </w:r>
          </w:p>
        </w:tc>
        <w:tc>
          <w:tcPr>
            <w:tcW w:w="0" w:type="auto"/>
            <w:noWrap/>
            <w:vAlign w:val="center"/>
          </w:tcPr>
          <w:p w:rsidR="00EF5498" w:rsidRPr="00EF5498" w:rsidRDefault="00EF5498" w:rsidP="00EF5498">
            <w:pPr>
              <w:jc w:val="center"/>
              <w:rPr>
                <w:rFonts w:ascii="Arial" w:hAnsi="Arial" w:cs="Arial"/>
                <w:b/>
                <w:sz w:val="14"/>
                <w:szCs w:val="14"/>
              </w:rPr>
            </w:pPr>
            <w:r w:rsidRPr="00EF5498">
              <w:rPr>
                <w:rFonts w:ascii="Arial" w:hAnsi="Arial" w:cs="Arial"/>
                <w:b/>
                <w:sz w:val="14"/>
                <w:szCs w:val="14"/>
              </w:rPr>
              <w:t>41832</w:t>
            </w:r>
          </w:p>
        </w:tc>
        <w:tc>
          <w:tcPr>
            <w:tcW w:w="0" w:type="auto"/>
            <w:noWrap/>
            <w:vAlign w:val="center"/>
          </w:tcPr>
          <w:p w:rsidR="00EF5498" w:rsidRPr="00EF5498" w:rsidRDefault="00EF5498" w:rsidP="00EF5498">
            <w:pPr>
              <w:jc w:val="center"/>
              <w:rPr>
                <w:rFonts w:ascii="Arial" w:hAnsi="Arial" w:cs="Arial"/>
                <w:b/>
                <w:sz w:val="14"/>
                <w:szCs w:val="14"/>
              </w:rPr>
            </w:pPr>
            <w:r w:rsidRPr="00EF5498">
              <w:rPr>
                <w:rFonts w:ascii="Arial" w:hAnsi="Arial" w:cs="Arial"/>
                <w:b/>
                <w:sz w:val="14"/>
                <w:szCs w:val="14"/>
              </w:rPr>
              <w:t>2016</w:t>
            </w:r>
          </w:p>
        </w:tc>
        <w:tc>
          <w:tcPr>
            <w:tcW w:w="0" w:type="auto"/>
            <w:noWrap/>
            <w:vAlign w:val="center"/>
          </w:tcPr>
          <w:p w:rsidR="00EF5498" w:rsidRPr="00EF5498" w:rsidRDefault="00EF5498" w:rsidP="00EF5498">
            <w:pPr>
              <w:jc w:val="center"/>
              <w:rPr>
                <w:rFonts w:ascii="Arial" w:hAnsi="Arial" w:cs="Arial"/>
                <w:b/>
                <w:sz w:val="14"/>
                <w:szCs w:val="14"/>
              </w:rPr>
            </w:pPr>
            <w:r w:rsidRPr="00EF5498">
              <w:rPr>
                <w:rFonts w:ascii="Arial" w:hAnsi="Arial" w:cs="Arial"/>
                <w:b/>
                <w:sz w:val="14"/>
                <w:szCs w:val="14"/>
              </w:rPr>
              <w:t>3756</w:t>
            </w:r>
          </w:p>
        </w:tc>
        <w:tc>
          <w:tcPr>
            <w:tcW w:w="0" w:type="auto"/>
            <w:noWrap/>
            <w:vAlign w:val="center"/>
          </w:tcPr>
          <w:p w:rsidR="00EF5498" w:rsidRPr="00EF5498" w:rsidRDefault="00EF5498" w:rsidP="00EF5498">
            <w:pPr>
              <w:jc w:val="center"/>
              <w:rPr>
                <w:rFonts w:ascii="Arial" w:hAnsi="Arial" w:cs="Arial"/>
                <w:b/>
                <w:sz w:val="14"/>
                <w:szCs w:val="14"/>
              </w:rPr>
            </w:pPr>
            <w:r w:rsidRPr="00EF5498">
              <w:rPr>
                <w:rFonts w:ascii="Arial" w:hAnsi="Arial" w:cs="Arial"/>
                <w:b/>
                <w:sz w:val="14"/>
                <w:szCs w:val="14"/>
              </w:rPr>
              <w:t>3762</w:t>
            </w:r>
          </w:p>
        </w:tc>
        <w:tc>
          <w:tcPr>
            <w:tcW w:w="0" w:type="auto"/>
            <w:noWrap/>
            <w:vAlign w:val="center"/>
          </w:tcPr>
          <w:p w:rsidR="00EF5498" w:rsidRPr="00EF5498" w:rsidRDefault="00EF5498" w:rsidP="00EF5498">
            <w:pPr>
              <w:jc w:val="center"/>
              <w:rPr>
                <w:rFonts w:ascii="Arial" w:hAnsi="Arial" w:cs="Arial"/>
                <w:b/>
                <w:sz w:val="14"/>
                <w:szCs w:val="14"/>
              </w:rPr>
            </w:pPr>
            <w:r w:rsidRPr="00EF5498">
              <w:rPr>
                <w:rFonts w:ascii="Arial" w:hAnsi="Arial" w:cs="Arial"/>
                <w:b/>
                <w:sz w:val="14"/>
                <w:szCs w:val="14"/>
              </w:rPr>
              <w:t>126131</w:t>
            </w:r>
          </w:p>
        </w:tc>
        <w:tc>
          <w:tcPr>
            <w:tcW w:w="0" w:type="auto"/>
            <w:noWrap/>
            <w:vAlign w:val="center"/>
          </w:tcPr>
          <w:p w:rsidR="00EF5498" w:rsidRPr="00EF5498" w:rsidRDefault="00EF5498" w:rsidP="00EF5498">
            <w:pPr>
              <w:jc w:val="center"/>
              <w:rPr>
                <w:rFonts w:ascii="Arial" w:hAnsi="Arial" w:cs="Arial"/>
                <w:b/>
                <w:sz w:val="14"/>
                <w:szCs w:val="14"/>
              </w:rPr>
            </w:pPr>
            <w:r w:rsidRPr="00EF5498">
              <w:rPr>
                <w:rFonts w:ascii="Arial" w:hAnsi="Arial" w:cs="Arial"/>
                <w:b/>
                <w:sz w:val="14"/>
                <w:szCs w:val="14"/>
              </w:rPr>
              <w:t>0</w:t>
            </w:r>
          </w:p>
        </w:tc>
        <w:tc>
          <w:tcPr>
            <w:tcW w:w="0" w:type="auto"/>
            <w:noWrap/>
            <w:vAlign w:val="center"/>
          </w:tcPr>
          <w:p w:rsidR="00EF5498" w:rsidRPr="00EF5498" w:rsidRDefault="00EF5498" w:rsidP="00EF5498">
            <w:pPr>
              <w:jc w:val="center"/>
              <w:rPr>
                <w:rFonts w:ascii="Arial" w:hAnsi="Arial" w:cs="Arial"/>
                <w:b/>
                <w:sz w:val="14"/>
                <w:szCs w:val="14"/>
              </w:rPr>
            </w:pPr>
            <w:r w:rsidRPr="00EF5498">
              <w:rPr>
                <w:rFonts w:ascii="Arial" w:hAnsi="Arial" w:cs="Arial"/>
                <w:b/>
                <w:sz w:val="14"/>
                <w:szCs w:val="14"/>
              </w:rPr>
              <w:t>0</w:t>
            </w:r>
          </w:p>
        </w:tc>
        <w:tc>
          <w:tcPr>
            <w:tcW w:w="0" w:type="auto"/>
            <w:noWrap/>
            <w:vAlign w:val="center"/>
          </w:tcPr>
          <w:p w:rsidR="00EF5498" w:rsidRPr="00EF5498" w:rsidRDefault="00EF5498" w:rsidP="00EF5498">
            <w:pPr>
              <w:jc w:val="center"/>
              <w:rPr>
                <w:rFonts w:ascii="Arial" w:hAnsi="Arial" w:cs="Arial"/>
                <w:b/>
                <w:sz w:val="14"/>
                <w:szCs w:val="14"/>
              </w:rPr>
            </w:pPr>
            <w:r w:rsidRPr="00EF5498">
              <w:rPr>
                <w:rFonts w:ascii="Arial" w:hAnsi="Arial" w:cs="Arial"/>
                <w:b/>
                <w:sz w:val="14"/>
                <w:szCs w:val="14"/>
              </w:rPr>
              <w:t>0</w:t>
            </w:r>
          </w:p>
        </w:tc>
        <w:tc>
          <w:tcPr>
            <w:tcW w:w="0" w:type="auto"/>
            <w:noWrap/>
            <w:vAlign w:val="center"/>
          </w:tcPr>
          <w:p w:rsidR="00EF5498" w:rsidRPr="00EF5498" w:rsidRDefault="00EF5498" w:rsidP="00EF5498">
            <w:pPr>
              <w:jc w:val="center"/>
              <w:rPr>
                <w:rFonts w:ascii="Arial" w:hAnsi="Arial" w:cs="Arial"/>
                <w:b/>
                <w:sz w:val="14"/>
                <w:szCs w:val="14"/>
              </w:rPr>
            </w:pPr>
            <w:r w:rsidRPr="00EF5498">
              <w:rPr>
                <w:rFonts w:ascii="Arial" w:hAnsi="Arial" w:cs="Arial"/>
                <w:b/>
                <w:sz w:val="14"/>
                <w:szCs w:val="14"/>
              </w:rPr>
              <w:t>190680</w:t>
            </w:r>
          </w:p>
        </w:tc>
        <w:tc>
          <w:tcPr>
            <w:tcW w:w="0" w:type="auto"/>
            <w:noWrap/>
            <w:vAlign w:val="center"/>
            <w:hideMark/>
          </w:tcPr>
          <w:p w:rsidR="00EF5498" w:rsidRPr="00965C8B" w:rsidRDefault="00EF5498" w:rsidP="00EF5498">
            <w:pPr>
              <w:jc w:val="center"/>
              <w:rPr>
                <w:rFonts w:ascii="Arial" w:hAnsi="Arial" w:cs="Arial"/>
                <w:b/>
                <w:sz w:val="14"/>
                <w:szCs w:val="14"/>
              </w:rPr>
            </w:pPr>
          </w:p>
        </w:tc>
        <w:tc>
          <w:tcPr>
            <w:tcW w:w="0" w:type="auto"/>
            <w:noWrap/>
            <w:vAlign w:val="center"/>
            <w:hideMark/>
          </w:tcPr>
          <w:p w:rsidR="00EF5498" w:rsidRPr="00965C8B" w:rsidRDefault="00EF5498" w:rsidP="00EF5498">
            <w:pPr>
              <w:jc w:val="center"/>
              <w:rPr>
                <w:rFonts w:ascii="Arial" w:hAnsi="Arial" w:cs="Arial"/>
                <w:b/>
                <w:sz w:val="14"/>
                <w:szCs w:val="14"/>
              </w:rPr>
            </w:pPr>
          </w:p>
        </w:tc>
      </w:tr>
      <w:tr w:rsidR="00EF5498" w:rsidRPr="00965C8B" w:rsidTr="00EF5498">
        <w:trPr>
          <w:cantSplit/>
          <w:trHeight w:val="20"/>
        </w:trPr>
        <w:tc>
          <w:tcPr>
            <w:tcW w:w="0" w:type="auto"/>
            <w:noWrap/>
            <w:vAlign w:val="center"/>
            <w:hideMark/>
          </w:tcPr>
          <w:p w:rsidR="00EF5498" w:rsidRPr="00965C8B" w:rsidRDefault="00EF5498" w:rsidP="00EF5498">
            <w:pPr>
              <w:jc w:val="center"/>
              <w:rPr>
                <w:rFonts w:ascii="Arial" w:hAnsi="Arial" w:cs="Arial"/>
                <w:sz w:val="14"/>
                <w:szCs w:val="14"/>
              </w:rPr>
            </w:pPr>
          </w:p>
        </w:tc>
        <w:tc>
          <w:tcPr>
            <w:tcW w:w="0" w:type="auto"/>
            <w:noWrap/>
            <w:vAlign w:val="center"/>
            <w:hideMark/>
          </w:tcPr>
          <w:p w:rsidR="00EF5498" w:rsidRPr="00965C8B" w:rsidRDefault="00EF5498" w:rsidP="00EF5498">
            <w:pPr>
              <w:jc w:val="center"/>
              <w:rPr>
                <w:rFonts w:ascii="Arial" w:hAnsi="Arial" w:cs="Arial"/>
                <w:b/>
                <w:sz w:val="14"/>
                <w:szCs w:val="14"/>
              </w:rPr>
            </w:pPr>
            <w:r w:rsidRPr="00965C8B">
              <w:rPr>
                <w:rFonts w:ascii="Arial" w:hAnsi="Arial" w:cs="Arial"/>
                <w:b/>
                <w:sz w:val="14"/>
                <w:szCs w:val="14"/>
              </w:rPr>
              <w:t>Верх-Уймонское сельское поселение</w:t>
            </w:r>
          </w:p>
        </w:tc>
        <w:tc>
          <w:tcPr>
            <w:tcW w:w="0" w:type="auto"/>
            <w:noWrap/>
            <w:vAlign w:val="center"/>
          </w:tcPr>
          <w:p w:rsidR="00EF5498" w:rsidRPr="00EF5498" w:rsidRDefault="00EF5498" w:rsidP="00EF5498">
            <w:pPr>
              <w:jc w:val="center"/>
              <w:rPr>
                <w:rFonts w:ascii="Arial" w:hAnsi="Arial" w:cs="Arial"/>
                <w:b/>
                <w:sz w:val="14"/>
                <w:szCs w:val="14"/>
              </w:rPr>
            </w:pPr>
            <w:r w:rsidRPr="00EF5498">
              <w:rPr>
                <w:rFonts w:ascii="Arial" w:hAnsi="Arial" w:cs="Arial"/>
                <w:b/>
                <w:sz w:val="14"/>
                <w:szCs w:val="14"/>
              </w:rPr>
              <w:t>0</w:t>
            </w:r>
          </w:p>
        </w:tc>
        <w:tc>
          <w:tcPr>
            <w:tcW w:w="0" w:type="auto"/>
            <w:noWrap/>
            <w:vAlign w:val="center"/>
          </w:tcPr>
          <w:p w:rsidR="00EF5498" w:rsidRPr="00EF5498" w:rsidRDefault="00EF5498" w:rsidP="00EF5498">
            <w:pPr>
              <w:jc w:val="center"/>
              <w:rPr>
                <w:rFonts w:ascii="Arial" w:hAnsi="Arial" w:cs="Arial"/>
                <w:b/>
                <w:sz w:val="14"/>
                <w:szCs w:val="14"/>
              </w:rPr>
            </w:pPr>
            <w:r w:rsidRPr="00EF5498">
              <w:rPr>
                <w:rFonts w:ascii="Arial" w:hAnsi="Arial" w:cs="Arial"/>
                <w:b/>
                <w:sz w:val="14"/>
                <w:szCs w:val="14"/>
              </w:rPr>
              <w:t>0</w:t>
            </w:r>
          </w:p>
        </w:tc>
        <w:tc>
          <w:tcPr>
            <w:tcW w:w="0" w:type="auto"/>
            <w:noWrap/>
            <w:vAlign w:val="center"/>
          </w:tcPr>
          <w:p w:rsidR="00EF5498" w:rsidRPr="00EF5498" w:rsidRDefault="00EF5498" w:rsidP="00EF5498">
            <w:pPr>
              <w:jc w:val="center"/>
              <w:rPr>
                <w:rFonts w:ascii="Arial" w:hAnsi="Arial" w:cs="Arial"/>
                <w:b/>
                <w:sz w:val="14"/>
                <w:szCs w:val="14"/>
              </w:rPr>
            </w:pPr>
            <w:r w:rsidRPr="00EF5498">
              <w:rPr>
                <w:rFonts w:ascii="Arial" w:hAnsi="Arial" w:cs="Arial"/>
                <w:b/>
                <w:sz w:val="14"/>
                <w:szCs w:val="14"/>
              </w:rPr>
              <w:t>1962</w:t>
            </w:r>
          </w:p>
        </w:tc>
        <w:tc>
          <w:tcPr>
            <w:tcW w:w="0" w:type="auto"/>
            <w:noWrap/>
            <w:vAlign w:val="center"/>
          </w:tcPr>
          <w:p w:rsidR="00EF5498" w:rsidRPr="00EF5498" w:rsidRDefault="00EF5498" w:rsidP="00EF5498">
            <w:pPr>
              <w:jc w:val="center"/>
              <w:rPr>
                <w:rFonts w:ascii="Arial" w:hAnsi="Arial" w:cs="Arial"/>
                <w:b/>
                <w:sz w:val="14"/>
                <w:szCs w:val="14"/>
              </w:rPr>
            </w:pPr>
            <w:r w:rsidRPr="00EF5498">
              <w:rPr>
                <w:rFonts w:ascii="Arial" w:hAnsi="Arial" w:cs="Arial"/>
                <w:b/>
                <w:sz w:val="14"/>
                <w:szCs w:val="14"/>
              </w:rPr>
              <w:t>0</w:t>
            </w:r>
          </w:p>
        </w:tc>
        <w:tc>
          <w:tcPr>
            <w:tcW w:w="0" w:type="auto"/>
            <w:noWrap/>
            <w:vAlign w:val="center"/>
          </w:tcPr>
          <w:p w:rsidR="00EF5498" w:rsidRPr="00EF5498" w:rsidRDefault="00EF5498" w:rsidP="00EF5498">
            <w:pPr>
              <w:jc w:val="center"/>
              <w:rPr>
                <w:rFonts w:ascii="Arial" w:hAnsi="Arial" w:cs="Arial"/>
                <w:b/>
                <w:sz w:val="14"/>
                <w:szCs w:val="14"/>
              </w:rPr>
            </w:pPr>
            <w:r w:rsidRPr="00EF5498">
              <w:rPr>
                <w:rFonts w:ascii="Arial" w:hAnsi="Arial" w:cs="Arial"/>
                <w:b/>
                <w:sz w:val="14"/>
                <w:szCs w:val="14"/>
              </w:rPr>
              <w:t>0</w:t>
            </w:r>
          </w:p>
        </w:tc>
        <w:tc>
          <w:tcPr>
            <w:tcW w:w="0" w:type="auto"/>
            <w:noWrap/>
            <w:vAlign w:val="center"/>
          </w:tcPr>
          <w:p w:rsidR="00EF5498" w:rsidRPr="00EF5498" w:rsidRDefault="00EF5498" w:rsidP="00EF5498">
            <w:pPr>
              <w:jc w:val="center"/>
              <w:rPr>
                <w:rFonts w:ascii="Arial" w:hAnsi="Arial" w:cs="Arial"/>
                <w:b/>
                <w:sz w:val="14"/>
                <w:szCs w:val="14"/>
              </w:rPr>
            </w:pPr>
            <w:r w:rsidRPr="00EF5498">
              <w:rPr>
                <w:rFonts w:ascii="Arial" w:hAnsi="Arial" w:cs="Arial"/>
                <w:b/>
                <w:sz w:val="14"/>
                <w:szCs w:val="14"/>
              </w:rPr>
              <w:t>0</w:t>
            </w:r>
          </w:p>
        </w:tc>
        <w:tc>
          <w:tcPr>
            <w:tcW w:w="0" w:type="auto"/>
            <w:noWrap/>
            <w:vAlign w:val="center"/>
          </w:tcPr>
          <w:p w:rsidR="00EF5498" w:rsidRPr="00EF5498" w:rsidRDefault="00EF5498" w:rsidP="00EF5498">
            <w:pPr>
              <w:jc w:val="center"/>
              <w:rPr>
                <w:rFonts w:ascii="Arial" w:hAnsi="Arial" w:cs="Arial"/>
                <w:b/>
                <w:sz w:val="14"/>
                <w:szCs w:val="14"/>
              </w:rPr>
            </w:pPr>
            <w:r w:rsidRPr="00EF5498">
              <w:rPr>
                <w:rFonts w:ascii="Arial" w:hAnsi="Arial" w:cs="Arial"/>
                <w:b/>
                <w:sz w:val="14"/>
                <w:szCs w:val="14"/>
              </w:rPr>
              <w:t>0</w:t>
            </w:r>
          </w:p>
        </w:tc>
        <w:tc>
          <w:tcPr>
            <w:tcW w:w="0" w:type="auto"/>
            <w:noWrap/>
            <w:vAlign w:val="center"/>
          </w:tcPr>
          <w:p w:rsidR="00EF5498" w:rsidRPr="00EF5498" w:rsidRDefault="00EF5498" w:rsidP="00EF5498">
            <w:pPr>
              <w:jc w:val="center"/>
              <w:rPr>
                <w:rFonts w:ascii="Arial" w:hAnsi="Arial" w:cs="Arial"/>
                <w:b/>
                <w:sz w:val="14"/>
                <w:szCs w:val="14"/>
              </w:rPr>
            </w:pPr>
            <w:r w:rsidRPr="00EF5498">
              <w:rPr>
                <w:rFonts w:ascii="Arial" w:hAnsi="Arial" w:cs="Arial"/>
                <w:b/>
                <w:sz w:val="14"/>
                <w:szCs w:val="14"/>
              </w:rPr>
              <w:t>0</w:t>
            </w:r>
          </w:p>
        </w:tc>
        <w:tc>
          <w:tcPr>
            <w:tcW w:w="0" w:type="auto"/>
            <w:noWrap/>
            <w:vAlign w:val="center"/>
          </w:tcPr>
          <w:p w:rsidR="00EF5498" w:rsidRPr="00EF5498" w:rsidRDefault="00EF5498" w:rsidP="00EF5498">
            <w:pPr>
              <w:jc w:val="center"/>
              <w:rPr>
                <w:rFonts w:ascii="Arial" w:hAnsi="Arial" w:cs="Arial"/>
                <w:b/>
                <w:sz w:val="14"/>
                <w:szCs w:val="14"/>
              </w:rPr>
            </w:pPr>
            <w:r w:rsidRPr="00EF5498">
              <w:rPr>
                <w:rFonts w:ascii="Arial" w:hAnsi="Arial" w:cs="Arial"/>
                <w:b/>
                <w:sz w:val="14"/>
                <w:szCs w:val="14"/>
              </w:rPr>
              <w:t>0</w:t>
            </w:r>
          </w:p>
        </w:tc>
        <w:tc>
          <w:tcPr>
            <w:tcW w:w="0" w:type="auto"/>
            <w:noWrap/>
            <w:vAlign w:val="center"/>
          </w:tcPr>
          <w:p w:rsidR="00EF5498" w:rsidRPr="00EF5498" w:rsidRDefault="00EF5498" w:rsidP="00EF5498">
            <w:pPr>
              <w:jc w:val="center"/>
              <w:rPr>
                <w:rFonts w:ascii="Arial" w:hAnsi="Arial" w:cs="Arial"/>
                <w:b/>
                <w:sz w:val="14"/>
                <w:szCs w:val="14"/>
              </w:rPr>
            </w:pPr>
            <w:r w:rsidRPr="00EF5498">
              <w:rPr>
                <w:rFonts w:ascii="Arial" w:hAnsi="Arial" w:cs="Arial"/>
                <w:b/>
                <w:sz w:val="14"/>
                <w:szCs w:val="14"/>
              </w:rPr>
              <w:t>0</w:t>
            </w:r>
          </w:p>
        </w:tc>
        <w:tc>
          <w:tcPr>
            <w:tcW w:w="0" w:type="auto"/>
            <w:noWrap/>
            <w:vAlign w:val="center"/>
          </w:tcPr>
          <w:p w:rsidR="00EF5498" w:rsidRPr="00EF5498" w:rsidRDefault="00EF5498" w:rsidP="00EF5498">
            <w:pPr>
              <w:jc w:val="center"/>
              <w:rPr>
                <w:rFonts w:ascii="Arial" w:hAnsi="Arial" w:cs="Arial"/>
                <w:b/>
                <w:sz w:val="14"/>
                <w:szCs w:val="14"/>
              </w:rPr>
            </w:pPr>
            <w:r w:rsidRPr="00EF5498">
              <w:rPr>
                <w:rFonts w:ascii="Arial" w:hAnsi="Arial" w:cs="Arial"/>
                <w:b/>
                <w:sz w:val="14"/>
                <w:szCs w:val="14"/>
              </w:rPr>
              <w:t>30654</w:t>
            </w:r>
          </w:p>
        </w:tc>
        <w:tc>
          <w:tcPr>
            <w:tcW w:w="0" w:type="auto"/>
            <w:noWrap/>
            <w:vAlign w:val="center"/>
          </w:tcPr>
          <w:p w:rsidR="00EF5498" w:rsidRPr="00EF5498" w:rsidRDefault="00EF5498" w:rsidP="00EF5498">
            <w:pPr>
              <w:jc w:val="center"/>
              <w:rPr>
                <w:rFonts w:ascii="Arial" w:hAnsi="Arial" w:cs="Arial"/>
                <w:b/>
                <w:sz w:val="14"/>
                <w:szCs w:val="14"/>
              </w:rPr>
            </w:pPr>
            <w:r w:rsidRPr="00EF5498">
              <w:rPr>
                <w:rFonts w:ascii="Arial" w:hAnsi="Arial" w:cs="Arial"/>
                <w:b/>
                <w:sz w:val="14"/>
                <w:szCs w:val="14"/>
              </w:rPr>
              <w:t>0</w:t>
            </w:r>
          </w:p>
        </w:tc>
        <w:tc>
          <w:tcPr>
            <w:tcW w:w="0" w:type="auto"/>
            <w:noWrap/>
            <w:vAlign w:val="center"/>
          </w:tcPr>
          <w:p w:rsidR="00EF5498" w:rsidRPr="00EF5498" w:rsidRDefault="00EF5498" w:rsidP="00EF5498">
            <w:pPr>
              <w:jc w:val="center"/>
              <w:rPr>
                <w:rFonts w:ascii="Arial" w:hAnsi="Arial" w:cs="Arial"/>
                <w:b/>
                <w:sz w:val="14"/>
                <w:szCs w:val="14"/>
              </w:rPr>
            </w:pPr>
            <w:r w:rsidRPr="00EF5498">
              <w:rPr>
                <w:rFonts w:ascii="Arial" w:hAnsi="Arial" w:cs="Arial"/>
                <w:b/>
                <w:sz w:val="14"/>
                <w:szCs w:val="14"/>
              </w:rPr>
              <w:t>0</w:t>
            </w:r>
          </w:p>
        </w:tc>
        <w:tc>
          <w:tcPr>
            <w:tcW w:w="0" w:type="auto"/>
            <w:noWrap/>
            <w:vAlign w:val="center"/>
          </w:tcPr>
          <w:p w:rsidR="00EF5498" w:rsidRPr="00EF5498" w:rsidRDefault="00EF5498" w:rsidP="00EF5498">
            <w:pPr>
              <w:jc w:val="center"/>
              <w:rPr>
                <w:rFonts w:ascii="Arial" w:hAnsi="Arial" w:cs="Arial"/>
                <w:b/>
                <w:sz w:val="14"/>
                <w:szCs w:val="14"/>
              </w:rPr>
            </w:pPr>
            <w:r w:rsidRPr="00EF5498">
              <w:rPr>
                <w:rFonts w:ascii="Arial" w:hAnsi="Arial" w:cs="Arial"/>
                <w:b/>
                <w:sz w:val="14"/>
                <w:szCs w:val="14"/>
              </w:rPr>
              <w:t>0</w:t>
            </w:r>
          </w:p>
        </w:tc>
        <w:tc>
          <w:tcPr>
            <w:tcW w:w="0" w:type="auto"/>
            <w:noWrap/>
            <w:vAlign w:val="center"/>
          </w:tcPr>
          <w:p w:rsidR="00EF5498" w:rsidRPr="00EF5498" w:rsidRDefault="00EF5498" w:rsidP="00EF5498">
            <w:pPr>
              <w:jc w:val="center"/>
              <w:rPr>
                <w:rFonts w:ascii="Arial" w:hAnsi="Arial" w:cs="Arial"/>
                <w:b/>
                <w:sz w:val="14"/>
                <w:szCs w:val="14"/>
              </w:rPr>
            </w:pPr>
            <w:r w:rsidRPr="00EF5498">
              <w:rPr>
                <w:rFonts w:ascii="Arial" w:hAnsi="Arial" w:cs="Arial"/>
                <w:b/>
                <w:sz w:val="14"/>
                <w:szCs w:val="14"/>
              </w:rPr>
              <w:t>32616</w:t>
            </w:r>
          </w:p>
        </w:tc>
        <w:tc>
          <w:tcPr>
            <w:tcW w:w="0" w:type="auto"/>
            <w:noWrap/>
            <w:vAlign w:val="center"/>
            <w:hideMark/>
          </w:tcPr>
          <w:p w:rsidR="00EF5498" w:rsidRPr="00965C8B" w:rsidRDefault="00EF5498" w:rsidP="00EF5498">
            <w:pPr>
              <w:jc w:val="center"/>
              <w:rPr>
                <w:rFonts w:ascii="Arial" w:hAnsi="Arial" w:cs="Arial"/>
                <w:b/>
                <w:sz w:val="14"/>
                <w:szCs w:val="14"/>
              </w:rPr>
            </w:pPr>
          </w:p>
        </w:tc>
        <w:tc>
          <w:tcPr>
            <w:tcW w:w="0" w:type="auto"/>
            <w:noWrap/>
            <w:vAlign w:val="center"/>
            <w:hideMark/>
          </w:tcPr>
          <w:p w:rsidR="00EF5498" w:rsidRPr="00965C8B" w:rsidRDefault="00EF5498" w:rsidP="00EF5498">
            <w:pPr>
              <w:jc w:val="center"/>
              <w:rPr>
                <w:rFonts w:ascii="Arial" w:hAnsi="Arial" w:cs="Arial"/>
                <w:b/>
                <w:sz w:val="14"/>
                <w:szCs w:val="14"/>
              </w:rPr>
            </w:pPr>
          </w:p>
        </w:tc>
      </w:tr>
      <w:tr w:rsidR="00EF5498" w:rsidRPr="00965C8B" w:rsidTr="00EF5498">
        <w:trPr>
          <w:cantSplit/>
          <w:trHeight w:val="20"/>
        </w:trPr>
        <w:tc>
          <w:tcPr>
            <w:tcW w:w="0" w:type="auto"/>
            <w:noWrap/>
            <w:vAlign w:val="center"/>
            <w:hideMark/>
          </w:tcPr>
          <w:p w:rsidR="00EF5498" w:rsidRPr="00965C8B" w:rsidRDefault="00EF5498" w:rsidP="00EF5498">
            <w:pPr>
              <w:jc w:val="center"/>
              <w:rPr>
                <w:rFonts w:ascii="Arial" w:hAnsi="Arial" w:cs="Arial"/>
                <w:sz w:val="14"/>
                <w:szCs w:val="14"/>
              </w:rPr>
            </w:pPr>
            <w:r w:rsidRPr="00965C8B">
              <w:rPr>
                <w:rFonts w:ascii="Arial" w:hAnsi="Arial" w:cs="Arial"/>
                <w:sz w:val="14"/>
                <w:szCs w:val="14"/>
              </w:rPr>
              <w:t>1</w:t>
            </w:r>
          </w:p>
        </w:tc>
        <w:tc>
          <w:tcPr>
            <w:tcW w:w="0" w:type="auto"/>
            <w:vAlign w:val="center"/>
            <w:hideMark/>
          </w:tcPr>
          <w:p w:rsidR="00EF5498" w:rsidRPr="00965C8B" w:rsidRDefault="00EF5498" w:rsidP="00EF5498">
            <w:pPr>
              <w:rPr>
                <w:rFonts w:ascii="Arial" w:hAnsi="Arial" w:cs="Arial"/>
                <w:sz w:val="14"/>
                <w:szCs w:val="14"/>
              </w:rPr>
            </w:pPr>
            <w:r w:rsidRPr="00965C8B">
              <w:rPr>
                <w:rFonts w:ascii="Arial" w:hAnsi="Arial" w:cs="Arial"/>
                <w:sz w:val="14"/>
                <w:szCs w:val="14"/>
              </w:rPr>
              <w:t>Строительство котельной мощностью 0,3 Гкал/ч для д/сада №1 (с. Верх-Уймон)</w:t>
            </w:r>
          </w:p>
        </w:tc>
        <w:tc>
          <w:tcPr>
            <w:tcW w:w="0" w:type="auto"/>
            <w:noWrap/>
            <w:vAlign w:val="center"/>
          </w:tcPr>
          <w:p w:rsidR="00EF5498" w:rsidRPr="00EF5498" w:rsidRDefault="00EF5498" w:rsidP="00EF5498">
            <w:pPr>
              <w:jc w:val="center"/>
              <w:rPr>
                <w:rFonts w:ascii="Arial" w:hAnsi="Arial" w:cs="Arial"/>
                <w:sz w:val="14"/>
                <w:szCs w:val="14"/>
              </w:rPr>
            </w:pPr>
          </w:p>
        </w:tc>
        <w:tc>
          <w:tcPr>
            <w:tcW w:w="0" w:type="auto"/>
            <w:noWrap/>
            <w:vAlign w:val="center"/>
          </w:tcPr>
          <w:p w:rsidR="00EF5498" w:rsidRPr="00EF5498" w:rsidRDefault="00EF5498" w:rsidP="00EF5498">
            <w:pPr>
              <w:jc w:val="center"/>
              <w:rPr>
                <w:rFonts w:ascii="Arial" w:hAnsi="Arial" w:cs="Arial"/>
                <w:sz w:val="14"/>
                <w:szCs w:val="14"/>
              </w:rPr>
            </w:pPr>
          </w:p>
        </w:tc>
        <w:tc>
          <w:tcPr>
            <w:tcW w:w="0" w:type="auto"/>
            <w:noWrap/>
            <w:vAlign w:val="center"/>
          </w:tcPr>
          <w:p w:rsidR="00EF5498" w:rsidRPr="00EF5498" w:rsidRDefault="00EF5498" w:rsidP="00EF5498">
            <w:pPr>
              <w:jc w:val="center"/>
              <w:rPr>
                <w:rFonts w:ascii="Arial" w:hAnsi="Arial" w:cs="Arial"/>
                <w:sz w:val="14"/>
                <w:szCs w:val="14"/>
              </w:rPr>
            </w:pPr>
          </w:p>
        </w:tc>
        <w:tc>
          <w:tcPr>
            <w:tcW w:w="0" w:type="auto"/>
            <w:noWrap/>
            <w:vAlign w:val="center"/>
          </w:tcPr>
          <w:p w:rsidR="00EF5498" w:rsidRPr="00EF5498" w:rsidRDefault="00EF5498" w:rsidP="00EF5498">
            <w:pPr>
              <w:jc w:val="center"/>
              <w:rPr>
                <w:rFonts w:ascii="Arial" w:hAnsi="Arial" w:cs="Arial"/>
                <w:sz w:val="14"/>
                <w:szCs w:val="14"/>
              </w:rPr>
            </w:pPr>
          </w:p>
        </w:tc>
        <w:tc>
          <w:tcPr>
            <w:tcW w:w="0" w:type="auto"/>
            <w:noWrap/>
            <w:vAlign w:val="center"/>
          </w:tcPr>
          <w:p w:rsidR="00EF5498" w:rsidRPr="00EF5498" w:rsidRDefault="00EF5498" w:rsidP="00EF5498">
            <w:pPr>
              <w:jc w:val="center"/>
              <w:rPr>
                <w:rFonts w:ascii="Arial" w:hAnsi="Arial" w:cs="Arial"/>
                <w:sz w:val="14"/>
                <w:szCs w:val="14"/>
              </w:rPr>
            </w:pPr>
          </w:p>
        </w:tc>
        <w:tc>
          <w:tcPr>
            <w:tcW w:w="0" w:type="auto"/>
            <w:noWrap/>
            <w:vAlign w:val="center"/>
          </w:tcPr>
          <w:p w:rsidR="00EF5498" w:rsidRPr="00EF5498" w:rsidRDefault="00EF5498" w:rsidP="00EF5498">
            <w:pPr>
              <w:jc w:val="center"/>
              <w:rPr>
                <w:rFonts w:ascii="Arial" w:hAnsi="Arial" w:cs="Arial"/>
                <w:sz w:val="14"/>
                <w:szCs w:val="14"/>
              </w:rPr>
            </w:pPr>
          </w:p>
        </w:tc>
        <w:tc>
          <w:tcPr>
            <w:tcW w:w="0" w:type="auto"/>
            <w:noWrap/>
            <w:vAlign w:val="center"/>
          </w:tcPr>
          <w:p w:rsidR="00EF5498" w:rsidRPr="00EF5498" w:rsidRDefault="00EF5498" w:rsidP="00EF5498">
            <w:pPr>
              <w:jc w:val="center"/>
              <w:rPr>
                <w:rFonts w:ascii="Arial" w:hAnsi="Arial" w:cs="Arial"/>
                <w:sz w:val="14"/>
                <w:szCs w:val="14"/>
              </w:rPr>
            </w:pPr>
          </w:p>
        </w:tc>
        <w:tc>
          <w:tcPr>
            <w:tcW w:w="0" w:type="auto"/>
            <w:noWrap/>
            <w:vAlign w:val="center"/>
          </w:tcPr>
          <w:p w:rsidR="00EF5498" w:rsidRPr="00EF5498" w:rsidRDefault="00EF5498" w:rsidP="00EF5498">
            <w:pPr>
              <w:jc w:val="center"/>
              <w:rPr>
                <w:rFonts w:ascii="Arial" w:hAnsi="Arial" w:cs="Arial"/>
                <w:sz w:val="14"/>
                <w:szCs w:val="14"/>
              </w:rPr>
            </w:pPr>
          </w:p>
        </w:tc>
        <w:tc>
          <w:tcPr>
            <w:tcW w:w="0" w:type="auto"/>
            <w:noWrap/>
            <w:vAlign w:val="center"/>
          </w:tcPr>
          <w:p w:rsidR="00EF5498" w:rsidRPr="00EF5498" w:rsidRDefault="00EF5498" w:rsidP="00EF5498">
            <w:pPr>
              <w:jc w:val="center"/>
              <w:rPr>
                <w:rFonts w:ascii="Arial" w:hAnsi="Arial" w:cs="Arial"/>
                <w:sz w:val="14"/>
                <w:szCs w:val="14"/>
              </w:rPr>
            </w:pPr>
          </w:p>
        </w:tc>
        <w:tc>
          <w:tcPr>
            <w:tcW w:w="0" w:type="auto"/>
            <w:noWrap/>
            <w:vAlign w:val="center"/>
          </w:tcPr>
          <w:p w:rsidR="00EF5498" w:rsidRPr="00EF5498" w:rsidRDefault="00EF5498" w:rsidP="00EF5498">
            <w:pPr>
              <w:jc w:val="center"/>
              <w:rPr>
                <w:rFonts w:ascii="Arial" w:hAnsi="Arial" w:cs="Arial"/>
                <w:sz w:val="14"/>
                <w:szCs w:val="14"/>
              </w:rPr>
            </w:pPr>
          </w:p>
        </w:tc>
        <w:tc>
          <w:tcPr>
            <w:tcW w:w="0" w:type="auto"/>
            <w:noWrap/>
            <w:vAlign w:val="center"/>
          </w:tcPr>
          <w:p w:rsidR="00EF5498" w:rsidRPr="00EF5498" w:rsidRDefault="00EF5498" w:rsidP="00EF5498">
            <w:pPr>
              <w:jc w:val="center"/>
              <w:rPr>
                <w:rFonts w:ascii="Arial" w:hAnsi="Arial" w:cs="Arial"/>
                <w:sz w:val="14"/>
                <w:szCs w:val="14"/>
              </w:rPr>
            </w:pPr>
            <w:r w:rsidRPr="00EF5498">
              <w:rPr>
                <w:rFonts w:ascii="Arial" w:hAnsi="Arial" w:cs="Arial"/>
                <w:sz w:val="14"/>
                <w:szCs w:val="14"/>
              </w:rPr>
              <w:t>3000</w:t>
            </w:r>
          </w:p>
        </w:tc>
        <w:tc>
          <w:tcPr>
            <w:tcW w:w="0" w:type="auto"/>
            <w:noWrap/>
            <w:vAlign w:val="center"/>
          </w:tcPr>
          <w:p w:rsidR="00EF5498" w:rsidRPr="00EF5498" w:rsidRDefault="00EF5498" w:rsidP="00EF5498">
            <w:pPr>
              <w:jc w:val="center"/>
              <w:rPr>
                <w:rFonts w:ascii="Arial" w:hAnsi="Arial" w:cs="Arial"/>
                <w:sz w:val="14"/>
                <w:szCs w:val="14"/>
              </w:rPr>
            </w:pPr>
          </w:p>
        </w:tc>
        <w:tc>
          <w:tcPr>
            <w:tcW w:w="0" w:type="auto"/>
            <w:noWrap/>
            <w:vAlign w:val="center"/>
          </w:tcPr>
          <w:p w:rsidR="00EF5498" w:rsidRPr="00EF5498" w:rsidRDefault="00EF5498" w:rsidP="00EF5498">
            <w:pPr>
              <w:jc w:val="center"/>
              <w:rPr>
                <w:rFonts w:ascii="Arial" w:hAnsi="Arial" w:cs="Arial"/>
                <w:sz w:val="14"/>
                <w:szCs w:val="14"/>
              </w:rPr>
            </w:pPr>
          </w:p>
        </w:tc>
        <w:tc>
          <w:tcPr>
            <w:tcW w:w="0" w:type="auto"/>
            <w:noWrap/>
            <w:vAlign w:val="center"/>
          </w:tcPr>
          <w:p w:rsidR="00EF5498" w:rsidRPr="00EF5498" w:rsidRDefault="00EF5498" w:rsidP="00EF5498">
            <w:pPr>
              <w:jc w:val="center"/>
              <w:rPr>
                <w:rFonts w:ascii="Arial" w:hAnsi="Arial" w:cs="Arial"/>
                <w:sz w:val="14"/>
                <w:szCs w:val="14"/>
              </w:rPr>
            </w:pPr>
          </w:p>
        </w:tc>
        <w:tc>
          <w:tcPr>
            <w:tcW w:w="0" w:type="auto"/>
            <w:noWrap/>
            <w:vAlign w:val="center"/>
          </w:tcPr>
          <w:p w:rsidR="00EF5498" w:rsidRPr="00EF5498" w:rsidRDefault="00EF5498" w:rsidP="00EF5498">
            <w:pPr>
              <w:jc w:val="center"/>
              <w:rPr>
                <w:rFonts w:ascii="Arial" w:hAnsi="Arial" w:cs="Arial"/>
                <w:sz w:val="14"/>
                <w:szCs w:val="14"/>
              </w:rPr>
            </w:pPr>
            <w:r w:rsidRPr="00EF5498">
              <w:rPr>
                <w:rFonts w:ascii="Arial" w:hAnsi="Arial" w:cs="Arial"/>
                <w:sz w:val="14"/>
                <w:szCs w:val="14"/>
              </w:rPr>
              <w:t>3000</w:t>
            </w:r>
          </w:p>
        </w:tc>
        <w:tc>
          <w:tcPr>
            <w:tcW w:w="0" w:type="auto"/>
            <w:noWrap/>
            <w:vAlign w:val="center"/>
            <w:hideMark/>
          </w:tcPr>
          <w:p w:rsidR="00EF5498" w:rsidRPr="00965C8B" w:rsidRDefault="00EF5498" w:rsidP="00EF5498">
            <w:pPr>
              <w:jc w:val="center"/>
              <w:rPr>
                <w:rFonts w:ascii="Arial" w:hAnsi="Arial" w:cs="Arial"/>
                <w:sz w:val="14"/>
                <w:szCs w:val="14"/>
              </w:rPr>
            </w:pPr>
            <w:r w:rsidRPr="00965C8B">
              <w:rPr>
                <w:rFonts w:ascii="Arial" w:hAnsi="Arial" w:cs="Arial"/>
                <w:sz w:val="14"/>
                <w:szCs w:val="14"/>
              </w:rPr>
              <w:t>КВр-0,2</w:t>
            </w:r>
          </w:p>
        </w:tc>
        <w:tc>
          <w:tcPr>
            <w:tcW w:w="0" w:type="auto"/>
            <w:vAlign w:val="center"/>
            <w:hideMark/>
          </w:tcPr>
          <w:p w:rsidR="00EF5498" w:rsidRPr="00965C8B" w:rsidRDefault="00EF5498" w:rsidP="00EF5498">
            <w:pPr>
              <w:jc w:val="center"/>
              <w:rPr>
                <w:rFonts w:ascii="Arial" w:hAnsi="Arial" w:cs="Arial"/>
                <w:sz w:val="14"/>
                <w:szCs w:val="14"/>
              </w:rPr>
            </w:pPr>
            <w:r w:rsidRPr="00965C8B">
              <w:rPr>
                <w:rFonts w:ascii="Arial" w:hAnsi="Arial" w:cs="Arial"/>
                <w:sz w:val="14"/>
                <w:szCs w:val="14"/>
              </w:rPr>
              <w:t xml:space="preserve">ПИР 5 %, </w:t>
            </w:r>
            <w:r w:rsidRPr="00965C8B">
              <w:rPr>
                <w:rFonts w:ascii="Arial" w:hAnsi="Arial" w:cs="Arial"/>
                <w:sz w:val="14"/>
                <w:szCs w:val="14"/>
              </w:rPr>
              <w:br/>
              <w:t xml:space="preserve">Оборудование 45 %, </w:t>
            </w:r>
            <w:r w:rsidRPr="00965C8B">
              <w:rPr>
                <w:rFonts w:ascii="Arial" w:hAnsi="Arial" w:cs="Arial"/>
                <w:sz w:val="14"/>
                <w:szCs w:val="14"/>
              </w:rPr>
              <w:br/>
              <w:t>СМР и ПНР 50 %</w:t>
            </w:r>
          </w:p>
        </w:tc>
      </w:tr>
      <w:tr w:rsidR="00EF5498" w:rsidRPr="00965C8B" w:rsidTr="00EF5498">
        <w:trPr>
          <w:cantSplit/>
          <w:trHeight w:val="20"/>
        </w:trPr>
        <w:tc>
          <w:tcPr>
            <w:tcW w:w="0" w:type="auto"/>
            <w:noWrap/>
            <w:vAlign w:val="center"/>
            <w:hideMark/>
          </w:tcPr>
          <w:p w:rsidR="00EF5498" w:rsidRPr="00965C8B" w:rsidRDefault="00EF5498" w:rsidP="00EF5498">
            <w:pPr>
              <w:jc w:val="center"/>
              <w:rPr>
                <w:rFonts w:ascii="Arial" w:hAnsi="Arial" w:cs="Arial"/>
                <w:sz w:val="14"/>
                <w:szCs w:val="14"/>
              </w:rPr>
            </w:pPr>
            <w:r w:rsidRPr="00965C8B">
              <w:rPr>
                <w:rFonts w:ascii="Arial" w:hAnsi="Arial" w:cs="Arial"/>
                <w:sz w:val="14"/>
                <w:szCs w:val="14"/>
              </w:rPr>
              <w:t>2</w:t>
            </w:r>
          </w:p>
        </w:tc>
        <w:tc>
          <w:tcPr>
            <w:tcW w:w="0" w:type="auto"/>
            <w:vAlign w:val="center"/>
            <w:hideMark/>
          </w:tcPr>
          <w:p w:rsidR="00EF5498" w:rsidRPr="00965C8B" w:rsidRDefault="00EF5498" w:rsidP="00EF5498">
            <w:pPr>
              <w:rPr>
                <w:rFonts w:ascii="Arial" w:hAnsi="Arial" w:cs="Arial"/>
                <w:sz w:val="14"/>
                <w:szCs w:val="14"/>
              </w:rPr>
            </w:pPr>
            <w:r w:rsidRPr="00965C8B">
              <w:rPr>
                <w:rFonts w:ascii="Arial" w:hAnsi="Arial" w:cs="Arial"/>
                <w:sz w:val="14"/>
                <w:szCs w:val="14"/>
              </w:rPr>
              <w:t>Строительство котельной мощностью 0,3 Гкал/ч для школы  №2 (с. Верх-Уймон)</w:t>
            </w:r>
          </w:p>
        </w:tc>
        <w:tc>
          <w:tcPr>
            <w:tcW w:w="0" w:type="auto"/>
            <w:noWrap/>
            <w:vAlign w:val="center"/>
          </w:tcPr>
          <w:p w:rsidR="00EF5498" w:rsidRPr="00EF5498" w:rsidRDefault="00EF5498" w:rsidP="00EF5498">
            <w:pPr>
              <w:jc w:val="center"/>
              <w:rPr>
                <w:rFonts w:ascii="Arial" w:hAnsi="Arial" w:cs="Arial"/>
                <w:sz w:val="14"/>
                <w:szCs w:val="14"/>
              </w:rPr>
            </w:pPr>
          </w:p>
        </w:tc>
        <w:tc>
          <w:tcPr>
            <w:tcW w:w="0" w:type="auto"/>
            <w:noWrap/>
            <w:vAlign w:val="center"/>
          </w:tcPr>
          <w:p w:rsidR="00EF5498" w:rsidRPr="00EF5498" w:rsidRDefault="00EF5498" w:rsidP="00EF5498">
            <w:pPr>
              <w:jc w:val="center"/>
              <w:rPr>
                <w:rFonts w:ascii="Arial" w:hAnsi="Arial" w:cs="Arial"/>
                <w:sz w:val="14"/>
                <w:szCs w:val="14"/>
              </w:rPr>
            </w:pPr>
          </w:p>
        </w:tc>
        <w:tc>
          <w:tcPr>
            <w:tcW w:w="0" w:type="auto"/>
            <w:noWrap/>
            <w:vAlign w:val="center"/>
          </w:tcPr>
          <w:p w:rsidR="00EF5498" w:rsidRPr="00EF5498" w:rsidRDefault="00EF5498" w:rsidP="00EF5498">
            <w:pPr>
              <w:jc w:val="center"/>
              <w:rPr>
                <w:rFonts w:ascii="Arial" w:hAnsi="Arial" w:cs="Arial"/>
                <w:sz w:val="14"/>
                <w:szCs w:val="14"/>
              </w:rPr>
            </w:pPr>
          </w:p>
        </w:tc>
        <w:tc>
          <w:tcPr>
            <w:tcW w:w="0" w:type="auto"/>
            <w:noWrap/>
            <w:vAlign w:val="center"/>
          </w:tcPr>
          <w:p w:rsidR="00EF5498" w:rsidRPr="00EF5498" w:rsidRDefault="00EF5498" w:rsidP="00EF5498">
            <w:pPr>
              <w:jc w:val="center"/>
              <w:rPr>
                <w:rFonts w:ascii="Arial" w:hAnsi="Arial" w:cs="Arial"/>
                <w:sz w:val="14"/>
                <w:szCs w:val="14"/>
              </w:rPr>
            </w:pPr>
          </w:p>
        </w:tc>
        <w:tc>
          <w:tcPr>
            <w:tcW w:w="0" w:type="auto"/>
            <w:noWrap/>
            <w:vAlign w:val="center"/>
          </w:tcPr>
          <w:p w:rsidR="00EF5498" w:rsidRPr="00EF5498" w:rsidRDefault="00EF5498" w:rsidP="00EF5498">
            <w:pPr>
              <w:jc w:val="center"/>
              <w:rPr>
                <w:rFonts w:ascii="Arial" w:hAnsi="Arial" w:cs="Arial"/>
                <w:sz w:val="14"/>
                <w:szCs w:val="14"/>
              </w:rPr>
            </w:pPr>
          </w:p>
        </w:tc>
        <w:tc>
          <w:tcPr>
            <w:tcW w:w="0" w:type="auto"/>
            <w:noWrap/>
            <w:vAlign w:val="center"/>
          </w:tcPr>
          <w:p w:rsidR="00EF5498" w:rsidRPr="00EF5498" w:rsidRDefault="00EF5498" w:rsidP="00EF5498">
            <w:pPr>
              <w:jc w:val="center"/>
              <w:rPr>
                <w:rFonts w:ascii="Arial" w:hAnsi="Arial" w:cs="Arial"/>
                <w:sz w:val="14"/>
                <w:szCs w:val="14"/>
              </w:rPr>
            </w:pPr>
          </w:p>
        </w:tc>
        <w:tc>
          <w:tcPr>
            <w:tcW w:w="0" w:type="auto"/>
            <w:noWrap/>
            <w:vAlign w:val="center"/>
          </w:tcPr>
          <w:p w:rsidR="00EF5498" w:rsidRPr="00EF5498" w:rsidRDefault="00EF5498" w:rsidP="00EF5498">
            <w:pPr>
              <w:jc w:val="center"/>
              <w:rPr>
                <w:rFonts w:ascii="Arial" w:hAnsi="Arial" w:cs="Arial"/>
                <w:sz w:val="14"/>
                <w:szCs w:val="14"/>
              </w:rPr>
            </w:pPr>
          </w:p>
        </w:tc>
        <w:tc>
          <w:tcPr>
            <w:tcW w:w="0" w:type="auto"/>
            <w:noWrap/>
            <w:vAlign w:val="center"/>
          </w:tcPr>
          <w:p w:rsidR="00EF5498" w:rsidRPr="00EF5498" w:rsidRDefault="00EF5498" w:rsidP="00EF5498">
            <w:pPr>
              <w:jc w:val="center"/>
              <w:rPr>
                <w:rFonts w:ascii="Arial" w:hAnsi="Arial" w:cs="Arial"/>
                <w:sz w:val="14"/>
                <w:szCs w:val="14"/>
              </w:rPr>
            </w:pPr>
          </w:p>
        </w:tc>
        <w:tc>
          <w:tcPr>
            <w:tcW w:w="0" w:type="auto"/>
            <w:noWrap/>
            <w:vAlign w:val="center"/>
          </w:tcPr>
          <w:p w:rsidR="00EF5498" w:rsidRPr="00EF5498" w:rsidRDefault="00EF5498" w:rsidP="00EF5498">
            <w:pPr>
              <w:jc w:val="center"/>
              <w:rPr>
                <w:rFonts w:ascii="Arial" w:hAnsi="Arial" w:cs="Arial"/>
                <w:sz w:val="14"/>
                <w:szCs w:val="14"/>
              </w:rPr>
            </w:pPr>
          </w:p>
        </w:tc>
        <w:tc>
          <w:tcPr>
            <w:tcW w:w="0" w:type="auto"/>
            <w:noWrap/>
            <w:vAlign w:val="center"/>
          </w:tcPr>
          <w:p w:rsidR="00EF5498" w:rsidRPr="00EF5498" w:rsidRDefault="00EF5498" w:rsidP="00EF5498">
            <w:pPr>
              <w:jc w:val="center"/>
              <w:rPr>
                <w:rFonts w:ascii="Arial" w:hAnsi="Arial" w:cs="Arial"/>
                <w:sz w:val="14"/>
                <w:szCs w:val="14"/>
              </w:rPr>
            </w:pPr>
          </w:p>
        </w:tc>
        <w:tc>
          <w:tcPr>
            <w:tcW w:w="0" w:type="auto"/>
            <w:noWrap/>
            <w:vAlign w:val="center"/>
          </w:tcPr>
          <w:p w:rsidR="00EF5498" w:rsidRPr="00EF5498" w:rsidRDefault="00EF5498" w:rsidP="00EF5498">
            <w:pPr>
              <w:jc w:val="center"/>
              <w:rPr>
                <w:rFonts w:ascii="Arial" w:hAnsi="Arial" w:cs="Arial"/>
                <w:sz w:val="14"/>
                <w:szCs w:val="14"/>
              </w:rPr>
            </w:pPr>
            <w:r w:rsidRPr="00EF5498">
              <w:rPr>
                <w:rFonts w:ascii="Arial" w:hAnsi="Arial" w:cs="Arial"/>
                <w:sz w:val="14"/>
                <w:szCs w:val="14"/>
              </w:rPr>
              <w:t>3000</w:t>
            </w:r>
          </w:p>
        </w:tc>
        <w:tc>
          <w:tcPr>
            <w:tcW w:w="0" w:type="auto"/>
            <w:noWrap/>
            <w:vAlign w:val="center"/>
          </w:tcPr>
          <w:p w:rsidR="00EF5498" w:rsidRPr="00EF5498" w:rsidRDefault="00EF5498" w:rsidP="00EF5498">
            <w:pPr>
              <w:jc w:val="center"/>
              <w:rPr>
                <w:rFonts w:ascii="Arial" w:hAnsi="Arial" w:cs="Arial"/>
                <w:sz w:val="14"/>
                <w:szCs w:val="14"/>
              </w:rPr>
            </w:pPr>
          </w:p>
        </w:tc>
        <w:tc>
          <w:tcPr>
            <w:tcW w:w="0" w:type="auto"/>
            <w:noWrap/>
            <w:vAlign w:val="center"/>
          </w:tcPr>
          <w:p w:rsidR="00EF5498" w:rsidRPr="00EF5498" w:rsidRDefault="00EF5498" w:rsidP="00EF5498">
            <w:pPr>
              <w:jc w:val="center"/>
              <w:rPr>
                <w:rFonts w:ascii="Arial" w:hAnsi="Arial" w:cs="Arial"/>
                <w:sz w:val="14"/>
                <w:szCs w:val="14"/>
              </w:rPr>
            </w:pPr>
          </w:p>
        </w:tc>
        <w:tc>
          <w:tcPr>
            <w:tcW w:w="0" w:type="auto"/>
            <w:noWrap/>
            <w:vAlign w:val="center"/>
          </w:tcPr>
          <w:p w:rsidR="00EF5498" w:rsidRPr="00EF5498" w:rsidRDefault="00EF5498" w:rsidP="00EF5498">
            <w:pPr>
              <w:jc w:val="center"/>
              <w:rPr>
                <w:rFonts w:ascii="Arial" w:hAnsi="Arial" w:cs="Arial"/>
                <w:sz w:val="14"/>
                <w:szCs w:val="14"/>
              </w:rPr>
            </w:pPr>
          </w:p>
        </w:tc>
        <w:tc>
          <w:tcPr>
            <w:tcW w:w="0" w:type="auto"/>
            <w:noWrap/>
            <w:vAlign w:val="center"/>
          </w:tcPr>
          <w:p w:rsidR="00EF5498" w:rsidRPr="00EF5498" w:rsidRDefault="00EF5498" w:rsidP="00EF5498">
            <w:pPr>
              <w:jc w:val="center"/>
              <w:rPr>
                <w:rFonts w:ascii="Arial" w:hAnsi="Arial" w:cs="Arial"/>
                <w:sz w:val="14"/>
                <w:szCs w:val="14"/>
              </w:rPr>
            </w:pPr>
            <w:r w:rsidRPr="00EF5498">
              <w:rPr>
                <w:rFonts w:ascii="Arial" w:hAnsi="Arial" w:cs="Arial"/>
                <w:sz w:val="14"/>
                <w:szCs w:val="14"/>
              </w:rPr>
              <w:t>3000</w:t>
            </w:r>
          </w:p>
        </w:tc>
        <w:tc>
          <w:tcPr>
            <w:tcW w:w="0" w:type="auto"/>
            <w:noWrap/>
            <w:vAlign w:val="center"/>
            <w:hideMark/>
          </w:tcPr>
          <w:p w:rsidR="00EF5498" w:rsidRPr="00965C8B" w:rsidRDefault="00EF5498" w:rsidP="00EF5498">
            <w:pPr>
              <w:jc w:val="center"/>
              <w:rPr>
                <w:rFonts w:ascii="Arial" w:hAnsi="Arial" w:cs="Arial"/>
                <w:sz w:val="14"/>
                <w:szCs w:val="14"/>
              </w:rPr>
            </w:pPr>
            <w:r w:rsidRPr="00965C8B">
              <w:rPr>
                <w:rFonts w:ascii="Arial" w:hAnsi="Arial" w:cs="Arial"/>
                <w:sz w:val="14"/>
                <w:szCs w:val="14"/>
              </w:rPr>
              <w:t>КВр-0,2</w:t>
            </w:r>
          </w:p>
        </w:tc>
        <w:tc>
          <w:tcPr>
            <w:tcW w:w="0" w:type="auto"/>
            <w:vAlign w:val="center"/>
            <w:hideMark/>
          </w:tcPr>
          <w:p w:rsidR="00EF5498" w:rsidRPr="00965C8B" w:rsidRDefault="00EF5498" w:rsidP="00EF5498">
            <w:pPr>
              <w:jc w:val="center"/>
              <w:rPr>
                <w:rFonts w:ascii="Arial" w:hAnsi="Arial" w:cs="Arial"/>
                <w:sz w:val="14"/>
                <w:szCs w:val="14"/>
              </w:rPr>
            </w:pPr>
            <w:r w:rsidRPr="00965C8B">
              <w:rPr>
                <w:rFonts w:ascii="Arial" w:hAnsi="Arial" w:cs="Arial"/>
                <w:sz w:val="14"/>
                <w:szCs w:val="14"/>
              </w:rPr>
              <w:t xml:space="preserve">ПИР 5 %, </w:t>
            </w:r>
            <w:r w:rsidRPr="00965C8B">
              <w:rPr>
                <w:rFonts w:ascii="Arial" w:hAnsi="Arial" w:cs="Arial"/>
                <w:sz w:val="14"/>
                <w:szCs w:val="14"/>
              </w:rPr>
              <w:br/>
              <w:t xml:space="preserve">Оборудование 45 %, </w:t>
            </w:r>
            <w:r w:rsidRPr="00965C8B">
              <w:rPr>
                <w:rFonts w:ascii="Arial" w:hAnsi="Arial" w:cs="Arial"/>
                <w:sz w:val="14"/>
                <w:szCs w:val="14"/>
              </w:rPr>
              <w:br/>
              <w:t>СМР и ПНР 50 %</w:t>
            </w:r>
          </w:p>
        </w:tc>
      </w:tr>
      <w:tr w:rsidR="00EF5498" w:rsidRPr="00965C8B" w:rsidTr="00EF5498">
        <w:trPr>
          <w:cantSplit/>
          <w:trHeight w:val="20"/>
        </w:trPr>
        <w:tc>
          <w:tcPr>
            <w:tcW w:w="0" w:type="auto"/>
            <w:noWrap/>
            <w:vAlign w:val="center"/>
            <w:hideMark/>
          </w:tcPr>
          <w:p w:rsidR="00EF5498" w:rsidRPr="00965C8B" w:rsidRDefault="00EF5498" w:rsidP="00EF5498">
            <w:pPr>
              <w:jc w:val="center"/>
              <w:rPr>
                <w:rFonts w:ascii="Arial" w:hAnsi="Arial" w:cs="Arial"/>
                <w:sz w:val="14"/>
                <w:szCs w:val="14"/>
              </w:rPr>
            </w:pPr>
            <w:r w:rsidRPr="00965C8B">
              <w:rPr>
                <w:rFonts w:ascii="Arial" w:hAnsi="Arial" w:cs="Arial"/>
                <w:sz w:val="14"/>
                <w:szCs w:val="14"/>
              </w:rPr>
              <w:t>3</w:t>
            </w:r>
          </w:p>
        </w:tc>
        <w:tc>
          <w:tcPr>
            <w:tcW w:w="0" w:type="auto"/>
            <w:vAlign w:val="center"/>
            <w:hideMark/>
          </w:tcPr>
          <w:p w:rsidR="00EF5498" w:rsidRPr="00965C8B" w:rsidRDefault="00EF5498" w:rsidP="00EF5498">
            <w:pPr>
              <w:rPr>
                <w:rFonts w:ascii="Arial" w:hAnsi="Arial" w:cs="Arial"/>
                <w:sz w:val="14"/>
                <w:szCs w:val="14"/>
              </w:rPr>
            </w:pPr>
            <w:r w:rsidRPr="00965C8B">
              <w:rPr>
                <w:rFonts w:ascii="Arial" w:hAnsi="Arial" w:cs="Arial"/>
                <w:sz w:val="14"/>
                <w:szCs w:val="14"/>
              </w:rPr>
              <w:t>Строительство котельной мощностью 0,3 Гкал/ч для д/сада (с. Тихонькая)</w:t>
            </w:r>
          </w:p>
        </w:tc>
        <w:tc>
          <w:tcPr>
            <w:tcW w:w="0" w:type="auto"/>
            <w:noWrap/>
            <w:vAlign w:val="center"/>
          </w:tcPr>
          <w:p w:rsidR="00EF5498" w:rsidRPr="00EF5498" w:rsidRDefault="00EF5498" w:rsidP="00EF5498">
            <w:pPr>
              <w:jc w:val="center"/>
              <w:rPr>
                <w:rFonts w:ascii="Arial" w:hAnsi="Arial" w:cs="Arial"/>
                <w:sz w:val="14"/>
                <w:szCs w:val="14"/>
              </w:rPr>
            </w:pPr>
          </w:p>
        </w:tc>
        <w:tc>
          <w:tcPr>
            <w:tcW w:w="0" w:type="auto"/>
            <w:noWrap/>
            <w:vAlign w:val="center"/>
          </w:tcPr>
          <w:p w:rsidR="00EF5498" w:rsidRPr="00EF5498" w:rsidRDefault="00EF5498" w:rsidP="00EF5498">
            <w:pPr>
              <w:jc w:val="center"/>
              <w:rPr>
                <w:rFonts w:ascii="Arial" w:hAnsi="Arial" w:cs="Arial"/>
                <w:sz w:val="14"/>
                <w:szCs w:val="14"/>
              </w:rPr>
            </w:pPr>
          </w:p>
        </w:tc>
        <w:tc>
          <w:tcPr>
            <w:tcW w:w="0" w:type="auto"/>
            <w:noWrap/>
            <w:vAlign w:val="center"/>
          </w:tcPr>
          <w:p w:rsidR="00EF5498" w:rsidRPr="00EF5498" w:rsidRDefault="00EF5498" w:rsidP="00EF5498">
            <w:pPr>
              <w:jc w:val="center"/>
              <w:rPr>
                <w:rFonts w:ascii="Arial" w:hAnsi="Arial" w:cs="Arial"/>
                <w:sz w:val="14"/>
                <w:szCs w:val="14"/>
              </w:rPr>
            </w:pPr>
          </w:p>
        </w:tc>
        <w:tc>
          <w:tcPr>
            <w:tcW w:w="0" w:type="auto"/>
            <w:noWrap/>
            <w:vAlign w:val="center"/>
          </w:tcPr>
          <w:p w:rsidR="00EF5498" w:rsidRPr="00EF5498" w:rsidRDefault="00EF5498" w:rsidP="00EF5498">
            <w:pPr>
              <w:jc w:val="center"/>
              <w:rPr>
                <w:rFonts w:ascii="Arial" w:hAnsi="Arial" w:cs="Arial"/>
                <w:sz w:val="14"/>
                <w:szCs w:val="14"/>
              </w:rPr>
            </w:pPr>
          </w:p>
        </w:tc>
        <w:tc>
          <w:tcPr>
            <w:tcW w:w="0" w:type="auto"/>
            <w:noWrap/>
            <w:vAlign w:val="center"/>
          </w:tcPr>
          <w:p w:rsidR="00EF5498" w:rsidRPr="00EF5498" w:rsidRDefault="00EF5498" w:rsidP="00EF5498">
            <w:pPr>
              <w:jc w:val="center"/>
              <w:rPr>
                <w:rFonts w:ascii="Arial" w:hAnsi="Arial" w:cs="Arial"/>
                <w:sz w:val="14"/>
                <w:szCs w:val="14"/>
              </w:rPr>
            </w:pPr>
          </w:p>
        </w:tc>
        <w:tc>
          <w:tcPr>
            <w:tcW w:w="0" w:type="auto"/>
            <w:noWrap/>
            <w:vAlign w:val="center"/>
          </w:tcPr>
          <w:p w:rsidR="00EF5498" w:rsidRPr="00EF5498" w:rsidRDefault="00EF5498" w:rsidP="00EF5498">
            <w:pPr>
              <w:jc w:val="center"/>
              <w:rPr>
                <w:rFonts w:ascii="Arial" w:hAnsi="Arial" w:cs="Arial"/>
                <w:sz w:val="14"/>
                <w:szCs w:val="14"/>
              </w:rPr>
            </w:pPr>
          </w:p>
        </w:tc>
        <w:tc>
          <w:tcPr>
            <w:tcW w:w="0" w:type="auto"/>
            <w:noWrap/>
            <w:vAlign w:val="center"/>
          </w:tcPr>
          <w:p w:rsidR="00EF5498" w:rsidRPr="00EF5498" w:rsidRDefault="00EF5498" w:rsidP="00EF5498">
            <w:pPr>
              <w:jc w:val="center"/>
              <w:rPr>
                <w:rFonts w:ascii="Arial" w:hAnsi="Arial" w:cs="Arial"/>
                <w:sz w:val="14"/>
                <w:szCs w:val="14"/>
              </w:rPr>
            </w:pPr>
          </w:p>
        </w:tc>
        <w:tc>
          <w:tcPr>
            <w:tcW w:w="0" w:type="auto"/>
            <w:noWrap/>
            <w:vAlign w:val="center"/>
          </w:tcPr>
          <w:p w:rsidR="00EF5498" w:rsidRPr="00EF5498" w:rsidRDefault="00EF5498" w:rsidP="00EF5498">
            <w:pPr>
              <w:jc w:val="center"/>
              <w:rPr>
                <w:rFonts w:ascii="Arial" w:hAnsi="Arial" w:cs="Arial"/>
                <w:sz w:val="14"/>
                <w:szCs w:val="14"/>
              </w:rPr>
            </w:pPr>
          </w:p>
        </w:tc>
        <w:tc>
          <w:tcPr>
            <w:tcW w:w="0" w:type="auto"/>
            <w:noWrap/>
            <w:vAlign w:val="center"/>
          </w:tcPr>
          <w:p w:rsidR="00EF5498" w:rsidRPr="00EF5498" w:rsidRDefault="00EF5498" w:rsidP="00EF5498">
            <w:pPr>
              <w:jc w:val="center"/>
              <w:rPr>
                <w:rFonts w:ascii="Arial" w:hAnsi="Arial" w:cs="Arial"/>
                <w:sz w:val="14"/>
                <w:szCs w:val="14"/>
              </w:rPr>
            </w:pPr>
          </w:p>
        </w:tc>
        <w:tc>
          <w:tcPr>
            <w:tcW w:w="0" w:type="auto"/>
            <w:noWrap/>
            <w:vAlign w:val="center"/>
          </w:tcPr>
          <w:p w:rsidR="00EF5498" w:rsidRPr="00EF5498" w:rsidRDefault="00EF5498" w:rsidP="00EF5498">
            <w:pPr>
              <w:jc w:val="center"/>
              <w:rPr>
                <w:rFonts w:ascii="Arial" w:hAnsi="Arial" w:cs="Arial"/>
                <w:sz w:val="14"/>
                <w:szCs w:val="14"/>
              </w:rPr>
            </w:pPr>
          </w:p>
        </w:tc>
        <w:tc>
          <w:tcPr>
            <w:tcW w:w="0" w:type="auto"/>
            <w:noWrap/>
            <w:vAlign w:val="center"/>
          </w:tcPr>
          <w:p w:rsidR="00EF5498" w:rsidRPr="00EF5498" w:rsidRDefault="00EF5498" w:rsidP="00EF5498">
            <w:pPr>
              <w:jc w:val="center"/>
              <w:rPr>
                <w:rFonts w:ascii="Arial" w:hAnsi="Arial" w:cs="Arial"/>
                <w:sz w:val="14"/>
                <w:szCs w:val="14"/>
              </w:rPr>
            </w:pPr>
            <w:r w:rsidRPr="00EF5498">
              <w:rPr>
                <w:rFonts w:ascii="Arial" w:hAnsi="Arial" w:cs="Arial"/>
                <w:sz w:val="14"/>
                <w:szCs w:val="14"/>
              </w:rPr>
              <w:t>3000</w:t>
            </w:r>
          </w:p>
        </w:tc>
        <w:tc>
          <w:tcPr>
            <w:tcW w:w="0" w:type="auto"/>
            <w:noWrap/>
            <w:vAlign w:val="center"/>
          </w:tcPr>
          <w:p w:rsidR="00EF5498" w:rsidRPr="00EF5498" w:rsidRDefault="00EF5498" w:rsidP="00EF5498">
            <w:pPr>
              <w:jc w:val="center"/>
              <w:rPr>
                <w:rFonts w:ascii="Arial" w:hAnsi="Arial" w:cs="Arial"/>
                <w:sz w:val="14"/>
                <w:szCs w:val="14"/>
              </w:rPr>
            </w:pPr>
          </w:p>
        </w:tc>
        <w:tc>
          <w:tcPr>
            <w:tcW w:w="0" w:type="auto"/>
            <w:noWrap/>
            <w:vAlign w:val="center"/>
          </w:tcPr>
          <w:p w:rsidR="00EF5498" w:rsidRPr="00EF5498" w:rsidRDefault="00EF5498" w:rsidP="00EF5498">
            <w:pPr>
              <w:jc w:val="center"/>
              <w:rPr>
                <w:rFonts w:ascii="Arial" w:hAnsi="Arial" w:cs="Arial"/>
                <w:sz w:val="14"/>
                <w:szCs w:val="14"/>
              </w:rPr>
            </w:pPr>
          </w:p>
        </w:tc>
        <w:tc>
          <w:tcPr>
            <w:tcW w:w="0" w:type="auto"/>
            <w:noWrap/>
            <w:vAlign w:val="center"/>
          </w:tcPr>
          <w:p w:rsidR="00EF5498" w:rsidRPr="00EF5498" w:rsidRDefault="00EF5498" w:rsidP="00EF5498">
            <w:pPr>
              <w:jc w:val="center"/>
              <w:rPr>
                <w:rFonts w:ascii="Arial" w:hAnsi="Arial" w:cs="Arial"/>
                <w:sz w:val="14"/>
                <w:szCs w:val="14"/>
              </w:rPr>
            </w:pPr>
          </w:p>
        </w:tc>
        <w:tc>
          <w:tcPr>
            <w:tcW w:w="0" w:type="auto"/>
            <w:noWrap/>
            <w:vAlign w:val="center"/>
          </w:tcPr>
          <w:p w:rsidR="00EF5498" w:rsidRPr="00EF5498" w:rsidRDefault="00EF5498" w:rsidP="00EF5498">
            <w:pPr>
              <w:jc w:val="center"/>
              <w:rPr>
                <w:rFonts w:ascii="Arial" w:hAnsi="Arial" w:cs="Arial"/>
                <w:sz w:val="14"/>
                <w:szCs w:val="14"/>
              </w:rPr>
            </w:pPr>
            <w:r w:rsidRPr="00EF5498">
              <w:rPr>
                <w:rFonts w:ascii="Arial" w:hAnsi="Arial" w:cs="Arial"/>
                <w:sz w:val="14"/>
                <w:szCs w:val="14"/>
              </w:rPr>
              <w:t>3000</w:t>
            </w:r>
          </w:p>
        </w:tc>
        <w:tc>
          <w:tcPr>
            <w:tcW w:w="0" w:type="auto"/>
            <w:noWrap/>
            <w:vAlign w:val="center"/>
            <w:hideMark/>
          </w:tcPr>
          <w:p w:rsidR="00EF5498" w:rsidRPr="00965C8B" w:rsidRDefault="00EF5498" w:rsidP="00EF5498">
            <w:pPr>
              <w:jc w:val="center"/>
              <w:rPr>
                <w:rFonts w:ascii="Arial" w:hAnsi="Arial" w:cs="Arial"/>
                <w:sz w:val="14"/>
                <w:szCs w:val="14"/>
              </w:rPr>
            </w:pPr>
            <w:r w:rsidRPr="00965C8B">
              <w:rPr>
                <w:rFonts w:ascii="Arial" w:hAnsi="Arial" w:cs="Arial"/>
                <w:sz w:val="14"/>
                <w:szCs w:val="14"/>
              </w:rPr>
              <w:t>КВр-0,2</w:t>
            </w:r>
          </w:p>
        </w:tc>
        <w:tc>
          <w:tcPr>
            <w:tcW w:w="0" w:type="auto"/>
            <w:vAlign w:val="center"/>
            <w:hideMark/>
          </w:tcPr>
          <w:p w:rsidR="00EF5498" w:rsidRPr="00965C8B" w:rsidRDefault="00EF5498" w:rsidP="00EF5498">
            <w:pPr>
              <w:jc w:val="center"/>
              <w:rPr>
                <w:rFonts w:ascii="Arial" w:hAnsi="Arial" w:cs="Arial"/>
                <w:sz w:val="14"/>
                <w:szCs w:val="14"/>
              </w:rPr>
            </w:pPr>
            <w:r w:rsidRPr="00965C8B">
              <w:rPr>
                <w:rFonts w:ascii="Arial" w:hAnsi="Arial" w:cs="Arial"/>
                <w:sz w:val="14"/>
                <w:szCs w:val="14"/>
              </w:rPr>
              <w:t xml:space="preserve">ПИР 5 %, </w:t>
            </w:r>
            <w:r w:rsidRPr="00965C8B">
              <w:rPr>
                <w:rFonts w:ascii="Arial" w:hAnsi="Arial" w:cs="Arial"/>
                <w:sz w:val="14"/>
                <w:szCs w:val="14"/>
              </w:rPr>
              <w:br/>
              <w:t xml:space="preserve">Оборудование 45 %, </w:t>
            </w:r>
            <w:r w:rsidRPr="00965C8B">
              <w:rPr>
                <w:rFonts w:ascii="Arial" w:hAnsi="Arial" w:cs="Arial"/>
                <w:sz w:val="14"/>
                <w:szCs w:val="14"/>
              </w:rPr>
              <w:br/>
              <w:t>СМР и ПНР 50 %</w:t>
            </w:r>
          </w:p>
        </w:tc>
      </w:tr>
      <w:tr w:rsidR="00EF5498" w:rsidRPr="00965C8B" w:rsidTr="00EF5498">
        <w:trPr>
          <w:cantSplit/>
          <w:trHeight w:val="20"/>
        </w:trPr>
        <w:tc>
          <w:tcPr>
            <w:tcW w:w="0" w:type="auto"/>
            <w:noWrap/>
            <w:vAlign w:val="center"/>
            <w:hideMark/>
          </w:tcPr>
          <w:p w:rsidR="00EF5498" w:rsidRPr="00965C8B" w:rsidRDefault="00EF5498" w:rsidP="00EF5498">
            <w:pPr>
              <w:jc w:val="center"/>
              <w:rPr>
                <w:rFonts w:ascii="Arial" w:hAnsi="Arial" w:cs="Arial"/>
                <w:sz w:val="14"/>
                <w:szCs w:val="14"/>
              </w:rPr>
            </w:pPr>
            <w:r w:rsidRPr="00965C8B">
              <w:rPr>
                <w:rFonts w:ascii="Arial" w:hAnsi="Arial" w:cs="Arial"/>
                <w:sz w:val="14"/>
                <w:szCs w:val="14"/>
              </w:rPr>
              <w:t>4</w:t>
            </w:r>
          </w:p>
        </w:tc>
        <w:tc>
          <w:tcPr>
            <w:tcW w:w="0" w:type="auto"/>
            <w:vAlign w:val="center"/>
            <w:hideMark/>
          </w:tcPr>
          <w:p w:rsidR="00EF5498" w:rsidRPr="00965C8B" w:rsidRDefault="00EF5498" w:rsidP="00EF5498">
            <w:pPr>
              <w:rPr>
                <w:rFonts w:ascii="Arial" w:hAnsi="Arial" w:cs="Arial"/>
                <w:sz w:val="14"/>
                <w:szCs w:val="14"/>
              </w:rPr>
            </w:pPr>
            <w:r w:rsidRPr="00965C8B">
              <w:rPr>
                <w:rFonts w:ascii="Arial" w:hAnsi="Arial" w:cs="Arial"/>
                <w:sz w:val="14"/>
                <w:szCs w:val="14"/>
              </w:rPr>
              <w:t>Строительство котельной мощностью 0,3 Гкал/ч для СДК (с. Тихонькая)</w:t>
            </w:r>
          </w:p>
        </w:tc>
        <w:tc>
          <w:tcPr>
            <w:tcW w:w="0" w:type="auto"/>
            <w:noWrap/>
            <w:vAlign w:val="center"/>
          </w:tcPr>
          <w:p w:rsidR="00EF5498" w:rsidRPr="00EF5498" w:rsidRDefault="00EF5498" w:rsidP="00EF5498">
            <w:pPr>
              <w:jc w:val="center"/>
              <w:rPr>
                <w:rFonts w:ascii="Arial" w:hAnsi="Arial" w:cs="Arial"/>
                <w:sz w:val="14"/>
                <w:szCs w:val="14"/>
              </w:rPr>
            </w:pPr>
          </w:p>
        </w:tc>
        <w:tc>
          <w:tcPr>
            <w:tcW w:w="0" w:type="auto"/>
            <w:noWrap/>
            <w:vAlign w:val="center"/>
          </w:tcPr>
          <w:p w:rsidR="00EF5498" w:rsidRPr="00EF5498" w:rsidRDefault="00EF5498" w:rsidP="00EF5498">
            <w:pPr>
              <w:jc w:val="center"/>
              <w:rPr>
                <w:rFonts w:ascii="Arial" w:hAnsi="Arial" w:cs="Arial"/>
                <w:sz w:val="14"/>
                <w:szCs w:val="14"/>
              </w:rPr>
            </w:pPr>
          </w:p>
        </w:tc>
        <w:tc>
          <w:tcPr>
            <w:tcW w:w="0" w:type="auto"/>
            <w:noWrap/>
            <w:vAlign w:val="center"/>
          </w:tcPr>
          <w:p w:rsidR="00EF5498" w:rsidRPr="00EF5498" w:rsidRDefault="00EF5498" w:rsidP="00EF5498">
            <w:pPr>
              <w:jc w:val="center"/>
              <w:rPr>
                <w:rFonts w:ascii="Arial" w:hAnsi="Arial" w:cs="Arial"/>
                <w:sz w:val="14"/>
                <w:szCs w:val="14"/>
              </w:rPr>
            </w:pPr>
          </w:p>
        </w:tc>
        <w:tc>
          <w:tcPr>
            <w:tcW w:w="0" w:type="auto"/>
            <w:noWrap/>
            <w:vAlign w:val="center"/>
          </w:tcPr>
          <w:p w:rsidR="00EF5498" w:rsidRPr="00EF5498" w:rsidRDefault="00EF5498" w:rsidP="00EF5498">
            <w:pPr>
              <w:jc w:val="center"/>
              <w:rPr>
                <w:rFonts w:ascii="Arial" w:hAnsi="Arial" w:cs="Arial"/>
                <w:sz w:val="14"/>
                <w:szCs w:val="14"/>
              </w:rPr>
            </w:pPr>
          </w:p>
        </w:tc>
        <w:tc>
          <w:tcPr>
            <w:tcW w:w="0" w:type="auto"/>
            <w:noWrap/>
            <w:vAlign w:val="center"/>
          </w:tcPr>
          <w:p w:rsidR="00EF5498" w:rsidRPr="00EF5498" w:rsidRDefault="00EF5498" w:rsidP="00EF5498">
            <w:pPr>
              <w:jc w:val="center"/>
              <w:rPr>
                <w:rFonts w:ascii="Arial" w:hAnsi="Arial" w:cs="Arial"/>
                <w:sz w:val="14"/>
                <w:szCs w:val="14"/>
              </w:rPr>
            </w:pPr>
          </w:p>
        </w:tc>
        <w:tc>
          <w:tcPr>
            <w:tcW w:w="0" w:type="auto"/>
            <w:noWrap/>
            <w:vAlign w:val="center"/>
          </w:tcPr>
          <w:p w:rsidR="00EF5498" w:rsidRPr="00EF5498" w:rsidRDefault="00EF5498" w:rsidP="00EF5498">
            <w:pPr>
              <w:jc w:val="center"/>
              <w:rPr>
                <w:rFonts w:ascii="Arial" w:hAnsi="Arial" w:cs="Arial"/>
                <w:sz w:val="14"/>
                <w:szCs w:val="14"/>
              </w:rPr>
            </w:pPr>
          </w:p>
        </w:tc>
        <w:tc>
          <w:tcPr>
            <w:tcW w:w="0" w:type="auto"/>
            <w:noWrap/>
            <w:vAlign w:val="center"/>
          </w:tcPr>
          <w:p w:rsidR="00EF5498" w:rsidRPr="00EF5498" w:rsidRDefault="00EF5498" w:rsidP="00EF5498">
            <w:pPr>
              <w:jc w:val="center"/>
              <w:rPr>
                <w:rFonts w:ascii="Arial" w:hAnsi="Arial" w:cs="Arial"/>
                <w:sz w:val="14"/>
                <w:szCs w:val="14"/>
              </w:rPr>
            </w:pPr>
          </w:p>
        </w:tc>
        <w:tc>
          <w:tcPr>
            <w:tcW w:w="0" w:type="auto"/>
            <w:noWrap/>
            <w:vAlign w:val="center"/>
          </w:tcPr>
          <w:p w:rsidR="00EF5498" w:rsidRPr="00EF5498" w:rsidRDefault="00EF5498" w:rsidP="00EF5498">
            <w:pPr>
              <w:jc w:val="center"/>
              <w:rPr>
                <w:rFonts w:ascii="Arial" w:hAnsi="Arial" w:cs="Arial"/>
                <w:sz w:val="14"/>
                <w:szCs w:val="14"/>
              </w:rPr>
            </w:pPr>
          </w:p>
        </w:tc>
        <w:tc>
          <w:tcPr>
            <w:tcW w:w="0" w:type="auto"/>
            <w:noWrap/>
            <w:vAlign w:val="center"/>
          </w:tcPr>
          <w:p w:rsidR="00EF5498" w:rsidRPr="00EF5498" w:rsidRDefault="00EF5498" w:rsidP="00EF5498">
            <w:pPr>
              <w:jc w:val="center"/>
              <w:rPr>
                <w:rFonts w:ascii="Arial" w:hAnsi="Arial" w:cs="Arial"/>
                <w:sz w:val="14"/>
                <w:szCs w:val="14"/>
              </w:rPr>
            </w:pPr>
          </w:p>
        </w:tc>
        <w:tc>
          <w:tcPr>
            <w:tcW w:w="0" w:type="auto"/>
            <w:noWrap/>
            <w:vAlign w:val="center"/>
          </w:tcPr>
          <w:p w:rsidR="00EF5498" w:rsidRPr="00EF5498" w:rsidRDefault="00EF5498" w:rsidP="00EF5498">
            <w:pPr>
              <w:jc w:val="center"/>
              <w:rPr>
                <w:rFonts w:ascii="Arial" w:hAnsi="Arial" w:cs="Arial"/>
                <w:sz w:val="14"/>
                <w:szCs w:val="14"/>
              </w:rPr>
            </w:pPr>
          </w:p>
        </w:tc>
        <w:tc>
          <w:tcPr>
            <w:tcW w:w="0" w:type="auto"/>
            <w:noWrap/>
            <w:vAlign w:val="center"/>
          </w:tcPr>
          <w:p w:rsidR="00EF5498" w:rsidRPr="00EF5498" w:rsidRDefault="00EF5498" w:rsidP="00EF5498">
            <w:pPr>
              <w:jc w:val="center"/>
              <w:rPr>
                <w:rFonts w:ascii="Arial" w:hAnsi="Arial" w:cs="Arial"/>
                <w:sz w:val="14"/>
                <w:szCs w:val="14"/>
              </w:rPr>
            </w:pPr>
            <w:r w:rsidRPr="00EF5498">
              <w:rPr>
                <w:rFonts w:ascii="Arial" w:hAnsi="Arial" w:cs="Arial"/>
                <w:sz w:val="14"/>
                <w:szCs w:val="14"/>
              </w:rPr>
              <w:t>3000</w:t>
            </w:r>
          </w:p>
        </w:tc>
        <w:tc>
          <w:tcPr>
            <w:tcW w:w="0" w:type="auto"/>
            <w:noWrap/>
            <w:vAlign w:val="center"/>
          </w:tcPr>
          <w:p w:rsidR="00EF5498" w:rsidRPr="00EF5498" w:rsidRDefault="00EF5498" w:rsidP="00EF5498">
            <w:pPr>
              <w:jc w:val="center"/>
              <w:rPr>
                <w:rFonts w:ascii="Arial" w:hAnsi="Arial" w:cs="Arial"/>
                <w:sz w:val="14"/>
                <w:szCs w:val="14"/>
              </w:rPr>
            </w:pPr>
          </w:p>
        </w:tc>
        <w:tc>
          <w:tcPr>
            <w:tcW w:w="0" w:type="auto"/>
            <w:noWrap/>
            <w:vAlign w:val="center"/>
          </w:tcPr>
          <w:p w:rsidR="00EF5498" w:rsidRPr="00EF5498" w:rsidRDefault="00EF5498" w:rsidP="00EF5498">
            <w:pPr>
              <w:jc w:val="center"/>
              <w:rPr>
                <w:rFonts w:ascii="Arial" w:hAnsi="Arial" w:cs="Arial"/>
                <w:sz w:val="14"/>
                <w:szCs w:val="14"/>
              </w:rPr>
            </w:pPr>
          </w:p>
        </w:tc>
        <w:tc>
          <w:tcPr>
            <w:tcW w:w="0" w:type="auto"/>
            <w:noWrap/>
            <w:vAlign w:val="center"/>
          </w:tcPr>
          <w:p w:rsidR="00EF5498" w:rsidRPr="00EF5498" w:rsidRDefault="00EF5498" w:rsidP="00EF5498">
            <w:pPr>
              <w:jc w:val="center"/>
              <w:rPr>
                <w:rFonts w:ascii="Arial" w:hAnsi="Arial" w:cs="Arial"/>
                <w:sz w:val="14"/>
                <w:szCs w:val="14"/>
              </w:rPr>
            </w:pPr>
          </w:p>
        </w:tc>
        <w:tc>
          <w:tcPr>
            <w:tcW w:w="0" w:type="auto"/>
            <w:noWrap/>
            <w:vAlign w:val="center"/>
          </w:tcPr>
          <w:p w:rsidR="00EF5498" w:rsidRPr="00EF5498" w:rsidRDefault="00EF5498" w:rsidP="00EF5498">
            <w:pPr>
              <w:jc w:val="center"/>
              <w:rPr>
                <w:rFonts w:ascii="Arial" w:hAnsi="Arial" w:cs="Arial"/>
                <w:sz w:val="14"/>
                <w:szCs w:val="14"/>
              </w:rPr>
            </w:pPr>
            <w:r w:rsidRPr="00EF5498">
              <w:rPr>
                <w:rFonts w:ascii="Arial" w:hAnsi="Arial" w:cs="Arial"/>
                <w:sz w:val="14"/>
                <w:szCs w:val="14"/>
              </w:rPr>
              <w:t>3000</w:t>
            </w:r>
          </w:p>
        </w:tc>
        <w:tc>
          <w:tcPr>
            <w:tcW w:w="0" w:type="auto"/>
            <w:noWrap/>
            <w:vAlign w:val="center"/>
            <w:hideMark/>
          </w:tcPr>
          <w:p w:rsidR="00EF5498" w:rsidRPr="00965C8B" w:rsidRDefault="00EF5498" w:rsidP="00EF5498">
            <w:pPr>
              <w:jc w:val="center"/>
              <w:rPr>
                <w:rFonts w:ascii="Arial" w:hAnsi="Arial" w:cs="Arial"/>
                <w:sz w:val="14"/>
                <w:szCs w:val="14"/>
              </w:rPr>
            </w:pPr>
            <w:r w:rsidRPr="00965C8B">
              <w:rPr>
                <w:rFonts w:ascii="Arial" w:hAnsi="Arial" w:cs="Arial"/>
                <w:sz w:val="14"/>
                <w:szCs w:val="14"/>
              </w:rPr>
              <w:t>КВр-0,2</w:t>
            </w:r>
          </w:p>
        </w:tc>
        <w:tc>
          <w:tcPr>
            <w:tcW w:w="0" w:type="auto"/>
            <w:vAlign w:val="center"/>
            <w:hideMark/>
          </w:tcPr>
          <w:p w:rsidR="00EF5498" w:rsidRPr="00965C8B" w:rsidRDefault="00EF5498" w:rsidP="00EF5498">
            <w:pPr>
              <w:jc w:val="center"/>
              <w:rPr>
                <w:rFonts w:ascii="Arial" w:hAnsi="Arial" w:cs="Arial"/>
                <w:sz w:val="14"/>
                <w:szCs w:val="14"/>
              </w:rPr>
            </w:pPr>
            <w:r w:rsidRPr="00965C8B">
              <w:rPr>
                <w:rFonts w:ascii="Arial" w:hAnsi="Arial" w:cs="Arial"/>
                <w:sz w:val="14"/>
                <w:szCs w:val="14"/>
              </w:rPr>
              <w:t xml:space="preserve">ПИР 5 %, </w:t>
            </w:r>
            <w:r w:rsidRPr="00965C8B">
              <w:rPr>
                <w:rFonts w:ascii="Arial" w:hAnsi="Arial" w:cs="Arial"/>
                <w:sz w:val="14"/>
                <w:szCs w:val="14"/>
              </w:rPr>
              <w:br/>
              <w:t xml:space="preserve">Оборудование 45 %, </w:t>
            </w:r>
            <w:r w:rsidRPr="00965C8B">
              <w:rPr>
                <w:rFonts w:ascii="Arial" w:hAnsi="Arial" w:cs="Arial"/>
                <w:sz w:val="14"/>
                <w:szCs w:val="14"/>
              </w:rPr>
              <w:br/>
              <w:t>СМР и ПНР 50 %</w:t>
            </w:r>
          </w:p>
        </w:tc>
      </w:tr>
      <w:tr w:rsidR="00EF5498" w:rsidRPr="00965C8B" w:rsidTr="00EF5498">
        <w:trPr>
          <w:cantSplit/>
          <w:trHeight w:val="20"/>
        </w:trPr>
        <w:tc>
          <w:tcPr>
            <w:tcW w:w="0" w:type="auto"/>
            <w:noWrap/>
            <w:vAlign w:val="center"/>
            <w:hideMark/>
          </w:tcPr>
          <w:p w:rsidR="00EF5498" w:rsidRPr="00965C8B" w:rsidRDefault="00EF5498" w:rsidP="00EF5498">
            <w:pPr>
              <w:jc w:val="center"/>
              <w:rPr>
                <w:rFonts w:ascii="Arial" w:hAnsi="Arial" w:cs="Arial"/>
                <w:sz w:val="14"/>
                <w:szCs w:val="14"/>
              </w:rPr>
            </w:pPr>
            <w:r w:rsidRPr="00965C8B">
              <w:rPr>
                <w:rFonts w:ascii="Arial" w:hAnsi="Arial" w:cs="Arial"/>
                <w:sz w:val="14"/>
                <w:szCs w:val="14"/>
              </w:rPr>
              <w:t>5</w:t>
            </w:r>
          </w:p>
        </w:tc>
        <w:tc>
          <w:tcPr>
            <w:tcW w:w="0" w:type="auto"/>
            <w:vAlign w:val="center"/>
            <w:hideMark/>
          </w:tcPr>
          <w:p w:rsidR="00EF5498" w:rsidRPr="00965C8B" w:rsidRDefault="00EF5498" w:rsidP="00EF5498">
            <w:pPr>
              <w:rPr>
                <w:rFonts w:ascii="Arial" w:hAnsi="Arial" w:cs="Arial"/>
                <w:sz w:val="14"/>
                <w:szCs w:val="14"/>
              </w:rPr>
            </w:pPr>
            <w:r w:rsidRPr="00965C8B">
              <w:rPr>
                <w:rFonts w:ascii="Arial" w:hAnsi="Arial" w:cs="Arial"/>
                <w:sz w:val="14"/>
                <w:szCs w:val="14"/>
              </w:rPr>
              <w:t>Строительство котельной мощностью 0,2 Гкал/ч для д/сада (п. Гагарка)</w:t>
            </w:r>
          </w:p>
        </w:tc>
        <w:tc>
          <w:tcPr>
            <w:tcW w:w="0" w:type="auto"/>
            <w:noWrap/>
            <w:vAlign w:val="center"/>
          </w:tcPr>
          <w:p w:rsidR="00EF5498" w:rsidRPr="00EF5498" w:rsidRDefault="00EF5498" w:rsidP="00EF5498">
            <w:pPr>
              <w:jc w:val="center"/>
              <w:rPr>
                <w:rFonts w:ascii="Arial" w:hAnsi="Arial" w:cs="Arial"/>
                <w:sz w:val="14"/>
                <w:szCs w:val="14"/>
              </w:rPr>
            </w:pPr>
          </w:p>
        </w:tc>
        <w:tc>
          <w:tcPr>
            <w:tcW w:w="0" w:type="auto"/>
            <w:noWrap/>
            <w:vAlign w:val="center"/>
          </w:tcPr>
          <w:p w:rsidR="00EF5498" w:rsidRPr="00EF5498" w:rsidRDefault="00EF5498" w:rsidP="00EF5498">
            <w:pPr>
              <w:jc w:val="center"/>
              <w:rPr>
                <w:rFonts w:ascii="Arial" w:hAnsi="Arial" w:cs="Arial"/>
                <w:sz w:val="14"/>
                <w:szCs w:val="14"/>
              </w:rPr>
            </w:pPr>
          </w:p>
        </w:tc>
        <w:tc>
          <w:tcPr>
            <w:tcW w:w="0" w:type="auto"/>
            <w:noWrap/>
            <w:vAlign w:val="center"/>
          </w:tcPr>
          <w:p w:rsidR="00EF5498" w:rsidRPr="00EF5498" w:rsidRDefault="00EF5498" w:rsidP="00EF5498">
            <w:pPr>
              <w:jc w:val="center"/>
              <w:rPr>
                <w:rFonts w:ascii="Arial" w:hAnsi="Arial" w:cs="Arial"/>
                <w:sz w:val="14"/>
                <w:szCs w:val="14"/>
              </w:rPr>
            </w:pPr>
          </w:p>
        </w:tc>
        <w:tc>
          <w:tcPr>
            <w:tcW w:w="0" w:type="auto"/>
            <w:noWrap/>
            <w:vAlign w:val="center"/>
          </w:tcPr>
          <w:p w:rsidR="00EF5498" w:rsidRPr="00EF5498" w:rsidRDefault="00EF5498" w:rsidP="00EF5498">
            <w:pPr>
              <w:jc w:val="center"/>
              <w:rPr>
                <w:rFonts w:ascii="Arial" w:hAnsi="Arial" w:cs="Arial"/>
                <w:sz w:val="14"/>
                <w:szCs w:val="14"/>
              </w:rPr>
            </w:pPr>
          </w:p>
        </w:tc>
        <w:tc>
          <w:tcPr>
            <w:tcW w:w="0" w:type="auto"/>
            <w:noWrap/>
            <w:vAlign w:val="center"/>
          </w:tcPr>
          <w:p w:rsidR="00EF5498" w:rsidRPr="00EF5498" w:rsidRDefault="00EF5498" w:rsidP="00EF5498">
            <w:pPr>
              <w:jc w:val="center"/>
              <w:rPr>
                <w:rFonts w:ascii="Arial" w:hAnsi="Arial" w:cs="Arial"/>
                <w:sz w:val="14"/>
                <w:szCs w:val="14"/>
              </w:rPr>
            </w:pPr>
          </w:p>
        </w:tc>
        <w:tc>
          <w:tcPr>
            <w:tcW w:w="0" w:type="auto"/>
            <w:noWrap/>
            <w:vAlign w:val="center"/>
          </w:tcPr>
          <w:p w:rsidR="00EF5498" w:rsidRPr="00EF5498" w:rsidRDefault="00EF5498" w:rsidP="00EF5498">
            <w:pPr>
              <w:jc w:val="center"/>
              <w:rPr>
                <w:rFonts w:ascii="Arial" w:hAnsi="Arial" w:cs="Arial"/>
                <w:sz w:val="14"/>
                <w:szCs w:val="14"/>
              </w:rPr>
            </w:pPr>
          </w:p>
        </w:tc>
        <w:tc>
          <w:tcPr>
            <w:tcW w:w="0" w:type="auto"/>
            <w:noWrap/>
            <w:vAlign w:val="center"/>
          </w:tcPr>
          <w:p w:rsidR="00EF5498" w:rsidRPr="00EF5498" w:rsidRDefault="00EF5498" w:rsidP="00EF5498">
            <w:pPr>
              <w:jc w:val="center"/>
              <w:rPr>
                <w:rFonts w:ascii="Arial" w:hAnsi="Arial" w:cs="Arial"/>
                <w:sz w:val="14"/>
                <w:szCs w:val="14"/>
              </w:rPr>
            </w:pPr>
          </w:p>
        </w:tc>
        <w:tc>
          <w:tcPr>
            <w:tcW w:w="0" w:type="auto"/>
            <w:noWrap/>
            <w:vAlign w:val="center"/>
          </w:tcPr>
          <w:p w:rsidR="00EF5498" w:rsidRPr="00EF5498" w:rsidRDefault="00EF5498" w:rsidP="00EF5498">
            <w:pPr>
              <w:jc w:val="center"/>
              <w:rPr>
                <w:rFonts w:ascii="Arial" w:hAnsi="Arial" w:cs="Arial"/>
                <w:sz w:val="14"/>
                <w:szCs w:val="14"/>
              </w:rPr>
            </w:pPr>
          </w:p>
        </w:tc>
        <w:tc>
          <w:tcPr>
            <w:tcW w:w="0" w:type="auto"/>
            <w:noWrap/>
            <w:vAlign w:val="center"/>
          </w:tcPr>
          <w:p w:rsidR="00EF5498" w:rsidRPr="00EF5498" w:rsidRDefault="00EF5498" w:rsidP="00EF5498">
            <w:pPr>
              <w:jc w:val="center"/>
              <w:rPr>
                <w:rFonts w:ascii="Arial" w:hAnsi="Arial" w:cs="Arial"/>
                <w:sz w:val="14"/>
                <w:szCs w:val="14"/>
              </w:rPr>
            </w:pPr>
          </w:p>
        </w:tc>
        <w:tc>
          <w:tcPr>
            <w:tcW w:w="0" w:type="auto"/>
            <w:noWrap/>
            <w:vAlign w:val="center"/>
          </w:tcPr>
          <w:p w:rsidR="00EF5498" w:rsidRPr="00EF5498" w:rsidRDefault="00EF5498" w:rsidP="00EF5498">
            <w:pPr>
              <w:jc w:val="center"/>
              <w:rPr>
                <w:rFonts w:ascii="Arial" w:hAnsi="Arial" w:cs="Arial"/>
                <w:sz w:val="14"/>
                <w:szCs w:val="14"/>
              </w:rPr>
            </w:pPr>
          </w:p>
        </w:tc>
        <w:tc>
          <w:tcPr>
            <w:tcW w:w="0" w:type="auto"/>
            <w:noWrap/>
            <w:vAlign w:val="center"/>
          </w:tcPr>
          <w:p w:rsidR="00EF5498" w:rsidRPr="00EF5498" w:rsidRDefault="00EF5498" w:rsidP="00EF5498">
            <w:pPr>
              <w:jc w:val="center"/>
              <w:rPr>
                <w:rFonts w:ascii="Arial" w:hAnsi="Arial" w:cs="Arial"/>
                <w:sz w:val="14"/>
                <w:szCs w:val="14"/>
              </w:rPr>
            </w:pPr>
            <w:r w:rsidRPr="00EF5498">
              <w:rPr>
                <w:rFonts w:ascii="Arial" w:hAnsi="Arial" w:cs="Arial"/>
                <w:sz w:val="14"/>
                <w:szCs w:val="14"/>
              </w:rPr>
              <w:t>3000</w:t>
            </w:r>
          </w:p>
        </w:tc>
        <w:tc>
          <w:tcPr>
            <w:tcW w:w="0" w:type="auto"/>
            <w:noWrap/>
            <w:vAlign w:val="center"/>
          </w:tcPr>
          <w:p w:rsidR="00EF5498" w:rsidRPr="00EF5498" w:rsidRDefault="00EF5498" w:rsidP="00EF5498">
            <w:pPr>
              <w:jc w:val="center"/>
              <w:rPr>
                <w:rFonts w:ascii="Arial" w:hAnsi="Arial" w:cs="Arial"/>
                <w:sz w:val="14"/>
                <w:szCs w:val="14"/>
              </w:rPr>
            </w:pPr>
          </w:p>
        </w:tc>
        <w:tc>
          <w:tcPr>
            <w:tcW w:w="0" w:type="auto"/>
            <w:noWrap/>
            <w:vAlign w:val="center"/>
          </w:tcPr>
          <w:p w:rsidR="00EF5498" w:rsidRPr="00EF5498" w:rsidRDefault="00EF5498" w:rsidP="00EF5498">
            <w:pPr>
              <w:jc w:val="center"/>
              <w:rPr>
                <w:rFonts w:ascii="Arial" w:hAnsi="Arial" w:cs="Arial"/>
                <w:sz w:val="14"/>
                <w:szCs w:val="14"/>
              </w:rPr>
            </w:pPr>
          </w:p>
        </w:tc>
        <w:tc>
          <w:tcPr>
            <w:tcW w:w="0" w:type="auto"/>
            <w:noWrap/>
            <w:vAlign w:val="center"/>
          </w:tcPr>
          <w:p w:rsidR="00EF5498" w:rsidRPr="00EF5498" w:rsidRDefault="00EF5498" w:rsidP="00EF5498">
            <w:pPr>
              <w:jc w:val="center"/>
              <w:rPr>
                <w:rFonts w:ascii="Arial" w:hAnsi="Arial" w:cs="Arial"/>
                <w:sz w:val="14"/>
                <w:szCs w:val="14"/>
              </w:rPr>
            </w:pPr>
          </w:p>
        </w:tc>
        <w:tc>
          <w:tcPr>
            <w:tcW w:w="0" w:type="auto"/>
            <w:noWrap/>
            <w:vAlign w:val="center"/>
          </w:tcPr>
          <w:p w:rsidR="00EF5498" w:rsidRPr="00EF5498" w:rsidRDefault="00EF5498" w:rsidP="00EF5498">
            <w:pPr>
              <w:jc w:val="center"/>
              <w:rPr>
                <w:rFonts w:ascii="Arial" w:hAnsi="Arial" w:cs="Arial"/>
                <w:sz w:val="14"/>
                <w:szCs w:val="14"/>
              </w:rPr>
            </w:pPr>
            <w:r w:rsidRPr="00EF5498">
              <w:rPr>
                <w:rFonts w:ascii="Arial" w:hAnsi="Arial" w:cs="Arial"/>
                <w:sz w:val="14"/>
                <w:szCs w:val="14"/>
              </w:rPr>
              <w:t>3000</w:t>
            </w:r>
          </w:p>
        </w:tc>
        <w:tc>
          <w:tcPr>
            <w:tcW w:w="0" w:type="auto"/>
            <w:noWrap/>
            <w:vAlign w:val="center"/>
            <w:hideMark/>
          </w:tcPr>
          <w:p w:rsidR="00EF5498" w:rsidRPr="00965C8B" w:rsidRDefault="00EF5498" w:rsidP="00EF5498">
            <w:pPr>
              <w:jc w:val="center"/>
              <w:rPr>
                <w:rFonts w:ascii="Arial" w:hAnsi="Arial" w:cs="Arial"/>
                <w:sz w:val="14"/>
                <w:szCs w:val="14"/>
              </w:rPr>
            </w:pPr>
            <w:r w:rsidRPr="00965C8B">
              <w:rPr>
                <w:rFonts w:ascii="Arial" w:hAnsi="Arial" w:cs="Arial"/>
                <w:sz w:val="14"/>
                <w:szCs w:val="14"/>
              </w:rPr>
              <w:t>КВр-0,2</w:t>
            </w:r>
          </w:p>
        </w:tc>
        <w:tc>
          <w:tcPr>
            <w:tcW w:w="0" w:type="auto"/>
            <w:vAlign w:val="center"/>
            <w:hideMark/>
          </w:tcPr>
          <w:p w:rsidR="00EF5498" w:rsidRPr="00965C8B" w:rsidRDefault="00EF5498" w:rsidP="00EF5498">
            <w:pPr>
              <w:jc w:val="center"/>
              <w:rPr>
                <w:rFonts w:ascii="Arial" w:hAnsi="Arial" w:cs="Arial"/>
                <w:sz w:val="14"/>
                <w:szCs w:val="14"/>
              </w:rPr>
            </w:pPr>
            <w:r w:rsidRPr="00965C8B">
              <w:rPr>
                <w:rFonts w:ascii="Arial" w:hAnsi="Arial" w:cs="Arial"/>
                <w:sz w:val="14"/>
                <w:szCs w:val="14"/>
              </w:rPr>
              <w:t xml:space="preserve">ПИР 5 %, </w:t>
            </w:r>
            <w:r w:rsidRPr="00965C8B">
              <w:rPr>
                <w:rFonts w:ascii="Arial" w:hAnsi="Arial" w:cs="Arial"/>
                <w:sz w:val="14"/>
                <w:szCs w:val="14"/>
              </w:rPr>
              <w:br/>
              <w:t xml:space="preserve">Оборудование 45 %, </w:t>
            </w:r>
            <w:r w:rsidRPr="00965C8B">
              <w:rPr>
                <w:rFonts w:ascii="Arial" w:hAnsi="Arial" w:cs="Arial"/>
                <w:sz w:val="14"/>
                <w:szCs w:val="14"/>
              </w:rPr>
              <w:br/>
              <w:t>СМР и ПНР 50 %</w:t>
            </w:r>
          </w:p>
        </w:tc>
      </w:tr>
      <w:tr w:rsidR="00EF5498" w:rsidRPr="00965C8B" w:rsidTr="00EF5498">
        <w:trPr>
          <w:cantSplit/>
          <w:trHeight w:val="20"/>
        </w:trPr>
        <w:tc>
          <w:tcPr>
            <w:tcW w:w="0" w:type="auto"/>
            <w:noWrap/>
            <w:vAlign w:val="center"/>
            <w:hideMark/>
          </w:tcPr>
          <w:p w:rsidR="00EF5498" w:rsidRPr="00965C8B" w:rsidRDefault="00EF5498" w:rsidP="00EF5498">
            <w:pPr>
              <w:jc w:val="center"/>
              <w:rPr>
                <w:rFonts w:ascii="Arial" w:hAnsi="Arial" w:cs="Arial"/>
                <w:sz w:val="14"/>
                <w:szCs w:val="14"/>
              </w:rPr>
            </w:pPr>
            <w:r w:rsidRPr="00965C8B">
              <w:rPr>
                <w:rFonts w:ascii="Arial" w:hAnsi="Arial" w:cs="Arial"/>
                <w:sz w:val="14"/>
                <w:szCs w:val="14"/>
              </w:rPr>
              <w:t>6</w:t>
            </w:r>
          </w:p>
        </w:tc>
        <w:tc>
          <w:tcPr>
            <w:tcW w:w="0" w:type="auto"/>
            <w:vAlign w:val="center"/>
            <w:hideMark/>
          </w:tcPr>
          <w:p w:rsidR="00EF5498" w:rsidRPr="00965C8B" w:rsidRDefault="00EF5498" w:rsidP="00EF5498">
            <w:pPr>
              <w:rPr>
                <w:rFonts w:ascii="Arial" w:hAnsi="Arial" w:cs="Arial"/>
                <w:sz w:val="14"/>
                <w:szCs w:val="14"/>
              </w:rPr>
            </w:pPr>
            <w:r w:rsidRPr="00965C8B">
              <w:rPr>
                <w:rFonts w:ascii="Arial" w:hAnsi="Arial" w:cs="Arial"/>
                <w:sz w:val="14"/>
                <w:szCs w:val="14"/>
              </w:rPr>
              <w:t>Строительство котельной мощностью 0,2 Гкал/ч для школы (п. Гагарка)</w:t>
            </w:r>
          </w:p>
        </w:tc>
        <w:tc>
          <w:tcPr>
            <w:tcW w:w="0" w:type="auto"/>
            <w:noWrap/>
            <w:vAlign w:val="center"/>
          </w:tcPr>
          <w:p w:rsidR="00EF5498" w:rsidRPr="00EF5498" w:rsidRDefault="00EF5498" w:rsidP="00EF5498">
            <w:pPr>
              <w:jc w:val="center"/>
              <w:rPr>
                <w:rFonts w:ascii="Arial" w:hAnsi="Arial" w:cs="Arial"/>
                <w:sz w:val="14"/>
                <w:szCs w:val="14"/>
              </w:rPr>
            </w:pPr>
          </w:p>
        </w:tc>
        <w:tc>
          <w:tcPr>
            <w:tcW w:w="0" w:type="auto"/>
            <w:noWrap/>
            <w:vAlign w:val="center"/>
          </w:tcPr>
          <w:p w:rsidR="00EF5498" w:rsidRPr="00EF5498" w:rsidRDefault="00EF5498" w:rsidP="00EF5498">
            <w:pPr>
              <w:jc w:val="center"/>
              <w:rPr>
                <w:rFonts w:ascii="Arial" w:hAnsi="Arial" w:cs="Arial"/>
                <w:sz w:val="14"/>
                <w:szCs w:val="14"/>
              </w:rPr>
            </w:pPr>
          </w:p>
        </w:tc>
        <w:tc>
          <w:tcPr>
            <w:tcW w:w="0" w:type="auto"/>
            <w:noWrap/>
            <w:vAlign w:val="center"/>
          </w:tcPr>
          <w:p w:rsidR="00EF5498" w:rsidRPr="00EF5498" w:rsidRDefault="00EF5498" w:rsidP="00EF5498">
            <w:pPr>
              <w:jc w:val="center"/>
              <w:rPr>
                <w:rFonts w:ascii="Arial" w:hAnsi="Arial" w:cs="Arial"/>
                <w:sz w:val="14"/>
                <w:szCs w:val="14"/>
              </w:rPr>
            </w:pPr>
          </w:p>
        </w:tc>
        <w:tc>
          <w:tcPr>
            <w:tcW w:w="0" w:type="auto"/>
            <w:noWrap/>
            <w:vAlign w:val="center"/>
          </w:tcPr>
          <w:p w:rsidR="00EF5498" w:rsidRPr="00EF5498" w:rsidRDefault="00EF5498" w:rsidP="00EF5498">
            <w:pPr>
              <w:jc w:val="center"/>
              <w:rPr>
                <w:rFonts w:ascii="Arial" w:hAnsi="Arial" w:cs="Arial"/>
                <w:sz w:val="14"/>
                <w:szCs w:val="14"/>
              </w:rPr>
            </w:pPr>
          </w:p>
        </w:tc>
        <w:tc>
          <w:tcPr>
            <w:tcW w:w="0" w:type="auto"/>
            <w:noWrap/>
            <w:vAlign w:val="center"/>
          </w:tcPr>
          <w:p w:rsidR="00EF5498" w:rsidRPr="00EF5498" w:rsidRDefault="00EF5498" w:rsidP="00EF5498">
            <w:pPr>
              <w:jc w:val="center"/>
              <w:rPr>
                <w:rFonts w:ascii="Arial" w:hAnsi="Arial" w:cs="Arial"/>
                <w:sz w:val="14"/>
                <w:szCs w:val="14"/>
              </w:rPr>
            </w:pPr>
          </w:p>
        </w:tc>
        <w:tc>
          <w:tcPr>
            <w:tcW w:w="0" w:type="auto"/>
            <w:noWrap/>
            <w:vAlign w:val="center"/>
          </w:tcPr>
          <w:p w:rsidR="00EF5498" w:rsidRPr="00EF5498" w:rsidRDefault="00EF5498" w:rsidP="00EF5498">
            <w:pPr>
              <w:jc w:val="center"/>
              <w:rPr>
                <w:rFonts w:ascii="Arial" w:hAnsi="Arial" w:cs="Arial"/>
                <w:sz w:val="14"/>
                <w:szCs w:val="14"/>
              </w:rPr>
            </w:pPr>
          </w:p>
        </w:tc>
        <w:tc>
          <w:tcPr>
            <w:tcW w:w="0" w:type="auto"/>
            <w:noWrap/>
            <w:vAlign w:val="center"/>
          </w:tcPr>
          <w:p w:rsidR="00EF5498" w:rsidRPr="00EF5498" w:rsidRDefault="00EF5498" w:rsidP="00EF5498">
            <w:pPr>
              <w:jc w:val="center"/>
              <w:rPr>
                <w:rFonts w:ascii="Arial" w:hAnsi="Arial" w:cs="Arial"/>
                <w:sz w:val="14"/>
                <w:szCs w:val="14"/>
              </w:rPr>
            </w:pPr>
          </w:p>
        </w:tc>
        <w:tc>
          <w:tcPr>
            <w:tcW w:w="0" w:type="auto"/>
            <w:noWrap/>
            <w:vAlign w:val="center"/>
          </w:tcPr>
          <w:p w:rsidR="00EF5498" w:rsidRPr="00EF5498" w:rsidRDefault="00EF5498" w:rsidP="00EF5498">
            <w:pPr>
              <w:jc w:val="center"/>
              <w:rPr>
                <w:rFonts w:ascii="Arial" w:hAnsi="Arial" w:cs="Arial"/>
                <w:sz w:val="14"/>
                <w:szCs w:val="14"/>
              </w:rPr>
            </w:pPr>
          </w:p>
        </w:tc>
        <w:tc>
          <w:tcPr>
            <w:tcW w:w="0" w:type="auto"/>
            <w:noWrap/>
            <w:vAlign w:val="center"/>
          </w:tcPr>
          <w:p w:rsidR="00EF5498" w:rsidRPr="00EF5498" w:rsidRDefault="00EF5498" w:rsidP="00EF5498">
            <w:pPr>
              <w:jc w:val="center"/>
              <w:rPr>
                <w:rFonts w:ascii="Arial" w:hAnsi="Arial" w:cs="Arial"/>
                <w:sz w:val="14"/>
                <w:szCs w:val="14"/>
              </w:rPr>
            </w:pPr>
          </w:p>
        </w:tc>
        <w:tc>
          <w:tcPr>
            <w:tcW w:w="0" w:type="auto"/>
            <w:noWrap/>
            <w:vAlign w:val="center"/>
          </w:tcPr>
          <w:p w:rsidR="00EF5498" w:rsidRPr="00EF5498" w:rsidRDefault="00EF5498" w:rsidP="00EF5498">
            <w:pPr>
              <w:jc w:val="center"/>
              <w:rPr>
                <w:rFonts w:ascii="Arial" w:hAnsi="Arial" w:cs="Arial"/>
                <w:sz w:val="14"/>
                <w:szCs w:val="14"/>
              </w:rPr>
            </w:pPr>
          </w:p>
        </w:tc>
        <w:tc>
          <w:tcPr>
            <w:tcW w:w="0" w:type="auto"/>
            <w:noWrap/>
            <w:vAlign w:val="center"/>
          </w:tcPr>
          <w:p w:rsidR="00EF5498" w:rsidRPr="00EF5498" w:rsidRDefault="00EF5498" w:rsidP="00EF5498">
            <w:pPr>
              <w:jc w:val="center"/>
              <w:rPr>
                <w:rFonts w:ascii="Arial" w:hAnsi="Arial" w:cs="Arial"/>
                <w:sz w:val="14"/>
                <w:szCs w:val="14"/>
              </w:rPr>
            </w:pPr>
            <w:r w:rsidRPr="00EF5498">
              <w:rPr>
                <w:rFonts w:ascii="Arial" w:hAnsi="Arial" w:cs="Arial"/>
                <w:sz w:val="14"/>
                <w:szCs w:val="14"/>
              </w:rPr>
              <w:t>3000</w:t>
            </w:r>
          </w:p>
        </w:tc>
        <w:tc>
          <w:tcPr>
            <w:tcW w:w="0" w:type="auto"/>
            <w:noWrap/>
            <w:vAlign w:val="center"/>
          </w:tcPr>
          <w:p w:rsidR="00EF5498" w:rsidRPr="00EF5498" w:rsidRDefault="00EF5498" w:rsidP="00EF5498">
            <w:pPr>
              <w:jc w:val="center"/>
              <w:rPr>
                <w:rFonts w:ascii="Arial" w:hAnsi="Arial" w:cs="Arial"/>
                <w:sz w:val="14"/>
                <w:szCs w:val="14"/>
              </w:rPr>
            </w:pPr>
          </w:p>
        </w:tc>
        <w:tc>
          <w:tcPr>
            <w:tcW w:w="0" w:type="auto"/>
            <w:noWrap/>
            <w:vAlign w:val="center"/>
          </w:tcPr>
          <w:p w:rsidR="00EF5498" w:rsidRPr="00EF5498" w:rsidRDefault="00EF5498" w:rsidP="00EF5498">
            <w:pPr>
              <w:jc w:val="center"/>
              <w:rPr>
                <w:rFonts w:ascii="Arial" w:hAnsi="Arial" w:cs="Arial"/>
                <w:sz w:val="14"/>
                <w:szCs w:val="14"/>
              </w:rPr>
            </w:pPr>
          </w:p>
        </w:tc>
        <w:tc>
          <w:tcPr>
            <w:tcW w:w="0" w:type="auto"/>
            <w:noWrap/>
            <w:vAlign w:val="center"/>
          </w:tcPr>
          <w:p w:rsidR="00EF5498" w:rsidRPr="00EF5498" w:rsidRDefault="00EF5498" w:rsidP="00EF5498">
            <w:pPr>
              <w:jc w:val="center"/>
              <w:rPr>
                <w:rFonts w:ascii="Arial" w:hAnsi="Arial" w:cs="Arial"/>
                <w:sz w:val="14"/>
                <w:szCs w:val="14"/>
              </w:rPr>
            </w:pPr>
          </w:p>
        </w:tc>
        <w:tc>
          <w:tcPr>
            <w:tcW w:w="0" w:type="auto"/>
            <w:noWrap/>
            <w:vAlign w:val="center"/>
          </w:tcPr>
          <w:p w:rsidR="00EF5498" w:rsidRPr="00EF5498" w:rsidRDefault="00EF5498" w:rsidP="00EF5498">
            <w:pPr>
              <w:jc w:val="center"/>
              <w:rPr>
                <w:rFonts w:ascii="Arial" w:hAnsi="Arial" w:cs="Arial"/>
                <w:sz w:val="14"/>
                <w:szCs w:val="14"/>
              </w:rPr>
            </w:pPr>
            <w:r w:rsidRPr="00EF5498">
              <w:rPr>
                <w:rFonts w:ascii="Arial" w:hAnsi="Arial" w:cs="Arial"/>
                <w:sz w:val="14"/>
                <w:szCs w:val="14"/>
              </w:rPr>
              <w:t>3000</w:t>
            </w:r>
          </w:p>
        </w:tc>
        <w:tc>
          <w:tcPr>
            <w:tcW w:w="0" w:type="auto"/>
            <w:noWrap/>
            <w:vAlign w:val="center"/>
            <w:hideMark/>
          </w:tcPr>
          <w:p w:rsidR="00EF5498" w:rsidRPr="00965C8B" w:rsidRDefault="00EF5498" w:rsidP="00EF5498">
            <w:pPr>
              <w:jc w:val="center"/>
              <w:rPr>
                <w:rFonts w:ascii="Arial" w:hAnsi="Arial" w:cs="Arial"/>
                <w:sz w:val="14"/>
                <w:szCs w:val="14"/>
              </w:rPr>
            </w:pPr>
            <w:r w:rsidRPr="00965C8B">
              <w:rPr>
                <w:rFonts w:ascii="Arial" w:hAnsi="Arial" w:cs="Arial"/>
                <w:sz w:val="14"/>
                <w:szCs w:val="14"/>
              </w:rPr>
              <w:t>КВр-0,2</w:t>
            </w:r>
          </w:p>
        </w:tc>
        <w:tc>
          <w:tcPr>
            <w:tcW w:w="0" w:type="auto"/>
            <w:vAlign w:val="center"/>
            <w:hideMark/>
          </w:tcPr>
          <w:p w:rsidR="00EF5498" w:rsidRPr="00965C8B" w:rsidRDefault="00EF5498" w:rsidP="00EF5498">
            <w:pPr>
              <w:jc w:val="center"/>
              <w:rPr>
                <w:rFonts w:ascii="Arial" w:hAnsi="Arial" w:cs="Arial"/>
                <w:sz w:val="14"/>
                <w:szCs w:val="14"/>
              </w:rPr>
            </w:pPr>
            <w:r w:rsidRPr="00965C8B">
              <w:rPr>
                <w:rFonts w:ascii="Arial" w:hAnsi="Arial" w:cs="Arial"/>
                <w:sz w:val="14"/>
                <w:szCs w:val="14"/>
              </w:rPr>
              <w:t xml:space="preserve">ПИР 5 %, </w:t>
            </w:r>
            <w:r w:rsidRPr="00965C8B">
              <w:rPr>
                <w:rFonts w:ascii="Arial" w:hAnsi="Arial" w:cs="Arial"/>
                <w:sz w:val="14"/>
                <w:szCs w:val="14"/>
              </w:rPr>
              <w:br/>
              <w:t xml:space="preserve">Оборудование 45 %, </w:t>
            </w:r>
            <w:r w:rsidRPr="00965C8B">
              <w:rPr>
                <w:rFonts w:ascii="Arial" w:hAnsi="Arial" w:cs="Arial"/>
                <w:sz w:val="14"/>
                <w:szCs w:val="14"/>
              </w:rPr>
              <w:br/>
              <w:t>СМР и ПНР 50 %</w:t>
            </w:r>
          </w:p>
        </w:tc>
      </w:tr>
      <w:tr w:rsidR="00EF5498" w:rsidRPr="00965C8B" w:rsidTr="00EF5498">
        <w:trPr>
          <w:cantSplit/>
          <w:trHeight w:val="20"/>
        </w:trPr>
        <w:tc>
          <w:tcPr>
            <w:tcW w:w="0" w:type="auto"/>
            <w:noWrap/>
            <w:vAlign w:val="center"/>
            <w:hideMark/>
          </w:tcPr>
          <w:p w:rsidR="00EF5498" w:rsidRPr="00965C8B" w:rsidRDefault="00EF5498" w:rsidP="00EF5498">
            <w:pPr>
              <w:jc w:val="center"/>
              <w:rPr>
                <w:rFonts w:ascii="Arial" w:hAnsi="Arial" w:cs="Arial"/>
                <w:sz w:val="14"/>
                <w:szCs w:val="14"/>
              </w:rPr>
            </w:pPr>
            <w:r w:rsidRPr="00965C8B">
              <w:rPr>
                <w:rFonts w:ascii="Arial" w:hAnsi="Arial" w:cs="Arial"/>
                <w:sz w:val="14"/>
                <w:szCs w:val="14"/>
              </w:rPr>
              <w:t>7</w:t>
            </w:r>
          </w:p>
        </w:tc>
        <w:tc>
          <w:tcPr>
            <w:tcW w:w="0" w:type="auto"/>
            <w:vAlign w:val="center"/>
            <w:hideMark/>
          </w:tcPr>
          <w:p w:rsidR="00EF5498" w:rsidRPr="00965C8B" w:rsidRDefault="00EF5498" w:rsidP="00EF5498">
            <w:pPr>
              <w:rPr>
                <w:rFonts w:ascii="Arial" w:hAnsi="Arial" w:cs="Arial"/>
                <w:sz w:val="14"/>
                <w:szCs w:val="14"/>
              </w:rPr>
            </w:pPr>
            <w:r w:rsidRPr="00965C8B">
              <w:rPr>
                <w:rFonts w:ascii="Arial" w:hAnsi="Arial" w:cs="Arial"/>
                <w:sz w:val="14"/>
                <w:szCs w:val="14"/>
              </w:rPr>
              <w:t>Строительство котельной мощностью 0,3 Гкал/ч для д/сада (с. Мульта)</w:t>
            </w:r>
          </w:p>
        </w:tc>
        <w:tc>
          <w:tcPr>
            <w:tcW w:w="0" w:type="auto"/>
            <w:noWrap/>
            <w:vAlign w:val="center"/>
          </w:tcPr>
          <w:p w:rsidR="00EF5498" w:rsidRPr="00EF5498" w:rsidRDefault="00EF5498" w:rsidP="00EF5498">
            <w:pPr>
              <w:jc w:val="center"/>
              <w:rPr>
                <w:rFonts w:ascii="Arial" w:hAnsi="Arial" w:cs="Arial"/>
                <w:sz w:val="14"/>
                <w:szCs w:val="14"/>
              </w:rPr>
            </w:pPr>
          </w:p>
        </w:tc>
        <w:tc>
          <w:tcPr>
            <w:tcW w:w="0" w:type="auto"/>
            <w:noWrap/>
            <w:vAlign w:val="center"/>
          </w:tcPr>
          <w:p w:rsidR="00EF5498" w:rsidRPr="00EF5498" w:rsidRDefault="00EF5498" w:rsidP="00EF5498">
            <w:pPr>
              <w:jc w:val="center"/>
              <w:rPr>
                <w:rFonts w:ascii="Arial" w:hAnsi="Arial" w:cs="Arial"/>
                <w:sz w:val="14"/>
                <w:szCs w:val="14"/>
              </w:rPr>
            </w:pPr>
          </w:p>
        </w:tc>
        <w:tc>
          <w:tcPr>
            <w:tcW w:w="0" w:type="auto"/>
            <w:noWrap/>
            <w:vAlign w:val="center"/>
          </w:tcPr>
          <w:p w:rsidR="00EF5498" w:rsidRPr="00EF5498" w:rsidRDefault="00EF5498" w:rsidP="00EF5498">
            <w:pPr>
              <w:jc w:val="center"/>
              <w:rPr>
                <w:rFonts w:ascii="Arial" w:hAnsi="Arial" w:cs="Arial"/>
                <w:sz w:val="14"/>
                <w:szCs w:val="14"/>
              </w:rPr>
            </w:pPr>
          </w:p>
        </w:tc>
        <w:tc>
          <w:tcPr>
            <w:tcW w:w="0" w:type="auto"/>
            <w:noWrap/>
            <w:vAlign w:val="center"/>
          </w:tcPr>
          <w:p w:rsidR="00EF5498" w:rsidRPr="00EF5498" w:rsidRDefault="00EF5498" w:rsidP="00EF5498">
            <w:pPr>
              <w:jc w:val="center"/>
              <w:rPr>
                <w:rFonts w:ascii="Arial" w:hAnsi="Arial" w:cs="Arial"/>
                <w:sz w:val="14"/>
                <w:szCs w:val="14"/>
              </w:rPr>
            </w:pPr>
          </w:p>
        </w:tc>
        <w:tc>
          <w:tcPr>
            <w:tcW w:w="0" w:type="auto"/>
            <w:noWrap/>
            <w:vAlign w:val="center"/>
          </w:tcPr>
          <w:p w:rsidR="00EF5498" w:rsidRPr="00EF5498" w:rsidRDefault="00EF5498" w:rsidP="00EF5498">
            <w:pPr>
              <w:jc w:val="center"/>
              <w:rPr>
                <w:rFonts w:ascii="Arial" w:hAnsi="Arial" w:cs="Arial"/>
                <w:sz w:val="14"/>
                <w:szCs w:val="14"/>
              </w:rPr>
            </w:pPr>
          </w:p>
        </w:tc>
        <w:tc>
          <w:tcPr>
            <w:tcW w:w="0" w:type="auto"/>
            <w:noWrap/>
            <w:vAlign w:val="center"/>
          </w:tcPr>
          <w:p w:rsidR="00EF5498" w:rsidRPr="00EF5498" w:rsidRDefault="00EF5498" w:rsidP="00EF5498">
            <w:pPr>
              <w:jc w:val="center"/>
              <w:rPr>
                <w:rFonts w:ascii="Arial" w:hAnsi="Arial" w:cs="Arial"/>
                <w:sz w:val="14"/>
                <w:szCs w:val="14"/>
              </w:rPr>
            </w:pPr>
          </w:p>
        </w:tc>
        <w:tc>
          <w:tcPr>
            <w:tcW w:w="0" w:type="auto"/>
            <w:noWrap/>
            <w:vAlign w:val="center"/>
          </w:tcPr>
          <w:p w:rsidR="00EF5498" w:rsidRPr="00EF5498" w:rsidRDefault="00EF5498" w:rsidP="00EF5498">
            <w:pPr>
              <w:jc w:val="center"/>
              <w:rPr>
                <w:rFonts w:ascii="Arial" w:hAnsi="Arial" w:cs="Arial"/>
                <w:sz w:val="14"/>
                <w:szCs w:val="14"/>
              </w:rPr>
            </w:pPr>
          </w:p>
        </w:tc>
        <w:tc>
          <w:tcPr>
            <w:tcW w:w="0" w:type="auto"/>
            <w:noWrap/>
            <w:vAlign w:val="center"/>
          </w:tcPr>
          <w:p w:rsidR="00EF5498" w:rsidRPr="00EF5498" w:rsidRDefault="00EF5498" w:rsidP="00EF5498">
            <w:pPr>
              <w:jc w:val="center"/>
              <w:rPr>
                <w:rFonts w:ascii="Arial" w:hAnsi="Arial" w:cs="Arial"/>
                <w:sz w:val="14"/>
                <w:szCs w:val="14"/>
              </w:rPr>
            </w:pPr>
          </w:p>
        </w:tc>
        <w:tc>
          <w:tcPr>
            <w:tcW w:w="0" w:type="auto"/>
            <w:noWrap/>
            <w:vAlign w:val="center"/>
          </w:tcPr>
          <w:p w:rsidR="00EF5498" w:rsidRPr="00EF5498" w:rsidRDefault="00EF5498" w:rsidP="00EF5498">
            <w:pPr>
              <w:jc w:val="center"/>
              <w:rPr>
                <w:rFonts w:ascii="Arial" w:hAnsi="Arial" w:cs="Arial"/>
                <w:sz w:val="14"/>
                <w:szCs w:val="14"/>
              </w:rPr>
            </w:pPr>
          </w:p>
        </w:tc>
        <w:tc>
          <w:tcPr>
            <w:tcW w:w="0" w:type="auto"/>
            <w:noWrap/>
            <w:vAlign w:val="center"/>
          </w:tcPr>
          <w:p w:rsidR="00EF5498" w:rsidRPr="00EF5498" w:rsidRDefault="00EF5498" w:rsidP="00EF5498">
            <w:pPr>
              <w:jc w:val="center"/>
              <w:rPr>
                <w:rFonts w:ascii="Arial" w:hAnsi="Arial" w:cs="Arial"/>
                <w:sz w:val="14"/>
                <w:szCs w:val="14"/>
              </w:rPr>
            </w:pPr>
          </w:p>
        </w:tc>
        <w:tc>
          <w:tcPr>
            <w:tcW w:w="0" w:type="auto"/>
            <w:noWrap/>
            <w:vAlign w:val="center"/>
          </w:tcPr>
          <w:p w:rsidR="00EF5498" w:rsidRPr="00EF5498" w:rsidRDefault="00EF5498" w:rsidP="00EF5498">
            <w:pPr>
              <w:jc w:val="center"/>
              <w:rPr>
                <w:rFonts w:ascii="Arial" w:hAnsi="Arial" w:cs="Arial"/>
                <w:sz w:val="14"/>
                <w:szCs w:val="14"/>
              </w:rPr>
            </w:pPr>
            <w:r w:rsidRPr="00EF5498">
              <w:rPr>
                <w:rFonts w:ascii="Arial" w:hAnsi="Arial" w:cs="Arial"/>
                <w:sz w:val="14"/>
                <w:szCs w:val="14"/>
              </w:rPr>
              <w:t>3000</w:t>
            </w:r>
          </w:p>
        </w:tc>
        <w:tc>
          <w:tcPr>
            <w:tcW w:w="0" w:type="auto"/>
            <w:noWrap/>
            <w:vAlign w:val="center"/>
          </w:tcPr>
          <w:p w:rsidR="00EF5498" w:rsidRPr="00EF5498" w:rsidRDefault="00EF5498" w:rsidP="00EF5498">
            <w:pPr>
              <w:jc w:val="center"/>
              <w:rPr>
                <w:rFonts w:ascii="Arial" w:hAnsi="Arial" w:cs="Arial"/>
                <w:sz w:val="14"/>
                <w:szCs w:val="14"/>
              </w:rPr>
            </w:pPr>
          </w:p>
        </w:tc>
        <w:tc>
          <w:tcPr>
            <w:tcW w:w="0" w:type="auto"/>
            <w:noWrap/>
            <w:vAlign w:val="center"/>
          </w:tcPr>
          <w:p w:rsidR="00EF5498" w:rsidRPr="00EF5498" w:rsidRDefault="00EF5498" w:rsidP="00EF5498">
            <w:pPr>
              <w:jc w:val="center"/>
              <w:rPr>
                <w:rFonts w:ascii="Arial" w:hAnsi="Arial" w:cs="Arial"/>
                <w:sz w:val="14"/>
                <w:szCs w:val="14"/>
              </w:rPr>
            </w:pPr>
          </w:p>
        </w:tc>
        <w:tc>
          <w:tcPr>
            <w:tcW w:w="0" w:type="auto"/>
            <w:noWrap/>
            <w:vAlign w:val="center"/>
          </w:tcPr>
          <w:p w:rsidR="00EF5498" w:rsidRPr="00EF5498" w:rsidRDefault="00EF5498" w:rsidP="00EF5498">
            <w:pPr>
              <w:jc w:val="center"/>
              <w:rPr>
                <w:rFonts w:ascii="Arial" w:hAnsi="Arial" w:cs="Arial"/>
                <w:sz w:val="14"/>
                <w:szCs w:val="14"/>
              </w:rPr>
            </w:pPr>
          </w:p>
        </w:tc>
        <w:tc>
          <w:tcPr>
            <w:tcW w:w="0" w:type="auto"/>
            <w:noWrap/>
            <w:vAlign w:val="center"/>
          </w:tcPr>
          <w:p w:rsidR="00EF5498" w:rsidRPr="00EF5498" w:rsidRDefault="00EF5498" w:rsidP="00EF5498">
            <w:pPr>
              <w:jc w:val="center"/>
              <w:rPr>
                <w:rFonts w:ascii="Arial" w:hAnsi="Arial" w:cs="Arial"/>
                <w:sz w:val="14"/>
                <w:szCs w:val="14"/>
              </w:rPr>
            </w:pPr>
            <w:r w:rsidRPr="00EF5498">
              <w:rPr>
                <w:rFonts w:ascii="Arial" w:hAnsi="Arial" w:cs="Arial"/>
                <w:sz w:val="14"/>
                <w:szCs w:val="14"/>
              </w:rPr>
              <w:t>3000</w:t>
            </w:r>
          </w:p>
        </w:tc>
        <w:tc>
          <w:tcPr>
            <w:tcW w:w="0" w:type="auto"/>
            <w:noWrap/>
            <w:vAlign w:val="center"/>
            <w:hideMark/>
          </w:tcPr>
          <w:p w:rsidR="00EF5498" w:rsidRPr="00965C8B" w:rsidRDefault="00EF5498" w:rsidP="00EF5498">
            <w:pPr>
              <w:jc w:val="center"/>
              <w:rPr>
                <w:rFonts w:ascii="Arial" w:hAnsi="Arial" w:cs="Arial"/>
                <w:sz w:val="14"/>
                <w:szCs w:val="14"/>
              </w:rPr>
            </w:pPr>
            <w:r w:rsidRPr="00965C8B">
              <w:rPr>
                <w:rFonts w:ascii="Arial" w:hAnsi="Arial" w:cs="Arial"/>
                <w:sz w:val="14"/>
                <w:szCs w:val="14"/>
              </w:rPr>
              <w:t>КВр-0,2</w:t>
            </w:r>
          </w:p>
        </w:tc>
        <w:tc>
          <w:tcPr>
            <w:tcW w:w="0" w:type="auto"/>
            <w:vAlign w:val="center"/>
            <w:hideMark/>
          </w:tcPr>
          <w:p w:rsidR="00EF5498" w:rsidRPr="00965C8B" w:rsidRDefault="00EF5498" w:rsidP="00EF5498">
            <w:pPr>
              <w:jc w:val="center"/>
              <w:rPr>
                <w:rFonts w:ascii="Arial" w:hAnsi="Arial" w:cs="Arial"/>
                <w:sz w:val="14"/>
                <w:szCs w:val="14"/>
              </w:rPr>
            </w:pPr>
            <w:r w:rsidRPr="00965C8B">
              <w:rPr>
                <w:rFonts w:ascii="Arial" w:hAnsi="Arial" w:cs="Arial"/>
                <w:sz w:val="14"/>
                <w:szCs w:val="14"/>
              </w:rPr>
              <w:t xml:space="preserve">ПИР 5 %, </w:t>
            </w:r>
            <w:r w:rsidRPr="00965C8B">
              <w:rPr>
                <w:rFonts w:ascii="Arial" w:hAnsi="Arial" w:cs="Arial"/>
                <w:sz w:val="14"/>
                <w:szCs w:val="14"/>
              </w:rPr>
              <w:br/>
              <w:t xml:space="preserve">Оборудование 45 %, </w:t>
            </w:r>
            <w:r w:rsidRPr="00965C8B">
              <w:rPr>
                <w:rFonts w:ascii="Arial" w:hAnsi="Arial" w:cs="Arial"/>
                <w:sz w:val="14"/>
                <w:szCs w:val="14"/>
              </w:rPr>
              <w:br/>
              <w:t>СМР и ПНР 50 %</w:t>
            </w:r>
          </w:p>
        </w:tc>
      </w:tr>
      <w:tr w:rsidR="00EF5498" w:rsidRPr="00965C8B" w:rsidTr="00EF5498">
        <w:trPr>
          <w:cantSplit/>
          <w:trHeight w:val="20"/>
        </w:trPr>
        <w:tc>
          <w:tcPr>
            <w:tcW w:w="0" w:type="auto"/>
            <w:noWrap/>
            <w:vAlign w:val="center"/>
            <w:hideMark/>
          </w:tcPr>
          <w:p w:rsidR="00EF5498" w:rsidRPr="00965C8B" w:rsidRDefault="00EF5498" w:rsidP="00EF5498">
            <w:pPr>
              <w:jc w:val="center"/>
              <w:rPr>
                <w:rFonts w:ascii="Arial" w:hAnsi="Arial" w:cs="Arial"/>
                <w:sz w:val="14"/>
                <w:szCs w:val="14"/>
              </w:rPr>
            </w:pPr>
            <w:r w:rsidRPr="00965C8B">
              <w:rPr>
                <w:rFonts w:ascii="Arial" w:hAnsi="Arial" w:cs="Arial"/>
                <w:sz w:val="14"/>
                <w:szCs w:val="14"/>
              </w:rPr>
              <w:t>8</w:t>
            </w:r>
          </w:p>
        </w:tc>
        <w:tc>
          <w:tcPr>
            <w:tcW w:w="0" w:type="auto"/>
            <w:vAlign w:val="center"/>
            <w:hideMark/>
          </w:tcPr>
          <w:p w:rsidR="00EF5498" w:rsidRPr="00965C8B" w:rsidRDefault="00EF5498" w:rsidP="00EF5498">
            <w:pPr>
              <w:rPr>
                <w:rFonts w:ascii="Arial" w:hAnsi="Arial" w:cs="Arial"/>
                <w:sz w:val="14"/>
                <w:szCs w:val="14"/>
              </w:rPr>
            </w:pPr>
            <w:r w:rsidRPr="00965C8B">
              <w:rPr>
                <w:rFonts w:ascii="Arial" w:hAnsi="Arial" w:cs="Arial"/>
                <w:sz w:val="14"/>
                <w:szCs w:val="14"/>
              </w:rPr>
              <w:t>Строительство котельной мощностью 0,3 Гкал/ч для СДК (с. Мульта)</w:t>
            </w:r>
          </w:p>
        </w:tc>
        <w:tc>
          <w:tcPr>
            <w:tcW w:w="0" w:type="auto"/>
            <w:noWrap/>
            <w:vAlign w:val="center"/>
          </w:tcPr>
          <w:p w:rsidR="00EF5498" w:rsidRPr="00EF5498" w:rsidRDefault="00EF5498" w:rsidP="00EF5498">
            <w:pPr>
              <w:jc w:val="center"/>
              <w:rPr>
                <w:rFonts w:ascii="Arial" w:hAnsi="Arial" w:cs="Arial"/>
                <w:sz w:val="14"/>
                <w:szCs w:val="14"/>
              </w:rPr>
            </w:pPr>
          </w:p>
        </w:tc>
        <w:tc>
          <w:tcPr>
            <w:tcW w:w="0" w:type="auto"/>
            <w:noWrap/>
            <w:vAlign w:val="center"/>
          </w:tcPr>
          <w:p w:rsidR="00EF5498" w:rsidRPr="00EF5498" w:rsidRDefault="00EF5498" w:rsidP="00EF5498">
            <w:pPr>
              <w:jc w:val="center"/>
              <w:rPr>
                <w:rFonts w:ascii="Arial" w:hAnsi="Arial" w:cs="Arial"/>
                <w:sz w:val="14"/>
                <w:szCs w:val="14"/>
              </w:rPr>
            </w:pPr>
          </w:p>
        </w:tc>
        <w:tc>
          <w:tcPr>
            <w:tcW w:w="0" w:type="auto"/>
            <w:noWrap/>
            <w:vAlign w:val="center"/>
          </w:tcPr>
          <w:p w:rsidR="00EF5498" w:rsidRPr="00EF5498" w:rsidRDefault="00EF5498" w:rsidP="00EF5498">
            <w:pPr>
              <w:jc w:val="center"/>
              <w:rPr>
                <w:rFonts w:ascii="Arial" w:hAnsi="Arial" w:cs="Arial"/>
                <w:sz w:val="14"/>
                <w:szCs w:val="14"/>
              </w:rPr>
            </w:pPr>
          </w:p>
        </w:tc>
        <w:tc>
          <w:tcPr>
            <w:tcW w:w="0" w:type="auto"/>
            <w:noWrap/>
            <w:vAlign w:val="center"/>
          </w:tcPr>
          <w:p w:rsidR="00EF5498" w:rsidRPr="00EF5498" w:rsidRDefault="00EF5498" w:rsidP="00EF5498">
            <w:pPr>
              <w:jc w:val="center"/>
              <w:rPr>
                <w:rFonts w:ascii="Arial" w:hAnsi="Arial" w:cs="Arial"/>
                <w:sz w:val="14"/>
                <w:szCs w:val="14"/>
              </w:rPr>
            </w:pPr>
          </w:p>
        </w:tc>
        <w:tc>
          <w:tcPr>
            <w:tcW w:w="0" w:type="auto"/>
            <w:noWrap/>
            <w:vAlign w:val="center"/>
          </w:tcPr>
          <w:p w:rsidR="00EF5498" w:rsidRPr="00EF5498" w:rsidRDefault="00EF5498" w:rsidP="00EF5498">
            <w:pPr>
              <w:jc w:val="center"/>
              <w:rPr>
                <w:rFonts w:ascii="Arial" w:hAnsi="Arial" w:cs="Arial"/>
                <w:sz w:val="14"/>
                <w:szCs w:val="14"/>
              </w:rPr>
            </w:pPr>
          </w:p>
        </w:tc>
        <w:tc>
          <w:tcPr>
            <w:tcW w:w="0" w:type="auto"/>
            <w:noWrap/>
            <w:vAlign w:val="center"/>
          </w:tcPr>
          <w:p w:rsidR="00EF5498" w:rsidRPr="00EF5498" w:rsidRDefault="00EF5498" w:rsidP="00EF5498">
            <w:pPr>
              <w:jc w:val="center"/>
              <w:rPr>
                <w:rFonts w:ascii="Arial" w:hAnsi="Arial" w:cs="Arial"/>
                <w:sz w:val="14"/>
                <w:szCs w:val="14"/>
              </w:rPr>
            </w:pPr>
          </w:p>
        </w:tc>
        <w:tc>
          <w:tcPr>
            <w:tcW w:w="0" w:type="auto"/>
            <w:noWrap/>
            <w:vAlign w:val="center"/>
          </w:tcPr>
          <w:p w:rsidR="00EF5498" w:rsidRPr="00EF5498" w:rsidRDefault="00EF5498" w:rsidP="00EF5498">
            <w:pPr>
              <w:jc w:val="center"/>
              <w:rPr>
                <w:rFonts w:ascii="Arial" w:hAnsi="Arial" w:cs="Arial"/>
                <w:sz w:val="14"/>
                <w:szCs w:val="14"/>
              </w:rPr>
            </w:pPr>
          </w:p>
        </w:tc>
        <w:tc>
          <w:tcPr>
            <w:tcW w:w="0" w:type="auto"/>
            <w:noWrap/>
            <w:vAlign w:val="center"/>
          </w:tcPr>
          <w:p w:rsidR="00EF5498" w:rsidRPr="00EF5498" w:rsidRDefault="00EF5498" w:rsidP="00EF5498">
            <w:pPr>
              <w:jc w:val="center"/>
              <w:rPr>
                <w:rFonts w:ascii="Arial" w:hAnsi="Arial" w:cs="Arial"/>
                <w:sz w:val="14"/>
                <w:szCs w:val="14"/>
              </w:rPr>
            </w:pPr>
          </w:p>
        </w:tc>
        <w:tc>
          <w:tcPr>
            <w:tcW w:w="0" w:type="auto"/>
            <w:noWrap/>
            <w:vAlign w:val="center"/>
          </w:tcPr>
          <w:p w:rsidR="00EF5498" w:rsidRPr="00EF5498" w:rsidRDefault="00EF5498" w:rsidP="00EF5498">
            <w:pPr>
              <w:jc w:val="center"/>
              <w:rPr>
                <w:rFonts w:ascii="Arial" w:hAnsi="Arial" w:cs="Arial"/>
                <w:sz w:val="14"/>
                <w:szCs w:val="14"/>
              </w:rPr>
            </w:pPr>
          </w:p>
        </w:tc>
        <w:tc>
          <w:tcPr>
            <w:tcW w:w="0" w:type="auto"/>
            <w:noWrap/>
            <w:vAlign w:val="center"/>
          </w:tcPr>
          <w:p w:rsidR="00EF5498" w:rsidRPr="00EF5498" w:rsidRDefault="00EF5498" w:rsidP="00EF5498">
            <w:pPr>
              <w:jc w:val="center"/>
              <w:rPr>
                <w:rFonts w:ascii="Arial" w:hAnsi="Arial" w:cs="Arial"/>
                <w:sz w:val="14"/>
                <w:szCs w:val="14"/>
              </w:rPr>
            </w:pPr>
          </w:p>
        </w:tc>
        <w:tc>
          <w:tcPr>
            <w:tcW w:w="0" w:type="auto"/>
            <w:noWrap/>
            <w:vAlign w:val="center"/>
          </w:tcPr>
          <w:p w:rsidR="00EF5498" w:rsidRPr="00EF5498" w:rsidRDefault="00EF5498" w:rsidP="00EF5498">
            <w:pPr>
              <w:jc w:val="center"/>
              <w:rPr>
                <w:rFonts w:ascii="Arial" w:hAnsi="Arial" w:cs="Arial"/>
                <w:sz w:val="14"/>
                <w:szCs w:val="14"/>
              </w:rPr>
            </w:pPr>
            <w:r w:rsidRPr="00EF5498">
              <w:rPr>
                <w:rFonts w:ascii="Arial" w:hAnsi="Arial" w:cs="Arial"/>
                <w:sz w:val="14"/>
                <w:szCs w:val="14"/>
              </w:rPr>
              <w:t>3000</w:t>
            </w:r>
          </w:p>
        </w:tc>
        <w:tc>
          <w:tcPr>
            <w:tcW w:w="0" w:type="auto"/>
            <w:noWrap/>
            <w:vAlign w:val="center"/>
          </w:tcPr>
          <w:p w:rsidR="00EF5498" w:rsidRPr="00EF5498" w:rsidRDefault="00EF5498" w:rsidP="00EF5498">
            <w:pPr>
              <w:jc w:val="center"/>
              <w:rPr>
                <w:rFonts w:ascii="Arial" w:hAnsi="Arial" w:cs="Arial"/>
                <w:sz w:val="14"/>
                <w:szCs w:val="14"/>
              </w:rPr>
            </w:pPr>
          </w:p>
        </w:tc>
        <w:tc>
          <w:tcPr>
            <w:tcW w:w="0" w:type="auto"/>
            <w:noWrap/>
            <w:vAlign w:val="center"/>
          </w:tcPr>
          <w:p w:rsidR="00EF5498" w:rsidRPr="00EF5498" w:rsidRDefault="00EF5498" w:rsidP="00EF5498">
            <w:pPr>
              <w:jc w:val="center"/>
              <w:rPr>
                <w:rFonts w:ascii="Arial" w:hAnsi="Arial" w:cs="Arial"/>
                <w:sz w:val="14"/>
                <w:szCs w:val="14"/>
              </w:rPr>
            </w:pPr>
          </w:p>
        </w:tc>
        <w:tc>
          <w:tcPr>
            <w:tcW w:w="0" w:type="auto"/>
            <w:noWrap/>
            <w:vAlign w:val="center"/>
          </w:tcPr>
          <w:p w:rsidR="00EF5498" w:rsidRPr="00EF5498" w:rsidRDefault="00EF5498" w:rsidP="00EF5498">
            <w:pPr>
              <w:jc w:val="center"/>
              <w:rPr>
                <w:rFonts w:ascii="Arial" w:hAnsi="Arial" w:cs="Arial"/>
                <w:sz w:val="14"/>
                <w:szCs w:val="14"/>
              </w:rPr>
            </w:pPr>
          </w:p>
        </w:tc>
        <w:tc>
          <w:tcPr>
            <w:tcW w:w="0" w:type="auto"/>
            <w:noWrap/>
            <w:vAlign w:val="center"/>
          </w:tcPr>
          <w:p w:rsidR="00EF5498" w:rsidRPr="00EF5498" w:rsidRDefault="00EF5498" w:rsidP="00EF5498">
            <w:pPr>
              <w:jc w:val="center"/>
              <w:rPr>
                <w:rFonts w:ascii="Arial" w:hAnsi="Arial" w:cs="Arial"/>
                <w:sz w:val="14"/>
                <w:szCs w:val="14"/>
              </w:rPr>
            </w:pPr>
            <w:r w:rsidRPr="00EF5498">
              <w:rPr>
                <w:rFonts w:ascii="Arial" w:hAnsi="Arial" w:cs="Arial"/>
                <w:sz w:val="14"/>
                <w:szCs w:val="14"/>
              </w:rPr>
              <w:t>3000</w:t>
            </w:r>
          </w:p>
        </w:tc>
        <w:tc>
          <w:tcPr>
            <w:tcW w:w="0" w:type="auto"/>
            <w:noWrap/>
            <w:vAlign w:val="center"/>
            <w:hideMark/>
          </w:tcPr>
          <w:p w:rsidR="00EF5498" w:rsidRPr="00965C8B" w:rsidRDefault="00EF5498" w:rsidP="00EF5498">
            <w:pPr>
              <w:jc w:val="center"/>
              <w:rPr>
                <w:rFonts w:ascii="Arial" w:hAnsi="Arial" w:cs="Arial"/>
                <w:sz w:val="14"/>
                <w:szCs w:val="14"/>
              </w:rPr>
            </w:pPr>
            <w:r w:rsidRPr="00965C8B">
              <w:rPr>
                <w:rFonts w:ascii="Arial" w:hAnsi="Arial" w:cs="Arial"/>
                <w:sz w:val="14"/>
                <w:szCs w:val="14"/>
              </w:rPr>
              <w:t>КВр-0,2</w:t>
            </w:r>
          </w:p>
        </w:tc>
        <w:tc>
          <w:tcPr>
            <w:tcW w:w="0" w:type="auto"/>
            <w:vAlign w:val="center"/>
            <w:hideMark/>
          </w:tcPr>
          <w:p w:rsidR="00EF5498" w:rsidRPr="00965C8B" w:rsidRDefault="00EF5498" w:rsidP="00EF5498">
            <w:pPr>
              <w:jc w:val="center"/>
              <w:rPr>
                <w:rFonts w:ascii="Arial" w:hAnsi="Arial" w:cs="Arial"/>
                <w:sz w:val="14"/>
                <w:szCs w:val="14"/>
              </w:rPr>
            </w:pPr>
            <w:r w:rsidRPr="00965C8B">
              <w:rPr>
                <w:rFonts w:ascii="Arial" w:hAnsi="Arial" w:cs="Arial"/>
                <w:sz w:val="14"/>
                <w:szCs w:val="14"/>
              </w:rPr>
              <w:t xml:space="preserve">ПИР 5 %, </w:t>
            </w:r>
            <w:r w:rsidRPr="00965C8B">
              <w:rPr>
                <w:rFonts w:ascii="Arial" w:hAnsi="Arial" w:cs="Arial"/>
                <w:sz w:val="14"/>
                <w:szCs w:val="14"/>
              </w:rPr>
              <w:br/>
              <w:t xml:space="preserve">Оборудование 45 %, </w:t>
            </w:r>
            <w:r w:rsidRPr="00965C8B">
              <w:rPr>
                <w:rFonts w:ascii="Arial" w:hAnsi="Arial" w:cs="Arial"/>
                <w:sz w:val="14"/>
                <w:szCs w:val="14"/>
              </w:rPr>
              <w:br/>
              <w:t>СМР и ПНР 50 %</w:t>
            </w:r>
          </w:p>
        </w:tc>
      </w:tr>
      <w:tr w:rsidR="00EF5498" w:rsidRPr="00965C8B" w:rsidTr="00EF5498">
        <w:trPr>
          <w:cantSplit/>
          <w:trHeight w:val="20"/>
        </w:trPr>
        <w:tc>
          <w:tcPr>
            <w:tcW w:w="0" w:type="auto"/>
            <w:noWrap/>
            <w:vAlign w:val="center"/>
            <w:hideMark/>
          </w:tcPr>
          <w:p w:rsidR="00EF5498" w:rsidRPr="00965C8B" w:rsidRDefault="00EF5498" w:rsidP="00EF5498">
            <w:pPr>
              <w:jc w:val="center"/>
              <w:rPr>
                <w:rFonts w:ascii="Arial" w:hAnsi="Arial" w:cs="Arial"/>
                <w:sz w:val="14"/>
                <w:szCs w:val="14"/>
              </w:rPr>
            </w:pPr>
            <w:r w:rsidRPr="00965C8B">
              <w:rPr>
                <w:rFonts w:ascii="Arial" w:hAnsi="Arial" w:cs="Arial"/>
                <w:sz w:val="14"/>
                <w:szCs w:val="14"/>
              </w:rPr>
              <w:t>9</w:t>
            </w:r>
          </w:p>
        </w:tc>
        <w:tc>
          <w:tcPr>
            <w:tcW w:w="0" w:type="auto"/>
            <w:vAlign w:val="center"/>
            <w:hideMark/>
          </w:tcPr>
          <w:p w:rsidR="00EF5498" w:rsidRPr="00965C8B" w:rsidRDefault="00EF5498" w:rsidP="00EF5498">
            <w:pPr>
              <w:rPr>
                <w:rFonts w:ascii="Arial" w:hAnsi="Arial" w:cs="Arial"/>
                <w:sz w:val="14"/>
                <w:szCs w:val="14"/>
              </w:rPr>
            </w:pPr>
            <w:r w:rsidRPr="00965C8B">
              <w:rPr>
                <w:rFonts w:ascii="Arial" w:hAnsi="Arial" w:cs="Arial"/>
                <w:sz w:val="14"/>
                <w:szCs w:val="14"/>
              </w:rPr>
              <w:t>Строительство котельной мощностью 0,2 Гкал/ч для д/сада №1 (п. Замульта)</w:t>
            </w:r>
          </w:p>
        </w:tc>
        <w:tc>
          <w:tcPr>
            <w:tcW w:w="0" w:type="auto"/>
            <w:noWrap/>
            <w:vAlign w:val="center"/>
          </w:tcPr>
          <w:p w:rsidR="00EF5498" w:rsidRPr="00EF5498" w:rsidRDefault="00EF5498" w:rsidP="00EF5498">
            <w:pPr>
              <w:jc w:val="center"/>
              <w:rPr>
                <w:rFonts w:ascii="Arial" w:hAnsi="Arial" w:cs="Arial"/>
                <w:sz w:val="14"/>
                <w:szCs w:val="14"/>
              </w:rPr>
            </w:pPr>
          </w:p>
        </w:tc>
        <w:tc>
          <w:tcPr>
            <w:tcW w:w="0" w:type="auto"/>
            <w:noWrap/>
            <w:vAlign w:val="center"/>
          </w:tcPr>
          <w:p w:rsidR="00EF5498" w:rsidRPr="00EF5498" w:rsidRDefault="00EF5498" w:rsidP="00EF5498">
            <w:pPr>
              <w:jc w:val="center"/>
              <w:rPr>
                <w:rFonts w:ascii="Arial" w:hAnsi="Arial" w:cs="Arial"/>
                <w:sz w:val="14"/>
                <w:szCs w:val="14"/>
              </w:rPr>
            </w:pPr>
          </w:p>
        </w:tc>
        <w:tc>
          <w:tcPr>
            <w:tcW w:w="0" w:type="auto"/>
            <w:noWrap/>
            <w:vAlign w:val="center"/>
          </w:tcPr>
          <w:p w:rsidR="00EF5498" w:rsidRPr="00EF5498" w:rsidRDefault="00EF5498" w:rsidP="00EF5498">
            <w:pPr>
              <w:jc w:val="center"/>
              <w:rPr>
                <w:rFonts w:ascii="Arial" w:hAnsi="Arial" w:cs="Arial"/>
                <w:sz w:val="14"/>
                <w:szCs w:val="14"/>
              </w:rPr>
            </w:pPr>
          </w:p>
        </w:tc>
        <w:tc>
          <w:tcPr>
            <w:tcW w:w="0" w:type="auto"/>
            <w:noWrap/>
            <w:vAlign w:val="center"/>
          </w:tcPr>
          <w:p w:rsidR="00EF5498" w:rsidRPr="00EF5498" w:rsidRDefault="00EF5498" w:rsidP="00EF5498">
            <w:pPr>
              <w:jc w:val="center"/>
              <w:rPr>
                <w:rFonts w:ascii="Arial" w:hAnsi="Arial" w:cs="Arial"/>
                <w:sz w:val="14"/>
                <w:szCs w:val="14"/>
              </w:rPr>
            </w:pPr>
          </w:p>
        </w:tc>
        <w:tc>
          <w:tcPr>
            <w:tcW w:w="0" w:type="auto"/>
            <w:noWrap/>
            <w:vAlign w:val="center"/>
          </w:tcPr>
          <w:p w:rsidR="00EF5498" w:rsidRPr="00EF5498" w:rsidRDefault="00EF5498" w:rsidP="00EF5498">
            <w:pPr>
              <w:jc w:val="center"/>
              <w:rPr>
                <w:rFonts w:ascii="Arial" w:hAnsi="Arial" w:cs="Arial"/>
                <w:sz w:val="14"/>
                <w:szCs w:val="14"/>
              </w:rPr>
            </w:pPr>
          </w:p>
        </w:tc>
        <w:tc>
          <w:tcPr>
            <w:tcW w:w="0" w:type="auto"/>
            <w:noWrap/>
            <w:vAlign w:val="center"/>
          </w:tcPr>
          <w:p w:rsidR="00EF5498" w:rsidRPr="00EF5498" w:rsidRDefault="00EF5498" w:rsidP="00EF5498">
            <w:pPr>
              <w:jc w:val="center"/>
              <w:rPr>
                <w:rFonts w:ascii="Arial" w:hAnsi="Arial" w:cs="Arial"/>
                <w:sz w:val="14"/>
                <w:szCs w:val="14"/>
              </w:rPr>
            </w:pPr>
          </w:p>
        </w:tc>
        <w:tc>
          <w:tcPr>
            <w:tcW w:w="0" w:type="auto"/>
            <w:noWrap/>
            <w:vAlign w:val="center"/>
          </w:tcPr>
          <w:p w:rsidR="00EF5498" w:rsidRPr="00EF5498" w:rsidRDefault="00EF5498" w:rsidP="00EF5498">
            <w:pPr>
              <w:jc w:val="center"/>
              <w:rPr>
                <w:rFonts w:ascii="Arial" w:hAnsi="Arial" w:cs="Arial"/>
                <w:sz w:val="14"/>
                <w:szCs w:val="14"/>
              </w:rPr>
            </w:pPr>
          </w:p>
        </w:tc>
        <w:tc>
          <w:tcPr>
            <w:tcW w:w="0" w:type="auto"/>
            <w:noWrap/>
            <w:vAlign w:val="center"/>
          </w:tcPr>
          <w:p w:rsidR="00EF5498" w:rsidRPr="00EF5498" w:rsidRDefault="00EF5498" w:rsidP="00EF5498">
            <w:pPr>
              <w:jc w:val="center"/>
              <w:rPr>
                <w:rFonts w:ascii="Arial" w:hAnsi="Arial" w:cs="Arial"/>
                <w:sz w:val="14"/>
                <w:szCs w:val="14"/>
              </w:rPr>
            </w:pPr>
          </w:p>
        </w:tc>
        <w:tc>
          <w:tcPr>
            <w:tcW w:w="0" w:type="auto"/>
            <w:noWrap/>
            <w:vAlign w:val="center"/>
          </w:tcPr>
          <w:p w:rsidR="00EF5498" w:rsidRPr="00EF5498" w:rsidRDefault="00EF5498" w:rsidP="00EF5498">
            <w:pPr>
              <w:jc w:val="center"/>
              <w:rPr>
                <w:rFonts w:ascii="Arial" w:hAnsi="Arial" w:cs="Arial"/>
                <w:sz w:val="14"/>
                <w:szCs w:val="14"/>
              </w:rPr>
            </w:pPr>
          </w:p>
        </w:tc>
        <w:tc>
          <w:tcPr>
            <w:tcW w:w="0" w:type="auto"/>
            <w:noWrap/>
            <w:vAlign w:val="center"/>
          </w:tcPr>
          <w:p w:rsidR="00EF5498" w:rsidRPr="00EF5498" w:rsidRDefault="00EF5498" w:rsidP="00EF5498">
            <w:pPr>
              <w:jc w:val="center"/>
              <w:rPr>
                <w:rFonts w:ascii="Arial" w:hAnsi="Arial" w:cs="Arial"/>
                <w:sz w:val="14"/>
                <w:szCs w:val="14"/>
              </w:rPr>
            </w:pPr>
          </w:p>
        </w:tc>
        <w:tc>
          <w:tcPr>
            <w:tcW w:w="0" w:type="auto"/>
            <w:noWrap/>
            <w:vAlign w:val="center"/>
          </w:tcPr>
          <w:p w:rsidR="00EF5498" w:rsidRPr="00EF5498" w:rsidRDefault="00EF5498" w:rsidP="00EF5498">
            <w:pPr>
              <w:jc w:val="center"/>
              <w:rPr>
                <w:rFonts w:ascii="Arial" w:hAnsi="Arial" w:cs="Arial"/>
                <w:sz w:val="14"/>
                <w:szCs w:val="14"/>
              </w:rPr>
            </w:pPr>
            <w:r w:rsidRPr="00EF5498">
              <w:rPr>
                <w:rFonts w:ascii="Arial" w:hAnsi="Arial" w:cs="Arial"/>
                <w:sz w:val="14"/>
                <w:szCs w:val="14"/>
              </w:rPr>
              <w:t>3000</w:t>
            </w:r>
          </w:p>
        </w:tc>
        <w:tc>
          <w:tcPr>
            <w:tcW w:w="0" w:type="auto"/>
            <w:noWrap/>
            <w:vAlign w:val="center"/>
          </w:tcPr>
          <w:p w:rsidR="00EF5498" w:rsidRPr="00EF5498" w:rsidRDefault="00EF5498" w:rsidP="00EF5498">
            <w:pPr>
              <w:jc w:val="center"/>
              <w:rPr>
                <w:rFonts w:ascii="Arial" w:hAnsi="Arial" w:cs="Arial"/>
                <w:sz w:val="14"/>
                <w:szCs w:val="14"/>
              </w:rPr>
            </w:pPr>
          </w:p>
        </w:tc>
        <w:tc>
          <w:tcPr>
            <w:tcW w:w="0" w:type="auto"/>
            <w:noWrap/>
            <w:vAlign w:val="center"/>
          </w:tcPr>
          <w:p w:rsidR="00EF5498" w:rsidRPr="00EF5498" w:rsidRDefault="00EF5498" w:rsidP="00EF5498">
            <w:pPr>
              <w:jc w:val="center"/>
              <w:rPr>
                <w:rFonts w:ascii="Arial" w:hAnsi="Arial" w:cs="Arial"/>
                <w:sz w:val="14"/>
                <w:szCs w:val="14"/>
              </w:rPr>
            </w:pPr>
          </w:p>
        </w:tc>
        <w:tc>
          <w:tcPr>
            <w:tcW w:w="0" w:type="auto"/>
            <w:noWrap/>
            <w:vAlign w:val="center"/>
          </w:tcPr>
          <w:p w:rsidR="00EF5498" w:rsidRPr="00EF5498" w:rsidRDefault="00EF5498" w:rsidP="00EF5498">
            <w:pPr>
              <w:jc w:val="center"/>
              <w:rPr>
                <w:rFonts w:ascii="Arial" w:hAnsi="Arial" w:cs="Arial"/>
                <w:sz w:val="14"/>
                <w:szCs w:val="14"/>
              </w:rPr>
            </w:pPr>
          </w:p>
        </w:tc>
        <w:tc>
          <w:tcPr>
            <w:tcW w:w="0" w:type="auto"/>
            <w:noWrap/>
            <w:vAlign w:val="center"/>
          </w:tcPr>
          <w:p w:rsidR="00EF5498" w:rsidRPr="00EF5498" w:rsidRDefault="00EF5498" w:rsidP="00EF5498">
            <w:pPr>
              <w:jc w:val="center"/>
              <w:rPr>
                <w:rFonts w:ascii="Arial" w:hAnsi="Arial" w:cs="Arial"/>
                <w:sz w:val="14"/>
                <w:szCs w:val="14"/>
              </w:rPr>
            </w:pPr>
            <w:r w:rsidRPr="00EF5498">
              <w:rPr>
                <w:rFonts w:ascii="Arial" w:hAnsi="Arial" w:cs="Arial"/>
                <w:sz w:val="14"/>
                <w:szCs w:val="14"/>
              </w:rPr>
              <w:t>3000</w:t>
            </w:r>
          </w:p>
        </w:tc>
        <w:tc>
          <w:tcPr>
            <w:tcW w:w="0" w:type="auto"/>
            <w:noWrap/>
            <w:vAlign w:val="center"/>
            <w:hideMark/>
          </w:tcPr>
          <w:p w:rsidR="00EF5498" w:rsidRPr="00965C8B" w:rsidRDefault="00EF5498" w:rsidP="00EF5498">
            <w:pPr>
              <w:jc w:val="center"/>
              <w:rPr>
                <w:rFonts w:ascii="Arial" w:hAnsi="Arial" w:cs="Arial"/>
                <w:sz w:val="14"/>
                <w:szCs w:val="14"/>
              </w:rPr>
            </w:pPr>
            <w:r w:rsidRPr="00965C8B">
              <w:rPr>
                <w:rFonts w:ascii="Arial" w:hAnsi="Arial" w:cs="Arial"/>
                <w:sz w:val="14"/>
                <w:szCs w:val="14"/>
              </w:rPr>
              <w:t>КВр-0,2</w:t>
            </w:r>
          </w:p>
        </w:tc>
        <w:tc>
          <w:tcPr>
            <w:tcW w:w="0" w:type="auto"/>
            <w:vAlign w:val="center"/>
            <w:hideMark/>
          </w:tcPr>
          <w:p w:rsidR="00EF5498" w:rsidRPr="00965C8B" w:rsidRDefault="00EF5498" w:rsidP="00EF5498">
            <w:pPr>
              <w:jc w:val="center"/>
              <w:rPr>
                <w:rFonts w:ascii="Arial" w:hAnsi="Arial" w:cs="Arial"/>
                <w:sz w:val="14"/>
                <w:szCs w:val="14"/>
              </w:rPr>
            </w:pPr>
            <w:r w:rsidRPr="00965C8B">
              <w:rPr>
                <w:rFonts w:ascii="Arial" w:hAnsi="Arial" w:cs="Arial"/>
                <w:sz w:val="14"/>
                <w:szCs w:val="14"/>
              </w:rPr>
              <w:t xml:space="preserve">ПИР 5 %, </w:t>
            </w:r>
            <w:r w:rsidRPr="00965C8B">
              <w:rPr>
                <w:rFonts w:ascii="Arial" w:hAnsi="Arial" w:cs="Arial"/>
                <w:sz w:val="14"/>
                <w:szCs w:val="14"/>
              </w:rPr>
              <w:br/>
              <w:t xml:space="preserve">Оборудование 45 %, </w:t>
            </w:r>
            <w:r w:rsidRPr="00965C8B">
              <w:rPr>
                <w:rFonts w:ascii="Arial" w:hAnsi="Arial" w:cs="Arial"/>
                <w:sz w:val="14"/>
                <w:szCs w:val="14"/>
              </w:rPr>
              <w:br/>
              <w:t>СМР и ПНР 50 %</w:t>
            </w:r>
          </w:p>
        </w:tc>
      </w:tr>
      <w:tr w:rsidR="00EF5498" w:rsidRPr="00965C8B" w:rsidTr="00EF5498">
        <w:trPr>
          <w:cantSplit/>
          <w:trHeight w:val="20"/>
        </w:trPr>
        <w:tc>
          <w:tcPr>
            <w:tcW w:w="0" w:type="auto"/>
            <w:noWrap/>
            <w:vAlign w:val="center"/>
            <w:hideMark/>
          </w:tcPr>
          <w:p w:rsidR="00EF5498" w:rsidRPr="00965C8B" w:rsidRDefault="00EF5498" w:rsidP="00EF5498">
            <w:pPr>
              <w:jc w:val="center"/>
              <w:rPr>
                <w:rFonts w:ascii="Arial" w:hAnsi="Arial" w:cs="Arial"/>
                <w:sz w:val="14"/>
                <w:szCs w:val="14"/>
              </w:rPr>
            </w:pPr>
            <w:r w:rsidRPr="00965C8B">
              <w:rPr>
                <w:rFonts w:ascii="Arial" w:hAnsi="Arial" w:cs="Arial"/>
                <w:sz w:val="14"/>
                <w:szCs w:val="14"/>
              </w:rPr>
              <w:lastRenderedPageBreak/>
              <w:t>10</w:t>
            </w:r>
          </w:p>
        </w:tc>
        <w:tc>
          <w:tcPr>
            <w:tcW w:w="0" w:type="auto"/>
            <w:vAlign w:val="center"/>
            <w:hideMark/>
          </w:tcPr>
          <w:p w:rsidR="00EF5498" w:rsidRPr="00965C8B" w:rsidRDefault="00EF5498" w:rsidP="00EF5498">
            <w:pPr>
              <w:rPr>
                <w:rFonts w:ascii="Arial" w:hAnsi="Arial" w:cs="Arial"/>
                <w:sz w:val="14"/>
                <w:szCs w:val="14"/>
              </w:rPr>
            </w:pPr>
            <w:r w:rsidRPr="00965C8B">
              <w:rPr>
                <w:rFonts w:ascii="Arial" w:hAnsi="Arial" w:cs="Arial"/>
                <w:sz w:val="14"/>
                <w:szCs w:val="14"/>
              </w:rPr>
              <w:t>Строительство котельной мощностью 0,3 Гкал/ч для д/сада (с. Маральник 1)</w:t>
            </w:r>
          </w:p>
        </w:tc>
        <w:tc>
          <w:tcPr>
            <w:tcW w:w="0" w:type="auto"/>
            <w:noWrap/>
            <w:vAlign w:val="center"/>
          </w:tcPr>
          <w:p w:rsidR="00EF5498" w:rsidRPr="00EF5498" w:rsidRDefault="00EF5498" w:rsidP="00EF5498">
            <w:pPr>
              <w:jc w:val="center"/>
              <w:rPr>
                <w:rFonts w:ascii="Arial" w:hAnsi="Arial" w:cs="Arial"/>
                <w:sz w:val="14"/>
                <w:szCs w:val="14"/>
              </w:rPr>
            </w:pPr>
          </w:p>
        </w:tc>
        <w:tc>
          <w:tcPr>
            <w:tcW w:w="0" w:type="auto"/>
            <w:noWrap/>
            <w:vAlign w:val="center"/>
          </w:tcPr>
          <w:p w:rsidR="00EF5498" w:rsidRPr="00EF5498" w:rsidRDefault="00EF5498" w:rsidP="00EF5498">
            <w:pPr>
              <w:jc w:val="center"/>
              <w:rPr>
                <w:rFonts w:ascii="Arial" w:hAnsi="Arial" w:cs="Arial"/>
                <w:sz w:val="14"/>
                <w:szCs w:val="14"/>
              </w:rPr>
            </w:pPr>
          </w:p>
        </w:tc>
        <w:tc>
          <w:tcPr>
            <w:tcW w:w="0" w:type="auto"/>
            <w:noWrap/>
            <w:vAlign w:val="center"/>
          </w:tcPr>
          <w:p w:rsidR="00EF5498" w:rsidRPr="00EF5498" w:rsidRDefault="00EF5498" w:rsidP="00EF5498">
            <w:pPr>
              <w:jc w:val="center"/>
              <w:rPr>
                <w:rFonts w:ascii="Arial" w:hAnsi="Arial" w:cs="Arial"/>
                <w:sz w:val="14"/>
                <w:szCs w:val="14"/>
              </w:rPr>
            </w:pPr>
          </w:p>
        </w:tc>
        <w:tc>
          <w:tcPr>
            <w:tcW w:w="0" w:type="auto"/>
            <w:noWrap/>
            <w:vAlign w:val="center"/>
          </w:tcPr>
          <w:p w:rsidR="00EF5498" w:rsidRPr="00EF5498" w:rsidRDefault="00EF5498" w:rsidP="00EF5498">
            <w:pPr>
              <w:jc w:val="center"/>
              <w:rPr>
                <w:rFonts w:ascii="Arial" w:hAnsi="Arial" w:cs="Arial"/>
                <w:sz w:val="14"/>
                <w:szCs w:val="14"/>
              </w:rPr>
            </w:pPr>
          </w:p>
        </w:tc>
        <w:tc>
          <w:tcPr>
            <w:tcW w:w="0" w:type="auto"/>
            <w:noWrap/>
            <w:vAlign w:val="center"/>
          </w:tcPr>
          <w:p w:rsidR="00EF5498" w:rsidRPr="00EF5498" w:rsidRDefault="00EF5498" w:rsidP="00EF5498">
            <w:pPr>
              <w:jc w:val="center"/>
              <w:rPr>
                <w:rFonts w:ascii="Arial" w:hAnsi="Arial" w:cs="Arial"/>
                <w:sz w:val="14"/>
                <w:szCs w:val="14"/>
              </w:rPr>
            </w:pPr>
          </w:p>
        </w:tc>
        <w:tc>
          <w:tcPr>
            <w:tcW w:w="0" w:type="auto"/>
            <w:noWrap/>
            <w:vAlign w:val="center"/>
          </w:tcPr>
          <w:p w:rsidR="00EF5498" w:rsidRPr="00EF5498" w:rsidRDefault="00EF5498" w:rsidP="00EF5498">
            <w:pPr>
              <w:jc w:val="center"/>
              <w:rPr>
                <w:rFonts w:ascii="Arial" w:hAnsi="Arial" w:cs="Arial"/>
                <w:sz w:val="14"/>
                <w:szCs w:val="14"/>
              </w:rPr>
            </w:pPr>
          </w:p>
        </w:tc>
        <w:tc>
          <w:tcPr>
            <w:tcW w:w="0" w:type="auto"/>
            <w:noWrap/>
            <w:vAlign w:val="center"/>
          </w:tcPr>
          <w:p w:rsidR="00EF5498" w:rsidRPr="00EF5498" w:rsidRDefault="00EF5498" w:rsidP="00EF5498">
            <w:pPr>
              <w:jc w:val="center"/>
              <w:rPr>
                <w:rFonts w:ascii="Arial" w:hAnsi="Arial" w:cs="Arial"/>
                <w:sz w:val="14"/>
                <w:szCs w:val="14"/>
              </w:rPr>
            </w:pPr>
          </w:p>
        </w:tc>
        <w:tc>
          <w:tcPr>
            <w:tcW w:w="0" w:type="auto"/>
            <w:noWrap/>
            <w:vAlign w:val="center"/>
          </w:tcPr>
          <w:p w:rsidR="00EF5498" w:rsidRPr="00EF5498" w:rsidRDefault="00EF5498" w:rsidP="00EF5498">
            <w:pPr>
              <w:jc w:val="center"/>
              <w:rPr>
                <w:rFonts w:ascii="Arial" w:hAnsi="Arial" w:cs="Arial"/>
                <w:sz w:val="14"/>
                <w:szCs w:val="14"/>
              </w:rPr>
            </w:pPr>
          </w:p>
        </w:tc>
        <w:tc>
          <w:tcPr>
            <w:tcW w:w="0" w:type="auto"/>
            <w:noWrap/>
            <w:vAlign w:val="center"/>
          </w:tcPr>
          <w:p w:rsidR="00EF5498" w:rsidRPr="00EF5498" w:rsidRDefault="00EF5498" w:rsidP="00EF5498">
            <w:pPr>
              <w:jc w:val="center"/>
              <w:rPr>
                <w:rFonts w:ascii="Arial" w:hAnsi="Arial" w:cs="Arial"/>
                <w:sz w:val="14"/>
                <w:szCs w:val="14"/>
              </w:rPr>
            </w:pPr>
          </w:p>
        </w:tc>
        <w:tc>
          <w:tcPr>
            <w:tcW w:w="0" w:type="auto"/>
            <w:noWrap/>
            <w:vAlign w:val="center"/>
          </w:tcPr>
          <w:p w:rsidR="00EF5498" w:rsidRPr="00EF5498" w:rsidRDefault="00EF5498" w:rsidP="00EF5498">
            <w:pPr>
              <w:jc w:val="center"/>
              <w:rPr>
                <w:rFonts w:ascii="Arial" w:hAnsi="Arial" w:cs="Arial"/>
                <w:sz w:val="14"/>
                <w:szCs w:val="14"/>
              </w:rPr>
            </w:pPr>
          </w:p>
        </w:tc>
        <w:tc>
          <w:tcPr>
            <w:tcW w:w="0" w:type="auto"/>
            <w:noWrap/>
            <w:vAlign w:val="center"/>
          </w:tcPr>
          <w:p w:rsidR="00EF5498" w:rsidRPr="00EF5498" w:rsidRDefault="00EF5498" w:rsidP="00EF5498">
            <w:pPr>
              <w:jc w:val="center"/>
              <w:rPr>
                <w:rFonts w:ascii="Arial" w:hAnsi="Arial" w:cs="Arial"/>
                <w:sz w:val="14"/>
                <w:szCs w:val="14"/>
              </w:rPr>
            </w:pPr>
            <w:r w:rsidRPr="00EF5498">
              <w:rPr>
                <w:rFonts w:ascii="Arial" w:hAnsi="Arial" w:cs="Arial"/>
                <w:sz w:val="14"/>
                <w:szCs w:val="14"/>
              </w:rPr>
              <w:t>3000</w:t>
            </w:r>
          </w:p>
        </w:tc>
        <w:tc>
          <w:tcPr>
            <w:tcW w:w="0" w:type="auto"/>
            <w:noWrap/>
            <w:vAlign w:val="center"/>
          </w:tcPr>
          <w:p w:rsidR="00EF5498" w:rsidRPr="00EF5498" w:rsidRDefault="00EF5498" w:rsidP="00EF5498">
            <w:pPr>
              <w:jc w:val="center"/>
              <w:rPr>
                <w:rFonts w:ascii="Arial" w:hAnsi="Arial" w:cs="Arial"/>
                <w:sz w:val="14"/>
                <w:szCs w:val="14"/>
              </w:rPr>
            </w:pPr>
          </w:p>
        </w:tc>
        <w:tc>
          <w:tcPr>
            <w:tcW w:w="0" w:type="auto"/>
            <w:noWrap/>
            <w:vAlign w:val="center"/>
          </w:tcPr>
          <w:p w:rsidR="00EF5498" w:rsidRPr="00EF5498" w:rsidRDefault="00EF5498" w:rsidP="00EF5498">
            <w:pPr>
              <w:jc w:val="center"/>
              <w:rPr>
                <w:rFonts w:ascii="Arial" w:hAnsi="Arial" w:cs="Arial"/>
                <w:sz w:val="14"/>
                <w:szCs w:val="14"/>
              </w:rPr>
            </w:pPr>
          </w:p>
        </w:tc>
        <w:tc>
          <w:tcPr>
            <w:tcW w:w="0" w:type="auto"/>
            <w:noWrap/>
            <w:vAlign w:val="center"/>
          </w:tcPr>
          <w:p w:rsidR="00EF5498" w:rsidRPr="00EF5498" w:rsidRDefault="00EF5498" w:rsidP="00EF5498">
            <w:pPr>
              <w:jc w:val="center"/>
              <w:rPr>
                <w:rFonts w:ascii="Arial" w:hAnsi="Arial" w:cs="Arial"/>
                <w:sz w:val="14"/>
                <w:szCs w:val="14"/>
              </w:rPr>
            </w:pPr>
          </w:p>
        </w:tc>
        <w:tc>
          <w:tcPr>
            <w:tcW w:w="0" w:type="auto"/>
            <w:noWrap/>
            <w:vAlign w:val="center"/>
          </w:tcPr>
          <w:p w:rsidR="00EF5498" w:rsidRPr="00EF5498" w:rsidRDefault="00EF5498" w:rsidP="00EF5498">
            <w:pPr>
              <w:jc w:val="center"/>
              <w:rPr>
                <w:rFonts w:ascii="Arial" w:hAnsi="Arial" w:cs="Arial"/>
                <w:sz w:val="14"/>
                <w:szCs w:val="14"/>
              </w:rPr>
            </w:pPr>
            <w:r w:rsidRPr="00EF5498">
              <w:rPr>
                <w:rFonts w:ascii="Arial" w:hAnsi="Arial" w:cs="Arial"/>
                <w:sz w:val="14"/>
                <w:szCs w:val="14"/>
              </w:rPr>
              <w:t>3000</w:t>
            </w:r>
          </w:p>
        </w:tc>
        <w:tc>
          <w:tcPr>
            <w:tcW w:w="0" w:type="auto"/>
            <w:noWrap/>
            <w:vAlign w:val="center"/>
            <w:hideMark/>
          </w:tcPr>
          <w:p w:rsidR="00EF5498" w:rsidRPr="00965C8B" w:rsidRDefault="00EF5498" w:rsidP="00EF5498">
            <w:pPr>
              <w:jc w:val="center"/>
              <w:rPr>
                <w:rFonts w:ascii="Arial" w:hAnsi="Arial" w:cs="Arial"/>
                <w:sz w:val="14"/>
                <w:szCs w:val="14"/>
              </w:rPr>
            </w:pPr>
            <w:r w:rsidRPr="00965C8B">
              <w:rPr>
                <w:rFonts w:ascii="Arial" w:hAnsi="Arial" w:cs="Arial"/>
                <w:sz w:val="14"/>
                <w:szCs w:val="14"/>
              </w:rPr>
              <w:t>КВр-0,2</w:t>
            </w:r>
          </w:p>
        </w:tc>
        <w:tc>
          <w:tcPr>
            <w:tcW w:w="0" w:type="auto"/>
            <w:vAlign w:val="center"/>
            <w:hideMark/>
          </w:tcPr>
          <w:p w:rsidR="00EF5498" w:rsidRPr="00965C8B" w:rsidRDefault="00EF5498" w:rsidP="00EF5498">
            <w:pPr>
              <w:jc w:val="center"/>
              <w:rPr>
                <w:rFonts w:ascii="Arial" w:hAnsi="Arial" w:cs="Arial"/>
                <w:sz w:val="14"/>
                <w:szCs w:val="14"/>
              </w:rPr>
            </w:pPr>
            <w:r w:rsidRPr="00965C8B">
              <w:rPr>
                <w:rFonts w:ascii="Arial" w:hAnsi="Arial" w:cs="Arial"/>
                <w:sz w:val="14"/>
                <w:szCs w:val="14"/>
              </w:rPr>
              <w:t xml:space="preserve">ПИР 5 %, </w:t>
            </w:r>
            <w:r w:rsidRPr="00965C8B">
              <w:rPr>
                <w:rFonts w:ascii="Arial" w:hAnsi="Arial" w:cs="Arial"/>
                <w:sz w:val="14"/>
                <w:szCs w:val="14"/>
              </w:rPr>
              <w:br/>
              <w:t xml:space="preserve">Оборудование 45 %, </w:t>
            </w:r>
            <w:r w:rsidRPr="00965C8B">
              <w:rPr>
                <w:rFonts w:ascii="Arial" w:hAnsi="Arial" w:cs="Arial"/>
                <w:sz w:val="14"/>
                <w:szCs w:val="14"/>
              </w:rPr>
              <w:br/>
              <w:t>СМР и ПНР 50 %</w:t>
            </w:r>
          </w:p>
        </w:tc>
      </w:tr>
      <w:tr w:rsidR="00EF5498" w:rsidRPr="00965C8B" w:rsidTr="00EF5498">
        <w:trPr>
          <w:cantSplit/>
          <w:trHeight w:val="20"/>
        </w:trPr>
        <w:tc>
          <w:tcPr>
            <w:tcW w:w="0" w:type="auto"/>
            <w:noWrap/>
            <w:vAlign w:val="center"/>
            <w:hideMark/>
          </w:tcPr>
          <w:p w:rsidR="00EF5498" w:rsidRPr="00965C8B" w:rsidRDefault="00EF5498" w:rsidP="00EF5498">
            <w:pPr>
              <w:jc w:val="center"/>
              <w:rPr>
                <w:rFonts w:ascii="Arial" w:hAnsi="Arial" w:cs="Arial"/>
                <w:sz w:val="14"/>
                <w:szCs w:val="14"/>
              </w:rPr>
            </w:pPr>
          </w:p>
        </w:tc>
        <w:tc>
          <w:tcPr>
            <w:tcW w:w="0" w:type="auto"/>
            <w:vAlign w:val="center"/>
            <w:hideMark/>
          </w:tcPr>
          <w:p w:rsidR="00EF5498" w:rsidRPr="00965C8B" w:rsidRDefault="00EF5498" w:rsidP="00EF5498">
            <w:pPr>
              <w:jc w:val="center"/>
              <w:rPr>
                <w:rFonts w:ascii="Arial" w:hAnsi="Arial" w:cs="Arial"/>
                <w:b/>
                <w:sz w:val="14"/>
                <w:szCs w:val="14"/>
              </w:rPr>
            </w:pPr>
            <w:r w:rsidRPr="00965C8B">
              <w:rPr>
                <w:rFonts w:ascii="Arial" w:hAnsi="Arial" w:cs="Arial"/>
                <w:b/>
                <w:sz w:val="14"/>
                <w:szCs w:val="14"/>
              </w:rPr>
              <w:t>Мероприятия по развитию схемы теплоснабжения сельского поселения</w:t>
            </w:r>
          </w:p>
        </w:tc>
        <w:tc>
          <w:tcPr>
            <w:tcW w:w="0" w:type="auto"/>
            <w:noWrap/>
            <w:vAlign w:val="center"/>
          </w:tcPr>
          <w:p w:rsidR="00EF5498" w:rsidRPr="00EF5498" w:rsidRDefault="00EF5498" w:rsidP="00EF5498">
            <w:pPr>
              <w:jc w:val="center"/>
              <w:rPr>
                <w:rFonts w:ascii="Arial" w:hAnsi="Arial" w:cs="Arial"/>
                <w:b/>
                <w:sz w:val="14"/>
                <w:szCs w:val="14"/>
              </w:rPr>
            </w:pPr>
            <w:r w:rsidRPr="00EF5498">
              <w:rPr>
                <w:rFonts w:ascii="Arial" w:hAnsi="Arial" w:cs="Arial"/>
                <w:b/>
                <w:sz w:val="14"/>
                <w:szCs w:val="14"/>
              </w:rPr>
              <w:t>0</w:t>
            </w:r>
          </w:p>
        </w:tc>
        <w:tc>
          <w:tcPr>
            <w:tcW w:w="0" w:type="auto"/>
            <w:noWrap/>
            <w:vAlign w:val="center"/>
          </w:tcPr>
          <w:p w:rsidR="00EF5498" w:rsidRPr="00EF5498" w:rsidRDefault="00EF5498" w:rsidP="00EF5498">
            <w:pPr>
              <w:jc w:val="center"/>
              <w:rPr>
                <w:rFonts w:ascii="Arial" w:hAnsi="Arial" w:cs="Arial"/>
                <w:b/>
                <w:sz w:val="14"/>
                <w:szCs w:val="14"/>
              </w:rPr>
            </w:pPr>
            <w:r w:rsidRPr="00EF5498">
              <w:rPr>
                <w:rFonts w:ascii="Arial" w:hAnsi="Arial" w:cs="Arial"/>
                <w:b/>
                <w:sz w:val="14"/>
                <w:szCs w:val="14"/>
              </w:rPr>
              <w:t>0</w:t>
            </w:r>
          </w:p>
        </w:tc>
        <w:tc>
          <w:tcPr>
            <w:tcW w:w="0" w:type="auto"/>
            <w:noWrap/>
            <w:vAlign w:val="center"/>
          </w:tcPr>
          <w:p w:rsidR="00EF5498" w:rsidRPr="00EF5498" w:rsidRDefault="00EF5498" w:rsidP="00EF5498">
            <w:pPr>
              <w:jc w:val="center"/>
              <w:rPr>
                <w:rFonts w:ascii="Arial" w:hAnsi="Arial" w:cs="Arial"/>
                <w:b/>
                <w:sz w:val="14"/>
                <w:szCs w:val="14"/>
              </w:rPr>
            </w:pPr>
            <w:r w:rsidRPr="00EF5498">
              <w:rPr>
                <w:rFonts w:ascii="Arial" w:hAnsi="Arial" w:cs="Arial"/>
                <w:b/>
                <w:sz w:val="14"/>
                <w:szCs w:val="14"/>
              </w:rPr>
              <w:t>0</w:t>
            </w:r>
          </w:p>
        </w:tc>
        <w:tc>
          <w:tcPr>
            <w:tcW w:w="0" w:type="auto"/>
            <w:noWrap/>
            <w:vAlign w:val="center"/>
          </w:tcPr>
          <w:p w:rsidR="00EF5498" w:rsidRPr="00EF5498" w:rsidRDefault="00EF5498" w:rsidP="00EF5498">
            <w:pPr>
              <w:jc w:val="center"/>
              <w:rPr>
                <w:rFonts w:ascii="Arial" w:hAnsi="Arial" w:cs="Arial"/>
                <w:b/>
                <w:sz w:val="14"/>
                <w:szCs w:val="14"/>
              </w:rPr>
            </w:pPr>
            <w:r w:rsidRPr="00EF5498">
              <w:rPr>
                <w:rFonts w:ascii="Arial" w:hAnsi="Arial" w:cs="Arial"/>
                <w:b/>
                <w:sz w:val="14"/>
                <w:szCs w:val="14"/>
              </w:rPr>
              <w:t>0</w:t>
            </w:r>
          </w:p>
        </w:tc>
        <w:tc>
          <w:tcPr>
            <w:tcW w:w="0" w:type="auto"/>
            <w:noWrap/>
            <w:vAlign w:val="center"/>
          </w:tcPr>
          <w:p w:rsidR="00EF5498" w:rsidRPr="00EF5498" w:rsidRDefault="00EF5498" w:rsidP="00EF5498">
            <w:pPr>
              <w:jc w:val="center"/>
              <w:rPr>
                <w:rFonts w:ascii="Arial" w:hAnsi="Arial" w:cs="Arial"/>
                <w:b/>
                <w:sz w:val="14"/>
                <w:szCs w:val="14"/>
              </w:rPr>
            </w:pPr>
            <w:r w:rsidRPr="00EF5498">
              <w:rPr>
                <w:rFonts w:ascii="Arial" w:hAnsi="Arial" w:cs="Arial"/>
                <w:b/>
                <w:sz w:val="14"/>
                <w:szCs w:val="14"/>
              </w:rPr>
              <w:t>0</w:t>
            </w:r>
          </w:p>
        </w:tc>
        <w:tc>
          <w:tcPr>
            <w:tcW w:w="0" w:type="auto"/>
            <w:noWrap/>
            <w:vAlign w:val="center"/>
          </w:tcPr>
          <w:p w:rsidR="00EF5498" w:rsidRPr="00EF5498" w:rsidRDefault="00EF5498" w:rsidP="00EF5498">
            <w:pPr>
              <w:jc w:val="center"/>
              <w:rPr>
                <w:rFonts w:ascii="Arial" w:hAnsi="Arial" w:cs="Arial"/>
                <w:b/>
                <w:sz w:val="14"/>
                <w:szCs w:val="14"/>
              </w:rPr>
            </w:pPr>
            <w:r w:rsidRPr="00EF5498">
              <w:rPr>
                <w:rFonts w:ascii="Arial" w:hAnsi="Arial" w:cs="Arial"/>
                <w:b/>
                <w:sz w:val="14"/>
                <w:szCs w:val="14"/>
              </w:rPr>
              <w:t>0</w:t>
            </w:r>
          </w:p>
        </w:tc>
        <w:tc>
          <w:tcPr>
            <w:tcW w:w="0" w:type="auto"/>
            <w:noWrap/>
            <w:vAlign w:val="center"/>
          </w:tcPr>
          <w:p w:rsidR="00EF5498" w:rsidRPr="00EF5498" w:rsidRDefault="00EF5498" w:rsidP="00EF5498">
            <w:pPr>
              <w:jc w:val="center"/>
              <w:rPr>
                <w:rFonts w:ascii="Arial" w:hAnsi="Arial" w:cs="Arial"/>
                <w:b/>
                <w:sz w:val="14"/>
                <w:szCs w:val="14"/>
              </w:rPr>
            </w:pPr>
            <w:r w:rsidRPr="00EF5498">
              <w:rPr>
                <w:rFonts w:ascii="Arial" w:hAnsi="Arial" w:cs="Arial"/>
                <w:b/>
                <w:sz w:val="14"/>
                <w:szCs w:val="14"/>
              </w:rPr>
              <w:t>0</w:t>
            </w:r>
          </w:p>
        </w:tc>
        <w:tc>
          <w:tcPr>
            <w:tcW w:w="0" w:type="auto"/>
            <w:noWrap/>
            <w:vAlign w:val="center"/>
          </w:tcPr>
          <w:p w:rsidR="00EF5498" w:rsidRPr="00EF5498" w:rsidRDefault="00EF5498" w:rsidP="00EF5498">
            <w:pPr>
              <w:jc w:val="center"/>
              <w:rPr>
                <w:rFonts w:ascii="Arial" w:hAnsi="Arial" w:cs="Arial"/>
                <w:b/>
                <w:sz w:val="14"/>
                <w:szCs w:val="14"/>
              </w:rPr>
            </w:pPr>
            <w:r w:rsidRPr="00EF5498">
              <w:rPr>
                <w:rFonts w:ascii="Arial" w:hAnsi="Arial" w:cs="Arial"/>
                <w:b/>
                <w:sz w:val="14"/>
                <w:szCs w:val="14"/>
              </w:rPr>
              <w:t>0</w:t>
            </w:r>
          </w:p>
        </w:tc>
        <w:tc>
          <w:tcPr>
            <w:tcW w:w="0" w:type="auto"/>
            <w:noWrap/>
            <w:vAlign w:val="center"/>
          </w:tcPr>
          <w:p w:rsidR="00EF5498" w:rsidRPr="00EF5498" w:rsidRDefault="00EF5498" w:rsidP="00EF5498">
            <w:pPr>
              <w:jc w:val="center"/>
              <w:rPr>
                <w:rFonts w:ascii="Arial" w:hAnsi="Arial" w:cs="Arial"/>
                <w:b/>
                <w:sz w:val="14"/>
                <w:szCs w:val="14"/>
              </w:rPr>
            </w:pPr>
            <w:r w:rsidRPr="00EF5498">
              <w:rPr>
                <w:rFonts w:ascii="Arial" w:hAnsi="Arial" w:cs="Arial"/>
                <w:b/>
                <w:sz w:val="14"/>
                <w:szCs w:val="14"/>
              </w:rPr>
              <w:t>0</w:t>
            </w:r>
          </w:p>
        </w:tc>
        <w:tc>
          <w:tcPr>
            <w:tcW w:w="0" w:type="auto"/>
            <w:noWrap/>
            <w:vAlign w:val="center"/>
          </w:tcPr>
          <w:p w:rsidR="00EF5498" w:rsidRPr="00EF5498" w:rsidRDefault="00EF5498" w:rsidP="00EF5498">
            <w:pPr>
              <w:jc w:val="center"/>
              <w:rPr>
                <w:rFonts w:ascii="Arial" w:hAnsi="Arial" w:cs="Arial"/>
                <w:b/>
                <w:sz w:val="14"/>
                <w:szCs w:val="14"/>
              </w:rPr>
            </w:pPr>
            <w:r w:rsidRPr="00EF5498">
              <w:rPr>
                <w:rFonts w:ascii="Arial" w:hAnsi="Arial" w:cs="Arial"/>
                <w:b/>
                <w:sz w:val="14"/>
                <w:szCs w:val="14"/>
              </w:rPr>
              <w:t>0</w:t>
            </w:r>
          </w:p>
        </w:tc>
        <w:tc>
          <w:tcPr>
            <w:tcW w:w="0" w:type="auto"/>
            <w:noWrap/>
            <w:vAlign w:val="center"/>
          </w:tcPr>
          <w:p w:rsidR="00EF5498" w:rsidRPr="00EF5498" w:rsidRDefault="00EF5498" w:rsidP="00EF5498">
            <w:pPr>
              <w:jc w:val="center"/>
              <w:rPr>
                <w:rFonts w:ascii="Arial" w:hAnsi="Arial" w:cs="Arial"/>
                <w:b/>
                <w:sz w:val="14"/>
                <w:szCs w:val="14"/>
              </w:rPr>
            </w:pPr>
            <w:r w:rsidRPr="00EF5498">
              <w:rPr>
                <w:rFonts w:ascii="Arial" w:hAnsi="Arial" w:cs="Arial"/>
                <w:b/>
                <w:sz w:val="14"/>
                <w:szCs w:val="14"/>
              </w:rPr>
              <w:t>30000</w:t>
            </w:r>
          </w:p>
        </w:tc>
        <w:tc>
          <w:tcPr>
            <w:tcW w:w="0" w:type="auto"/>
            <w:noWrap/>
            <w:vAlign w:val="center"/>
          </w:tcPr>
          <w:p w:rsidR="00EF5498" w:rsidRPr="00EF5498" w:rsidRDefault="00EF5498" w:rsidP="00EF5498">
            <w:pPr>
              <w:jc w:val="center"/>
              <w:rPr>
                <w:rFonts w:ascii="Arial" w:hAnsi="Arial" w:cs="Arial"/>
                <w:b/>
                <w:sz w:val="14"/>
                <w:szCs w:val="14"/>
              </w:rPr>
            </w:pPr>
            <w:r w:rsidRPr="00EF5498">
              <w:rPr>
                <w:rFonts w:ascii="Arial" w:hAnsi="Arial" w:cs="Arial"/>
                <w:b/>
                <w:sz w:val="14"/>
                <w:szCs w:val="14"/>
              </w:rPr>
              <w:t>0</w:t>
            </w:r>
          </w:p>
        </w:tc>
        <w:tc>
          <w:tcPr>
            <w:tcW w:w="0" w:type="auto"/>
            <w:noWrap/>
            <w:vAlign w:val="center"/>
          </w:tcPr>
          <w:p w:rsidR="00EF5498" w:rsidRPr="00EF5498" w:rsidRDefault="00EF5498" w:rsidP="00EF5498">
            <w:pPr>
              <w:jc w:val="center"/>
              <w:rPr>
                <w:rFonts w:ascii="Arial" w:hAnsi="Arial" w:cs="Arial"/>
                <w:b/>
                <w:sz w:val="14"/>
                <w:szCs w:val="14"/>
              </w:rPr>
            </w:pPr>
            <w:r w:rsidRPr="00EF5498">
              <w:rPr>
                <w:rFonts w:ascii="Arial" w:hAnsi="Arial" w:cs="Arial"/>
                <w:b/>
                <w:sz w:val="14"/>
                <w:szCs w:val="14"/>
              </w:rPr>
              <w:t>0</w:t>
            </w:r>
          </w:p>
        </w:tc>
        <w:tc>
          <w:tcPr>
            <w:tcW w:w="0" w:type="auto"/>
            <w:noWrap/>
            <w:vAlign w:val="center"/>
          </w:tcPr>
          <w:p w:rsidR="00EF5498" w:rsidRPr="00EF5498" w:rsidRDefault="00EF5498" w:rsidP="00EF5498">
            <w:pPr>
              <w:jc w:val="center"/>
              <w:rPr>
                <w:rFonts w:ascii="Arial" w:hAnsi="Arial" w:cs="Arial"/>
                <w:b/>
                <w:sz w:val="14"/>
                <w:szCs w:val="14"/>
              </w:rPr>
            </w:pPr>
            <w:r w:rsidRPr="00EF5498">
              <w:rPr>
                <w:rFonts w:ascii="Arial" w:hAnsi="Arial" w:cs="Arial"/>
                <w:b/>
                <w:sz w:val="14"/>
                <w:szCs w:val="14"/>
              </w:rPr>
              <w:t>0</w:t>
            </w:r>
          </w:p>
        </w:tc>
        <w:tc>
          <w:tcPr>
            <w:tcW w:w="0" w:type="auto"/>
            <w:noWrap/>
            <w:vAlign w:val="center"/>
          </w:tcPr>
          <w:p w:rsidR="00EF5498" w:rsidRPr="00EF5498" w:rsidRDefault="00EF5498" w:rsidP="00EF5498">
            <w:pPr>
              <w:jc w:val="center"/>
              <w:rPr>
                <w:rFonts w:ascii="Arial" w:hAnsi="Arial" w:cs="Arial"/>
                <w:b/>
                <w:sz w:val="14"/>
                <w:szCs w:val="14"/>
              </w:rPr>
            </w:pPr>
            <w:r w:rsidRPr="00EF5498">
              <w:rPr>
                <w:rFonts w:ascii="Arial" w:hAnsi="Arial" w:cs="Arial"/>
                <w:b/>
                <w:sz w:val="14"/>
                <w:szCs w:val="14"/>
              </w:rPr>
              <w:t>30000</w:t>
            </w:r>
          </w:p>
        </w:tc>
        <w:tc>
          <w:tcPr>
            <w:tcW w:w="0" w:type="auto"/>
            <w:noWrap/>
            <w:vAlign w:val="center"/>
            <w:hideMark/>
          </w:tcPr>
          <w:p w:rsidR="00EF5498" w:rsidRPr="00965C8B" w:rsidRDefault="00EF5498" w:rsidP="00EF5498">
            <w:pPr>
              <w:jc w:val="center"/>
              <w:rPr>
                <w:rFonts w:ascii="Arial" w:hAnsi="Arial" w:cs="Arial"/>
                <w:b/>
                <w:sz w:val="14"/>
                <w:szCs w:val="14"/>
              </w:rPr>
            </w:pPr>
          </w:p>
        </w:tc>
        <w:tc>
          <w:tcPr>
            <w:tcW w:w="0" w:type="auto"/>
            <w:noWrap/>
            <w:vAlign w:val="center"/>
            <w:hideMark/>
          </w:tcPr>
          <w:p w:rsidR="00EF5498" w:rsidRPr="00965C8B" w:rsidRDefault="00EF5498" w:rsidP="00EF5498">
            <w:pPr>
              <w:jc w:val="center"/>
              <w:rPr>
                <w:rFonts w:ascii="Arial" w:hAnsi="Arial" w:cs="Arial"/>
                <w:b/>
                <w:sz w:val="14"/>
                <w:szCs w:val="14"/>
              </w:rPr>
            </w:pPr>
          </w:p>
        </w:tc>
      </w:tr>
      <w:tr w:rsidR="00EF5498" w:rsidRPr="00965C8B" w:rsidTr="00EF5498">
        <w:trPr>
          <w:cantSplit/>
          <w:trHeight w:val="20"/>
        </w:trPr>
        <w:tc>
          <w:tcPr>
            <w:tcW w:w="0" w:type="auto"/>
            <w:noWrap/>
            <w:vAlign w:val="center"/>
            <w:hideMark/>
          </w:tcPr>
          <w:p w:rsidR="00EF5498" w:rsidRPr="00965C8B" w:rsidRDefault="00EF5498" w:rsidP="00EF5498">
            <w:pPr>
              <w:jc w:val="center"/>
              <w:rPr>
                <w:rFonts w:ascii="Arial" w:hAnsi="Arial" w:cs="Arial"/>
                <w:sz w:val="14"/>
                <w:szCs w:val="14"/>
              </w:rPr>
            </w:pPr>
            <w:r w:rsidRPr="00965C8B">
              <w:rPr>
                <w:rFonts w:ascii="Arial" w:hAnsi="Arial" w:cs="Arial"/>
                <w:sz w:val="14"/>
                <w:szCs w:val="14"/>
              </w:rPr>
              <w:t>11</w:t>
            </w:r>
          </w:p>
        </w:tc>
        <w:tc>
          <w:tcPr>
            <w:tcW w:w="0" w:type="auto"/>
            <w:noWrap/>
            <w:vAlign w:val="center"/>
            <w:hideMark/>
          </w:tcPr>
          <w:p w:rsidR="00EF5498" w:rsidRPr="00965C8B" w:rsidRDefault="00EF5498" w:rsidP="00EF5498">
            <w:pPr>
              <w:rPr>
                <w:rFonts w:ascii="Arial" w:hAnsi="Arial" w:cs="Arial"/>
                <w:sz w:val="14"/>
                <w:szCs w:val="14"/>
              </w:rPr>
            </w:pPr>
            <w:r w:rsidRPr="00965C8B">
              <w:rPr>
                <w:rFonts w:ascii="Arial" w:hAnsi="Arial" w:cs="Arial"/>
                <w:sz w:val="14"/>
                <w:szCs w:val="14"/>
              </w:rPr>
              <w:t>Замена котла ст. №1 КВр-0,4 на котельной №10</w:t>
            </w:r>
          </w:p>
        </w:tc>
        <w:tc>
          <w:tcPr>
            <w:tcW w:w="0" w:type="auto"/>
            <w:noWrap/>
            <w:vAlign w:val="center"/>
          </w:tcPr>
          <w:p w:rsidR="00EF5498" w:rsidRPr="00EF5498" w:rsidRDefault="00EF5498" w:rsidP="00EF5498">
            <w:pPr>
              <w:jc w:val="center"/>
              <w:rPr>
                <w:rFonts w:ascii="Arial" w:hAnsi="Arial" w:cs="Arial"/>
                <w:sz w:val="14"/>
                <w:szCs w:val="14"/>
              </w:rPr>
            </w:pPr>
          </w:p>
        </w:tc>
        <w:tc>
          <w:tcPr>
            <w:tcW w:w="0" w:type="auto"/>
            <w:noWrap/>
            <w:vAlign w:val="center"/>
          </w:tcPr>
          <w:p w:rsidR="00EF5498" w:rsidRPr="00EF5498" w:rsidRDefault="00EF5498" w:rsidP="00EF5498">
            <w:pPr>
              <w:jc w:val="center"/>
              <w:rPr>
                <w:rFonts w:ascii="Arial" w:hAnsi="Arial" w:cs="Arial"/>
                <w:sz w:val="14"/>
                <w:szCs w:val="14"/>
              </w:rPr>
            </w:pPr>
          </w:p>
        </w:tc>
        <w:tc>
          <w:tcPr>
            <w:tcW w:w="0" w:type="auto"/>
            <w:noWrap/>
            <w:vAlign w:val="center"/>
          </w:tcPr>
          <w:p w:rsidR="00EF5498" w:rsidRPr="00EF5498" w:rsidRDefault="00EF5498" w:rsidP="00EF5498">
            <w:pPr>
              <w:jc w:val="center"/>
              <w:rPr>
                <w:rFonts w:ascii="Arial" w:hAnsi="Arial" w:cs="Arial"/>
                <w:sz w:val="14"/>
                <w:szCs w:val="14"/>
              </w:rPr>
            </w:pPr>
            <w:r w:rsidRPr="00EF5498">
              <w:rPr>
                <w:rFonts w:ascii="Arial" w:hAnsi="Arial" w:cs="Arial"/>
                <w:sz w:val="14"/>
                <w:szCs w:val="14"/>
              </w:rPr>
              <w:t>654</w:t>
            </w:r>
          </w:p>
        </w:tc>
        <w:tc>
          <w:tcPr>
            <w:tcW w:w="0" w:type="auto"/>
            <w:noWrap/>
            <w:vAlign w:val="center"/>
          </w:tcPr>
          <w:p w:rsidR="00EF5498" w:rsidRPr="00EF5498" w:rsidRDefault="00EF5498" w:rsidP="00EF5498">
            <w:pPr>
              <w:jc w:val="center"/>
              <w:rPr>
                <w:rFonts w:ascii="Arial" w:hAnsi="Arial" w:cs="Arial"/>
                <w:sz w:val="14"/>
                <w:szCs w:val="14"/>
              </w:rPr>
            </w:pPr>
          </w:p>
        </w:tc>
        <w:tc>
          <w:tcPr>
            <w:tcW w:w="0" w:type="auto"/>
            <w:noWrap/>
            <w:vAlign w:val="center"/>
          </w:tcPr>
          <w:p w:rsidR="00EF5498" w:rsidRPr="00EF5498" w:rsidRDefault="00EF5498" w:rsidP="00EF5498">
            <w:pPr>
              <w:jc w:val="center"/>
              <w:rPr>
                <w:rFonts w:ascii="Arial" w:hAnsi="Arial" w:cs="Arial"/>
                <w:sz w:val="14"/>
                <w:szCs w:val="14"/>
              </w:rPr>
            </w:pPr>
          </w:p>
        </w:tc>
        <w:tc>
          <w:tcPr>
            <w:tcW w:w="0" w:type="auto"/>
            <w:noWrap/>
            <w:vAlign w:val="center"/>
          </w:tcPr>
          <w:p w:rsidR="00EF5498" w:rsidRPr="00EF5498" w:rsidRDefault="00EF5498" w:rsidP="00EF5498">
            <w:pPr>
              <w:jc w:val="center"/>
              <w:rPr>
                <w:rFonts w:ascii="Arial" w:hAnsi="Arial" w:cs="Arial"/>
                <w:sz w:val="14"/>
                <w:szCs w:val="14"/>
              </w:rPr>
            </w:pPr>
          </w:p>
        </w:tc>
        <w:tc>
          <w:tcPr>
            <w:tcW w:w="0" w:type="auto"/>
            <w:noWrap/>
            <w:vAlign w:val="center"/>
          </w:tcPr>
          <w:p w:rsidR="00EF5498" w:rsidRPr="00EF5498" w:rsidRDefault="00EF5498" w:rsidP="00EF5498">
            <w:pPr>
              <w:jc w:val="center"/>
              <w:rPr>
                <w:rFonts w:ascii="Arial" w:hAnsi="Arial" w:cs="Arial"/>
                <w:sz w:val="14"/>
                <w:szCs w:val="14"/>
              </w:rPr>
            </w:pPr>
          </w:p>
        </w:tc>
        <w:tc>
          <w:tcPr>
            <w:tcW w:w="0" w:type="auto"/>
            <w:noWrap/>
            <w:vAlign w:val="center"/>
          </w:tcPr>
          <w:p w:rsidR="00EF5498" w:rsidRPr="00EF5498" w:rsidRDefault="00EF5498" w:rsidP="00EF5498">
            <w:pPr>
              <w:jc w:val="center"/>
              <w:rPr>
                <w:rFonts w:ascii="Arial" w:hAnsi="Arial" w:cs="Arial"/>
                <w:sz w:val="14"/>
                <w:szCs w:val="14"/>
              </w:rPr>
            </w:pPr>
          </w:p>
        </w:tc>
        <w:tc>
          <w:tcPr>
            <w:tcW w:w="0" w:type="auto"/>
            <w:noWrap/>
            <w:vAlign w:val="center"/>
          </w:tcPr>
          <w:p w:rsidR="00EF5498" w:rsidRPr="00EF5498" w:rsidRDefault="00EF5498" w:rsidP="00EF5498">
            <w:pPr>
              <w:jc w:val="center"/>
              <w:rPr>
                <w:rFonts w:ascii="Arial" w:hAnsi="Arial" w:cs="Arial"/>
                <w:sz w:val="14"/>
                <w:szCs w:val="14"/>
              </w:rPr>
            </w:pPr>
          </w:p>
        </w:tc>
        <w:tc>
          <w:tcPr>
            <w:tcW w:w="0" w:type="auto"/>
            <w:noWrap/>
            <w:vAlign w:val="center"/>
          </w:tcPr>
          <w:p w:rsidR="00EF5498" w:rsidRPr="00EF5498" w:rsidRDefault="00EF5498" w:rsidP="00EF5498">
            <w:pPr>
              <w:jc w:val="center"/>
              <w:rPr>
                <w:rFonts w:ascii="Arial" w:hAnsi="Arial" w:cs="Arial"/>
                <w:sz w:val="14"/>
                <w:szCs w:val="14"/>
              </w:rPr>
            </w:pPr>
          </w:p>
        </w:tc>
        <w:tc>
          <w:tcPr>
            <w:tcW w:w="0" w:type="auto"/>
            <w:noWrap/>
            <w:vAlign w:val="center"/>
          </w:tcPr>
          <w:p w:rsidR="00EF5498" w:rsidRPr="00EF5498" w:rsidRDefault="00EF5498" w:rsidP="00EF5498">
            <w:pPr>
              <w:jc w:val="center"/>
              <w:rPr>
                <w:rFonts w:ascii="Arial" w:hAnsi="Arial" w:cs="Arial"/>
                <w:sz w:val="14"/>
                <w:szCs w:val="14"/>
              </w:rPr>
            </w:pPr>
          </w:p>
        </w:tc>
        <w:tc>
          <w:tcPr>
            <w:tcW w:w="0" w:type="auto"/>
            <w:noWrap/>
            <w:vAlign w:val="center"/>
          </w:tcPr>
          <w:p w:rsidR="00EF5498" w:rsidRPr="00EF5498" w:rsidRDefault="00EF5498" w:rsidP="00EF5498">
            <w:pPr>
              <w:jc w:val="center"/>
              <w:rPr>
                <w:rFonts w:ascii="Arial" w:hAnsi="Arial" w:cs="Arial"/>
                <w:sz w:val="14"/>
                <w:szCs w:val="14"/>
              </w:rPr>
            </w:pPr>
          </w:p>
        </w:tc>
        <w:tc>
          <w:tcPr>
            <w:tcW w:w="0" w:type="auto"/>
            <w:noWrap/>
            <w:vAlign w:val="center"/>
          </w:tcPr>
          <w:p w:rsidR="00EF5498" w:rsidRPr="00EF5498" w:rsidRDefault="00EF5498" w:rsidP="00EF5498">
            <w:pPr>
              <w:jc w:val="center"/>
              <w:rPr>
                <w:rFonts w:ascii="Arial" w:hAnsi="Arial" w:cs="Arial"/>
                <w:sz w:val="14"/>
                <w:szCs w:val="14"/>
              </w:rPr>
            </w:pPr>
          </w:p>
        </w:tc>
        <w:tc>
          <w:tcPr>
            <w:tcW w:w="0" w:type="auto"/>
            <w:noWrap/>
            <w:vAlign w:val="center"/>
          </w:tcPr>
          <w:p w:rsidR="00EF5498" w:rsidRPr="00EF5498" w:rsidRDefault="00EF5498" w:rsidP="00EF5498">
            <w:pPr>
              <w:jc w:val="center"/>
              <w:rPr>
                <w:rFonts w:ascii="Arial" w:hAnsi="Arial" w:cs="Arial"/>
                <w:sz w:val="14"/>
                <w:szCs w:val="14"/>
              </w:rPr>
            </w:pPr>
          </w:p>
        </w:tc>
        <w:tc>
          <w:tcPr>
            <w:tcW w:w="0" w:type="auto"/>
            <w:noWrap/>
            <w:vAlign w:val="center"/>
          </w:tcPr>
          <w:p w:rsidR="00EF5498" w:rsidRPr="00EF5498" w:rsidRDefault="00EF5498" w:rsidP="00EF5498">
            <w:pPr>
              <w:jc w:val="center"/>
              <w:rPr>
                <w:rFonts w:ascii="Arial" w:hAnsi="Arial" w:cs="Arial"/>
                <w:sz w:val="14"/>
                <w:szCs w:val="14"/>
              </w:rPr>
            </w:pPr>
            <w:r w:rsidRPr="00EF5498">
              <w:rPr>
                <w:rFonts w:ascii="Arial" w:hAnsi="Arial" w:cs="Arial"/>
                <w:sz w:val="14"/>
                <w:szCs w:val="14"/>
              </w:rPr>
              <w:t>654</w:t>
            </w:r>
          </w:p>
        </w:tc>
        <w:tc>
          <w:tcPr>
            <w:tcW w:w="0" w:type="auto"/>
            <w:noWrap/>
            <w:vAlign w:val="center"/>
            <w:hideMark/>
          </w:tcPr>
          <w:p w:rsidR="00EF5498" w:rsidRPr="00965C8B" w:rsidRDefault="00EF5498" w:rsidP="00EF5498">
            <w:pPr>
              <w:jc w:val="center"/>
              <w:rPr>
                <w:rFonts w:ascii="Arial" w:hAnsi="Arial" w:cs="Arial"/>
                <w:sz w:val="14"/>
                <w:szCs w:val="14"/>
              </w:rPr>
            </w:pPr>
            <w:r w:rsidRPr="00965C8B">
              <w:rPr>
                <w:rFonts w:ascii="Arial" w:hAnsi="Arial" w:cs="Arial"/>
                <w:sz w:val="14"/>
                <w:szCs w:val="14"/>
              </w:rPr>
              <w:t>КВр-0,4</w:t>
            </w:r>
          </w:p>
        </w:tc>
        <w:tc>
          <w:tcPr>
            <w:tcW w:w="0" w:type="auto"/>
            <w:vAlign w:val="center"/>
            <w:hideMark/>
          </w:tcPr>
          <w:p w:rsidR="00EF5498" w:rsidRPr="00965C8B" w:rsidRDefault="00EF5498" w:rsidP="00EF5498">
            <w:pPr>
              <w:jc w:val="center"/>
              <w:rPr>
                <w:rFonts w:ascii="Arial" w:hAnsi="Arial" w:cs="Arial"/>
                <w:sz w:val="14"/>
                <w:szCs w:val="14"/>
              </w:rPr>
            </w:pPr>
            <w:r w:rsidRPr="00965C8B">
              <w:rPr>
                <w:rFonts w:ascii="Arial" w:hAnsi="Arial" w:cs="Arial"/>
                <w:sz w:val="14"/>
                <w:szCs w:val="14"/>
              </w:rPr>
              <w:t xml:space="preserve">ПИР 5 %, </w:t>
            </w:r>
            <w:r w:rsidRPr="00965C8B">
              <w:rPr>
                <w:rFonts w:ascii="Arial" w:hAnsi="Arial" w:cs="Arial"/>
                <w:sz w:val="14"/>
                <w:szCs w:val="14"/>
              </w:rPr>
              <w:br/>
              <w:t xml:space="preserve">Оборудование 45 %, </w:t>
            </w:r>
            <w:r w:rsidRPr="00965C8B">
              <w:rPr>
                <w:rFonts w:ascii="Arial" w:hAnsi="Arial" w:cs="Arial"/>
                <w:sz w:val="14"/>
                <w:szCs w:val="14"/>
              </w:rPr>
              <w:br/>
              <w:t>СМР и ПНР 50 %</w:t>
            </w:r>
          </w:p>
        </w:tc>
      </w:tr>
      <w:tr w:rsidR="00EF5498" w:rsidRPr="00965C8B" w:rsidTr="00EF5498">
        <w:trPr>
          <w:cantSplit/>
          <w:trHeight w:val="20"/>
        </w:trPr>
        <w:tc>
          <w:tcPr>
            <w:tcW w:w="0" w:type="auto"/>
            <w:noWrap/>
            <w:vAlign w:val="center"/>
            <w:hideMark/>
          </w:tcPr>
          <w:p w:rsidR="00EF5498" w:rsidRPr="00965C8B" w:rsidRDefault="00EF5498" w:rsidP="00EF5498">
            <w:pPr>
              <w:jc w:val="center"/>
              <w:rPr>
                <w:rFonts w:ascii="Arial" w:hAnsi="Arial" w:cs="Arial"/>
                <w:sz w:val="14"/>
                <w:szCs w:val="14"/>
              </w:rPr>
            </w:pPr>
            <w:r w:rsidRPr="00965C8B">
              <w:rPr>
                <w:rFonts w:ascii="Arial" w:hAnsi="Arial" w:cs="Arial"/>
                <w:sz w:val="14"/>
                <w:szCs w:val="14"/>
              </w:rPr>
              <w:t>12</w:t>
            </w:r>
          </w:p>
        </w:tc>
        <w:tc>
          <w:tcPr>
            <w:tcW w:w="0" w:type="auto"/>
            <w:noWrap/>
            <w:vAlign w:val="center"/>
            <w:hideMark/>
          </w:tcPr>
          <w:p w:rsidR="00EF5498" w:rsidRPr="00965C8B" w:rsidRDefault="00EF5498" w:rsidP="00EF5498">
            <w:pPr>
              <w:rPr>
                <w:rFonts w:ascii="Arial" w:hAnsi="Arial" w:cs="Arial"/>
                <w:sz w:val="14"/>
                <w:szCs w:val="14"/>
              </w:rPr>
            </w:pPr>
            <w:r w:rsidRPr="00965C8B">
              <w:rPr>
                <w:rFonts w:ascii="Arial" w:hAnsi="Arial" w:cs="Arial"/>
                <w:sz w:val="14"/>
                <w:szCs w:val="14"/>
              </w:rPr>
              <w:t>Замена котла ст. №2 КВр-0,4 на котельной №10</w:t>
            </w:r>
          </w:p>
        </w:tc>
        <w:tc>
          <w:tcPr>
            <w:tcW w:w="0" w:type="auto"/>
            <w:noWrap/>
            <w:vAlign w:val="center"/>
          </w:tcPr>
          <w:p w:rsidR="00EF5498" w:rsidRPr="00EF5498" w:rsidRDefault="00EF5498" w:rsidP="00EF5498">
            <w:pPr>
              <w:jc w:val="center"/>
              <w:rPr>
                <w:rFonts w:ascii="Arial" w:hAnsi="Arial" w:cs="Arial"/>
                <w:sz w:val="14"/>
                <w:szCs w:val="14"/>
              </w:rPr>
            </w:pPr>
          </w:p>
        </w:tc>
        <w:tc>
          <w:tcPr>
            <w:tcW w:w="0" w:type="auto"/>
            <w:noWrap/>
            <w:vAlign w:val="center"/>
          </w:tcPr>
          <w:p w:rsidR="00EF5498" w:rsidRPr="00EF5498" w:rsidRDefault="00EF5498" w:rsidP="00EF5498">
            <w:pPr>
              <w:jc w:val="center"/>
              <w:rPr>
                <w:rFonts w:ascii="Arial" w:hAnsi="Arial" w:cs="Arial"/>
                <w:sz w:val="14"/>
                <w:szCs w:val="14"/>
              </w:rPr>
            </w:pPr>
          </w:p>
        </w:tc>
        <w:tc>
          <w:tcPr>
            <w:tcW w:w="0" w:type="auto"/>
            <w:noWrap/>
            <w:vAlign w:val="center"/>
          </w:tcPr>
          <w:p w:rsidR="00EF5498" w:rsidRPr="00EF5498" w:rsidRDefault="00EF5498" w:rsidP="00EF5498">
            <w:pPr>
              <w:jc w:val="center"/>
              <w:rPr>
                <w:rFonts w:ascii="Arial" w:hAnsi="Arial" w:cs="Arial"/>
                <w:sz w:val="14"/>
                <w:szCs w:val="14"/>
              </w:rPr>
            </w:pPr>
            <w:r w:rsidRPr="00EF5498">
              <w:rPr>
                <w:rFonts w:ascii="Arial" w:hAnsi="Arial" w:cs="Arial"/>
                <w:sz w:val="14"/>
                <w:szCs w:val="14"/>
              </w:rPr>
              <w:t>654</w:t>
            </w:r>
          </w:p>
        </w:tc>
        <w:tc>
          <w:tcPr>
            <w:tcW w:w="0" w:type="auto"/>
            <w:noWrap/>
            <w:vAlign w:val="center"/>
          </w:tcPr>
          <w:p w:rsidR="00EF5498" w:rsidRPr="00EF5498" w:rsidRDefault="00EF5498" w:rsidP="00EF5498">
            <w:pPr>
              <w:jc w:val="center"/>
              <w:rPr>
                <w:rFonts w:ascii="Arial" w:hAnsi="Arial" w:cs="Arial"/>
                <w:sz w:val="14"/>
                <w:szCs w:val="14"/>
              </w:rPr>
            </w:pPr>
          </w:p>
        </w:tc>
        <w:tc>
          <w:tcPr>
            <w:tcW w:w="0" w:type="auto"/>
            <w:noWrap/>
            <w:vAlign w:val="center"/>
          </w:tcPr>
          <w:p w:rsidR="00EF5498" w:rsidRPr="00EF5498" w:rsidRDefault="00EF5498" w:rsidP="00EF5498">
            <w:pPr>
              <w:jc w:val="center"/>
              <w:rPr>
                <w:rFonts w:ascii="Arial" w:hAnsi="Arial" w:cs="Arial"/>
                <w:sz w:val="14"/>
                <w:szCs w:val="14"/>
              </w:rPr>
            </w:pPr>
          </w:p>
        </w:tc>
        <w:tc>
          <w:tcPr>
            <w:tcW w:w="0" w:type="auto"/>
            <w:noWrap/>
            <w:vAlign w:val="center"/>
          </w:tcPr>
          <w:p w:rsidR="00EF5498" w:rsidRPr="00EF5498" w:rsidRDefault="00EF5498" w:rsidP="00EF5498">
            <w:pPr>
              <w:jc w:val="center"/>
              <w:rPr>
                <w:rFonts w:ascii="Arial" w:hAnsi="Arial" w:cs="Arial"/>
                <w:sz w:val="14"/>
                <w:szCs w:val="14"/>
              </w:rPr>
            </w:pPr>
          </w:p>
        </w:tc>
        <w:tc>
          <w:tcPr>
            <w:tcW w:w="0" w:type="auto"/>
            <w:noWrap/>
            <w:vAlign w:val="center"/>
          </w:tcPr>
          <w:p w:rsidR="00EF5498" w:rsidRPr="00EF5498" w:rsidRDefault="00EF5498" w:rsidP="00EF5498">
            <w:pPr>
              <w:jc w:val="center"/>
              <w:rPr>
                <w:rFonts w:ascii="Arial" w:hAnsi="Arial" w:cs="Arial"/>
                <w:sz w:val="14"/>
                <w:szCs w:val="14"/>
              </w:rPr>
            </w:pPr>
          </w:p>
        </w:tc>
        <w:tc>
          <w:tcPr>
            <w:tcW w:w="0" w:type="auto"/>
            <w:noWrap/>
            <w:vAlign w:val="center"/>
          </w:tcPr>
          <w:p w:rsidR="00EF5498" w:rsidRPr="00EF5498" w:rsidRDefault="00EF5498" w:rsidP="00EF5498">
            <w:pPr>
              <w:jc w:val="center"/>
              <w:rPr>
                <w:rFonts w:ascii="Arial" w:hAnsi="Arial" w:cs="Arial"/>
                <w:sz w:val="14"/>
                <w:szCs w:val="14"/>
              </w:rPr>
            </w:pPr>
          </w:p>
        </w:tc>
        <w:tc>
          <w:tcPr>
            <w:tcW w:w="0" w:type="auto"/>
            <w:noWrap/>
            <w:vAlign w:val="center"/>
          </w:tcPr>
          <w:p w:rsidR="00EF5498" w:rsidRPr="00EF5498" w:rsidRDefault="00EF5498" w:rsidP="00EF5498">
            <w:pPr>
              <w:jc w:val="center"/>
              <w:rPr>
                <w:rFonts w:ascii="Arial" w:hAnsi="Arial" w:cs="Arial"/>
                <w:sz w:val="14"/>
                <w:szCs w:val="14"/>
              </w:rPr>
            </w:pPr>
          </w:p>
        </w:tc>
        <w:tc>
          <w:tcPr>
            <w:tcW w:w="0" w:type="auto"/>
            <w:noWrap/>
            <w:vAlign w:val="center"/>
          </w:tcPr>
          <w:p w:rsidR="00EF5498" w:rsidRPr="00EF5498" w:rsidRDefault="00EF5498" w:rsidP="00EF5498">
            <w:pPr>
              <w:jc w:val="center"/>
              <w:rPr>
                <w:rFonts w:ascii="Arial" w:hAnsi="Arial" w:cs="Arial"/>
                <w:sz w:val="14"/>
                <w:szCs w:val="14"/>
              </w:rPr>
            </w:pPr>
          </w:p>
        </w:tc>
        <w:tc>
          <w:tcPr>
            <w:tcW w:w="0" w:type="auto"/>
            <w:noWrap/>
            <w:vAlign w:val="center"/>
          </w:tcPr>
          <w:p w:rsidR="00EF5498" w:rsidRPr="00EF5498" w:rsidRDefault="00EF5498" w:rsidP="00EF5498">
            <w:pPr>
              <w:jc w:val="center"/>
              <w:rPr>
                <w:rFonts w:ascii="Arial" w:hAnsi="Arial" w:cs="Arial"/>
                <w:sz w:val="14"/>
                <w:szCs w:val="14"/>
              </w:rPr>
            </w:pPr>
          </w:p>
        </w:tc>
        <w:tc>
          <w:tcPr>
            <w:tcW w:w="0" w:type="auto"/>
            <w:noWrap/>
            <w:vAlign w:val="center"/>
          </w:tcPr>
          <w:p w:rsidR="00EF5498" w:rsidRPr="00EF5498" w:rsidRDefault="00EF5498" w:rsidP="00EF5498">
            <w:pPr>
              <w:jc w:val="center"/>
              <w:rPr>
                <w:rFonts w:ascii="Arial" w:hAnsi="Arial" w:cs="Arial"/>
                <w:sz w:val="14"/>
                <w:szCs w:val="14"/>
              </w:rPr>
            </w:pPr>
          </w:p>
        </w:tc>
        <w:tc>
          <w:tcPr>
            <w:tcW w:w="0" w:type="auto"/>
            <w:noWrap/>
            <w:vAlign w:val="center"/>
          </w:tcPr>
          <w:p w:rsidR="00EF5498" w:rsidRPr="00EF5498" w:rsidRDefault="00EF5498" w:rsidP="00EF5498">
            <w:pPr>
              <w:jc w:val="center"/>
              <w:rPr>
                <w:rFonts w:ascii="Arial" w:hAnsi="Arial" w:cs="Arial"/>
                <w:sz w:val="14"/>
                <w:szCs w:val="14"/>
              </w:rPr>
            </w:pPr>
          </w:p>
        </w:tc>
        <w:tc>
          <w:tcPr>
            <w:tcW w:w="0" w:type="auto"/>
            <w:noWrap/>
            <w:vAlign w:val="center"/>
          </w:tcPr>
          <w:p w:rsidR="00EF5498" w:rsidRPr="00EF5498" w:rsidRDefault="00EF5498" w:rsidP="00EF5498">
            <w:pPr>
              <w:jc w:val="center"/>
              <w:rPr>
                <w:rFonts w:ascii="Arial" w:hAnsi="Arial" w:cs="Arial"/>
                <w:sz w:val="14"/>
                <w:szCs w:val="14"/>
              </w:rPr>
            </w:pPr>
          </w:p>
        </w:tc>
        <w:tc>
          <w:tcPr>
            <w:tcW w:w="0" w:type="auto"/>
            <w:noWrap/>
            <w:vAlign w:val="center"/>
          </w:tcPr>
          <w:p w:rsidR="00EF5498" w:rsidRPr="00EF5498" w:rsidRDefault="00EF5498" w:rsidP="00EF5498">
            <w:pPr>
              <w:jc w:val="center"/>
              <w:rPr>
                <w:rFonts w:ascii="Arial" w:hAnsi="Arial" w:cs="Arial"/>
                <w:sz w:val="14"/>
                <w:szCs w:val="14"/>
              </w:rPr>
            </w:pPr>
            <w:r w:rsidRPr="00EF5498">
              <w:rPr>
                <w:rFonts w:ascii="Arial" w:hAnsi="Arial" w:cs="Arial"/>
                <w:sz w:val="14"/>
                <w:szCs w:val="14"/>
              </w:rPr>
              <w:t>654</w:t>
            </w:r>
          </w:p>
        </w:tc>
        <w:tc>
          <w:tcPr>
            <w:tcW w:w="0" w:type="auto"/>
            <w:noWrap/>
            <w:vAlign w:val="center"/>
            <w:hideMark/>
          </w:tcPr>
          <w:p w:rsidR="00EF5498" w:rsidRPr="00965C8B" w:rsidRDefault="00EF5498" w:rsidP="00EF5498">
            <w:pPr>
              <w:jc w:val="center"/>
              <w:rPr>
                <w:rFonts w:ascii="Arial" w:hAnsi="Arial" w:cs="Arial"/>
                <w:sz w:val="14"/>
                <w:szCs w:val="14"/>
              </w:rPr>
            </w:pPr>
            <w:r w:rsidRPr="00965C8B">
              <w:rPr>
                <w:rFonts w:ascii="Arial" w:hAnsi="Arial" w:cs="Arial"/>
                <w:sz w:val="14"/>
                <w:szCs w:val="14"/>
              </w:rPr>
              <w:t>КВр-0,4</w:t>
            </w:r>
          </w:p>
        </w:tc>
        <w:tc>
          <w:tcPr>
            <w:tcW w:w="0" w:type="auto"/>
            <w:vAlign w:val="center"/>
            <w:hideMark/>
          </w:tcPr>
          <w:p w:rsidR="00EF5498" w:rsidRPr="00965C8B" w:rsidRDefault="00EF5498" w:rsidP="00EF5498">
            <w:pPr>
              <w:jc w:val="center"/>
              <w:rPr>
                <w:rFonts w:ascii="Arial" w:hAnsi="Arial" w:cs="Arial"/>
                <w:sz w:val="14"/>
                <w:szCs w:val="14"/>
              </w:rPr>
            </w:pPr>
            <w:r w:rsidRPr="00965C8B">
              <w:rPr>
                <w:rFonts w:ascii="Arial" w:hAnsi="Arial" w:cs="Arial"/>
                <w:sz w:val="14"/>
                <w:szCs w:val="14"/>
              </w:rPr>
              <w:t xml:space="preserve">ПИР 5 %, </w:t>
            </w:r>
            <w:r w:rsidRPr="00965C8B">
              <w:rPr>
                <w:rFonts w:ascii="Arial" w:hAnsi="Arial" w:cs="Arial"/>
                <w:sz w:val="14"/>
                <w:szCs w:val="14"/>
              </w:rPr>
              <w:br/>
              <w:t xml:space="preserve">Оборудование 45 %, </w:t>
            </w:r>
            <w:r w:rsidRPr="00965C8B">
              <w:rPr>
                <w:rFonts w:ascii="Arial" w:hAnsi="Arial" w:cs="Arial"/>
                <w:sz w:val="14"/>
                <w:szCs w:val="14"/>
              </w:rPr>
              <w:br/>
              <w:t>СМР и ПНР 50 %</w:t>
            </w:r>
          </w:p>
        </w:tc>
      </w:tr>
      <w:tr w:rsidR="00EF5498" w:rsidRPr="00965C8B" w:rsidTr="00EF5498">
        <w:trPr>
          <w:cantSplit/>
          <w:trHeight w:val="20"/>
        </w:trPr>
        <w:tc>
          <w:tcPr>
            <w:tcW w:w="0" w:type="auto"/>
            <w:noWrap/>
            <w:vAlign w:val="center"/>
            <w:hideMark/>
          </w:tcPr>
          <w:p w:rsidR="00EF5498" w:rsidRPr="00965C8B" w:rsidRDefault="00EF5498" w:rsidP="00EF5498">
            <w:pPr>
              <w:jc w:val="center"/>
              <w:rPr>
                <w:rFonts w:ascii="Arial" w:hAnsi="Arial" w:cs="Arial"/>
                <w:sz w:val="14"/>
                <w:szCs w:val="14"/>
              </w:rPr>
            </w:pPr>
            <w:r w:rsidRPr="00965C8B">
              <w:rPr>
                <w:rFonts w:ascii="Arial" w:hAnsi="Arial" w:cs="Arial"/>
                <w:sz w:val="14"/>
                <w:szCs w:val="14"/>
              </w:rPr>
              <w:t>13</w:t>
            </w:r>
          </w:p>
        </w:tc>
        <w:tc>
          <w:tcPr>
            <w:tcW w:w="0" w:type="auto"/>
            <w:noWrap/>
            <w:vAlign w:val="center"/>
            <w:hideMark/>
          </w:tcPr>
          <w:p w:rsidR="00EF5498" w:rsidRPr="00965C8B" w:rsidRDefault="00EF5498" w:rsidP="00EF5498">
            <w:pPr>
              <w:rPr>
                <w:rFonts w:ascii="Arial" w:hAnsi="Arial" w:cs="Arial"/>
                <w:sz w:val="14"/>
                <w:szCs w:val="14"/>
              </w:rPr>
            </w:pPr>
            <w:r w:rsidRPr="00965C8B">
              <w:rPr>
                <w:rFonts w:ascii="Arial" w:hAnsi="Arial" w:cs="Arial"/>
                <w:sz w:val="14"/>
                <w:szCs w:val="14"/>
              </w:rPr>
              <w:t>Замена котла ст. №1 КВр-0,4 на котельной №12</w:t>
            </w:r>
          </w:p>
        </w:tc>
        <w:tc>
          <w:tcPr>
            <w:tcW w:w="0" w:type="auto"/>
            <w:noWrap/>
            <w:vAlign w:val="center"/>
          </w:tcPr>
          <w:p w:rsidR="00EF5498" w:rsidRPr="00EF5498" w:rsidRDefault="00EF5498" w:rsidP="00EF5498">
            <w:pPr>
              <w:jc w:val="center"/>
              <w:rPr>
                <w:rFonts w:ascii="Arial" w:hAnsi="Arial" w:cs="Arial"/>
                <w:sz w:val="14"/>
                <w:szCs w:val="14"/>
              </w:rPr>
            </w:pPr>
          </w:p>
        </w:tc>
        <w:tc>
          <w:tcPr>
            <w:tcW w:w="0" w:type="auto"/>
            <w:noWrap/>
            <w:vAlign w:val="center"/>
          </w:tcPr>
          <w:p w:rsidR="00EF5498" w:rsidRPr="00EF5498" w:rsidRDefault="00EF5498" w:rsidP="00EF5498">
            <w:pPr>
              <w:jc w:val="center"/>
              <w:rPr>
                <w:rFonts w:ascii="Arial" w:hAnsi="Arial" w:cs="Arial"/>
                <w:sz w:val="14"/>
                <w:szCs w:val="14"/>
              </w:rPr>
            </w:pPr>
          </w:p>
        </w:tc>
        <w:tc>
          <w:tcPr>
            <w:tcW w:w="0" w:type="auto"/>
            <w:noWrap/>
            <w:vAlign w:val="center"/>
          </w:tcPr>
          <w:p w:rsidR="00EF5498" w:rsidRPr="00EF5498" w:rsidRDefault="00EF5498" w:rsidP="00EF5498">
            <w:pPr>
              <w:jc w:val="center"/>
              <w:rPr>
                <w:rFonts w:ascii="Arial" w:hAnsi="Arial" w:cs="Arial"/>
                <w:sz w:val="14"/>
                <w:szCs w:val="14"/>
              </w:rPr>
            </w:pPr>
            <w:r w:rsidRPr="00EF5498">
              <w:rPr>
                <w:rFonts w:ascii="Arial" w:hAnsi="Arial" w:cs="Arial"/>
                <w:sz w:val="14"/>
                <w:szCs w:val="14"/>
              </w:rPr>
              <w:t>654</w:t>
            </w:r>
          </w:p>
        </w:tc>
        <w:tc>
          <w:tcPr>
            <w:tcW w:w="0" w:type="auto"/>
            <w:noWrap/>
            <w:vAlign w:val="center"/>
          </w:tcPr>
          <w:p w:rsidR="00EF5498" w:rsidRPr="00EF5498" w:rsidRDefault="00EF5498" w:rsidP="00EF5498">
            <w:pPr>
              <w:jc w:val="center"/>
              <w:rPr>
                <w:rFonts w:ascii="Arial" w:hAnsi="Arial" w:cs="Arial"/>
                <w:sz w:val="14"/>
                <w:szCs w:val="14"/>
              </w:rPr>
            </w:pPr>
          </w:p>
        </w:tc>
        <w:tc>
          <w:tcPr>
            <w:tcW w:w="0" w:type="auto"/>
            <w:noWrap/>
            <w:vAlign w:val="center"/>
          </w:tcPr>
          <w:p w:rsidR="00EF5498" w:rsidRPr="00EF5498" w:rsidRDefault="00EF5498" w:rsidP="00EF5498">
            <w:pPr>
              <w:jc w:val="center"/>
              <w:rPr>
                <w:rFonts w:ascii="Arial" w:hAnsi="Arial" w:cs="Arial"/>
                <w:sz w:val="14"/>
                <w:szCs w:val="14"/>
              </w:rPr>
            </w:pPr>
          </w:p>
        </w:tc>
        <w:tc>
          <w:tcPr>
            <w:tcW w:w="0" w:type="auto"/>
            <w:noWrap/>
            <w:vAlign w:val="center"/>
          </w:tcPr>
          <w:p w:rsidR="00EF5498" w:rsidRPr="00EF5498" w:rsidRDefault="00EF5498" w:rsidP="00EF5498">
            <w:pPr>
              <w:jc w:val="center"/>
              <w:rPr>
                <w:rFonts w:ascii="Arial" w:hAnsi="Arial" w:cs="Arial"/>
                <w:sz w:val="14"/>
                <w:szCs w:val="14"/>
              </w:rPr>
            </w:pPr>
          </w:p>
        </w:tc>
        <w:tc>
          <w:tcPr>
            <w:tcW w:w="0" w:type="auto"/>
            <w:noWrap/>
            <w:vAlign w:val="center"/>
          </w:tcPr>
          <w:p w:rsidR="00EF5498" w:rsidRPr="00EF5498" w:rsidRDefault="00EF5498" w:rsidP="00EF5498">
            <w:pPr>
              <w:jc w:val="center"/>
              <w:rPr>
                <w:rFonts w:ascii="Arial" w:hAnsi="Arial" w:cs="Arial"/>
                <w:sz w:val="14"/>
                <w:szCs w:val="14"/>
              </w:rPr>
            </w:pPr>
          </w:p>
        </w:tc>
        <w:tc>
          <w:tcPr>
            <w:tcW w:w="0" w:type="auto"/>
            <w:noWrap/>
            <w:vAlign w:val="center"/>
          </w:tcPr>
          <w:p w:rsidR="00EF5498" w:rsidRPr="00EF5498" w:rsidRDefault="00EF5498" w:rsidP="00EF5498">
            <w:pPr>
              <w:jc w:val="center"/>
              <w:rPr>
                <w:rFonts w:ascii="Arial" w:hAnsi="Arial" w:cs="Arial"/>
                <w:sz w:val="14"/>
                <w:szCs w:val="14"/>
              </w:rPr>
            </w:pPr>
          </w:p>
        </w:tc>
        <w:tc>
          <w:tcPr>
            <w:tcW w:w="0" w:type="auto"/>
            <w:noWrap/>
            <w:vAlign w:val="center"/>
          </w:tcPr>
          <w:p w:rsidR="00EF5498" w:rsidRPr="00EF5498" w:rsidRDefault="00EF5498" w:rsidP="00EF5498">
            <w:pPr>
              <w:jc w:val="center"/>
              <w:rPr>
                <w:rFonts w:ascii="Arial" w:hAnsi="Arial" w:cs="Arial"/>
                <w:sz w:val="14"/>
                <w:szCs w:val="14"/>
              </w:rPr>
            </w:pPr>
          </w:p>
        </w:tc>
        <w:tc>
          <w:tcPr>
            <w:tcW w:w="0" w:type="auto"/>
            <w:noWrap/>
            <w:vAlign w:val="center"/>
          </w:tcPr>
          <w:p w:rsidR="00EF5498" w:rsidRPr="00EF5498" w:rsidRDefault="00EF5498" w:rsidP="00EF5498">
            <w:pPr>
              <w:jc w:val="center"/>
              <w:rPr>
                <w:rFonts w:ascii="Arial" w:hAnsi="Arial" w:cs="Arial"/>
                <w:sz w:val="14"/>
                <w:szCs w:val="14"/>
              </w:rPr>
            </w:pPr>
          </w:p>
        </w:tc>
        <w:tc>
          <w:tcPr>
            <w:tcW w:w="0" w:type="auto"/>
            <w:noWrap/>
            <w:vAlign w:val="center"/>
          </w:tcPr>
          <w:p w:rsidR="00EF5498" w:rsidRPr="00EF5498" w:rsidRDefault="00EF5498" w:rsidP="00EF5498">
            <w:pPr>
              <w:jc w:val="center"/>
              <w:rPr>
                <w:rFonts w:ascii="Arial" w:hAnsi="Arial" w:cs="Arial"/>
                <w:sz w:val="14"/>
                <w:szCs w:val="14"/>
              </w:rPr>
            </w:pPr>
          </w:p>
        </w:tc>
        <w:tc>
          <w:tcPr>
            <w:tcW w:w="0" w:type="auto"/>
            <w:noWrap/>
            <w:vAlign w:val="center"/>
          </w:tcPr>
          <w:p w:rsidR="00EF5498" w:rsidRPr="00EF5498" w:rsidRDefault="00EF5498" w:rsidP="00EF5498">
            <w:pPr>
              <w:jc w:val="center"/>
              <w:rPr>
                <w:rFonts w:ascii="Arial" w:hAnsi="Arial" w:cs="Arial"/>
                <w:sz w:val="14"/>
                <w:szCs w:val="14"/>
              </w:rPr>
            </w:pPr>
          </w:p>
        </w:tc>
        <w:tc>
          <w:tcPr>
            <w:tcW w:w="0" w:type="auto"/>
            <w:noWrap/>
            <w:vAlign w:val="center"/>
          </w:tcPr>
          <w:p w:rsidR="00EF5498" w:rsidRPr="00EF5498" w:rsidRDefault="00EF5498" w:rsidP="00EF5498">
            <w:pPr>
              <w:jc w:val="center"/>
              <w:rPr>
                <w:rFonts w:ascii="Arial" w:hAnsi="Arial" w:cs="Arial"/>
                <w:sz w:val="14"/>
                <w:szCs w:val="14"/>
              </w:rPr>
            </w:pPr>
          </w:p>
        </w:tc>
        <w:tc>
          <w:tcPr>
            <w:tcW w:w="0" w:type="auto"/>
            <w:noWrap/>
            <w:vAlign w:val="center"/>
          </w:tcPr>
          <w:p w:rsidR="00EF5498" w:rsidRPr="00EF5498" w:rsidRDefault="00EF5498" w:rsidP="00EF5498">
            <w:pPr>
              <w:jc w:val="center"/>
              <w:rPr>
                <w:rFonts w:ascii="Arial" w:hAnsi="Arial" w:cs="Arial"/>
                <w:sz w:val="14"/>
                <w:szCs w:val="14"/>
              </w:rPr>
            </w:pPr>
          </w:p>
        </w:tc>
        <w:tc>
          <w:tcPr>
            <w:tcW w:w="0" w:type="auto"/>
            <w:noWrap/>
            <w:vAlign w:val="center"/>
          </w:tcPr>
          <w:p w:rsidR="00EF5498" w:rsidRPr="00EF5498" w:rsidRDefault="00EF5498" w:rsidP="00EF5498">
            <w:pPr>
              <w:jc w:val="center"/>
              <w:rPr>
                <w:rFonts w:ascii="Arial" w:hAnsi="Arial" w:cs="Arial"/>
                <w:sz w:val="14"/>
                <w:szCs w:val="14"/>
              </w:rPr>
            </w:pPr>
            <w:r w:rsidRPr="00EF5498">
              <w:rPr>
                <w:rFonts w:ascii="Arial" w:hAnsi="Arial" w:cs="Arial"/>
                <w:sz w:val="14"/>
                <w:szCs w:val="14"/>
              </w:rPr>
              <w:t>654</w:t>
            </w:r>
          </w:p>
        </w:tc>
        <w:tc>
          <w:tcPr>
            <w:tcW w:w="0" w:type="auto"/>
            <w:noWrap/>
            <w:vAlign w:val="center"/>
            <w:hideMark/>
          </w:tcPr>
          <w:p w:rsidR="00EF5498" w:rsidRPr="00965C8B" w:rsidRDefault="00EF5498" w:rsidP="00EF5498">
            <w:pPr>
              <w:jc w:val="center"/>
              <w:rPr>
                <w:rFonts w:ascii="Arial" w:hAnsi="Arial" w:cs="Arial"/>
                <w:sz w:val="14"/>
                <w:szCs w:val="14"/>
              </w:rPr>
            </w:pPr>
            <w:r w:rsidRPr="00965C8B">
              <w:rPr>
                <w:rFonts w:ascii="Arial" w:hAnsi="Arial" w:cs="Arial"/>
                <w:sz w:val="14"/>
                <w:szCs w:val="14"/>
              </w:rPr>
              <w:t>КВр-0,4</w:t>
            </w:r>
          </w:p>
        </w:tc>
        <w:tc>
          <w:tcPr>
            <w:tcW w:w="0" w:type="auto"/>
            <w:vAlign w:val="center"/>
            <w:hideMark/>
          </w:tcPr>
          <w:p w:rsidR="00EF5498" w:rsidRPr="00965C8B" w:rsidRDefault="00EF5498" w:rsidP="00EF5498">
            <w:pPr>
              <w:jc w:val="center"/>
              <w:rPr>
                <w:rFonts w:ascii="Arial" w:hAnsi="Arial" w:cs="Arial"/>
                <w:sz w:val="14"/>
                <w:szCs w:val="14"/>
              </w:rPr>
            </w:pPr>
            <w:r w:rsidRPr="00965C8B">
              <w:rPr>
                <w:rFonts w:ascii="Arial" w:hAnsi="Arial" w:cs="Arial"/>
                <w:sz w:val="14"/>
                <w:szCs w:val="14"/>
              </w:rPr>
              <w:t xml:space="preserve">ПИР 5 %, </w:t>
            </w:r>
            <w:r w:rsidRPr="00965C8B">
              <w:rPr>
                <w:rFonts w:ascii="Arial" w:hAnsi="Arial" w:cs="Arial"/>
                <w:sz w:val="14"/>
                <w:szCs w:val="14"/>
              </w:rPr>
              <w:br/>
              <w:t xml:space="preserve">Оборудование 45 %, </w:t>
            </w:r>
            <w:r w:rsidRPr="00965C8B">
              <w:rPr>
                <w:rFonts w:ascii="Arial" w:hAnsi="Arial" w:cs="Arial"/>
                <w:sz w:val="14"/>
                <w:szCs w:val="14"/>
              </w:rPr>
              <w:br/>
              <w:t>СМР и ПНР 50 %</w:t>
            </w:r>
          </w:p>
        </w:tc>
      </w:tr>
      <w:tr w:rsidR="00EF5498" w:rsidRPr="00965C8B" w:rsidTr="00EF5498">
        <w:trPr>
          <w:cantSplit/>
          <w:trHeight w:val="20"/>
        </w:trPr>
        <w:tc>
          <w:tcPr>
            <w:tcW w:w="0" w:type="auto"/>
            <w:noWrap/>
            <w:vAlign w:val="center"/>
            <w:hideMark/>
          </w:tcPr>
          <w:p w:rsidR="00EF5498" w:rsidRPr="00965C8B" w:rsidRDefault="00EF5498" w:rsidP="00EF5498">
            <w:pPr>
              <w:jc w:val="center"/>
              <w:rPr>
                <w:rFonts w:ascii="Arial" w:hAnsi="Arial" w:cs="Arial"/>
                <w:sz w:val="14"/>
                <w:szCs w:val="14"/>
              </w:rPr>
            </w:pPr>
            <w:r w:rsidRPr="00965C8B">
              <w:rPr>
                <w:rFonts w:ascii="Arial" w:hAnsi="Arial" w:cs="Arial"/>
                <w:sz w:val="14"/>
                <w:szCs w:val="14"/>
              </w:rPr>
              <w:t>14</w:t>
            </w:r>
          </w:p>
        </w:tc>
        <w:tc>
          <w:tcPr>
            <w:tcW w:w="0" w:type="auto"/>
            <w:noWrap/>
            <w:vAlign w:val="center"/>
            <w:hideMark/>
          </w:tcPr>
          <w:p w:rsidR="00EF5498" w:rsidRPr="00965C8B" w:rsidRDefault="00EF5498" w:rsidP="00EF5498">
            <w:pPr>
              <w:rPr>
                <w:rFonts w:ascii="Arial" w:hAnsi="Arial" w:cs="Arial"/>
                <w:sz w:val="14"/>
                <w:szCs w:val="14"/>
              </w:rPr>
            </w:pPr>
            <w:r w:rsidRPr="00965C8B">
              <w:rPr>
                <w:rFonts w:ascii="Arial" w:hAnsi="Arial" w:cs="Arial"/>
                <w:sz w:val="14"/>
                <w:szCs w:val="14"/>
              </w:rPr>
              <w:t>Замена котла ст. №2 КВр-0,4 на котельной №12</w:t>
            </w:r>
          </w:p>
        </w:tc>
        <w:tc>
          <w:tcPr>
            <w:tcW w:w="0" w:type="auto"/>
            <w:noWrap/>
            <w:vAlign w:val="center"/>
          </w:tcPr>
          <w:p w:rsidR="00EF5498" w:rsidRPr="00EF5498" w:rsidRDefault="00EF5498" w:rsidP="00EF5498">
            <w:pPr>
              <w:jc w:val="center"/>
              <w:rPr>
                <w:rFonts w:ascii="Arial" w:hAnsi="Arial" w:cs="Arial"/>
                <w:sz w:val="14"/>
                <w:szCs w:val="14"/>
              </w:rPr>
            </w:pPr>
          </w:p>
        </w:tc>
        <w:tc>
          <w:tcPr>
            <w:tcW w:w="0" w:type="auto"/>
            <w:noWrap/>
            <w:vAlign w:val="center"/>
          </w:tcPr>
          <w:p w:rsidR="00EF5498" w:rsidRPr="00EF5498" w:rsidRDefault="00EF5498" w:rsidP="00EF5498">
            <w:pPr>
              <w:jc w:val="center"/>
              <w:rPr>
                <w:rFonts w:ascii="Arial" w:hAnsi="Arial" w:cs="Arial"/>
                <w:sz w:val="14"/>
                <w:szCs w:val="14"/>
              </w:rPr>
            </w:pPr>
          </w:p>
        </w:tc>
        <w:tc>
          <w:tcPr>
            <w:tcW w:w="0" w:type="auto"/>
            <w:noWrap/>
            <w:vAlign w:val="center"/>
          </w:tcPr>
          <w:p w:rsidR="00EF5498" w:rsidRPr="00EF5498" w:rsidRDefault="00EF5498" w:rsidP="00EF5498">
            <w:pPr>
              <w:jc w:val="center"/>
              <w:rPr>
                <w:rFonts w:ascii="Arial" w:hAnsi="Arial" w:cs="Arial"/>
                <w:sz w:val="14"/>
                <w:szCs w:val="14"/>
              </w:rPr>
            </w:pPr>
          </w:p>
        </w:tc>
        <w:tc>
          <w:tcPr>
            <w:tcW w:w="0" w:type="auto"/>
            <w:noWrap/>
            <w:vAlign w:val="center"/>
          </w:tcPr>
          <w:p w:rsidR="00EF5498" w:rsidRPr="00EF5498" w:rsidRDefault="00EF5498" w:rsidP="00EF5498">
            <w:pPr>
              <w:jc w:val="center"/>
              <w:rPr>
                <w:rFonts w:ascii="Arial" w:hAnsi="Arial" w:cs="Arial"/>
                <w:sz w:val="14"/>
                <w:szCs w:val="14"/>
              </w:rPr>
            </w:pPr>
          </w:p>
        </w:tc>
        <w:tc>
          <w:tcPr>
            <w:tcW w:w="0" w:type="auto"/>
            <w:noWrap/>
            <w:vAlign w:val="center"/>
          </w:tcPr>
          <w:p w:rsidR="00EF5498" w:rsidRPr="00EF5498" w:rsidRDefault="00EF5498" w:rsidP="00EF5498">
            <w:pPr>
              <w:jc w:val="center"/>
              <w:rPr>
                <w:rFonts w:ascii="Arial" w:hAnsi="Arial" w:cs="Arial"/>
                <w:sz w:val="14"/>
                <w:szCs w:val="14"/>
              </w:rPr>
            </w:pPr>
          </w:p>
        </w:tc>
        <w:tc>
          <w:tcPr>
            <w:tcW w:w="0" w:type="auto"/>
            <w:noWrap/>
            <w:vAlign w:val="center"/>
          </w:tcPr>
          <w:p w:rsidR="00EF5498" w:rsidRPr="00EF5498" w:rsidRDefault="00EF5498" w:rsidP="00EF5498">
            <w:pPr>
              <w:jc w:val="center"/>
              <w:rPr>
                <w:rFonts w:ascii="Arial" w:hAnsi="Arial" w:cs="Arial"/>
                <w:sz w:val="14"/>
                <w:szCs w:val="14"/>
              </w:rPr>
            </w:pPr>
          </w:p>
        </w:tc>
        <w:tc>
          <w:tcPr>
            <w:tcW w:w="0" w:type="auto"/>
            <w:noWrap/>
            <w:vAlign w:val="center"/>
          </w:tcPr>
          <w:p w:rsidR="00EF5498" w:rsidRPr="00EF5498" w:rsidRDefault="00EF5498" w:rsidP="00EF5498">
            <w:pPr>
              <w:jc w:val="center"/>
              <w:rPr>
                <w:rFonts w:ascii="Arial" w:hAnsi="Arial" w:cs="Arial"/>
                <w:sz w:val="14"/>
                <w:szCs w:val="14"/>
              </w:rPr>
            </w:pPr>
          </w:p>
        </w:tc>
        <w:tc>
          <w:tcPr>
            <w:tcW w:w="0" w:type="auto"/>
            <w:noWrap/>
            <w:vAlign w:val="center"/>
          </w:tcPr>
          <w:p w:rsidR="00EF5498" w:rsidRPr="00EF5498" w:rsidRDefault="00EF5498" w:rsidP="00EF5498">
            <w:pPr>
              <w:jc w:val="center"/>
              <w:rPr>
                <w:rFonts w:ascii="Arial" w:hAnsi="Arial" w:cs="Arial"/>
                <w:sz w:val="14"/>
                <w:szCs w:val="14"/>
              </w:rPr>
            </w:pPr>
          </w:p>
        </w:tc>
        <w:tc>
          <w:tcPr>
            <w:tcW w:w="0" w:type="auto"/>
            <w:noWrap/>
            <w:vAlign w:val="center"/>
          </w:tcPr>
          <w:p w:rsidR="00EF5498" w:rsidRPr="00EF5498" w:rsidRDefault="00EF5498" w:rsidP="00EF5498">
            <w:pPr>
              <w:jc w:val="center"/>
              <w:rPr>
                <w:rFonts w:ascii="Arial" w:hAnsi="Arial" w:cs="Arial"/>
                <w:sz w:val="14"/>
                <w:szCs w:val="14"/>
              </w:rPr>
            </w:pPr>
          </w:p>
        </w:tc>
        <w:tc>
          <w:tcPr>
            <w:tcW w:w="0" w:type="auto"/>
            <w:noWrap/>
            <w:vAlign w:val="center"/>
          </w:tcPr>
          <w:p w:rsidR="00EF5498" w:rsidRPr="00EF5498" w:rsidRDefault="00EF5498" w:rsidP="00EF5498">
            <w:pPr>
              <w:jc w:val="center"/>
              <w:rPr>
                <w:rFonts w:ascii="Arial" w:hAnsi="Arial" w:cs="Arial"/>
                <w:sz w:val="14"/>
                <w:szCs w:val="14"/>
              </w:rPr>
            </w:pPr>
          </w:p>
        </w:tc>
        <w:tc>
          <w:tcPr>
            <w:tcW w:w="0" w:type="auto"/>
            <w:noWrap/>
            <w:vAlign w:val="center"/>
          </w:tcPr>
          <w:p w:rsidR="00EF5498" w:rsidRPr="00EF5498" w:rsidRDefault="00EF5498" w:rsidP="00EF5498">
            <w:pPr>
              <w:jc w:val="center"/>
              <w:rPr>
                <w:rFonts w:ascii="Arial" w:hAnsi="Arial" w:cs="Arial"/>
                <w:sz w:val="14"/>
                <w:szCs w:val="14"/>
              </w:rPr>
            </w:pPr>
            <w:r w:rsidRPr="00EF5498">
              <w:rPr>
                <w:rFonts w:ascii="Arial" w:hAnsi="Arial" w:cs="Arial"/>
                <w:sz w:val="14"/>
                <w:szCs w:val="14"/>
              </w:rPr>
              <w:t>654</w:t>
            </w:r>
          </w:p>
        </w:tc>
        <w:tc>
          <w:tcPr>
            <w:tcW w:w="0" w:type="auto"/>
            <w:noWrap/>
            <w:vAlign w:val="center"/>
          </w:tcPr>
          <w:p w:rsidR="00EF5498" w:rsidRPr="00EF5498" w:rsidRDefault="00EF5498" w:rsidP="00EF5498">
            <w:pPr>
              <w:jc w:val="center"/>
              <w:rPr>
                <w:rFonts w:ascii="Arial" w:hAnsi="Arial" w:cs="Arial"/>
                <w:sz w:val="14"/>
                <w:szCs w:val="14"/>
              </w:rPr>
            </w:pPr>
          </w:p>
        </w:tc>
        <w:tc>
          <w:tcPr>
            <w:tcW w:w="0" w:type="auto"/>
            <w:noWrap/>
            <w:vAlign w:val="center"/>
          </w:tcPr>
          <w:p w:rsidR="00EF5498" w:rsidRPr="00EF5498" w:rsidRDefault="00EF5498" w:rsidP="00EF5498">
            <w:pPr>
              <w:jc w:val="center"/>
              <w:rPr>
                <w:rFonts w:ascii="Arial" w:hAnsi="Arial" w:cs="Arial"/>
                <w:sz w:val="14"/>
                <w:szCs w:val="14"/>
              </w:rPr>
            </w:pPr>
          </w:p>
        </w:tc>
        <w:tc>
          <w:tcPr>
            <w:tcW w:w="0" w:type="auto"/>
            <w:noWrap/>
            <w:vAlign w:val="center"/>
          </w:tcPr>
          <w:p w:rsidR="00EF5498" w:rsidRPr="00EF5498" w:rsidRDefault="00EF5498" w:rsidP="00EF5498">
            <w:pPr>
              <w:jc w:val="center"/>
              <w:rPr>
                <w:rFonts w:ascii="Arial" w:hAnsi="Arial" w:cs="Arial"/>
                <w:sz w:val="14"/>
                <w:szCs w:val="14"/>
              </w:rPr>
            </w:pPr>
          </w:p>
        </w:tc>
        <w:tc>
          <w:tcPr>
            <w:tcW w:w="0" w:type="auto"/>
            <w:noWrap/>
            <w:vAlign w:val="center"/>
          </w:tcPr>
          <w:p w:rsidR="00EF5498" w:rsidRPr="00EF5498" w:rsidRDefault="00EF5498" w:rsidP="00EF5498">
            <w:pPr>
              <w:jc w:val="center"/>
              <w:rPr>
                <w:rFonts w:ascii="Arial" w:hAnsi="Arial" w:cs="Arial"/>
                <w:sz w:val="14"/>
                <w:szCs w:val="14"/>
              </w:rPr>
            </w:pPr>
            <w:r w:rsidRPr="00EF5498">
              <w:rPr>
                <w:rFonts w:ascii="Arial" w:hAnsi="Arial" w:cs="Arial"/>
                <w:sz w:val="14"/>
                <w:szCs w:val="14"/>
              </w:rPr>
              <w:t>654</w:t>
            </w:r>
          </w:p>
        </w:tc>
        <w:tc>
          <w:tcPr>
            <w:tcW w:w="0" w:type="auto"/>
            <w:noWrap/>
            <w:vAlign w:val="center"/>
            <w:hideMark/>
          </w:tcPr>
          <w:p w:rsidR="00EF5498" w:rsidRPr="00965C8B" w:rsidRDefault="00EF5498" w:rsidP="00EF5498">
            <w:pPr>
              <w:jc w:val="center"/>
              <w:rPr>
                <w:rFonts w:ascii="Arial" w:hAnsi="Arial" w:cs="Arial"/>
                <w:sz w:val="14"/>
                <w:szCs w:val="14"/>
              </w:rPr>
            </w:pPr>
            <w:r w:rsidRPr="00965C8B">
              <w:rPr>
                <w:rFonts w:ascii="Arial" w:hAnsi="Arial" w:cs="Arial"/>
                <w:sz w:val="14"/>
                <w:szCs w:val="14"/>
              </w:rPr>
              <w:t>КВр-0,4</w:t>
            </w:r>
          </w:p>
        </w:tc>
        <w:tc>
          <w:tcPr>
            <w:tcW w:w="0" w:type="auto"/>
            <w:vAlign w:val="center"/>
            <w:hideMark/>
          </w:tcPr>
          <w:p w:rsidR="00EF5498" w:rsidRPr="00965C8B" w:rsidRDefault="00EF5498" w:rsidP="00EF5498">
            <w:pPr>
              <w:jc w:val="center"/>
              <w:rPr>
                <w:rFonts w:ascii="Arial" w:hAnsi="Arial" w:cs="Arial"/>
                <w:sz w:val="14"/>
                <w:szCs w:val="14"/>
              </w:rPr>
            </w:pPr>
            <w:r w:rsidRPr="00965C8B">
              <w:rPr>
                <w:rFonts w:ascii="Arial" w:hAnsi="Arial" w:cs="Arial"/>
                <w:sz w:val="14"/>
                <w:szCs w:val="14"/>
              </w:rPr>
              <w:t xml:space="preserve">ПИР 5 %, </w:t>
            </w:r>
            <w:r w:rsidRPr="00965C8B">
              <w:rPr>
                <w:rFonts w:ascii="Arial" w:hAnsi="Arial" w:cs="Arial"/>
                <w:sz w:val="14"/>
                <w:szCs w:val="14"/>
              </w:rPr>
              <w:br/>
              <w:t xml:space="preserve">Оборудование 45 %, </w:t>
            </w:r>
            <w:r w:rsidRPr="00965C8B">
              <w:rPr>
                <w:rFonts w:ascii="Arial" w:hAnsi="Arial" w:cs="Arial"/>
                <w:sz w:val="14"/>
                <w:szCs w:val="14"/>
              </w:rPr>
              <w:br/>
              <w:t>СМР и ПНР 50 %</w:t>
            </w:r>
          </w:p>
        </w:tc>
      </w:tr>
      <w:tr w:rsidR="00EF5498" w:rsidRPr="00965C8B" w:rsidTr="00EF5498">
        <w:trPr>
          <w:cantSplit/>
          <w:trHeight w:val="20"/>
        </w:trPr>
        <w:tc>
          <w:tcPr>
            <w:tcW w:w="0" w:type="auto"/>
            <w:noWrap/>
            <w:vAlign w:val="center"/>
            <w:hideMark/>
          </w:tcPr>
          <w:p w:rsidR="00EF5498" w:rsidRPr="00965C8B" w:rsidRDefault="00EF5498" w:rsidP="00EF5498">
            <w:pPr>
              <w:jc w:val="center"/>
              <w:rPr>
                <w:rFonts w:ascii="Arial" w:hAnsi="Arial" w:cs="Arial"/>
                <w:sz w:val="14"/>
                <w:szCs w:val="14"/>
              </w:rPr>
            </w:pPr>
          </w:p>
        </w:tc>
        <w:tc>
          <w:tcPr>
            <w:tcW w:w="0" w:type="auto"/>
            <w:noWrap/>
            <w:vAlign w:val="center"/>
            <w:hideMark/>
          </w:tcPr>
          <w:p w:rsidR="00EF5498" w:rsidRPr="00965C8B" w:rsidRDefault="00EF5498" w:rsidP="00EF5498">
            <w:pPr>
              <w:jc w:val="center"/>
              <w:rPr>
                <w:rFonts w:ascii="Arial" w:hAnsi="Arial" w:cs="Arial"/>
                <w:b/>
                <w:sz w:val="14"/>
                <w:szCs w:val="14"/>
              </w:rPr>
            </w:pPr>
            <w:r w:rsidRPr="00965C8B">
              <w:rPr>
                <w:rFonts w:ascii="Arial" w:hAnsi="Arial" w:cs="Arial"/>
                <w:b/>
                <w:sz w:val="14"/>
                <w:szCs w:val="14"/>
              </w:rPr>
              <w:t>Мероприятия по источникам тепловой энергии ЕТО</w:t>
            </w:r>
          </w:p>
        </w:tc>
        <w:tc>
          <w:tcPr>
            <w:tcW w:w="0" w:type="auto"/>
            <w:noWrap/>
            <w:vAlign w:val="center"/>
          </w:tcPr>
          <w:p w:rsidR="00EF5498" w:rsidRPr="00EF5498" w:rsidRDefault="00EF5498" w:rsidP="00EF5498">
            <w:pPr>
              <w:jc w:val="center"/>
              <w:rPr>
                <w:rFonts w:ascii="Arial" w:hAnsi="Arial" w:cs="Arial"/>
                <w:b/>
                <w:sz w:val="14"/>
                <w:szCs w:val="14"/>
              </w:rPr>
            </w:pPr>
            <w:r w:rsidRPr="00EF5498">
              <w:rPr>
                <w:rFonts w:ascii="Arial" w:hAnsi="Arial" w:cs="Arial"/>
                <w:b/>
                <w:sz w:val="14"/>
                <w:szCs w:val="14"/>
              </w:rPr>
              <w:t>0</w:t>
            </w:r>
          </w:p>
        </w:tc>
        <w:tc>
          <w:tcPr>
            <w:tcW w:w="0" w:type="auto"/>
            <w:noWrap/>
            <w:vAlign w:val="center"/>
          </w:tcPr>
          <w:p w:rsidR="00EF5498" w:rsidRPr="00EF5498" w:rsidRDefault="00EF5498" w:rsidP="00EF5498">
            <w:pPr>
              <w:jc w:val="center"/>
              <w:rPr>
                <w:rFonts w:ascii="Arial" w:hAnsi="Arial" w:cs="Arial"/>
                <w:b/>
                <w:sz w:val="14"/>
                <w:szCs w:val="14"/>
              </w:rPr>
            </w:pPr>
            <w:r w:rsidRPr="00EF5498">
              <w:rPr>
                <w:rFonts w:ascii="Arial" w:hAnsi="Arial" w:cs="Arial"/>
                <w:b/>
                <w:sz w:val="14"/>
                <w:szCs w:val="14"/>
              </w:rPr>
              <w:t>0</w:t>
            </w:r>
          </w:p>
        </w:tc>
        <w:tc>
          <w:tcPr>
            <w:tcW w:w="0" w:type="auto"/>
            <w:noWrap/>
            <w:vAlign w:val="center"/>
          </w:tcPr>
          <w:p w:rsidR="00EF5498" w:rsidRPr="00EF5498" w:rsidRDefault="00EF5498" w:rsidP="00EF5498">
            <w:pPr>
              <w:jc w:val="center"/>
              <w:rPr>
                <w:rFonts w:ascii="Arial" w:hAnsi="Arial" w:cs="Arial"/>
                <w:b/>
                <w:sz w:val="14"/>
                <w:szCs w:val="14"/>
              </w:rPr>
            </w:pPr>
            <w:r w:rsidRPr="00EF5498">
              <w:rPr>
                <w:rFonts w:ascii="Arial" w:hAnsi="Arial" w:cs="Arial"/>
                <w:b/>
                <w:sz w:val="14"/>
                <w:szCs w:val="14"/>
              </w:rPr>
              <w:t>1962</w:t>
            </w:r>
          </w:p>
        </w:tc>
        <w:tc>
          <w:tcPr>
            <w:tcW w:w="0" w:type="auto"/>
            <w:noWrap/>
            <w:vAlign w:val="center"/>
          </w:tcPr>
          <w:p w:rsidR="00EF5498" w:rsidRPr="00EF5498" w:rsidRDefault="00EF5498" w:rsidP="00EF5498">
            <w:pPr>
              <w:jc w:val="center"/>
              <w:rPr>
                <w:rFonts w:ascii="Arial" w:hAnsi="Arial" w:cs="Arial"/>
                <w:b/>
                <w:sz w:val="14"/>
                <w:szCs w:val="14"/>
              </w:rPr>
            </w:pPr>
            <w:r w:rsidRPr="00EF5498">
              <w:rPr>
                <w:rFonts w:ascii="Arial" w:hAnsi="Arial" w:cs="Arial"/>
                <w:b/>
                <w:sz w:val="14"/>
                <w:szCs w:val="14"/>
              </w:rPr>
              <w:t>0</w:t>
            </w:r>
          </w:p>
        </w:tc>
        <w:tc>
          <w:tcPr>
            <w:tcW w:w="0" w:type="auto"/>
            <w:noWrap/>
            <w:vAlign w:val="center"/>
          </w:tcPr>
          <w:p w:rsidR="00EF5498" w:rsidRPr="00EF5498" w:rsidRDefault="00EF5498" w:rsidP="00EF5498">
            <w:pPr>
              <w:jc w:val="center"/>
              <w:rPr>
                <w:rFonts w:ascii="Arial" w:hAnsi="Arial" w:cs="Arial"/>
                <w:b/>
                <w:sz w:val="14"/>
                <w:szCs w:val="14"/>
              </w:rPr>
            </w:pPr>
            <w:r w:rsidRPr="00EF5498">
              <w:rPr>
                <w:rFonts w:ascii="Arial" w:hAnsi="Arial" w:cs="Arial"/>
                <w:b/>
                <w:sz w:val="14"/>
                <w:szCs w:val="14"/>
              </w:rPr>
              <w:t>0</w:t>
            </w:r>
          </w:p>
        </w:tc>
        <w:tc>
          <w:tcPr>
            <w:tcW w:w="0" w:type="auto"/>
            <w:noWrap/>
            <w:vAlign w:val="center"/>
          </w:tcPr>
          <w:p w:rsidR="00EF5498" w:rsidRPr="00EF5498" w:rsidRDefault="00EF5498" w:rsidP="00EF5498">
            <w:pPr>
              <w:jc w:val="center"/>
              <w:rPr>
                <w:rFonts w:ascii="Arial" w:hAnsi="Arial" w:cs="Arial"/>
                <w:b/>
                <w:sz w:val="14"/>
                <w:szCs w:val="14"/>
              </w:rPr>
            </w:pPr>
            <w:r w:rsidRPr="00EF5498">
              <w:rPr>
                <w:rFonts w:ascii="Arial" w:hAnsi="Arial" w:cs="Arial"/>
                <w:b/>
                <w:sz w:val="14"/>
                <w:szCs w:val="14"/>
              </w:rPr>
              <w:t>0</w:t>
            </w:r>
          </w:p>
        </w:tc>
        <w:tc>
          <w:tcPr>
            <w:tcW w:w="0" w:type="auto"/>
            <w:noWrap/>
            <w:vAlign w:val="center"/>
          </w:tcPr>
          <w:p w:rsidR="00EF5498" w:rsidRPr="00EF5498" w:rsidRDefault="00EF5498" w:rsidP="00EF5498">
            <w:pPr>
              <w:jc w:val="center"/>
              <w:rPr>
                <w:rFonts w:ascii="Arial" w:hAnsi="Arial" w:cs="Arial"/>
                <w:b/>
                <w:sz w:val="14"/>
                <w:szCs w:val="14"/>
              </w:rPr>
            </w:pPr>
            <w:r w:rsidRPr="00EF5498">
              <w:rPr>
                <w:rFonts w:ascii="Arial" w:hAnsi="Arial" w:cs="Arial"/>
                <w:b/>
                <w:sz w:val="14"/>
                <w:szCs w:val="14"/>
              </w:rPr>
              <w:t>0</w:t>
            </w:r>
          </w:p>
        </w:tc>
        <w:tc>
          <w:tcPr>
            <w:tcW w:w="0" w:type="auto"/>
            <w:noWrap/>
            <w:vAlign w:val="center"/>
          </w:tcPr>
          <w:p w:rsidR="00EF5498" w:rsidRPr="00EF5498" w:rsidRDefault="00EF5498" w:rsidP="00EF5498">
            <w:pPr>
              <w:jc w:val="center"/>
              <w:rPr>
                <w:rFonts w:ascii="Arial" w:hAnsi="Arial" w:cs="Arial"/>
                <w:b/>
                <w:sz w:val="14"/>
                <w:szCs w:val="14"/>
              </w:rPr>
            </w:pPr>
            <w:r w:rsidRPr="00EF5498">
              <w:rPr>
                <w:rFonts w:ascii="Arial" w:hAnsi="Arial" w:cs="Arial"/>
                <w:b/>
                <w:sz w:val="14"/>
                <w:szCs w:val="14"/>
              </w:rPr>
              <w:t>0</w:t>
            </w:r>
          </w:p>
        </w:tc>
        <w:tc>
          <w:tcPr>
            <w:tcW w:w="0" w:type="auto"/>
            <w:noWrap/>
            <w:vAlign w:val="center"/>
          </w:tcPr>
          <w:p w:rsidR="00EF5498" w:rsidRPr="00EF5498" w:rsidRDefault="00EF5498" w:rsidP="00EF5498">
            <w:pPr>
              <w:jc w:val="center"/>
              <w:rPr>
                <w:rFonts w:ascii="Arial" w:hAnsi="Arial" w:cs="Arial"/>
                <w:b/>
                <w:sz w:val="14"/>
                <w:szCs w:val="14"/>
              </w:rPr>
            </w:pPr>
            <w:r w:rsidRPr="00EF5498">
              <w:rPr>
                <w:rFonts w:ascii="Arial" w:hAnsi="Arial" w:cs="Arial"/>
                <w:b/>
                <w:sz w:val="14"/>
                <w:szCs w:val="14"/>
              </w:rPr>
              <w:t>0</w:t>
            </w:r>
          </w:p>
        </w:tc>
        <w:tc>
          <w:tcPr>
            <w:tcW w:w="0" w:type="auto"/>
            <w:noWrap/>
            <w:vAlign w:val="center"/>
          </w:tcPr>
          <w:p w:rsidR="00EF5498" w:rsidRPr="00EF5498" w:rsidRDefault="00EF5498" w:rsidP="00EF5498">
            <w:pPr>
              <w:jc w:val="center"/>
              <w:rPr>
                <w:rFonts w:ascii="Arial" w:hAnsi="Arial" w:cs="Arial"/>
                <w:b/>
                <w:sz w:val="14"/>
                <w:szCs w:val="14"/>
              </w:rPr>
            </w:pPr>
            <w:r w:rsidRPr="00EF5498">
              <w:rPr>
                <w:rFonts w:ascii="Arial" w:hAnsi="Arial" w:cs="Arial"/>
                <w:b/>
                <w:sz w:val="14"/>
                <w:szCs w:val="14"/>
              </w:rPr>
              <w:t>0</w:t>
            </w:r>
          </w:p>
        </w:tc>
        <w:tc>
          <w:tcPr>
            <w:tcW w:w="0" w:type="auto"/>
            <w:noWrap/>
            <w:vAlign w:val="center"/>
          </w:tcPr>
          <w:p w:rsidR="00EF5498" w:rsidRPr="00EF5498" w:rsidRDefault="00EF5498" w:rsidP="00EF5498">
            <w:pPr>
              <w:jc w:val="center"/>
              <w:rPr>
                <w:rFonts w:ascii="Arial" w:hAnsi="Arial" w:cs="Arial"/>
                <w:b/>
                <w:sz w:val="14"/>
                <w:szCs w:val="14"/>
              </w:rPr>
            </w:pPr>
            <w:r w:rsidRPr="00EF5498">
              <w:rPr>
                <w:rFonts w:ascii="Arial" w:hAnsi="Arial" w:cs="Arial"/>
                <w:b/>
                <w:sz w:val="14"/>
                <w:szCs w:val="14"/>
              </w:rPr>
              <w:t>654</w:t>
            </w:r>
          </w:p>
        </w:tc>
        <w:tc>
          <w:tcPr>
            <w:tcW w:w="0" w:type="auto"/>
            <w:noWrap/>
            <w:vAlign w:val="center"/>
          </w:tcPr>
          <w:p w:rsidR="00EF5498" w:rsidRPr="00EF5498" w:rsidRDefault="00EF5498" w:rsidP="00EF5498">
            <w:pPr>
              <w:jc w:val="center"/>
              <w:rPr>
                <w:rFonts w:ascii="Arial" w:hAnsi="Arial" w:cs="Arial"/>
                <w:b/>
                <w:sz w:val="14"/>
                <w:szCs w:val="14"/>
              </w:rPr>
            </w:pPr>
            <w:r w:rsidRPr="00EF5498">
              <w:rPr>
                <w:rFonts w:ascii="Arial" w:hAnsi="Arial" w:cs="Arial"/>
                <w:b/>
                <w:sz w:val="14"/>
                <w:szCs w:val="14"/>
              </w:rPr>
              <w:t>0</w:t>
            </w:r>
          </w:p>
        </w:tc>
        <w:tc>
          <w:tcPr>
            <w:tcW w:w="0" w:type="auto"/>
            <w:noWrap/>
            <w:vAlign w:val="center"/>
          </w:tcPr>
          <w:p w:rsidR="00EF5498" w:rsidRPr="00EF5498" w:rsidRDefault="00EF5498" w:rsidP="00EF5498">
            <w:pPr>
              <w:jc w:val="center"/>
              <w:rPr>
                <w:rFonts w:ascii="Arial" w:hAnsi="Arial" w:cs="Arial"/>
                <w:b/>
                <w:sz w:val="14"/>
                <w:szCs w:val="14"/>
              </w:rPr>
            </w:pPr>
            <w:r w:rsidRPr="00EF5498">
              <w:rPr>
                <w:rFonts w:ascii="Arial" w:hAnsi="Arial" w:cs="Arial"/>
                <w:b/>
                <w:sz w:val="14"/>
                <w:szCs w:val="14"/>
              </w:rPr>
              <w:t>0</w:t>
            </w:r>
          </w:p>
        </w:tc>
        <w:tc>
          <w:tcPr>
            <w:tcW w:w="0" w:type="auto"/>
            <w:noWrap/>
            <w:vAlign w:val="center"/>
          </w:tcPr>
          <w:p w:rsidR="00EF5498" w:rsidRPr="00EF5498" w:rsidRDefault="00EF5498" w:rsidP="00EF5498">
            <w:pPr>
              <w:jc w:val="center"/>
              <w:rPr>
                <w:rFonts w:ascii="Arial" w:hAnsi="Arial" w:cs="Arial"/>
                <w:b/>
                <w:sz w:val="14"/>
                <w:szCs w:val="14"/>
              </w:rPr>
            </w:pPr>
            <w:r w:rsidRPr="00EF5498">
              <w:rPr>
                <w:rFonts w:ascii="Arial" w:hAnsi="Arial" w:cs="Arial"/>
                <w:b/>
                <w:sz w:val="14"/>
                <w:szCs w:val="14"/>
              </w:rPr>
              <w:t>0</w:t>
            </w:r>
          </w:p>
        </w:tc>
        <w:tc>
          <w:tcPr>
            <w:tcW w:w="0" w:type="auto"/>
            <w:noWrap/>
            <w:vAlign w:val="center"/>
          </w:tcPr>
          <w:p w:rsidR="00EF5498" w:rsidRPr="00EF5498" w:rsidRDefault="00EF5498" w:rsidP="00EF5498">
            <w:pPr>
              <w:jc w:val="center"/>
              <w:rPr>
                <w:rFonts w:ascii="Arial" w:hAnsi="Arial" w:cs="Arial"/>
                <w:b/>
                <w:sz w:val="14"/>
                <w:szCs w:val="14"/>
              </w:rPr>
            </w:pPr>
            <w:r w:rsidRPr="00EF5498">
              <w:rPr>
                <w:rFonts w:ascii="Arial" w:hAnsi="Arial" w:cs="Arial"/>
                <w:b/>
                <w:sz w:val="14"/>
                <w:szCs w:val="14"/>
              </w:rPr>
              <w:t>2616</w:t>
            </w:r>
          </w:p>
        </w:tc>
        <w:tc>
          <w:tcPr>
            <w:tcW w:w="0" w:type="auto"/>
            <w:noWrap/>
            <w:vAlign w:val="center"/>
            <w:hideMark/>
          </w:tcPr>
          <w:p w:rsidR="00EF5498" w:rsidRPr="00965C8B" w:rsidRDefault="00EF5498" w:rsidP="00EF5498">
            <w:pPr>
              <w:jc w:val="center"/>
              <w:rPr>
                <w:rFonts w:ascii="Arial" w:hAnsi="Arial" w:cs="Arial"/>
                <w:b/>
                <w:sz w:val="14"/>
                <w:szCs w:val="14"/>
              </w:rPr>
            </w:pPr>
          </w:p>
        </w:tc>
        <w:tc>
          <w:tcPr>
            <w:tcW w:w="0" w:type="auto"/>
            <w:noWrap/>
            <w:vAlign w:val="center"/>
            <w:hideMark/>
          </w:tcPr>
          <w:p w:rsidR="00EF5498" w:rsidRPr="00965C8B" w:rsidRDefault="00EF5498" w:rsidP="00EF5498">
            <w:pPr>
              <w:jc w:val="center"/>
              <w:rPr>
                <w:rFonts w:ascii="Arial" w:hAnsi="Arial" w:cs="Arial"/>
                <w:b/>
                <w:sz w:val="14"/>
                <w:szCs w:val="14"/>
              </w:rPr>
            </w:pPr>
          </w:p>
        </w:tc>
      </w:tr>
      <w:tr w:rsidR="00EF5498" w:rsidRPr="00965C8B" w:rsidTr="00EF5498">
        <w:trPr>
          <w:cantSplit/>
          <w:trHeight w:val="20"/>
        </w:trPr>
        <w:tc>
          <w:tcPr>
            <w:tcW w:w="0" w:type="auto"/>
            <w:noWrap/>
            <w:vAlign w:val="center"/>
            <w:hideMark/>
          </w:tcPr>
          <w:p w:rsidR="00EF5498" w:rsidRPr="00965C8B" w:rsidRDefault="00EF5498" w:rsidP="00EF5498">
            <w:pPr>
              <w:jc w:val="center"/>
              <w:rPr>
                <w:rFonts w:ascii="Arial" w:hAnsi="Arial" w:cs="Arial"/>
                <w:sz w:val="14"/>
                <w:szCs w:val="14"/>
              </w:rPr>
            </w:pPr>
          </w:p>
        </w:tc>
        <w:tc>
          <w:tcPr>
            <w:tcW w:w="0" w:type="auto"/>
            <w:noWrap/>
            <w:vAlign w:val="center"/>
            <w:hideMark/>
          </w:tcPr>
          <w:p w:rsidR="00EF5498" w:rsidRPr="00965C8B" w:rsidRDefault="00EF5498" w:rsidP="00EF5498">
            <w:pPr>
              <w:rPr>
                <w:rFonts w:ascii="Arial" w:hAnsi="Arial" w:cs="Arial"/>
                <w:sz w:val="14"/>
                <w:szCs w:val="14"/>
              </w:rPr>
            </w:pPr>
            <w:r w:rsidRPr="00965C8B">
              <w:rPr>
                <w:rFonts w:ascii="Arial" w:hAnsi="Arial" w:cs="Arial"/>
                <w:sz w:val="14"/>
                <w:szCs w:val="14"/>
              </w:rPr>
              <w:t>Котельная № 10 (с. Верх-Уймон)</w:t>
            </w:r>
          </w:p>
        </w:tc>
        <w:tc>
          <w:tcPr>
            <w:tcW w:w="0" w:type="auto"/>
            <w:noWrap/>
            <w:vAlign w:val="center"/>
          </w:tcPr>
          <w:p w:rsidR="00EF5498" w:rsidRPr="00EF5498" w:rsidRDefault="00EF5498" w:rsidP="00EF5498">
            <w:pPr>
              <w:jc w:val="center"/>
              <w:rPr>
                <w:rFonts w:ascii="Arial" w:hAnsi="Arial" w:cs="Arial"/>
                <w:sz w:val="14"/>
                <w:szCs w:val="14"/>
              </w:rPr>
            </w:pPr>
            <w:r w:rsidRPr="00EF5498">
              <w:rPr>
                <w:rFonts w:ascii="Arial" w:hAnsi="Arial" w:cs="Arial"/>
                <w:sz w:val="14"/>
                <w:szCs w:val="14"/>
              </w:rPr>
              <w:t>0</w:t>
            </w:r>
          </w:p>
        </w:tc>
        <w:tc>
          <w:tcPr>
            <w:tcW w:w="0" w:type="auto"/>
            <w:noWrap/>
            <w:vAlign w:val="center"/>
          </w:tcPr>
          <w:p w:rsidR="00EF5498" w:rsidRPr="00EF5498" w:rsidRDefault="00EF5498" w:rsidP="00EF5498">
            <w:pPr>
              <w:jc w:val="center"/>
              <w:rPr>
                <w:rFonts w:ascii="Arial" w:hAnsi="Arial" w:cs="Arial"/>
                <w:sz w:val="14"/>
                <w:szCs w:val="14"/>
              </w:rPr>
            </w:pPr>
            <w:r w:rsidRPr="00EF5498">
              <w:rPr>
                <w:rFonts w:ascii="Arial" w:hAnsi="Arial" w:cs="Arial"/>
                <w:sz w:val="14"/>
                <w:szCs w:val="14"/>
              </w:rPr>
              <w:t>0</w:t>
            </w:r>
          </w:p>
        </w:tc>
        <w:tc>
          <w:tcPr>
            <w:tcW w:w="0" w:type="auto"/>
            <w:noWrap/>
            <w:vAlign w:val="center"/>
          </w:tcPr>
          <w:p w:rsidR="00EF5498" w:rsidRPr="00EF5498" w:rsidRDefault="00EF5498" w:rsidP="00EF5498">
            <w:pPr>
              <w:jc w:val="center"/>
              <w:rPr>
                <w:rFonts w:ascii="Arial" w:hAnsi="Arial" w:cs="Arial"/>
                <w:sz w:val="14"/>
                <w:szCs w:val="14"/>
              </w:rPr>
            </w:pPr>
            <w:r w:rsidRPr="00EF5498">
              <w:rPr>
                <w:rFonts w:ascii="Arial" w:hAnsi="Arial" w:cs="Arial"/>
                <w:sz w:val="14"/>
                <w:szCs w:val="14"/>
              </w:rPr>
              <w:t>1308</w:t>
            </w:r>
          </w:p>
        </w:tc>
        <w:tc>
          <w:tcPr>
            <w:tcW w:w="0" w:type="auto"/>
            <w:noWrap/>
            <w:vAlign w:val="center"/>
          </w:tcPr>
          <w:p w:rsidR="00EF5498" w:rsidRPr="00EF5498" w:rsidRDefault="00EF5498" w:rsidP="00EF5498">
            <w:pPr>
              <w:jc w:val="center"/>
              <w:rPr>
                <w:rFonts w:ascii="Arial" w:hAnsi="Arial" w:cs="Arial"/>
                <w:sz w:val="14"/>
                <w:szCs w:val="14"/>
              </w:rPr>
            </w:pPr>
            <w:r w:rsidRPr="00EF5498">
              <w:rPr>
                <w:rFonts w:ascii="Arial" w:hAnsi="Arial" w:cs="Arial"/>
                <w:sz w:val="14"/>
                <w:szCs w:val="14"/>
              </w:rPr>
              <w:t>0</w:t>
            </w:r>
          </w:p>
        </w:tc>
        <w:tc>
          <w:tcPr>
            <w:tcW w:w="0" w:type="auto"/>
            <w:noWrap/>
            <w:vAlign w:val="center"/>
          </w:tcPr>
          <w:p w:rsidR="00EF5498" w:rsidRPr="00EF5498" w:rsidRDefault="00EF5498" w:rsidP="00EF5498">
            <w:pPr>
              <w:jc w:val="center"/>
              <w:rPr>
                <w:rFonts w:ascii="Arial" w:hAnsi="Arial" w:cs="Arial"/>
                <w:sz w:val="14"/>
                <w:szCs w:val="14"/>
              </w:rPr>
            </w:pPr>
            <w:r w:rsidRPr="00EF5498">
              <w:rPr>
                <w:rFonts w:ascii="Arial" w:hAnsi="Arial" w:cs="Arial"/>
                <w:sz w:val="14"/>
                <w:szCs w:val="14"/>
              </w:rPr>
              <w:t>0</w:t>
            </w:r>
          </w:p>
        </w:tc>
        <w:tc>
          <w:tcPr>
            <w:tcW w:w="0" w:type="auto"/>
            <w:noWrap/>
            <w:vAlign w:val="center"/>
          </w:tcPr>
          <w:p w:rsidR="00EF5498" w:rsidRPr="00EF5498" w:rsidRDefault="00EF5498" w:rsidP="00EF5498">
            <w:pPr>
              <w:jc w:val="center"/>
              <w:rPr>
                <w:rFonts w:ascii="Arial" w:hAnsi="Arial" w:cs="Arial"/>
                <w:sz w:val="14"/>
                <w:szCs w:val="14"/>
              </w:rPr>
            </w:pPr>
            <w:r w:rsidRPr="00EF5498">
              <w:rPr>
                <w:rFonts w:ascii="Arial" w:hAnsi="Arial" w:cs="Arial"/>
                <w:sz w:val="14"/>
                <w:szCs w:val="14"/>
              </w:rPr>
              <w:t>0</w:t>
            </w:r>
          </w:p>
        </w:tc>
        <w:tc>
          <w:tcPr>
            <w:tcW w:w="0" w:type="auto"/>
            <w:noWrap/>
            <w:vAlign w:val="center"/>
          </w:tcPr>
          <w:p w:rsidR="00EF5498" w:rsidRPr="00EF5498" w:rsidRDefault="00EF5498" w:rsidP="00EF5498">
            <w:pPr>
              <w:jc w:val="center"/>
              <w:rPr>
                <w:rFonts w:ascii="Arial" w:hAnsi="Arial" w:cs="Arial"/>
                <w:sz w:val="14"/>
                <w:szCs w:val="14"/>
              </w:rPr>
            </w:pPr>
            <w:r w:rsidRPr="00EF5498">
              <w:rPr>
                <w:rFonts w:ascii="Arial" w:hAnsi="Arial" w:cs="Arial"/>
                <w:sz w:val="14"/>
                <w:szCs w:val="14"/>
              </w:rPr>
              <w:t>0</w:t>
            </w:r>
          </w:p>
        </w:tc>
        <w:tc>
          <w:tcPr>
            <w:tcW w:w="0" w:type="auto"/>
            <w:noWrap/>
            <w:vAlign w:val="center"/>
          </w:tcPr>
          <w:p w:rsidR="00EF5498" w:rsidRPr="00EF5498" w:rsidRDefault="00EF5498" w:rsidP="00EF5498">
            <w:pPr>
              <w:jc w:val="center"/>
              <w:rPr>
                <w:rFonts w:ascii="Arial" w:hAnsi="Arial" w:cs="Arial"/>
                <w:sz w:val="14"/>
                <w:szCs w:val="14"/>
              </w:rPr>
            </w:pPr>
            <w:r w:rsidRPr="00EF5498">
              <w:rPr>
                <w:rFonts w:ascii="Arial" w:hAnsi="Arial" w:cs="Arial"/>
                <w:sz w:val="14"/>
                <w:szCs w:val="14"/>
              </w:rPr>
              <w:t>0</w:t>
            </w:r>
          </w:p>
        </w:tc>
        <w:tc>
          <w:tcPr>
            <w:tcW w:w="0" w:type="auto"/>
            <w:noWrap/>
            <w:vAlign w:val="center"/>
          </w:tcPr>
          <w:p w:rsidR="00EF5498" w:rsidRPr="00EF5498" w:rsidRDefault="00EF5498" w:rsidP="00EF5498">
            <w:pPr>
              <w:jc w:val="center"/>
              <w:rPr>
                <w:rFonts w:ascii="Arial" w:hAnsi="Arial" w:cs="Arial"/>
                <w:sz w:val="14"/>
                <w:szCs w:val="14"/>
              </w:rPr>
            </w:pPr>
            <w:r w:rsidRPr="00EF5498">
              <w:rPr>
                <w:rFonts w:ascii="Arial" w:hAnsi="Arial" w:cs="Arial"/>
                <w:sz w:val="14"/>
                <w:szCs w:val="14"/>
              </w:rPr>
              <w:t>0</w:t>
            </w:r>
          </w:p>
        </w:tc>
        <w:tc>
          <w:tcPr>
            <w:tcW w:w="0" w:type="auto"/>
            <w:noWrap/>
            <w:vAlign w:val="center"/>
          </w:tcPr>
          <w:p w:rsidR="00EF5498" w:rsidRPr="00EF5498" w:rsidRDefault="00EF5498" w:rsidP="00EF5498">
            <w:pPr>
              <w:jc w:val="center"/>
              <w:rPr>
                <w:rFonts w:ascii="Arial" w:hAnsi="Arial" w:cs="Arial"/>
                <w:sz w:val="14"/>
                <w:szCs w:val="14"/>
              </w:rPr>
            </w:pPr>
            <w:r w:rsidRPr="00EF5498">
              <w:rPr>
                <w:rFonts w:ascii="Arial" w:hAnsi="Arial" w:cs="Arial"/>
                <w:sz w:val="14"/>
                <w:szCs w:val="14"/>
              </w:rPr>
              <w:t>0</w:t>
            </w:r>
          </w:p>
        </w:tc>
        <w:tc>
          <w:tcPr>
            <w:tcW w:w="0" w:type="auto"/>
            <w:noWrap/>
            <w:vAlign w:val="center"/>
          </w:tcPr>
          <w:p w:rsidR="00EF5498" w:rsidRPr="00EF5498" w:rsidRDefault="00EF5498" w:rsidP="00EF5498">
            <w:pPr>
              <w:jc w:val="center"/>
              <w:rPr>
                <w:rFonts w:ascii="Arial" w:hAnsi="Arial" w:cs="Arial"/>
                <w:sz w:val="14"/>
                <w:szCs w:val="14"/>
              </w:rPr>
            </w:pPr>
            <w:r w:rsidRPr="00EF5498">
              <w:rPr>
                <w:rFonts w:ascii="Arial" w:hAnsi="Arial" w:cs="Arial"/>
                <w:sz w:val="14"/>
                <w:szCs w:val="14"/>
              </w:rPr>
              <w:t>0</w:t>
            </w:r>
          </w:p>
        </w:tc>
        <w:tc>
          <w:tcPr>
            <w:tcW w:w="0" w:type="auto"/>
            <w:noWrap/>
            <w:vAlign w:val="center"/>
          </w:tcPr>
          <w:p w:rsidR="00EF5498" w:rsidRPr="00EF5498" w:rsidRDefault="00EF5498" w:rsidP="00EF5498">
            <w:pPr>
              <w:jc w:val="center"/>
              <w:rPr>
                <w:rFonts w:ascii="Arial" w:hAnsi="Arial" w:cs="Arial"/>
                <w:sz w:val="14"/>
                <w:szCs w:val="14"/>
              </w:rPr>
            </w:pPr>
            <w:r w:rsidRPr="00EF5498">
              <w:rPr>
                <w:rFonts w:ascii="Arial" w:hAnsi="Arial" w:cs="Arial"/>
                <w:sz w:val="14"/>
                <w:szCs w:val="14"/>
              </w:rPr>
              <w:t>0</w:t>
            </w:r>
          </w:p>
        </w:tc>
        <w:tc>
          <w:tcPr>
            <w:tcW w:w="0" w:type="auto"/>
            <w:noWrap/>
            <w:vAlign w:val="center"/>
          </w:tcPr>
          <w:p w:rsidR="00EF5498" w:rsidRPr="00EF5498" w:rsidRDefault="00EF5498" w:rsidP="00EF5498">
            <w:pPr>
              <w:jc w:val="center"/>
              <w:rPr>
                <w:rFonts w:ascii="Arial" w:hAnsi="Arial" w:cs="Arial"/>
                <w:sz w:val="14"/>
                <w:szCs w:val="14"/>
              </w:rPr>
            </w:pPr>
            <w:r w:rsidRPr="00EF5498">
              <w:rPr>
                <w:rFonts w:ascii="Arial" w:hAnsi="Arial" w:cs="Arial"/>
                <w:sz w:val="14"/>
                <w:szCs w:val="14"/>
              </w:rPr>
              <w:t>0</w:t>
            </w:r>
          </w:p>
        </w:tc>
        <w:tc>
          <w:tcPr>
            <w:tcW w:w="0" w:type="auto"/>
            <w:noWrap/>
            <w:vAlign w:val="center"/>
          </w:tcPr>
          <w:p w:rsidR="00EF5498" w:rsidRPr="00EF5498" w:rsidRDefault="00EF5498" w:rsidP="00EF5498">
            <w:pPr>
              <w:jc w:val="center"/>
              <w:rPr>
                <w:rFonts w:ascii="Arial" w:hAnsi="Arial" w:cs="Arial"/>
                <w:sz w:val="14"/>
                <w:szCs w:val="14"/>
              </w:rPr>
            </w:pPr>
            <w:r w:rsidRPr="00EF5498">
              <w:rPr>
                <w:rFonts w:ascii="Arial" w:hAnsi="Arial" w:cs="Arial"/>
                <w:sz w:val="14"/>
                <w:szCs w:val="14"/>
              </w:rPr>
              <w:t>0</w:t>
            </w:r>
          </w:p>
        </w:tc>
        <w:tc>
          <w:tcPr>
            <w:tcW w:w="0" w:type="auto"/>
            <w:noWrap/>
            <w:vAlign w:val="center"/>
          </w:tcPr>
          <w:p w:rsidR="00EF5498" w:rsidRPr="00EF5498" w:rsidRDefault="00EF5498" w:rsidP="00EF5498">
            <w:pPr>
              <w:jc w:val="center"/>
              <w:rPr>
                <w:rFonts w:ascii="Arial" w:hAnsi="Arial" w:cs="Arial"/>
                <w:sz w:val="14"/>
                <w:szCs w:val="14"/>
              </w:rPr>
            </w:pPr>
            <w:r w:rsidRPr="00EF5498">
              <w:rPr>
                <w:rFonts w:ascii="Arial" w:hAnsi="Arial" w:cs="Arial"/>
                <w:sz w:val="14"/>
                <w:szCs w:val="14"/>
              </w:rPr>
              <w:t>1308</w:t>
            </w:r>
          </w:p>
        </w:tc>
        <w:tc>
          <w:tcPr>
            <w:tcW w:w="0" w:type="auto"/>
            <w:noWrap/>
            <w:vAlign w:val="center"/>
            <w:hideMark/>
          </w:tcPr>
          <w:p w:rsidR="00EF5498" w:rsidRPr="00965C8B" w:rsidRDefault="00EF5498" w:rsidP="00EF5498">
            <w:pPr>
              <w:jc w:val="center"/>
              <w:rPr>
                <w:rFonts w:ascii="Arial" w:hAnsi="Arial" w:cs="Arial"/>
                <w:sz w:val="14"/>
                <w:szCs w:val="14"/>
              </w:rPr>
            </w:pPr>
          </w:p>
        </w:tc>
        <w:tc>
          <w:tcPr>
            <w:tcW w:w="0" w:type="auto"/>
            <w:noWrap/>
            <w:vAlign w:val="center"/>
            <w:hideMark/>
          </w:tcPr>
          <w:p w:rsidR="00EF5498" w:rsidRPr="00965C8B" w:rsidRDefault="00EF5498" w:rsidP="00EF5498">
            <w:pPr>
              <w:jc w:val="center"/>
              <w:rPr>
                <w:rFonts w:ascii="Arial" w:hAnsi="Arial" w:cs="Arial"/>
                <w:sz w:val="14"/>
                <w:szCs w:val="14"/>
              </w:rPr>
            </w:pPr>
          </w:p>
        </w:tc>
      </w:tr>
      <w:tr w:rsidR="00EF5498" w:rsidRPr="00965C8B" w:rsidTr="00EF5498">
        <w:trPr>
          <w:cantSplit/>
          <w:trHeight w:val="20"/>
        </w:trPr>
        <w:tc>
          <w:tcPr>
            <w:tcW w:w="0" w:type="auto"/>
            <w:noWrap/>
            <w:vAlign w:val="center"/>
            <w:hideMark/>
          </w:tcPr>
          <w:p w:rsidR="00EF5498" w:rsidRPr="00965C8B" w:rsidRDefault="00EF5498" w:rsidP="00EF5498">
            <w:pPr>
              <w:jc w:val="center"/>
              <w:rPr>
                <w:rFonts w:ascii="Arial" w:hAnsi="Arial" w:cs="Arial"/>
                <w:sz w:val="14"/>
                <w:szCs w:val="14"/>
              </w:rPr>
            </w:pPr>
          </w:p>
        </w:tc>
        <w:tc>
          <w:tcPr>
            <w:tcW w:w="0" w:type="auto"/>
            <w:noWrap/>
            <w:vAlign w:val="center"/>
            <w:hideMark/>
          </w:tcPr>
          <w:p w:rsidR="00EF5498" w:rsidRPr="00965C8B" w:rsidRDefault="00EF5498" w:rsidP="00EF5498">
            <w:pPr>
              <w:rPr>
                <w:rFonts w:ascii="Arial" w:hAnsi="Arial" w:cs="Arial"/>
                <w:sz w:val="14"/>
                <w:szCs w:val="14"/>
              </w:rPr>
            </w:pPr>
            <w:r w:rsidRPr="00965C8B">
              <w:rPr>
                <w:rFonts w:ascii="Arial" w:hAnsi="Arial" w:cs="Arial"/>
                <w:sz w:val="14"/>
                <w:szCs w:val="14"/>
              </w:rPr>
              <w:t>Котельная № 12 (с. Мульта)</w:t>
            </w:r>
          </w:p>
        </w:tc>
        <w:tc>
          <w:tcPr>
            <w:tcW w:w="0" w:type="auto"/>
            <w:noWrap/>
            <w:vAlign w:val="center"/>
          </w:tcPr>
          <w:p w:rsidR="00EF5498" w:rsidRPr="00EF5498" w:rsidRDefault="00EF5498" w:rsidP="00EF5498">
            <w:pPr>
              <w:jc w:val="center"/>
              <w:rPr>
                <w:rFonts w:ascii="Arial" w:hAnsi="Arial" w:cs="Arial"/>
                <w:sz w:val="14"/>
                <w:szCs w:val="14"/>
              </w:rPr>
            </w:pPr>
            <w:r w:rsidRPr="00EF5498">
              <w:rPr>
                <w:rFonts w:ascii="Arial" w:hAnsi="Arial" w:cs="Arial"/>
                <w:sz w:val="14"/>
                <w:szCs w:val="14"/>
              </w:rPr>
              <w:t>0</w:t>
            </w:r>
          </w:p>
        </w:tc>
        <w:tc>
          <w:tcPr>
            <w:tcW w:w="0" w:type="auto"/>
            <w:noWrap/>
            <w:vAlign w:val="center"/>
          </w:tcPr>
          <w:p w:rsidR="00EF5498" w:rsidRPr="00EF5498" w:rsidRDefault="00EF5498" w:rsidP="00EF5498">
            <w:pPr>
              <w:jc w:val="center"/>
              <w:rPr>
                <w:rFonts w:ascii="Arial" w:hAnsi="Arial" w:cs="Arial"/>
                <w:sz w:val="14"/>
                <w:szCs w:val="14"/>
              </w:rPr>
            </w:pPr>
            <w:r w:rsidRPr="00EF5498">
              <w:rPr>
                <w:rFonts w:ascii="Arial" w:hAnsi="Arial" w:cs="Arial"/>
                <w:sz w:val="14"/>
                <w:szCs w:val="14"/>
              </w:rPr>
              <w:t>0</w:t>
            </w:r>
          </w:p>
        </w:tc>
        <w:tc>
          <w:tcPr>
            <w:tcW w:w="0" w:type="auto"/>
            <w:noWrap/>
            <w:vAlign w:val="center"/>
          </w:tcPr>
          <w:p w:rsidR="00EF5498" w:rsidRPr="00EF5498" w:rsidRDefault="00EF5498" w:rsidP="00EF5498">
            <w:pPr>
              <w:jc w:val="center"/>
              <w:rPr>
                <w:rFonts w:ascii="Arial" w:hAnsi="Arial" w:cs="Arial"/>
                <w:sz w:val="14"/>
                <w:szCs w:val="14"/>
              </w:rPr>
            </w:pPr>
            <w:r w:rsidRPr="00EF5498">
              <w:rPr>
                <w:rFonts w:ascii="Arial" w:hAnsi="Arial" w:cs="Arial"/>
                <w:sz w:val="14"/>
                <w:szCs w:val="14"/>
              </w:rPr>
              <w:t>654</w:t>
            </w:r>
          </w:p>
        </w:tc>
        <w:tc>
          <w:tcPr>
            <w:tcW w:w="0" w:type="auto"/>
            <w:noWrap/>
            <w:vAlign w:val="center"/>
          </w:tcPr>
          <w:p w:rsidR="00EF5498" w:rsidRPr="00EF5498" w:rsidRDefault="00EF5498" w:rsidP="00EF5498">
            <w:pPr>
              <w:jc w:val="center"/>
              <w:rPr>
                <w:rFonts w:ascii="Arial" w:hAnsi="Arial" w:cs="Arial"/>
                <w:sz w:val="14"/>
                <w:szCs w:val="14"/>
              </w:rPr>
            </w:pPr>
            <w:r w:rsidRPr="00EF5498">
              <w:rPr>
                <w:rFonts w:ascii="Arial" w:hAnsi="Arial" w:cs="Arial"/>
                <w:sz w:val="14"/>
                <w:szCs w:val="14"/>
              </w:rPr>
              <w:t>0</w:t>
            </w:r>
          </w:p>
        </w:tc>
        <w:tc>
          <w:tcPr>
            <w:tcW w:w="0" w:type="auto"/>
            <w:noWrap/>
            <w:vAlign w:val="center"/>
          </w:tcPr>
          <w:p w:rsidR="00EF5498" w:rsidRPr="00EF5498" w:rsidRDefault="00EF5498" w:rsidP="00EF5498">
            <w:pPr>
              <w:jc w:val="center"/>
              <w:rPr>
                <w:rFonts w:ascii="Arial" w:hAnsi="Arial" w:cs="Arial"/>
                <w:sz w:val="14"/>
                <w:szCs w:val="14"/>
              </w:rPr>
            </w:pPr>
            <w:r w:rsidRPr="00EF5498">
              <w:rPr>
                <w:rFonts w:ascii="Arial" w:hAnsi="Arial" w:cs="Arial"/>
                <w:sz w:val="14"/>
                <w:szCs w:val="14"/>
              </w:rPr>
              <w:t>0</w:t>
            </w:r>
          </w:p>
        </w:tc>
        <w:tc>
          <w:tcPr>
            <w:tcW w:w="0" w:type="auto"/>
            <w:noWrap/>
            <w:vAlign w:val="center"/>
          </w:tcPr>
          <w:p w:rsidR="00EF5498" w:rsidRPr="00EF5498" w:rsidRDefault="00EF5498" w:rsidP="00EF5498">
            <w:pPr>
              <w:jc w:val="center"/>
              <w:rPr>
                <w:rFonts w:ascii="Arial" w:hAnsi="Arial" w:cs="Arial"/>
                <w:sz w:val="14"/>
                <w:szCs w:val="14"/>
              </w:rPr>
            </w:pPr>
            <w:r w:rsidRPr="00EF5498">
              <w:rPr>
                <w:rFonts w:ascii="Arial" w:hAnsi="Arial" w:cs="Arial"/>
                <w:sz w:val="14"/>
                <w:szCs w:val="14"/>
              </w:rPr>
              <w:t>0</w:t>
            </w:r>
          </w:p>
        </w:tc>
        <w:tc>
          <w:tcPr>
            <w:tcW w:w="0" w:type="auto"/>
            <w:noWrap/>
            <w:vAlign w:val="center"/>
          </w:tcPr>
          <w:p w:rsidR="00EF5498" w:rsidRPr="00EF5498" w:rsidRDefault="00EF5498" w:rsidP="00EF5498">
            <w:pPr>
              <w:jc w:val="center"/>
              <w:rPr>
                <w:rFonts w:ascii="Arial" w:hAnsi="Arial" w:cs="Arial"/>
                <w:sz w:val="14"/>
                <w:szCs w:val="14"/>
              </w:rPr>
            </w:pPr>
            <w:r w:rsidRPr="00EF5498">
              <w:rPr>
                <w:rFonts w:ascii="Arial" w:hAnsi="Arial" w:cs="Arial"/>
                <w:sz w:val="14"/>
                <w:szCs w:val="14"/>
              </w:rPr>
              <w:t>0</w:t>
            </w:r>
          </w:p>
        </w:tc>
        <w:tc>
          <w:tcPr>
            <w:tcW w:w="0" w:type="auto"/>
            <w:noWrap/>
            <w:vAlign w:val="center"/>
          </w:tcPr>
          <w:p w:rsidR="00EF5498" w:rsidRPr="00EF5498" w:rsidRDefault="00EF5498" w:rsidP="00EF5498">
            <w:pPr>
              <w:jc w:val="center"/>
              <w:rPr>
                <w:rFonts w:ascii="Arial" w:hAnsi="Arial" w:cs="Arial"/>
                <w:sz w:val="14"/>
                <w:szCs w:val="14"/>
              </w:rPr>
            </w:pPr>
            <w:r w:rsidRPr="00EF5498">
              <w:rPr>
                <w:rFonts w:ascii="Arial" w:hAnsi="Arial" w:cs="Arial"/>
                <w:sz w:val="14"/>
                <w:szCs w:val="14"/>
              </w:rPr>
              <w:t>0</w:t>
            </w:r>
          </w:p>
        </w:tc>
        <w:tc>
          <w:tcPr>
            <w:tcW w:w="0" w:type="auto"/>
            <w:noWrap/>
            <w:vAlign w:val="center"/>
          </w:tcPr>
          <w:p w:rsidR="00EF5498" w:rsidRPr="00EF5498" w:rsidRDefault="00EF5498" w:rsidP="00EF5498">
            <w:pPr>
              <w:jc w:val="center"/>
              <w:rPr>
                <w:rFonts w:ascii="Arial" w:hAnsi="Arial" w:cs="Arial"/>
                <w:sz w:val="14"/>
                <w:szCs w:val="14"/>
              </w:rPr>
            </w:pPr>
            <w:r w:rsidRPr="00EF5498">
              <w:rPr>
                <w:rFonts w:ascii="Arial" w:hAnsi="Arial" w:cs="Arial"/>
                <w:sz w:val="14"/>
                <w:szCs w:val="14"/>
              </w:rPr>
              <w:t>0</w:t>
            </w:r>
          </w:p>
        </w:tc>
        <w:tc>
          <w:tcPr>
            <w:tcW w:w="0" w:type="auto"/>
            <w:noWrap/>
            <w:vAlign w:val="center"/>
          </w:tcPr>
          <w:p w:rsidR="00EF5498" w:rsidRPr="00EF5498" w:rsidRDefault="00EF5498" w:rsidP="00EF5498">
            <w:pPr>
              <w:jc w:val="center"/>
              <w:rPr>
                <w:rFonts w:ascii="Arial" w:hAnsi="Arial" w:cs="Arial"/>
                <w:sz w:val="14"/>
                <w:szCs w:val="14"/>
              </w:rPr>
            </w:pPr>
            <w:r w:rsidRPr="00EF5498">
              <w:rPr>
                <w:rFonts w:ascii="Arial" w:hAnsi="Arial" w:cs="Arial"/>
                <w:sz w:val="14"/>
                <w:szCs w:val="14"/>
              </w:rPr>
              <w:t>0</w:t>
            </w:r>
          </w:p>
        </w:tc>
        <w:tc>
          <w:tcPr>
            <w:tcW w:w="0" w:type="auto"/>
            <w:noWrap/>
            <w:vAlign w:val="center"/>
          </w:tcPr>
          <w:p w:rsidR="00EF5498" w:rsidRPr="00EF5498" w:rsidRDefault="00EF5498" w:rsidP="00EF5498">
            <w:pPr>
              <w:jc w:val="center"/>
              <w:rPr>
                <w:rFonts w:ascii="Arial" w:hAnsi="Arial" w:cs="Arial"/>
                <w:sz w:val="14"/>
                <w:szCs w:val="14"/>
              </w:rPr>
            </w:pPr>
            <w:r w:rsidRPr="00EF5498">
              <w:rPr>
                <w:rFonts w:ascii="Arial" w:hAnsi="Arial" w:cs="Arial"/>
                <w:sz w:val="14"/>
                <w:szCs w:val="14"/>
              </w:rPr>
              <w:t>654</w:t>
            </w:r>
          </w:p>
        </w:tc>
        <w:tc>
          <w:tcPr>
            <w:tcW w:w="0" w:type="auto"/>
            <w:noWrap/>
            <w:vAlign w:val="center"/>
          </w:tcPr>
          <w:p w:rsidR="00EF5498" w:rsidRPr="00EF5498" w:rsidRDefault="00EF5498" w:rsidP="00EF5498">
            <w:pPr>
              <w:jc w:val="center"/>
              <w:rPr>
                <w:rFonts w:ascii="Arial" w:hAnsi="Arial" w:cs="Arial"/>
                <w:sz w:val="14"/>
                <w:szCs w:val="14"/>
              </w:rPr>
            </w:pPr>
            <w:r w:rsidRPr="00EF5498">
              <w:rPr>
                <w:rFonts w:ascii="Arial" w:hAnsi="Arial" w:cs="Arial"/>
                <w:sz w:val="14"/>
                <w:szCs w:val="14"/>
              </w:rPr>
              <w:t>0</w:t>
            </w:r>
          </w:p>
        </w:tc>
        <w:tc>
          <w:tcPr>
            <w:tcW w:w="0" w:type="auto"/>
            <w:noWrap/>
            <w:vAlign w:val="center"/>
          </w:tcPr>
          <w:p w:rsidR="00EF5498" w:rsidRPr="00EF5498" w:rsidRDefault="00EF5498" w:rsidP="00EF5498">
            <w:pPr>
              <w:jc w:val="center"/>
              <w:rPr>
                <w:rFonts w:ascii="Arial" w:hAnsi="Arial" w:cs="Arial"/>
                <w:sz w:val="14"/>
                <w:szCs w:val="14"/>
              </w:rPr>
            </w:pPr>
            <w:r w:rsidRPr="00EF5498">
              <w:rPr>
                <w:rFonts w:ascii="Arial" w:hAnsi="Arial" w:cs="Arial"/>
                <w:sz w:val="14"/>
                <w:szCs w:val="14"/>
              </w:rPr>
              <w:t>0</w:t>
            </w:r>
          </w:p>
        </w:tc>
        <w:tc>
          <w:tcPr>
            <w:tcW w:w="0" w:type="auto"/>
            <w:noWrap/>
            <w:vAlign w:val="center"/>
          </w:tcPr>
          <w:p w:rsidR="00EF5498" w:rsidRPr="00EF5498" w:rsidRDefault="00EF5498" w:rsidP="00EF5498">
            <w:pPr>
              <w:jc w:val="center"/>
              <w:rPr>
                <w:rFonts w:ascii="Arial" w:hAnsi="Arial" w:cs="Arial"/>
                <w:sz w:val="14"/>
                <w:szCs w:val="14"/>
              </w:rPr>
            </w:pPr>
            <w:r w:rsidRPr="00EF5498">
              <w:rPr>
                <w:rFonts w:ascii="Arial" w:hAnsi="Arial" w:cs="Arial"/>
                <w:sz w:val="14"/>
                <w:szCs w:val="14"/>
              </w:rPr>
              <w:t>0</w:t>
            </w:r>
          </w:p>
        </w:tc>
        <w:tc>
          <w:tcPr>
            <w:tcW w:w="0" w:type="auto"/>
            <w:noWrap/>
            <w:vAlign w:val="center"/>
          </w:tcPr>
          <w:p w:rsidR="00EF5498" w:rsidRPr="00EF5498" w:rsidRDefault="00EF5498" w:rsidP="00EF5498">
            <w:pPr>
              <w:jc w:val="center"/>
              <w:rPr>
                <w:rFonts w:ascii="Arial" w:hAnsi="Arial" w:cs="Arial"/>
                <w:sz w:val="14"/>
                <w:szCs w:val="14"/>
              </w:rPr>
            </w:pPr>
            <w:r w:rsidRPr="00EF5498">
              <w:rPr>
                <w:rFonts w:ascii="Arial" w:hAnsi="Arial" w:cs="Arial"/>
                <w:sz w:val="14"/>
                <w:szCs w:val="14"/>
              </w:rPr>
              <w:t>1308</w:t>
            </w:r>
          </w:p>
        </w:tc>
        <w:tc>
          <w:tcPr>
            <w:tcW w:w="0" w:type="auto"/>
            <w:noWrap/>
            <w:vAlign w:val="center"/>
            <w:hideMark/>
          </w:tcPr>
          <w:p w:rsidR="00EF5498" w:rsidRPr="00965C8B" w:rsidRDefault="00EF5498" w:rsidP="00EF5498">
            <w:pPr>
              <w:jc w:val="center"/>
              <w:rPr>
                <w:rFonts w:ascii="Arial" w:hAnsi="Arial" w:cs="Arial"/>
                <w:sz w:val="14"/>
                <w:szCs w:val="14"/>
              </w:rPr>
            </w:pPr>
          </w:p>
        </w:tc>
        <w:tc>
          <w:tcPr>
            <w:tcW w:w="0" w:type="auto"/>
            <w:noWrap/>
            <w:vAlign w:val="center"/>
            <w:hideMark/>
          </w:tcPr>
          <w:p w:rsidR="00EF5498" w:rsidRPr="00965C8B" w:rsidRDefault="00EF5498" w:rsidP="00EF5498">
            <w:pPr>
              <w:jc w:val="center"/>
              <w:rPr>
                <w:rFonts w:ascii="Arial" w:hAnsi="Arial" w:cs="Arial"/>
                <w:sz w:val="14"/>
                <w:szCs w:val="14"/>
              </w:rPr>
            </w:pPr>
          </w:p>
        </w:tc>
      </w:tr>
    </w:tbl>
    <w:p w:rsidR="00965C8B" w:rsidRPr="00965C8B" w:rsidRDefault="00965C8B" w:rsidP="00965C8B">
      <w:pPr>
        <w:pStyle w:val="-6"/>
      </w:pPr>
    </w:p>
    <w:p w:rsidR="00965C8B" w:rsidRPr="00965C8B" w:rsidRDefault="00965C8B" w:rsidP="00965C8B">
      <w:pPr>
        <w:pStyle w:val="-6"/>
      </w:pPr>
    </w:p>
    <w:p w:rsidR="00965C8B" w:rsidRDefault="00965C8B" w:rsidP="00E15521">
      <w:pPr>
        <w:pStyle w:val="-6"/>
        <w:sectPr w:rsidR="00965C8B" w:rsidSect="00965C8B">
          <w:pgSz w:w="16838" w:h="11906" w:orient="landscape" w:code="9"/>
          <w:pgMar w:top="1418" w:right="851" w:bottom="851" w:left="851" w:header="709" w:footer="709" w:gutter="0"/>
          <w:cols w:space="708"/>
          <w:docGrid w:linePitch="360"/>
        </w:sectPr>
      </w:pPr>
    </w:p>
    <w:p w:rsidR="00E15521" w:rsidRDefault="00E15521" w:rsidP="00E15521">
      <w:pPr>
        <w:pStyle w:val="-2"/>
        <w:numPr>
          <w:ilvl w:val="1"/>
          <w:numId w:val="1"/>
        </w:numPr>
        <w:jc w:val="both"/>
      </w:pPr>
      <w:bookmarkStart w:id="474" w:name="_Toc31122216"/>
      <w:bookmarkStart w:id="475" w:name="_Toc35263297"/>
      <w:r>
        <w:lastRenderedPageBreak/>
        <w:t>Обоснование перспективных балансов производства и потребления тепловой мощности источников тепловой энергии и теплоносителя и присоединенной тепловой нагрузки в каждой из систем теплоснабжения поселения.</w:t>
      </w:r>
      <w:bookmarkEnd w:id="474"/>
      <w:bookmarkEnd w:id="475"/>
    </w:p>
    <w:p w:rsidR="00A138F4" w:rsidRDefault="00A138F4" w:rsidP="00A138F4">
      <w:pPr>
        <w:pStyle w:val="-6"/>
      </w:pPr>
      <w:r>
        <w:t xml:space="preserve">Перспективные балансы производства и потребления тепловой мощности существующих источников тепловой энергии и теплоносителя и присоединенной тепловой нагрузки в каждой из систем теплоснабжения поселения приведены в Главе 4 «Существующие и перспективные балансы тепловой мощности источников тепловой энергии и тепловой нагрузки потребителей». </w:t>
      </w:r>
    </w:p>
    <w:p w:rsidR="00A138F4" w:rsidRDefault="00A138F4" w:rsidP="00A138F4">
      <w:pPr>
        <w:pStyle w:val="-6"/>
      </w:pPr>
      <w:r>
        <w:t>В связи с отсутствием на действующих котельных перспективных приростов тепловых нагрузок, а также отсутствием увеличения тепловой мощности следует, что перспективные балансы тепловой мощности и тепловой нагрузки с учётом мероприятий по реконструкции и техническому перевооружению не изменяются.</w:t>
      </w:r>
    </w:p>
    <w:p w:rsidR="00A138F4" w:rsidRDefault="00A138F4" w:rsidP="00A138F4">
      <w:pPr>
        <w:pStyle w:val="-6"/>
      </w:pPr>
      <w:r>
        <w:t>Балансы тепловой мощности и тепловой нагрузки перспективных котельных, а также сводные балансы по сельскому поселению приведены в таблицах ниже.</w:t>
      </w:r>
    </w:p>
    <w:p w:rsidR="00A138F4" w:rsidRDefault="00A138F4">
      <w:pPr>
        <w:rPr>
          <w:rFonts w:ascii="Arial" w:eastAsiaTheme="minorEastAsia" w:hAnsi="Arial"/>
          <w:lang w:eastAsia="ru-RU"/>
        </w:rPr>
      </w:pPr>
      <w:r>
        <w:br w:type="page"/>
      </w:r>
    </w:p>
    <w:p w:rsidR="00A138F4" w:rsidRDefault="00A138F4" w:rsidP="00A138F4">
      <w:pPr>
        <w:pStyle w:val="-f0"/>
        <w:spacing w:before="0"/>
        <w:sectPr w:rsidR="00A138F4" w:rsidSect="00242541">
          <w:pgSz w:w="11906" w:h="16838" w:code="9"/>
          <w:pgMar w:top="851" w:right="851" w:bottom="851" w:left="1418" w:header="709" w:footer="709" w:gutter="0"/>
          <w:cols w:space="708"/>
          <w:docGrid w:linePitch="360"/>
        </w:sectPr>
      </w:pPr>
    </w:p>
    <w:p w:rsidR="00A138F4" w:rsidRPr="009D24F5" w:rsidRDefault="00A138F4" w:rsidP="00A138F4">
      <w:pPr>
        <w:pStyle w:val="-f0"/>
        <w:spacing w:before="0"/>
      </w:pPr>
      <w:bookmarkStart w:id="476" w:name="_Toc35263420"/>
      <w:r w:rsidRPr="00AA358C">
        <w:lastRenderedPageBreak/>
        <w:t>Таблица</w:t>
      </w:r>
      <w:r>
        <w:t xml:space="preserve"> </w:t>
      </w:r>
      <w:r w:rsidR="0049540A">
        <w:fldChar w:fldCharType="begin"/>
      </w:r>
      <w:r w:rsidR="0049540A">
        <w:instrText xml:space="preserve"> STYLEREF  \s "СТ - 1 заголовок" </w:instrText>
      </w:r>
      <w:r w:rsidR="0049540A">
        <w:fldChar w:fldCharType="separate"/>
      </w:r>
      <w:r w:rsidR="0069228B">
        <w:rPr>
          <w:noProof/>
        </w:rPr>
        <w:t>8</w:t>
      </w:r>
      <w:r w:rsidR="0049540A">
        <w:rPr>
          <w:noProof/>
        </w:rPr>
        <w:fldChar w:fldCharType="end"/>
      </w:r>
      <w:r w:rsidRPr="00AA358C">
        <w:t>.</w:t>
      </w:r>
      <w:r>
        <w:fldChar w:fldCharType="begin"/>
      </w:r>
      <w:r>
        <w:instrText xml:space="preserve"> SEQ Таблица \* ARABIC \</w:instrText>
      </w:r>
      <w:r>
        <w:rPr>
          <w:lang w:val="en-US"/>
        </w:rPr>
        <w:instrText>s</w:instrText>
      </w:r>
      <w:r>
        <w:instrText xml:space="preserve"> 1 </w:instrText>
      </w:r>
      <w:r>
        <w:fldChar w:fldCharType="separate"/>
      </w:r>
      <w:r w:rsidR="0069228B">
        <w:rPr>
          <w:noProof/>
        </w:rPr>
        <w:t>2</w:t>
      </w:r>
      <w:r>
        <w:rPr>
          <w:noProof/>
        </w:rPr>
        <w:fldChar w:fldCharType="end"/>
      </w:r>
      <w:r>
        <w:t xml:space="preserve"> </w:t>
      </w:r>
      <w:r>
        <w:sym w:font="Symbol" w:char="F02D"/>
      </w:r>
      <w:r w:rsidRPr="00AA358C">
        <w:t xml:space="preserve"> </w:t>
      </w:r>
      <w:r>
        <w:t>Баланс тепловой мощности и тепловой нагрузки перспективных котельных до 2032 года</w:t>
      </w:r>
      <w:bookmarkEnd w:id="476"/>
    </w:p>
    <w:tbl>
      <w:tblPr>
        <w:tblStyle w:val="aff1"/>
        <w:tblW w:w="0" w:type="auto"/>
        <w:tblLook w:val="04A0" w:firstRow="1" w:lastRow="0" w:firstColumn="1" w:lastColumn="0" w:noHBand="0" w:noVBand="1"/>
      </w:tblPr>
      <w:tblGrid>
        <w:gridCol w:w="5916"/>
        <w:gridCol w:w="572"/>
        <w:gridCol w:w="572"/>
        <w:gridCol w:w="572"/>
        <w:gridCol w:w="572"/>
        <w:gridCol w:w="572"/>
        <w:gridCol w:w="572"/>
        <w:gridCol w:w="706"/>
        <w:gridCol w:w="706"/>
        <w:gridCol w:w="706"/>
        <w:gridCol w:w="706"/>
        <w:gridCol w:w="795"/>
        <w:gridCol w:w="795"/>
        <w:gridCol w:w="795"/>
        <w:gridCol w:w="795"/>
      </w:tblGrid>
      <w:tr w:rsidR="00BE2B31" w:rsidRPr="00BE2B31" w:rsidTr="00BE2B31">
        <w:trPr>
          <w:cantSplit/>
          <w:trHeight w:val="20"/>
          <w:tblHeader/>
        </w:trPr>
        <w:tc>
          <w:tcPr>
            <w:tcW w:w="0" w:type="auto"/>
            <w:shd w:val="clear" w:color="auto" w:fill="DAEEF3"/>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Наименование</w:t>
            </w:r>
          </w:p>
        </w:tc>
        <w:tc>
          <w:tcPr>
            <w:tcW w:w="0" w:type="auto"/>
            <w:shd w:val="clear" w:color="auto" w:fill="DAEEF3"/>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2019</w:t>
            </w:r>
          </w:p>
        </w:tc>
        <w:tc>
          <w:tcPr>
            <w:tcW w:w="0" w:type="auto"/>
            <w:shd w:val="clear" w:color="auto" w:fill="DAEEF3"/>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2020</w:t>
            </w:r>
          </w:p>
        </w:tc>
        <w:tc>
          <w:tcPr>
            <w:tcW w:w="0" w:type="auto"/>
            <w:shd w:val="clear" w:color="auto" w:fill="DAEEF3"/>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2021</w:t>
            </w:r>
          </w:p>
        </w:tc>
        <w:tc>
          <w:tcPr>
            <w:tcW w:w="0" w:type="auto"/>
            <w:shd w:val="clear" w:color="auto" w:fill="DAEEF3"/>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2022</w:t>
            </w:r>
          </w:p>
        </w:tc>
        <w:tc>
          <w:tcPr>
            <w:tcW w:w="0" w:type="auto"/>
            <w:shd w:val="clear" w:color="auto" w:fill="DAEEF3"/>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2023</w:t>
            </w:r>
          </w:p>
        </w:tc>
        <w:tc>
          <w:tcPr>
            <w:tcW w:w="0" w:type="auto"/>
            <w:shd w:val="clear" w:color="auto" w:fill="DAEEF3"/>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2024</w:t>
            </w:r>
          </w:p>
        </w:tc>
        <w:tc>
          <w:tcPr>
            <w:tcW w:w="0" w:type="auto"/>
            <w:shd w:val="clear" w:color="auto" w:fill="DAEEF3"/>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2025</w:t>
            </w:r>
          </w:p>
        </w:tc>
        <w:tc>
          <w:tcPr>
            <w:tcW w:w="0" w:type="auto"/>
            <w:shd w:val="clear" w:color="auto" w:fill="DAEEF3"/>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2026</w:t>
            </w:r>
          </w:p>
        </w:tc>
        <w:tc>
          <w:tcPr>
            <w:tcW w:w="0" w:type="auto"/>
            <w:shd w:val="clear" w:color="auto" w:fill="DAEEF3"/>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2027</w:t>
            </w:r>
          </w:p>
        </w:tc>
        <w:tc>
          <w:tcPr>
            <w:tcW w:w="0" w:type="auto"/>
            <w:shd w:val="clear" w:color="auto" w:fill="DAEEF3"/>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2028</w:t>
            </w:r>
          </w:p>
        </w:tc>
        <w:tc>
          <w:tcPr>
            <w:tcW w:w="0" w:type="auto"/>
            <w:shd w:val="clear" w:color="auto" w:fill="DAEEF3"/>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2029</w:t>
            </w:r>
          </w:p>
        </w:tc>
        <w:tc>
          <w:tcPr>
            <w:tcW w:w="0" w:type="auto"/>
            <w:shd w:val="clear" w:color="auto" w:fill="DAEEF3"/>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2030</w:t>
            </w:r>
          </w:p>
        </w:tc>
        <w:tc>
          <w:tcPr>
            <w:tcW w:w="0" w:type="auto"/>
            <w:shd w:val="clear" w:color="auto" w:fill="DAEEF3"/>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2031</w:t>
            </w:r>
          </w:p>
        </w:tc>
        <w:tc>
          <w:tcPr>
            <w:tcW w:w="0" w:type="auto"/>
            <w:shd w:val="clear" w:color="auto" w:fill="DAEEF3"/>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2032</w:t>
            </w:r>
          </w:p>
        </w:tc>
      </w:tr>
      <w:tr w:rsidR="00BE2B31" w:rsidRPr="00BE2B31" w:rsidTr="00BE2B31">
        <w:trPr>
          <w:cantSplit/>
          <w:trHeight w:val="20"/>
        </w:trPr>
        <w:tc>
          <w:tcPr>
            <w:tcW w:w="0" w:type="auto"/>
            <w:noWrap/>
            <w:vAlign w:val="center"/>
            <w:hideMark/>
          </w:tcPr>
          <w:p w:rsidR="00BE2B31" w:rsidRPr="00BE2B31" w:rsidRDefault="00BE2B31" w:rsidP="00BE2B31">
            <w:pPr>
              <w:jc w:val="center"/>
              <w:rPr>
                <w:rFonts w:ascii="Arial" w:hAnsi="Arial" w:cs="Arial"/>
                <w:b/>
                <w:sz w:val="16"/>
                <w:szCs w:val="16"/>
              </w:rPr>
            </w:pPr>
            <w:r w:rsidRPr="00BE2B31">
              <w:rPr>
                <w:rFonts w:ascii="Arial" w:hAnsi="Arial" w:cs="Arial"/>
                <w:b/>
                <w:sz w:val="16"/>
                <w:szCs w:val="16"/>
              </w:rPr>
              <w:t>Котельная мощностью 0,3 Гкал/ч для д/сада №1 (с. Верх-Уймон)</w:t>
            </w: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r>
      <w:tr w:rsidR="00BE2B31" w:rsidRPr="00BE2B31" w:rsidTr="00BE2B31">
        <w:trPr>
          <w:cantSplit/>
          <w:trHeight w:val="20"/>
        </w:trPr>
        <w:tc>
          <w:tcPr>
            <w:tcW w:w="0" w:type="auto"/>
            <w:vAlign w:val="center"/>
            <w:hideMark/>
          </w:tcPr>
          <w:p w:rsidR="00BE2B31" w:rsidRPr="00BE2B31" w:rsidRDefault="00BE2B31" w:rsidP="00BE2B31">
            <w:pPr>
              <w:rPr>
                <w:rFonts w:ascii="Arial" w:hAnsi="Arial" w:cs="Arial"/>
                <w:sz w:val="16"/>
                <w:szCs w:val="16"/>
              </w:rPr>
            </w:pPr>
            <w:r w:rsidRPr="00BE2B31">
              <w:rPr>
                <w:rFonts w:ascii="Arial" w:hAnsi="Arial" w:cs="Arial"/>
                <w:sz w:val="16"/>
                <w:szCs w:val="16"/>
              </w:rPr>
              <w:t>Установленная тепловая мощность, Гкал/ч</w:t>
            </w: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0,3000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0,3000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0,3000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0,3000</w:t>
            </w:r>
          </w:p>
        </w:tc>
      </w:tr>
      <w:tr w:rsidR="00BE2B31" w:rsidRPr="00BE2B31" w:rsidTr="00BE2B31">
        <w:trPr>
          <w:cantSplit/>
          <w:trHeight w:val="20"/>
        </w:trPr>
        <w:tc>
          <w:tcPr>
            <w:tcW w:w="0" w:type="auto"/>
            <w:vAlign w:val="center"/>
            <w:hideMark/>
          </w:tcPr>
          <w:p w:rsidR="00BE2B31" w:rsidRPr="00BE2B31" w:rsidRDefault="00BE2B31" w:rsidP="00BE2B31">
            <w:pPr>
              <w:rPr>
                <w:rFonts w:ascii="Arial" w:hAnsi="Arial" w:cs="Arial"/>
                <w:sz w:val="16"/>
                <w:szCs w:val="16"/>
              </w:rPr>
            </w:pPr>
            <w:r w:rsidRPr="00BE2B31">
              <w:rPr>
                <w:rFonts w:ascii="Arial" w:hAnsi="Arial" w:cs="Arial"/>
                <w:sz w:val="16"/>
                <w:szCs w:val="16"/>
              </w:rPr>
              <w:t>Ограничения тепловой мощности, Гкал/ч</w:t>
            </w: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w:t>
            </w:r>
          </w:p>
        </w:tc>
      </w:tr>
      <w:tr w:rsidR="00BE2B31" w:rsidRPr="00BE2B31" w:rsidTr="00BE2B31">
        <w:trPr>
          <w:cantSplit/>
          <w:trHeight w:val="20"/>
        </w:trPr>
        <w:tc>
          <w:tcPr>
            <w:tcW w:w="0" w:type="auto"/>
            <w:vAlign w:val="center"/>
            <w:hideMark/>
          </w:tcPr>
          <w:p w:rsidR="00BE2B31" w:rsidRPr="00BE2B31" w:rsidRDefault="00BE2B31" w:rsidP="00BE2B31">
            <w:pPr>
              <w:rPr>
                <w:rFonts w:ascii="Arial" w:hAnsi="Arial" w:cs="Arial"/>
                <w:sz w:val="16"/>
                <w:szCs w:val="16"/>
              </w:rPr>
            </w:pPr>
            <w:r w:rsidRPr="00BE2B31">
              <w:rPr>
                <w:rFonts w:ascii="Arial" w:hAnsi="Arial" w:cs="Arial"/>
                <w:sz w:val="16"/>
                <w:szCs w:val="16"/>
              </w:rPr>
              <w:t>Располагаемая тепловая мощность, Гкал/ч</w:t>
            </w: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0,3000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0,3000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0,3000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0,3000</w:t>
            </w:r>
          </w:p>
        </w:tc>
      </w:tr>
      <w:tr w:rsidR="00BE2B31" w:rsidRPr="00BE2B31" w:rsidTr="00BE2B31">
        <w:trPr>
          <w:cantSplit/>
          <w:trHeight w:val="20"/>
        </w:trPr>
        <w:tc>
          <w:tcPr>
            <w:tcW w:w="0" w:type="auto"/>
            <w:vAlign w:val="center"/>
            <w:hideMark/>
          </w:tcPr>
          <w:p w:rsidR="00BE2B31" w:rsidRPr="00BE2B31" w:rsidRDefault="00BE2B31" w:rsidP="00BE2B31">
            <w:pPr>
              <w:rPr>
                <w:rFonts w:ascii="Arial" w:hAnsi="Arial" w:cs="Arial"/>
                <w:sz w:val="16"/>
                <w:szCs w:val="16"/>
              </w:rPr>
            </w:pPr>
            <w:r w:rsidRPr="00BE2B31">
              <w:rPr>
                <w:rFonts w:ascii="Arial" w:hAnsi="Arial" w:cs="Arial"/>
                <w:sz w:val="16"/>
                <w:szCs w:val="16"/>
              </w:rPr>
              <w:t>Собственные нужды, Гкал/ч</w:t>
            </w: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0,0150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0,0150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0,0150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0,0150</w:t>
            </w:r>
          </w:p>
        </w:tc>
      </w:tr>
      <w:tr w:rsidR="00BE2B31" w:rsidRPr="00BE2B31" w:rsidTr="00BE2B31">
        <w:trPr>
          <w:cantSplit/>
          <w:trHeight w:val="20"/>
        </w:trPr>
        <w:tc>
          <w:tcPr>
            <w:tcW w:w="0" w:type="auto"/>
            <w:vAlign w:val="center"/>
            <w:hideMark/>
          </w:tcPr>
          <w:p w:rsidR="00BE2B31" w:rsidRPr="00BE2B31" w:rsidRDefault="00BE2B31" w:rsidP="00BE2B31">
            <w:pPr>
              <w:rPr>
                <w:rFonts w:ascii="Arial" w:hAnsi="Arial" w:cs="Arial"/>
                <w:sz w:val="16"/>
                <w:szCs w:val="16"/>
              </w:rPr>
            </w:pPr>
            <w:r w:rsidRPr="00BE2B31">
              <w:rPr>
                <w:rFonts w:ascii="Arial" w:hAnsi="Arial" w:cs="Arial"/>
                <w:sz w:val="16"/>
                <w:szCs w:val="16"/>
              </w:rPr>
              <w:t>Тепловая мощность нетто, Гкал/ч</w:t>
            </w: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0,2850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0,2850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0,2850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0,2850</w:t>
            </w:r>
          </w:p>
        </w:tc>
      </w:tr>
      <w:tr w:rsidR="00BE2B31" w:rsidRPr="00BE2B31" w:rsidTr="00BE2B31">
        <w:trPr>
          <w:cantSplit/>
          <w:trHeight w:val="20"/>
        </w:trPr>
        <w:tc>
          <w:tcPr>
            <w:tcW w:w="0" w:type="auto"/>
            <w:vAlign w:val="center"/>
            <w:hideMark/>
          </w:tcPr>
          <w:p w:rsidR="00BE2B31" w:rsidRPr="00BE2B31" w:rsidRDefault="00BE2B31" w:rsidP="00BE2B31">
            <w:pPr>
              <w:rPr>
                <w:rFonts w:ascii="Arial" w:hAnsi="Arial" w:cs="Arial"/>
                <w:sz w:val="16"/>
                <w:szCs w:val="16"/>
              </w:rPr>
            </w:pPr>
            <w:r w:rsidRPr="00BE2B31">
              <w:rPr>
                <w:rFonts w:ascii="Arial" w:hAnsi="Arial" w:cs="Arial"/>
                <w:sz w:val="16"/>
                <w:szCs w:val="16"/>
              </w:rPr>
              <w:t>Подключенная нагрузка на коллекторах, Гкал/ч</w:t>
            </w: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0,1275</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0,1275</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0,1275</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0,1275</w:t>
            </w:r>
          </w:p>
        </w:tc>
      </w:tr>
      <w:tr w:rsidR="00BE2B31" w:rsidRPr="00BE2B31" w:rsidTr="00BE2B31">
        <w:trPr>
          <w:cantSplit/>
          <w:trHeight w:val="20"/>
        </w:trPr>
        <w:tc>
          <w:tcPr>
            <w:tcW w:w="0" w:type="auto"/>
            <w:vAlign w:val="center"/>
            <w:hideMark/>
          </w:tcPr>
          <w:p w:rsidR="00BE2B31" w:rsidRPr="00BE2B31" w:rsidRDefault="00BE2B31" w:rsidP="00BE2B31">
            <w:pPr>
              <w:rPr>
                <w:rFonts w:ascii="Arial" w:hAnsi="Arial" w:cs="Arial"/>
                <w:sz w:val="16"/>
                <w:szCs w:val="16"/>
              </w:rPr>
            </w:pPr>
            <w:r w:rsidRPr="00BE2B31">
              <w:rPr>
                <w:rFonts w:ascii="Arial" w:hAnsi="Arial" w:cs="Arial"/>
                <w:sz w:val="16"/>
                <w:szCs w:val="16"/>
              </w:rPr>
              <w:t>Тепловые потери в тепловой сети, Гкал/ч</w:t>
            </w: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0,0075</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0,0075</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0,0075</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0,0075</w:t>
            </w:r>
          </w:p>
        </w:tc>
      </w:tr>
      <w:tr w:rsidR="00BE2B31" w:rsidRPr="00BE2B31" w:rsidTr="00BE2B31">
        <w:trPr>
          <w:cantSplit/>
          <w:trHeight w:val="20"/>
        </w:trPr>
        <w:tc>
          <w:tcPr>
            <w:tcW w:w="0" w:type="auto"/>
            <w:vAlign w:val="center"/>
            <w:hideMark/>
          </w:tcPr>
          <w:p w:rsidR="00BE2B31" w:rsidRPr="00BE2B31" w:rsidRDefault="00BE2B31" w:rsidP="00BE2B31">
            <w:pPr>
              <w:rPr>
                <w:rFonts w:ascii="Arial" w:hAnsi="Arial" w:cs="Arial"/>
                <w:sz w:val="16"/>
                <w:szCs w:val="16"/>
              </w:rPr>
            </w:pPr>
            <w:r w:rsidRPr="00BE2B31">
              <w:rPr>
                <w:rFonts w:ascii="Arial" w:hAnsi="Arial" w:cs="Arial"/>
                <w:sz w:val="16"/>
                <w:szCs w:val="16"/>
              </w:rPr>
              <w:t>Подключенная нагрузка в горячей воде, Гкал/ч, в том числе:</w:t>
            </w: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0,1200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0,1200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0,1200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0,1200</w:t>
            </w:r>
          </w:p>
        </w:tc>
      </w:tr>
      <w:tr w:rsidR="00BE2B31" w:rsidRPr="00BE2B31" w:rsidTr="00BE2B31">
        <w:trPr>
          <w:cantSplit/>
          <w:trHeight w:val="20"/>
        </w:trPr>
        <w:tc>
          <w:tcPr>
            <w:tcW w:w="0" w:type="auto"/>
            <w:vAlign w:val="center"/>
            <w:hideMark/>
          </w:tcPr>
          <w:p w:rsidR="00BE2B31" w:rsidRPr="00BE2B31" w:rsidRDefault="00BE2B31" w:rsidP="00BE2B31">
            <w:pPr>
              <w:rPr>
                <w:rFonts w:ascii="Arial" w:hAnsi="Arial" w:cs="Arial"/>
                <w:sz w:val="16"/>
                <w:szCs w:val="16"/>
              </w:rPr>
            </w:pPr>
            <w:r w:rsidRPr="00BE2B31">
              <w:rPr>
                <w:rFonts w:ascii="Arial" w:hAnsi="Arial" w:cs="Arial"/>
                <w:sz w:val="16"/>
                <w:szCs w:val="16"/>
              </w:rPr>
              <w:t xml:space="preserve">        Жилые здания</w:t>
            </w: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0,0000</w:t>
            </w:r>
          </w:p>
        </w:tc>
      </w:tr>
      <w:tr w:rsidR="00BE2B31" w:rsidRPr="00BE2B31" w:rsidTr="00BE2B31">
        <w:trPr>
          <w:cantSplit/>
          <w:trHeight w:val="20"/>
        </w:trPr>
        <w:tc>
          <w:tcPr>
            <w:tcW w:w="0" w:type="auto"/>
            <w:vAlign w:val="center"/>
            <w:hideMark/>
          </w:tcPr>
          <w:p w:rsidR="00BE2B31" w:rsidRPr="00BE2B31" w:rsidRDefault="00BE2B31" w:rsidP="00BE2B31">
            <w:pPr>
              <w:rPr>
                <w:rFonts w:ascii="Arial" w:hAnsi="Arial" w:cs="Arial"/>
                <w:sz w:val="16"/>
                <w:szCs w:val="16"/>
              </w:rPr>
            </w:pPr>
            <w:r w:rsidRPr="00BE2B31">
              <w:rPr>
                <w:rFonts w:ascii="Arial" w:hAnsi="Arial" w:cs="Arial"/>
                <w:sz w:val="16"/>
                <w:szCs w:val="16"/>
              </w:rPr>
              <w:t xml:space="preserve">        Общественные здания</w:t>
            </w: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0,1200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0,1200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0,1200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0,1200</w:t>
            </w:r>
          </w:p>
        </w:tc>
      </w:tr>
      <w:tr w:rsidR="00BE2B31" w:rsidRPr="00BE2B31" w:rsidTr="00BE2B31">
        <w:trPr>
          <w:cantSplit/>
          <w:trHeight w:val="20"/>
        </w:trPr>
        <w:tc>
          <w:tcPr>
            <w:tcW w:w="0" w:type="auto"/>
            <w:vAlign w:val="center"/>
            <w:hideMark/>
          </w:tcPr>
          <w:p w:rsidR="00BE2B31" w:rsidRPr="00BE2B31" w:rsidRDefault="00BE2B31" w:rsidP="00BE2B31">
            <w:pPr>
              <w:rPr>
                <w:rFonts w:ascii="Arial" w:hAnsi="Arial" w:cs="Arial"/>
                <w:sz w:val="16"/>
                <w:szCs w:val="16"/>
              </w:rPr>
            </w:pPr>
            <w:r w:rsidRPr="00BE2B31">
              <w:rPr>
                <w:rFonts w:ascii="Arial" w:hAnsi="Arial" w:cs="Arial"/>
                <w:sz w:val="16"/>
                <w:szCs w:val="16"/>
              </w:rPr>
              <w:t xml:space="preserve">        Прочие в горячей воде</w:t>
            </w: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0,0000</w:t>
            </w:r>
          </w:p>
        </w:tc>
      </w:tr>
      <w:tr w:rsidR="00BE2B31" w:rsidRPr="00BE2B31" w:rsidTr="00BE2B31">
        <w:trPr>
          <w:cantSplit/>
          <w:trHeight w:val="20"/>
        </w:trPr>
        <w:tc>
          <w:tcPr>
            <w:tcW w:w="0" w:type="auto"/>
            <w:vAlign w:val="center"/>
            <w:hideMark/>
          </w:tcPr>
          <w:p w:rsidR="00BE2B31" w:rsidRPr="00BE2B31" w:rsidRDefault="00BE2B31" w:rsidP="00BE2B31">
            <w:pPr>
              <w:rPr>
                <w:rFonts w:ascii="Arial" w:hAnsi="Arial" w:cs="Arial"/>
                <w:sz w:val="16"/>
                <w:szCs w:val="16"/>
              </w:rPr>
            </w:pPr>
            <w:r w:rsidRPr="00BE2B31">
              <w:rPr>
                <w:rFonts w:ascii="Arial" w:hAnsi="Arial" w:cs="Arial"/>
                <w:sz w:val="16"/>
                <w:szCs w:val="16"/>
              </w:rPr>
              <w:t>Отопительно-вентиляционная тепловая  нагрузка, Гкал/ч, в том числе:</w:t>
            </w: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0,1200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0,1200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0,1200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0,1200</w:t>
            </w:r>
          </w:p>
        </w:tc>
      </w:tr>
      <w:tr w:rsidR="00BE2B31" w:rsidRPr="00BE2B31" w:rsidTr="00BE2B31">
        <w:trPr>
          <w:cantSplit/>
          <w:trHeight w:val="20"/>
        </w:trPr>
        <w:tc>
          <w:tcPr>
            <w:tcW w:w="0" w:type="auto"/>
            <w:vAlign w:val="center"/>
            <w:hideMark/>
          </w:tcPr>
          <w:p w:rsidR="00BE2B31" w:rsidRPr="00BE2B31" w:rsidRDefault="00BE2B31" w:rsidP="00BE2B31">
            <w:pPr>
              <w:rPr>
                <w:rFonts w:ascii="Arial" w:hAnsi="Arial" w:cs="Arial"/>
                <w:sz w:val="16"/>
                <w:szCs w:val="16"/>
              </w:rPr>
            </w:pPr>
            <w:r w:rsidRPr="00BE2B31">
              <w:rPr>
                <w:rFonts w:ascii="Arial" w:hAnsi="Arial" w:cs="Arial"/>
                <w:sz w:val="16"/>
                <w:szCs w:val="16"/>
              </w:rPr>
              <w:t xml:space="preserve"> - отопительная тепловая нагрузка, Гкал/ч</w:t>
            </w: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0,1200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0,1200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0,1200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0,1200</w:t>
            </w:r>
          </w:p>
        </w:tc>
      </w:tr>
      <w:tr w:rsidR="00BE2B31" w:rsidRPr="00BE2B31" w:rsidTr="00BE2B31">
        <w:trPr>
          <w:cantSplit/>
          <w:trHeight w:val="20"/>
        </w:trPr>
        <w:tc>
          <w:tcPr>
            <w:tcW w:w="0" w:type="auto"/>
            <w:vAlign w:val="center"/>
            <w:hideMark/>
          </w:tcPr>
          <w:p w:rsidR="00BE2B31" w:rsidRPr="00BE2B31" w:rsidRDefault="00BE2B31" w:rsidP="00BE2B31">
            <w:pPr>
              <w:rPr>
                <w:rFonts w:ascii="Arial" w:hAnsi="Arial" w:cs="Arial"/>
                <w:sz w:val="16"/>
                <w:szCs w:val="16"/>
              </w:rPr>
            </w:pPr>
            <w:r w:rsidRPr="00BE2B31">
              <w:rPr>
                <w:rFonts w:ascii="Arial" w:hAnsi="Arial" w:cs="Arial"/>
                <w:sz w:val="16"/>
                <w:szCs w:val="16"/>
              </w:rPr>
              <w:t xml:space="preserve"> - вентиляционная тепловая нагрузка, Гкал/ч</w:t>
            </w: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0,0000</w:t>
            </w:r>
          </w:p>
        </w:tc>
      </w:tr>
      <w:tr w:rsidR="00BE2B31" w:rsidRPr="00BE2B31" w:rsidTr="00BE2B31">
        <w:trPr>
          <w:cantSplit/>
          <w:trHeight w:val="20"/>
        </w:trPr>
        <w:tc>
          <w:tcPr>
            <w:tcW w:w="0" w:type="auto"/>
            <w:vAlign w:val="center"/>
            <w:hideMark/>
          </w:tcPr>
          <w:p w:rsidR="00BE2B31" w:rsidRPr="00BE2B31" w:rsidRDefault="00BE2B31" w:rsidP="00BE2B31">
            <w:pPr>
              <w:rPr>
                <w:rFonts w:ascii="Arial" w:hAnsi="Arial" w:cs="Arial"/>
                <w:sz w:val="16"/>
                <w:szCs w:val="16"/>
              </w:rPr>
            </w:pPr>
            <w:r w:rsidRPr="00BE2B31">
              <w:rPr>
                <w:rFonts w:ascii="Arial" w:hAnsi="Arial" w:cs="Arial"/>
                <w:sz w:val="16"/>
                <w:szCs w:val="16"/>
              </w:rPr>
              <w:t xml:space="preserve">            Нагрузка ГВС средняя за сутки, Гкал/ч</w:t>
            </w: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w:t>
            </w:r>
          </w:p>
        </w:tc>
      </w:tr>
      <w:tr w:rsidR="00BE2B31" w:rsidRPr="00BE2B31" w:rsidTr="00BE2B31">
        <w:trPr>
          <w:cantSplit/>
          <w:trHeight w:val="20"/>
        </w:trPr>
        <w:tc>
          <w:tcPr>
            <w:tcW w:w="0" w:type="auto"/>
            <w:vAlign w:val="center"/>
            <w:hideMark/>
          </w:tcPr>
          <w:p w:rsidR="00BE2B31" w:rsidRPr="00BE2B31" w:rsidRDefault="00BE2B31" w:rsidP="00BE2B31">
            <w:pPr>
              <w:rPr>
                <w:rFonts w:ascii="Arial" w:hAnsi="Arial" w:cs="Arial"/>
                <w:sz w:val="16"/>
                <w:szCs w:val="16"/>
              </w:rPr>
            </w:pPr>
            <w:r w:rsidRPr="00BE2B31">
              <w:rPr>
                <w:rFonts w:ascii="Arial" w:hAnsi="Arial" w:cs="Arial"/>
                <w:sz w:val="16"/>
                <w:szCs w:val="16"/>
              </w:rPr>
              <w:t xml:space="preserve">            Тепловая нагрузка на технологические нужды, Гкал/ч</w:t>
            </w: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w:t>
            </w:r>
          </w:p>
        </w:tc>
      </w:tr>
      <w:tr w:rsidR="00BE2B31" w:rsidRPr="00BE2B31" w:rsidTr="00BE2B31">
        <w:trPr>
          <w:cantSplit/>
          <w:trHeight w:val="20"/>
        </w:trPr>
        <w:tc>
          <w:tcPr>
            <w:tcW w:w="0" w:type="auto"/>
            <w:vAlign w:val="center"/>
            <w:hideMark/>
          </w:tcPr>
          <w:p w:rsidR="00BE2B31" w:rsidRPr="00BE2B31" w:rsidRDefault="00BE2B31" w:rsidP="00BE2B31">
            <w:pPr>
              <w:rPr>
                <w:rFonts w:ascii="Arial" w:hAnsi="Arial" w:cs="Arial"/>
                <w:sz w:val="16"/>
                <w:szCs w:val="16"/>
              </w:rPr>
            </w:pPr>
            <w:r w:rsidRPr="00BE2B31">
              <w:rPr>
                <w:rFonts w:ascii="Arial" w:hAnsi="Arial" w:cs="Arial"/>
                <w:sz w:val="16"/>
                <w:szCs w:val="16"/>
              </w:rPr>
              <w:t>Максимальная тепловая нагрузка ГВС, Гкал/ч</w:t>
            </w: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w:t>
            </w:r>
          </w:p>
        </w:tc>
      </w:tr>
      <w:tr w:rsidR="00BE2B31" w:rsidRPr="00BE2B31" w:rsidTr="00BE2B31">
        <w:trPr>
          <w:cantSplit/>
          <w:trHeight w:val="20"/>
        </w:trPr>
        <w:tc>
          <w:tcPr>
            <w:tcW w:w="0" w:type="auto"/>
            <w:vAlign w:val="center"/>
            <w:hideMark/>
          </w:tcPr>
          <w:p w:rsidR="00BE2B31" w:rsidRPr="00BE2B31" w:rsidRDefault="00BE2B31" w:rsidP="00BE2B31">
            <w:pPr>
              <w:rPr>
                <w:rFonts w:ascii="Arial" w:hAnsi="Arial" w:cs="Arial"/>
                <w:sz w:val="16"/>
                <w:szCs w:val="16"/>
              </w:rPr>
            </w:pPr>
            <w:r w:rsidRPr="00BE2B31">
              <w:rPr>
                <w:rFonts w:ascii="Arial" w:hAnsi="Arial" w:cs="Arial"/>
                <w:sz w:val="16"/>
                <w:szCs w:val="16"/>
              </w:rPr>
              <w:t>Подключенная тепловая нагрузка в паре, Гкал/ч</w:t>
            </w: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w:t>
            </w:r>
          </w:p>
        </w:tc>
      </w:tr>
      <w:tr w:rsidR="00BE2B31" w:rsidRPr="00BE2B31" w:rsidTr="00BE2B31">
        <w:trPr>
          <w:cantSplit/>
          <w:trHeight w:val="20"/>
        </w:trPr>
        <w:tc>
          <w:tcPr>
            <w:tcW w:w="0" w:type="auto"/>
            <w:vAlign w:val="center"/>
            <w:hideMark/>
          </w:tcPr>
          <w:p w:rsidR="00BE2B31" w:rsidRPr="00BE2B31" w:rsidRDefault="00BE2B31" w:rsidP="00BE2B31">
            <w:pPr>
              <w:rPr>
                <w:rFonts w:ascii="Arial" w:hAnsi="Arial" w:cs="Arial"/>
                <w:sz w:val="16"/>
                <w:szCs w:val="16"/>
              </w:rPr>
            </w:pPr>
            <w:r w:rsidRPr="00BE2B31">
              <w:rPr>
                <w:rFonts w:ascii="Arial" w:hAnsi="Arial" w:cs="Arial"/>
                <w:sz w:val="16"/>
                <w:szCs w:val="16"/>
              </w:rPr>
              <w:t>Подключенная нагрузка всего, Гкал/ч</w:t>
            </w: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0,1200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0,1200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0,1200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0,1200</w:t>
            </w:r>
          </w:p>
        </w:tc>
      </w:tr>
      <w:tr w:rsidR="00BE2B31" w:rsidRPr="00BE2B31" w:rsidTr="00BE2B31">
        <w:trPr>
          <w:cantSplit/>
          <w:trHeight w:val="20"/>
        </w:trPr>
        <w:tc>
          <w:tcPr>
            <w:tcW w:w="0" w:type="auto"/>
            <w:vAlign w:val="center"/>
            <w:hideMark/>
          </w:tcPr>
          <w:p w:rsidR="00BE2B31" w:rsidRPr="00BE2B31" w:rsidRDefault="00BE2B31" w:rsidP="00BE2B31">
            <w:pPr>
              <w:rPr>
                <w:rFonts w:ascii="Arial" w:hAnsi="Arial" w:cs="Arial"/>
                <w:sz w:val="16"/>
                <w:szCs w:val="16"/>
              </w:rPr>
            </w:pPr>
            <w:r w:rsidRPr="00BE2B31">
              <w:rPr>
                <w:rFonts w:ascii="Arial" w:hAnsi="Arial" w:cs="Arial"/>
                <w:sz w:val="16"/>
                <w:szCs w:val="16"/>
              </w:rPr>
              <w:t>Резерв(+)/ дефицит(-) тепловой мощности (нр), Гкал/ч</w:t>
            </w: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0,1575</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0,1575</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0,1575</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0,1575</w:t>
            </w:r>
          </w:p>
        </w:tc>
      </w:tr>
      <w:tr w:rsidR="00BE2B31" w:rsidRPr="00BE2B31" w:rsidTr="00BE2B31">
        <w:trPr>
          <w:cantSplit/>
          <w:trHeight w:val="20"/>
        </w:trPr>
        <w:tc>
          <w:tcPr>
            <w:tcW w:w="0" w:type="auto"/>
            <w:vAlign w:val="center"/>
            <w:hideMark/>
          </w:tcPr>
          <w:p w:rsidR="00BE2B31" w:rsidRPr="00BE2B31" w:rsidRDefault="00BE2B31" w:rsidP="00BE2B31">
            <w:pPr>
              <w:rPr>
                <w:rFonts w:ascii="Arial" w:hAnsi="Arial" w:cs="Arial"/>
                <w:sz w:val="16"/>
                <w:szCs w:val="16"/>
              </w:rPr>
            </w:pPr>
            <w:r w:rsidRPr="00BE2B31">
              <w:rPr>
                <w:rFonts w:ascii="Arial" w:hAnsi="Arial" w:cs="Arial"/>
                <w:sz w:val="16"/>
                <w:szCs w:val="16"/>
              </w:rPr>
              <w:t>Доля резерва (нр), %</w:t>
            </w: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55,26</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55,26</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55,26</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55,26</w:t>
            </w:r>
          </w:p>
        </w:tc>
      </w:tr>
      <w:tr w:rsidR="00BE2B31" w:rsidRPr="00BE2B31" w:rsidTr="00BE2B31">
        <w:trPr>
          <w:cantSplit/>
          <w:trHeight w:val="20"/>
        </w:trPr>
        <w:tc>
          <w:tcPr>
            <w:tcW w:w="0" w:type="auto"/>
            <w:vAlign w:val="center"/>
            <w:hideMark/>
          </w:tcPr>
          <w:p w:rsidR="00BE2B31" w:rsidRPr="00BE2B31" w:rsidRDefault="00BE2B31" w:rsidP="00BE2B31">
            <w:pPr>
              <w:rPr>
                <w:rFonts w:ascii="Arial" w:hAnsi="Arial" w:cs="Arial"/>
                <w:sz w:val="16"/>
                <w:szCs w:val="16"/>
              </w:rPr>
            </w:pPr>
            <w:r w:rsidRPr="00BE2B31">
              <w:rPr>
                <w:rFonts w:ascii="Arial" w:hAnsi="Arial" w:cs="Arial"/>
                <w:sz w:val="16"/>
                <w:szCs w:val="16"/>
              </w:rPr>
              <w:t>Мощность наиболее крупного котла, Гкал/ч</w:t>
            </w: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0,15</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0,15</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0,15</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0,15</w:t>
            </w:r>
          </w:p>
        </w:tc>
      </w:tr>
      <w:tr w:rsidR="00BE2B31" w:rsidRPr="00BE2B31" w:rsidTr="00BE2B31">
        <w:trPr>
          <w:cantSplit/>
          <w:trHeight w:val="20"/>
        </w:trPr>
        <w:tc>
          <w:tcPr>
            <w:tcW w:w="0" w:type="auto"/>
            <w:vAlign w:val="center"/>
            <w:hideMark/>
          </w:tcPr>
          <w:p w:rsidR="00BE2B31" w:rsidRPr="00BE2B31" w:rsidRDefault="00BE2B31" w:rsidP="00BE2B31">
            <w:pPr>
              <w:rPr>
                <w:rFonts w:ascii="Arial" w:hAnsi="Arial" w:cs="Arial"/>
                <w:sz w:val="16"/>
                <w:szCs w:val="16"/>
              </w:rPr>
            </w:pPr>
            <w:r w:rsidRPr="00BE2B31">
              <w:rPr>
                <w:rFonts w:ascii="Arial" w:hAnsi="Arial" w:cs="Arial"/>
                <w:sz w:val="16"/>
                <w:szCs w:val="16"/>
              </w:rPr>
              <w:t>Тепловая мощность нетто в аварийном режиме, Гкал/ч</w:t>
            </w: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0,1425</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0,1425</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0,1425</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0,1425</w:t>
            </w:r>
          </w:p>
        </w:tc>
      </w:tr>
      <w:tr w:rsidR="00BE2B31" w:rsidRPr="00BE2B31" w:rsidTr="00BE2B31">
        <w:trPr>
          <w:cantSplit/>
          <w:trHeight w:val="20"/>
        </w:trPr>
        <w:tc>
          <w:tcPr>
            <w:tcW w:w="0" w:type="auto"/>
            <w:vAlign w:val="center"/>
            <w:hideMark/>
          </w:tcPr>
          <w:p w:rsidR="00BE2B31" w:rsidRPr="00BE2B31" w:rsidRDefault="00BE2B31" w:rsidP="00BE2B31">
            <w:pPr>
              <w:rPr>
                <w:rFonts w:ascii="Arial" w:hAnsi="Arial" w:cs="Arial"/>
                <w:sz w:val="16"/>
                <w:szCs w:val="16"/>
              </w:rPr>
            </w:pPr>
            <w:r w:rsidRPr="00BE2B31">
              <w:rPr>
                <w:rFonts w:ascii="Arial" w:hAnsi="Arial" w:cs="Arial"/>
                <w:sz w:val="16"/>
                <w:szCs w:val="16"/>
              </w:rPr>
              <w:t>Тепловая нагрузка в аварийном режиме, Гкал/ч (89% Qотопл.по СП 124.13330.2012)</w:t>
            </w: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0,1068</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0,1068</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0,1068</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0,1068</w:t>
            </w:r>
          </w:p>
        </w:tc>
      </w:tr>
      <w:tr w:rsidR="00BE2B31" w:rsidRPr="00BE2B31" w:rsidTr="00BE2B31">
        <w:trPr>
          <w:cantSplit/>
          <w:trHeight w:val="20"/>
        </w:trPr>
        <w:tc>
          <w:tcPr>
            <w:tcW w:w="0" w:type="auto"/>
            <w:vAlign w:val="center"/>
            <w:hideMark/>
          </w:tcPr>
          <w:p w:rsidR="00BE2B31" w:rsidRPr="00BE2B31" w:rsidRDefault="00BE2B31" w:rsidP="00BE2B31">
            <w:pPr>
              <w:rPr>
                <w:rFonts w:ascii="Arial" w:hAnsi="Arial" w:cs="Arial"/>
                <w:sz w:val="16"/>
                <w:szCs w:val="16"/>
              </w:rPr>
            </w:pPr>
            <w:r w:rsidRPr="00BE2B31">
              <w:rPr>
                <w:rFonts w:ascii="Arial" w:hAnsi="Arial" w:cs="Arial"/>
                <w:sz w:val="16"/>
                <w:szCs w:val="16"/>
              </w:rPr>
              <w:t>Резерв(+)/ дефицит(-) тепловой мощности (ар), Гкал/ч</w:t>
            </w: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0,0282</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0,0282</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0,0282</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0,0282</w:t>
            </w:r>
          </w:p>
        </w:tc>
      </w:tr>
      <w:tr w:rsidR="00BE2B31" w:rsidRPr="00BE2B31" w:rsidTr="00BE2B31">
        <w:trPr>
          <w:cantSplit/>
          <w:trHeight w:val="20"/>
        </w:trPr>
        <w:tc>
          <w:tcPr>
            <w:tcW w:w="0" w:type="auto"/>
            <w:vAlign w:val="center"/>
            <w:hideMark/>
          </w:tcPr>
          <w:p w:rsidR="00BE2B31" w:rsidRPr="00BE2B31" w:rsidRDefault="00BE2B31" w:rsidP="00BE2B31">
            <w:pPr>
              <w:rPr>
                <w:rFonts w:ascii="Arial" w:hAnsi="Arial" w:cs="Arial"/>
                <w:sz w:val="16"/>
                <w:szCs w:val="16"/>
              </w:rPr>
            </w:pPr>
            <w:r w:rsidRPr="00BE2B31">
              <w:rPr>
                <w:rFonts w:ascii="Arial" w:hAnsi="Arial" w:cs="Arial"/>
                <w:sz w:val="16"/>
                <w:szCs w:val="16"/>
              </w:rPr>
              <w:t>Доля резерва (ар), %</w:t>
            </w: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19,79</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19,79</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19,79</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19,79</w:t>
            </w:r>
          </w:p>
        </w:tc>
      </w:tr>
      <w:tr w:rsidR="00BE2B31" w:rsidRPr="00BE2B31" w:rsidTr="00BE2B31">
        <w:trPr>
          <w:cantSplit/>
          <w:trHeight w:val="20"/>
        </w:trPr>
        <w:tc>
          <w:tcPr>
            <w:tcW w:w="0" w:type="auto"/>
            <w:noWrap/>
            <w:vAlign w:val="center"/>
            <w:hideMark/>
          </w:tcPr>
          <w:p w:rsidR="00BE2B31" w:rsidRPr="00BE2B31" w:rsidRDefault="00BE2B31" w:rsidP="00BE2B31">
            <w:pPr>
              <w:jc w:val="center"/>
              <w:rPr>
                <w:rFonts w:ascii="Arial" w:hAnsi="Arial" w:cs="Arial"/>
                <w:b/>
                <w:sz w:val="16"/>
                <w:szCs w:val="16"/>
              </w:rPr>
            </w:pPr>
            <w:r w:rsidRPr="00BE2B31">
              <w:rPr>
                <w:rFonts w:ascii="Arial" w:hAnsi="Arial" w:cs="Arial"/>
                <w:b/>
                <w:sz w:val="16"/>
                <w:szCs w:val="16"/>
              </w:rPr>
              <w:t>Котельная мощностью 0,3 Гкал/ч для школы  №2 (с. Верх-Уймон)</w:t>
            </w: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r>
      <w:tr w:rsidR="00BE2B31" w:rsidRPr="00BE2B31" w:rsidTr="00BE2B31">
        <w:trPr>
          <w:cantSplit/>
          <w:trHeight w:val="20"/>
        </w:trPr>
        <w:tc>
          <w:tcPr>
            <w:tcW w:w="0" w:type="auto"/>
            <w:vAlign w:val="center"/>
            <w:hideMark/>
          </w:tcPr>
          <w:p w:rsidR="00BE2B31" w:rsidRPr="00BE2B31" w:rsidRDefault="00BE2B31" w:rsidP="00BE2B31">
            <w:pPr>
              <w:rPr>
                <w:rFonts w:ascii="Arial" w:hAnsi="Arial" w:cs="Arial"/>
                <w:sz w:val="16"/>
                <w:szCs w:val="16"/>
              </w:rPr>
            </w:pPr>
            <w:r w:rsidRPr="00BE2B31">
              <w:rPr>
                <w:rFonts w:ascii="Arial" w:hAnsi="Arial" w:cs="Arial"/>
                <w:sz w:val="16"/>
                <w:szCs w:val="16"/>
              </w:rPr>
              <w:t>Установленная тепловая мощность, Гкал/ч</w:t>
            </w: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0,3000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0,3000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0,3000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0,3000</w:t>
            </w:r>
          </w:p>
        </w:tc>
      </w:tr>
      <w:tr w:rsidR="00BE2B31" w:rsidRPr="00BE2B31" w:rsidTr="00BE2B31">
        <w:trPr>
          <w:cantSplit/>
          <w:trHeight w:val="20"/>
        </w:trPr>
        <w:tc>
          <w:tcPr>
            <w:tcW w:w="0" w:type="auto"/>
            <w:vAlign w:val="center"/>
            <w:hideMark/>
          </w:tcPr>
          <w:p w:rsidR="00BE2B31" w:rsidRPr="00BE2B31" w:rsidRDefault="00BE2B31" w:rsidP="00BE2B31">
            <w:pPr>
              <w:rPr>
                <w:rFonts w:ascii="Arial" w:hAnsi="Arial" w:cs="Arial"/>
                <w:sz w:val="16"/>
                <w:szCs w:val="16"/>
              </w:rPr>
            </w:pPr>
            <w:r w:rsidRPr="00BE2B31">
              <w:rPr>
                <w:rFonts w:ascii="Arial" w:hAnsi="Arial" w:cs="Arial"/>
                <w:sz w:val="16"/>
                <w:szCs w:val="16"/>
              </w:rPr>
              <w:t>Ограничения тепловой мощности, Гкал/ч</w:t>
            </w: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w:t>
            </w:r>
          </w:p>
        </w:tc>
      </w:tr>
      <w:tr w:rsidR="00BE2B31" w:rsidRPr="00BE2B31" w:rsidTr="00BE2B31">
        <w:trPr>
          <w:cantSplit/>
          <w:trHeight w:val="20"/>
        </w:trPr>
        <w:tc>
          <w:tcPr>
            <w:tcW w:w="0" w:type="auto"/>
            <w:vAlign w:val="center"/>
            <w:hideMark/>
          </w:tcPr>
          <w:p w:rsidR="00BE2B31" w:rsidRPr="00BE2B31" w:rsidRDefault="00BE2B31" w:rsidP="00BE2B31">
            <w:pPr>
              <w:rPr>
                <w:rFonts w:ascii="Arial" w:hAnsi="Arial" w:cs="Arial"/>
                <w:sz w:val="16"/>
                <w:szCs w:val="16"/>
              </w:rPr>
            </w:pPr>
            <w:r w:rsidRPr="00BE2B31">
              <w:rPr>
                <w:rFonts w:ascii="Arial" w:hAnsi="Arial" w:cs="Arial"/>
                <w:sz w:val="16"/>
                <w:szCs w:val="16"/>
              </w:rPr>
              <w:t>Располагаемая тепловая мощность, Гкал/ч</w:t>
            </w: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0,3000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0,3000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0,3000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0,3000</w:t>
            </w:r>
          </w:p>
        </w:tc>
      </w:tr>
      <w:tr w:rsidR="00BE2B31" w:rsidRPr="00BE2B31" w:rsidTr="00BE2B31">
        <w:trPr>
          <w:cantSplit/>
          <w:trHeight w:val="20"/>
        </w:trPr>
        <w:tc>
          <w:tcPr>
            <w:tcW w:w="0" w:type="auto"/>
            <w:vAlign w:val="center"/>
            <w:hideMark/>
          </w:tcPr>
          <w:p w:rsidR="00BE2B31" w:rsidRPr="00BE2B31" w:rsidRDefault="00BE2B31" w:rsidP="00BE2B31">
            <w:pPr>
              <w:rPr>
                <w:rFonts w:ascii="Arial" w:hAnsi="Arial" w:cs="Arial"/>
                <w:sz w:val="16"/>
                <w:szCs w:val="16"/>
              </w:rPr>
            </w:pPr>
            <w:r w:rsidRPr="00BE2B31">
              <w:rPr>
                <w:rFonts w:ascii="Arial" w:hAnsi="Arial" w:cs="Arial"/>
                <w:sz w:val="16"/>
                <w:szCs w:val="16"/>
              </w:rPr>
              <w:t>Собственные нужды, Гкал/ч</w:t>
            </w: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0,0150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0,0150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0,0150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0,0150</w:t>
            </w:r>
          </w:p>
        </w:tc>
      </w:tr>
      <w:tr w:rsidR="00BE2B31" w:rsidRPr="00BE2B31" w:rsidTr="00BE2B31">
        <w:trPr>
          <w:cantSplit/>
          <w:trHeight w:val="20"/>
        </w:trPr>
        <w:tc>
          <w:tcPr>
            <w:tcW w:w="0" w:type="auto"/>
            <w:vAlign w:val="center"/>
            <w:hideMark/>
          </w:tcPr>
          <w:p w:rsidR="00BE2B31" w:rsidRPr="00BE2B31" w:rsidRDefault="00BE2B31" w:rsidP="00BE2B31">
            <w:pPr>
              <w:rPr>
                <w:rFonts w:ascii="Arial" w:hAnsi="Arial" w:cs="Arial"/>
                <w:sz w:val="16"/>
                <w:szCs w:val="16"/>
              </w:rPr>
            </w:pPr>
            <w:r w:rsidRPr="00BE2B31">
              <w:rPr>
                <w:rFonts w:ascii="Arial" w:hAnsi="Arial" w:cs="Arial"/>
                <w:sz w:val="16"/>
                <w:szCs w:val="16"/>
              </w:rPr>
              <w:t>Тепловая мощность нетто, Гкал/ч</w:t>
            </w: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0,2850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0,2850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0,2850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0,2850</w:t>
            </w:r>
          </w:p>
        </w:tc>
      </w:tr>
      <w:tr w:rsidR="00BE2B31" w:rsidRPr="00BE2B31" w:rsidTr="00BE2B31">
        <w:trPr>
          <w:cantSplit/>
          <w:trHeight w:val="20"/>
        </w:trPr>
        <w:tc>
          <w:tcPr>
            <w:tcW w:w="0" w:type="auto"/>
            <w:vAlign w:val="center"/>
            <w:hideMark/>
          </w:tcPr>
          <w:p w:rsidR="00BE2B31" w:rsidRPr="00BE2B31" w:rsidRDefault="00BE2B31" w:rsidP="00BE2B31">
            <w:pPr>
              <w:rPr>
                <w:rFonts w:ascii="Arial" w:hAnsi="Arial" w:cs="Arial"/>
                <w:sz w:val="16"/>
                <w:szCs w:val="16"/>
              </w:rPr>
            </w:pPr>
            <w:r w:rsidRPr="00BE2B31">
              <w:rPr>
                <w:rFonts w:ascii="Arial" w:hAnsi="Arial" w:cs="Arial"/>
                <w:sz w:val="16"/>
                <w:szCs w:val="16"/>
              </w:rPr>
              <w:t>Подключенная нагрузка на коллекторах, Гкал/ч</w:t>
            </w: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0,1275</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0,1275</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0,1275</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0,1275</w:t>
            </w:r>
          </w:p>
        </w:tc>
      </w:tr>
      <w:tr w:rsidR="00BE2B31" w:rsidRPr="00BE2B31" w:rsidTr="00BE2B31">
        <w:trPr>
          <w:cantSplit/>
          <w:trHeight w:val="20"/>
        </w:trPr>
        <w:tc>
          <w:tcPr>
            <w:tcW w:w="0" w:type="auto"/>
            <w:vAlign w:val="center"/>
            <w:hideMark/>
          </w:tcPr>
          <w:p w:rsidR="00BE2B31" w:rsidRPr="00BE2B31" w:rsidRDefault="00BE2B31" w:rsidP="00BE2B31">
            <w:pPr>
              <w:rPr>
                <w:rFonts w:ascii="Arial" w:hAnsi="Arial" w:cs="Arial"/>
                <w:sz w:val="16"/>
                <w:szCs w:val="16"/>
              </w:rPr>
            </w:pPr>
            <w:r w:rsidRPr="00BE2B31">
              <w:rPr>
                <w:rFonts w:ascii="Arial" w:hAnsi="Arial" w:cs="Arial"/>
                <w:sz w:val="16"/>
                <w:szCs w:val="16"/>
              </w:rPr>
              <w:t>Тепловые потери в тепловой сети, Гкал/ч</w:t>
            </w: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0,0075</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0,0075</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0,0075</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0,0075</w:t>
            </w:r>
          </w:p>
        </w:tc>
      </w:tr>
      <w:tr w:rsidR="00BE2B31" w:rsidRPr="00BE2B31" w:rsidTr="00BE2B31">
        <w:trPr>
          <w:cantSplit/>
          <w:trHeight w:val="20"/>
        </w:trPr>
        <w:tc>
          <w:tcPr>
            <w:tcW w:w="0" w:type="auto"/>
            <w:vAlign w:val="center"/>
            <w:hideMark/>
          </w:tcPr>
          <w:p w:rsidR="00BE2B31" w:rsidRPr="00BE2B31" w:rsidRDefault="00BE2B31" w:rsidP="00BE2B31">
            <w:pPr>
              <w:rPr>
                <w:rFonts w:ascii="Arial" w:hAnsi="Arial" w:cs="Arial"/>
                <w:sz w:val="16"/>
                <w:szCs w:val="16"/>
              </w:rPr>
            </w:pPr>
            <w:r w:rsidRPr="00BE2B31">
              <w:rPr>
                <w:rFonts w:ascii="Arial" w:hAnsi="Arial" w:cs="Arial"/>
                <w:sz w:val="16"/>
                <w:szCs w:val="16"/>
              </w:rPr>
              <w:t>Подключенная нагрузка в горячей воде, Гкал/ч, в том числе:</w:t>
            </w: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0,1200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0,1200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0,1200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0,1200</w:t>
            </w:r>
          </w:p>
        </w:tc>
      </w:tr>
      <w:tr w:rsidR="00BE2B31" w:rsidRPr="00BE2B31" w:rsidTr="00BE2B31">
        <w:trPr>
          <w:cantSplit/>
          <w:trHeight w:val="20"/>
        </w:trPr>
        <w:tc>
          <w:tcPr>
            <w:tcW w:w="0" w:type="auto"/>
            <w:vAlign w:val="center"/>
            <w:hideMark/>
          </w:tcPr>
          <w:p w:rsidR="00BE2B31" w:rsidRPr="00BE2B31" w:rsidRDefault="00BE2B31" w:rsidP="00BE2B31">
            <w:pPr>
              <w:rPr>
                <w:rFonts w:ascii="Arial" w:hAnsi="Arial" w:cs="Arial"/>
                <w:sz w:val="16"/>
                <w:szCs w:val="16"/>
              </w:rPr>
            </w:pPr>
            <w:r w:rsidRPr="00BE2B31">
              <w:rPr>
                <w:rFonts w:ascii="Arial" w:hAnsi="Arial" w:cs="Arial"/>
                <w:sz w:val="16"/>
                <w:szCs w:val="16"/>
              </w:rPr>
              <w:t xml:space="preserve">        Жилые здания</w:t>
            </w: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0,0000</w:t>
            </w:r>
          </w:p>
        </w:tc>
      </w:tr>
      <w:tr w:rsidR="00BE2B31" w:rsidRPr="00BE2B31" w:rsidTr="00BE2B31">
        <w:trPr>
          <w:cantSplit/>
          <w:trHeight w:val="20"/>
        </w:trPr>
        <w:tc>
          <w:tcPr>
            <w:tcW w:w="0" w:type="auto"/>
            <w:vAlign w:val="center"/>
            <w:hideMark/>
          </w:tcPr>
          <w:p w:rsidR="00BE2B31" w:rsidRPr="00BE2B31" w:rsidRDefault="00BE2B31" w:rsidP="00BE2B31">
            <w:pPr>
              <w:rPr>
                <w:rFonts w:ascii="Arial" w:hAnsi="Arial" w:cs="Arial"/>
                <w:sz w:val="16"/>
                <w:szCs w:val="16"/>
              </w:rPr>
            </w:pPr>
            <w:r w:rsidRPr="00BE2B31">
              <w:rPr>
                <w:rFonts w:ascii="Arial" w:hAnsi="Arial" w:cs="Arial"/>
                <w:sz w:val="16"/>
                <w:szCs w:val="16"/>
              </w:rPr>
              <w:t xml:space="preserve">        Общественные здания</w:t>
            </w: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0,1200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0,1200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0,1200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0,1200</w:t>
            </w:r>
          </w:p>
        </w:tc>
      </w:tr>
      <w:tr w:rsidR="00BE2B31" w:rsidRPr="00BE2B31" w:rsidTr="00BE2B31">
        <w:trPr>
          <w:cantSplit/>
          <w:trHeight w:val="20"/>
        </w:trPr>
        <w:tc>
          <w:tcPr>
            <w:tcW w:w="0" w:type="auto"/>
            <w:vAlign w:val="center"/>
            <w:hideMark/>
          </w:tcPr>
          <w:p w:rsidR="00BE2B31" w:rsidRPr="00BE2B31" w:rsidRDefault="00BE2B31" w:rsidP="00BE2B31">
            <w:pPr>
              <w:rPr>
                <w:rFonts w:ascii="Arial" w:hAnsi="Arial" w:cs="Arial"/>
                <w:sz w:val="16"/>
                <w:szCs w:val="16"/>
              </w:rPr>
            </w:pPr>
            <w:r w:rsidRPr="00BE2B31">
              <w:rPr>
                <w:rFonts w:ascii="Arial" w:hAnsi="Arial" w:cs="Arial"/>
                <w:sz w:val="16"/>
                <w:szCs w:val="16"/>
              </w:rPr>
              <w:t xml:space="preserve">        Прочие в горячей воде</w:t>
            </w: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0,0000</w:t>
            </w:r>
          </w:p>
        </w:tc>
      </w:tr>
      <w:tr w:rsidR="00BE2B31" w:rsidRPr="00BE2B31" w:rsidTr="00BE2B31">
        <w:trPr>
          <w:cantSplit/>
          <w:trHeight w:val="20"/>
        </w:trPr>
        <w:tc>
          <w:tcPr>
            <w:tcW w:w="0" w:type="auto"/>
            <w:vAlign w:val="center"/>
            <w:hideMark/>
          </w:tcPr>
          <w:p w:rsidR="00BE2B31" w:rsidRPr="00BE2B31" w:rsidRDefault="00BE2B31" w:rsidP="00BE2B31">
            <w:pPr>
              <w:rPr>
                <w:rFonts w:ascii="Arial" w:hAnsi="Arial" w:cs="Arial"/>
                <w:sz w:val="16"/>
                <w:szCs w:val="16"/>
              </w:rPr>
            </w:pPr>
            <w:r w:rsidRPr="00BE2B31">
              <w:rPr>
                <w:rFonts w:ascii="Arial" w:hAnsi="Arial" w:cs="Arial"/>
                <w:sz w:val="16"/>
                <w:szCs w:val="16"/>
              </w:rPr>
              <w:t>Отопительно-вентиляционная тепловая  нагрузка, Гкал/ч, в том числе:</w:t>
            </w: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0,1200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0,1200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0,1200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0,1200</w:t>
            </w:r>
          </w:p>
        </w:tc>
      </w:tr>
      <w:tr w:rsidR="00BE2B31" w:rsidRPr="00BE2B31" w:rsidTr="00BE2B31">
        <w:trPr>
          <w:cantSplit/>
          <w:trHeight w:val="20"/>
        </w:trPr>
        <w:tc>
          <w:tcPr>
            <w:tcW w:w="0" w:type="auto"/>
            <w:vAlign w:val="center"/>
            <w:hideMark/>
          </w:tcPr>
          <w:p w:rsidR="00BE2B31" w:rsidRPr="00BE2B31" w:rsidRDefault="00BE2B31" w:rsidP="00BE2B31">
            <w:pPr>
              <w:rPr>
                <w:rFonts w:ascii="Arial" w:hAnsi="Arial" w:cs="Arial"/>
                <w:sz w:val="16"/>
                <w:szCs w:val="16"/>
              </w:rPr>
            </w:pPr>
            <w:r w:rsidRPr="00BE2B31">
              <w:rPr>
                <w:rFonts w:ascii="Arial" w:hAnsi="Arial" w:cs="Arial"/>
                <w:sz w:val="16"/>
                <w:szCs w:val="16"/>
              </w:rPr>
              <w:t xml:space="preserve"> - отопительная тепловая нагрузка, Гкал/ч</w:t>
            </w: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0,1200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0,1200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0,1200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0,1200</w:t>
            </w:r>
          </w:p>
        </w:tc>
      </w:tr>
      <w:tr w:rsidR="00BE2B31" w:rsidRPr="00BE2B31" w:rsidTr="00BE2B31">
        <w:trPr>
          <w:cantSplit/>
          <w:trHeight w:val="20"/>
        </w:trPr>
        <w:tc>
          <w:tcPr>
            <w:tcW w:w="0" w:type="auto"/>
            <w:vAlign w:val="center"/>
            <w:hideMark/>
          </w:tcPr>
          <w:p w:rsidR="00BE2B31" w:rsidRPr="00BE2B31" w:rsidRDefault="00BE2B31" w:rsidP="00BE2B31">
            <w:pPr>
              <w:rPr>
                <w:rFonts w:ascii="Arial" w:hAnsi="Arial" w:cs="Arial"/>
                <w:sz w:val="16"/>
                <w:szCs w:val="16"/>
              </w:rPr>
            </w:pPr>
            <w:r w:rsidRPr="00BE2B31">
              <w:rPr>
                <w:rFonts w:ascii="Arial" w:hAnsi="Arial" w:cs="Arial"/>
                <w:sz w:val="16"/>
                <w:szCs w:val="16"/>
              </w:rPr>
              <w:t xml:space="preserve"> - вентиляционная тепловая нагрузка, Гкал/ч</w:t>
            </w: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0,0000</w:t>
            </w:r>
          </w:p>
        </w:tc>
      </w:tr>
      <w:tr w:rsidR="00BE2B31" w:rsidRPr="00BE2B31" w:rsidTr="00BE2B31">
        <w:trPr>
          <w:cantSplit/>
          <w:trHeight w:val="20"/>
        </w:trPr>
        <w:tc>
          <w:tcPr>
            <w:tcW w:w="0" w:type="auto"/>
            <w:vAlign w:val="center"/>
            <w:hideMark/>
          </w:tcPr>
          <w:p w:rsidR="00BE2B31" w:rsidRPr="00BE2B31" w:rsidRDefault="00BE2B31" w:rsidP="00BE2B31">
            <w:pPr>
              <w:rPr>
                <w:rFonts w:ascii="Arial" w:hAnsi="Arial" w:cs="Arial"/>
                <w:sz w:val="16"/>
                <w:szCs w:val="16"/>
              </w:rPr>
            </w:pPr>
            <w:r w:rsidRPr="00BE2B31">
              <w:rPr>
                <w:rFonts w:ascii="Arial" w:hAnsi="Arial" w:cs="Arial"/>
                <w:sz w:val="16"/>
                <w:szCs w:val="16"/>
              </w:rPr>
              <w:t xml:space="preserve">            Нагрузка ГВС средняя за сутки, Гкал/ч</w:t>
            </w: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w:t>
            </w:r>
          </w:p>
        </w:tc>
      </w:tr>
      <w:tr w:rsidR="00BE2B31" w:rsidRPr="00BE2B31" w:rsidTr="00BE2B31">
        <w:trPr>
          <w:cantSplit/>
          <w:trHeight w:val="20"/>
        </w:trPr>
        <w:tc>
          <w:tcPr>
            <w:tcW w:w="0" w:type="auto"/>
            <w:vAlign w:val="center"/>
            <w:hideMark/>
          </w:tcPr>
          <w:p w:rsidR="00BE2B31" w:rsidRPr="00BE2B31" w:rsidRDefault="00BE2B31" w:rsidP="00BE2B31">
            <w:pPr>
              <w:rPr>
                <w:rFonts w:ascii="Arial" w:hAnsi="Arial" w:cs="Arial"/>
                <w:sz w:val="16"/>
                <w:szCs w:val="16"/>
              </w:rPr>
            </w:pPr>
            <w:r w:rsidRPr="00BE2B31">
              <w:rPr>
                <w:rFonts w:ascii="Arial" w:hAnsi="Arial" w:cs="Arial"/>
                <w:sz w:val="16"/>
                <w:szCs w:val="16"/>
              </w:rPr>
              <w:lastRenderedPageBreak/>
              <w:t xml:space="preserve">            Тепловая нагрузка на технологические нужды, Гкал/ч</w:t>
            </w: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w:t>
            </w:r>
          </w:p>
        </w:tc>
      </w:tr>
      <w:tr w:rsidR="00BE2B31" w:rsidRPr="00BE2B31" w:rsidTr="00BE2B31">
        <w:trPr>
          <w:cantSplit/>
          <w:trHeight w:val="20"/>
        </w:trPr>
        <w:tc>
          <w:tcPr>
            <w:tcW w:w="0" w:type="auto"/>
            <w:vAlign w:val="center"/>
            <w:hideMark/>
          </w:tcPr>
          <w:p w:rsidR="00BE2B31" w:rsidRPr="00BE2B31" w:rsidRDefault="00BE2B31" w:rsidP="00BE2B31">
            <w:pPr>
              <w:rPr>
                <w:rFonts w:ascii="Arial" w:hAnsi="Arial" w:cs="Arial"/>
                <w:sz w:val="16"/>
                <w:szCs w:val="16"/>
              </w:rPr>
            </w:pPr>
            <w:r w:rsidRPr="00BE2B31">
              <w:rPr>
                <w:rFonts w:ascii="Arial" w:hAnsi="Arial" w:cs="Arial"/>
                <w:sz w:val="16"/>
                <w:szCs w:val="16"/>
              </w:rPr>
              <w:t>Максимальная тепловая нагрузка ГВС, Гкал/ч</w:t>
            </w: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w:t>
            </w:r>
          </w:p>
        </w:tc>
      </w:tr>
      <w:tr w:rsidR="00BE2B31" w:rsidRPr="00BE2B31" w:rsidTr="00BE2B31">
        <w:trPr>
          <w:cantSplit/>
          <w:trHeight w:val="20"/>
        </w:trPr>
        <w:tc>
          <w:tcPr>
            <w:tcW w:w="0" w:type="auto"/>
            <w:vAlign w:val="center"/>
            <w:hideMark/>
          </w:tcPr>
          <w:p w:rsidR="00BE2B31" w:rsidRPr="00BE2B31" w:rsidRDefault="00BE2B31" w:rsidP="00BE2B31">
            <w:pPr>
              <w:rPr>
                <w:rFonts w:ascii="Arial" w:hAnsi="Arial" w:cs="Arial"/>
                <w:sz w:val="16"/>
                <w:szCs w:val="16"/>
              </w:rPr>
            </w:pPr>
            <w:r w:rsidRPr="00BE2B31">
              <w:rPr>
                <w:rFonts w:ascii="Arial" w:hAnsi="Arial" w:cs="Arial"/>
                <w:sz w:val="16"/>
                <w:szCs w:val="16"/>
              </w:rPr>
              <w:t>Подключенная тепловая нагрузка в паре, Гкал/ч</w:t>
            </w: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w:t>
            </w:r>
          </w:p>
        </w:tc>
      </w:tr>
      <w:tr w:rsidR="00BE2B31" w:rsidRPr="00BE2B31" w:rsidTr="00BE2B31">
        <w:trPr>
          <w:cantSplit/>
          <w:trHeight w:val="20"/>
        </w:trPr>
        <w:tc>
          <w:tcPr>
            <w:tcW w:w="0" w:type="auto"/>
            <w:vAlign w:val="center"/>
            <w:hideMark/>
          </w:tcPr>
          <w:p w:rsidR="00BE2B31" w:rsidRPr="00BE2B31" w:rsidRDefault="00BE2B31" w:rsidP="00BE2B31">
            <w:pPr>
              <w:rPr>
                <w:rFonts w:ascii="Arial" w:hAnsi="Arial" w:cs="Arial"/>
                <w:sz w:val="16"/>
                <w:szCs w:val="16"/>
              </w:rPr>
            </w:pPr>
            <w:r w:rsidRPr="00BE2B31">
              <w:rPr>
                <w:rFonts w:ascii="Arial" w:hAnsi="Arial" w:cs="Arial"/>
                <w:sz w:val="16"/>
                <w:szCs w:val="16"/>
              </w:rPr>
              <w:t>Подключенная нагрузка всего, Гкал/ч</w:t>
            </w: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0,1200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0,1200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0,1200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0,1200</w:t>
            </w:r>
          </w:p>
        </w:tc>
      </w:tr>
      <w:tr w:rsidR="00BE2B31" w:rsidRPr="00BE2B31" w:rsidTr="00BE2B31">
        <w:trPr>
          <w:cantSplit/>
          <w:trHeight w:val="20"/>
        </w:trPr>
        <w:tc>
          <w:tcPr>
            <w:tcW w:w="0" w:type="auto"/>
            <w:vAlign w:val="center"/>
            <w:hideMark/>
          </w:tcPr>
          <w:p w:rsidR="00BE2B31" w:rsidRPr="00BE2B31" w:rsidRDefault="00BE2B31" w:rsidP="00BE2B31">
            <w:pPr>
              <w:rPr>
                <w:rFonts w:ascii="Arial" w:hAnsi="Arial" w:cs="Arial"/>
                <w:sz w:val="16"/>
                <w:szCs w:val="16"/>
              </w:rPr>
            </w:pPr>
            <w:r w:rsidRPr="00BE2B31">
              <w:rPr>
                <w:rFonts w:ascii="Arial" w:hAnsi="Arial" w:cs="Arial"/>
                <w:sz w:val="16"/>
                <w:szCs w:val="16"/>
              </w:rPr>
              <w:t>Резерв(+)/ дефицит(-) тепловой мощности (нр), Гкал/ч</w:t>
            </w: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0,1575</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0,1575</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0,1575</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0,1575</w:t>
            </w:r>
          </w:p>
        </w:tc>
      </w:tr>
      <w:tr w:rsidR="00BE2B31" w:rsidRPr="00BE2B31" w:rsidTr="00BE2B31">
        <w:trPr>
          <w:cantSplit/>
          <w:trHeight w:val="20"/>
        </w:trPr>
        <w:tc>
          <w:tcPr>
            <w:tcW w:w="0" w:type="auto"/>
            <w:vAlign w:val="center"/>
            <w:hideMark/>
          </w:tcPr>
          <w:p w:rsidR="00BE2B31" w:rsidRPr="00BE2B31" w:rsidRDefault="00BE2B31" w:rsidP="00BE2B31">
            <w:pPr>
              <w:rPr>
                <w:rFonts w:ascii="Arial" w:hAnsi="Arial" w:cs="Arial"/>
                <w:sz w:val="16"/>
                <w:szCs w:val="16"/>
              </w:rPr>
            </w:pPr>
            <w:r w:rsidRPr="00BE2B31">
              <w:rPr>
                <w:rFonts w:ascii="Arial" w:hAnsi="Arial" w:cs="Arial"/>
                <w:sz w:val="16"/>
                <w:szCs w:val="16"/>
              </w:rPr>
              <w:t>Доля резерва (нр), %</w:t>
            </w: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55,26</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55,26</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55,26</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55,26</w:t>
            </w:r>
          </w:p>
        </w:tc>
      </w:tr>
      <w:tr w:rsidR="00BE2B31" w:rsidRPr="00BE2B31" w:rsidTr="00BE2B31">
        <w:trPr>
          <w:cantSplit/>
          <w:trHeight w:val="20"/>
        </w:trPr>
        <w:tc>
          <w:tcPr>
            <w:tcW w:w="0" w:type="auto"/>
            <w:vAlign w:val="center"/>
            <w:hideMark/>
          </w:tcPr>
          <w:p w:rsidR="00BE2B31" w:rsidRPr="00BE2B31" w:rsidRDefault="00BE2B31" w:rsidP="00BE2B31">
            <w:pPr>
              <w:rPr>
                <w:rFonts w:ascii="Arial" w:hAnsi="Arial" w:cs="Arial"/>
                <w:sz w:val="16"/>
                <w:szCs w:val="16"/>
              </w:rPr>
            </w:pPr>
            <w:r w:rsidRPr="00BE2B31">
              <w:rPr>
                <w:rFonts w:ascii="Arial" w:hAnsi="Arial" w:cs="Arial"/>
                <w:sz w:val="16"/>
                <w:szCs w:val="16"/>
              </w:rPr>
              <w:t>Мощность наиболее крупного котла, Гкал/ч</w:t>
            </w: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0,15</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0,15</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0,15</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0,15</w:t>
            </w:r>
          </w:p>
        </w:tc>
      </w:tr>
      <w:tr w:rsidR="00BE2B31" w:rsidRPr="00BE2B31" w:rsidTr="00BE2B31">
        <w:trPr>
          <w:cantSplit/>
          <w:trHeight w:val="20"/>
        </w:trPr>
        <w:tc>
          <w:tcPr>
            <w:tcW w:w="0" w:type="auto"/>
            <w:vAlign w:val="center"/>
            <w:hideMark/>
          </w:tcPr>
          <w:p w:rsidR="00BE2B31" w:rsidRPr="00BE2B31" w:rsidRDefault="00BE2B31" w:rsidP="00BE2B31">
            <w:pPr>
              <w:rPr>
                <w:rFonts w:ascii="Arial" w:hAnsi="Arial" w:cs="Arial"/>
                <w:sz w:val="16"/>
                <w:szCs w:val="16"/>
              </w:rPr>
            </w:pPr>
            <w:r w:rsidRPr="00BE2B31">
              <w:rPr>
                <w:rFonts w:ascii="Arial" w:hAnsi="Arial" w:cs="Arial"/>
                <w:sz w:val="16"/>
                <w:szCs w:val="16"/>
              </w:rPr>
              <w:t>Тепловая мощность нетто в аварийном режиме, Гкал/ч</w:t>
            </w: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0,1425</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0,1425</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0,1425</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0,1425</w:t>
            </w:r>
          </w:p>
        </w:tc>
      </w:tr>
      <w:tr w:rsidR="00BE2B31" w:rsidRPr="00BE2B31" w:rsidTr="00BE2B31">
        <w:trPr>
          <w:cantSplit/>
          <w:trHeight w:val="20"/>
        </w:trPr>
        <w:tc>
          <w:tcPr>
            <w:tcW w:w="0" w:type="auto"/>
            <w:vAlign w:val="center"/>
            <w:hideMark/>
          </w:tcPr>
          <w:p w:rsidR="00BE2B31" w:rsidRPr="00BE2B31" w:rsidRDefault="00BE2B31" w:rsidP="00BE2B31">
            <w:pPr>
              <w:rPr>
                <w:rFonts w:ascii="Arial" w:hAnsi="Arial" w:cs="Arial"/>
                <w:sz w:val="16"/>
                <w:szCs w:val="16"/>
              </w:rPr>
            </w:pPr>
            <w:r w:rsidRPr="00BE2B31">
              <w:rPr>
                <w:rFonts w:ascii="Arial" w:hAnsi="Arial" w:cs="Arial"/>
                <w:sz w:val="16"/>
                <w:szCs w:val="16"/>
              </w:rPr>
              <w:t>Тепловая нагрузка в аварийном режиме, Гкал/ч (89% Qотопл.по СП 124.13330.2012)</w:t>
            </w: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0,1068</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0,1068</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0,1068</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0,1068</w:t>
            </w:r>
          </w:p>
        </w:tc>
      </w:tr>
      <w:tr w:rsidR="00BE2B31" w:rsidRPr="00BE2B31" w:rsidTr="00BE2B31">
        <w:trPr>
          <w:cantSplit/>
          <w:trHeight w:val="20"/>
        </w:trPr>
        <w:tc>
          <w:tcPr>
            <w:tcW w:w="0" w:type="auto"/>
            <w:vAlign w:val="center"/>
            <w:hideMark/>
          </w:tcPr>
          <w:p w:rsidR="00BE2B31" w:rsidRPr="00BE2B31" w:rsidRDefault="00BE2B31" w:rsidP="00BE2B31">
            <w:pPr>
              <w:rPr>
                <w:rFonts w:ascii="Arial" w:hAnsi="Arial" w:cs="Arial"/>
                <w:sz w:val="16"/>
                <w:szCs w:val="16"/>
              </w:rPr>
            </w:pPr>
            <w:r w:rsidRPr="00BE2B31">
              <w:rPr>
                <w:rFonts w:ascii="Arial" w:hAnsi="Arial" w:cs="Arial"/>
                <w:sz w:val="16"/>
                <w:szCs w:val="16"/>
              </w:rPr>
              <w:t>Резерв(+)/ дефицит(-) тепловой мощности (ар), Гкал/ч</w:t>
            </w: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0,0282</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0,0282</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0,0282</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0,0282</w:t>
            </w:r>
          </w:p>
        </w:tc>
      </w:tr>
      <w:tr w:rsidR="00BE2B31" w:rsidRPr="00BE2B31" w:rsidTr="00BE2B31">
        <w:trPr>
          <w:cantSplit/>
          <w:trHeight w:val="20"/>
        </w:trPr>
        <w:tc>
          <w:tcPr>
            <w:tcW w:w="0" w:type="auto"/>
            <w:vAlign w:val="center"/>
            <w:hideMark/>
          </w:tcPr>
          <w:p w:rsidR="00BE2B31" w:rsidRPr="00BE2B31" w:rsidRDefault="00BE2B31" w:rsidP="00BE2B31">
            <w:pPr>
              <w:rPr>
                <w:rFonts w:ascii="Arial" w:hAnsi="Arial" w:cs="Arial"/>
                <w:sz w:val="16"/>
                <w:szCs w:val="16"/>
              </w:rPr>
            </w:pPr>
            <w:r w:rsidRPr="00BE2B31">
              <w:rPr>
                <w:rFonts w:ascii="Arial" w:hAnsi="Arial" w:cs="Arial"/>
                <w:sz w:val="16"/>
                <w:szCs w:val="16"/>
              </w:rPr>
              <w:t>Доля резерва (ар), %</w:t>
            </w: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19,79</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19,79</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19,79</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19,79</w:t>
            </w:r>
          </w:p>
        </w:tc>
      </w:tr>
      <w:tr w:rsidR="00BE2B31" w:rsidRPr="00BE2B31" w:rsidTr="00BE2B31">
        <w:trPr>
          <w:cantSplit/>
          <w:trHeight w:val="20"/>
        </w:trPr>
        <w:tc>
          <w:tcPr>
            <w:tcW w:w="0" w:type="auto"/>
            <w:noWrap/>
            <w:vAlign w:val="center"/>
            <w:hideMark/>
          </w:tcPr>
          <w:p w:rsidR="00BE2B31" w:rsidRPr="00BE2B31" w:rsidRDefault="00BE2B31" w:rsidP="00BE2B31">
            <w:pPr>
              <w:jc w:val="center"/>
              <w:rPr>
                <w:rFonts w:ascii="Arial" w:hAnsi="Arial" w:cs="Arial"/>
                <w:b/>
                <w:sz w:val="16"/>
                <w:szCs w:val="16"/>
              </w:rPr>
            </w:pPr>
            <w:r w:rsidRPr="00BE2B31">
              <w:rPr>
                <w:rFonts w:ascii="Arial" w:hAnsi="Arial" w:cs="Arial"/>
                <w:b/>
                <w:sz w:val="16"/>
                <w:szCs w:val="16"/>
              </w:rPr>
              <w:t>Котельная мощностью 0,3 Гкал/ч для д/сада (с. Тихонькая)</w:t>
            </w: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r>
      <w:tr w:rsidR="00BE2B31" w:rsidRPr="00BE2B31" w:rsidTr="00BE2B31">
        <w:trPr>
          <w:cantSplit/>
          <w:trHeight w:val="20"/>
        </w:trPr>
        <w:tc>
          <w:tcPr>
            <w:tcW w:w="0" w:type="auto"/>
            <w:vAlign w:val="center"/>
            <w:hideMark/>
          </w:tcPr>
          <w:p w:rsidR="00BE2B31" w:rsidRPr="00BE2B31" w:rsidRDefault="00BE2B31" w:rsidP="00BE2B31">
            <w:pPr>
              <w:rPr>
                <w:rFonts w:ascii="Arial" w:hAnsi="Arial" w:cs="Arial"/>
                <w:sz w:val="16"/>
                <w:szCs w:val="16"/>
              </w:rPr>
            </w:pPr>
            <w:r w:rsidRPr="00BE2B31">
              <w:rPr>
                <w:rFonts w:ascii="Arial" w:hAnsi="Arial" w:cs="Arial"/>
                <w:sz w:val="16"/>
                <w:szCs w:val="16"/>
              </w:rPr>
              <w:t>Установленная тепловая мощность, Гкал/ч</w:t>
            </w: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0,3000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0,3000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0,3000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0,3000</w:t>
            </w:r>
          </w:p>
        </w:tc>
      </w:tr>
      <w:tr w:rsidR="00BE2B31" w:rsidRPr="00BE2B31" w:rsidTr="00BE2B31">
        <w:trPr>
          <w:cantSplit/>
          <w:trHeight w:val="20"/>
        </w:trPr>
        <w:tc>
          <w:tcPr>
            <w:tcW w:w="0" w:type="auto"/>
            <w:vAlign w:val="center"/>
            <w:hideMark/>
          </w:tcPr>
          <w:p w:rsidR="00BE2B31" w:rsidRPr="00BE2B31" w:rsidRDefault="00BE2B31" w:rsidP="00BE2B31">
            <w:pPr>
              <w:rPr>
                <w:rFonts w:ascii="Arial" w:hAnsi="Arial" w:cs="Arial"/>
                <w:sz w:val="16"/>
                <w:szCs w:val="16"/>
              </w:rPr>
            </w:pPr>
            <w:r w:rsidRPr="00BE2B31">
              <w:rPr>
                <w:rFonts w:ascii="Arial" w:hAnsi="Arial" w:cs="Arial"/>
                <w:sz w:val="16"/>
                <w:szCs w:val="16"/>
              </w:rPr>
              <w:t>Ограничения тепловой мощности, Гкал/ч</w:t>
            </w: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w:t>
            </w:r>
          </w:p>
        </w:tc>
      </w:tr>
      <w:tr w:rsidR="00BE2B31" w:rsidRPr="00BE2B31" w:rsidTr="00BE2B31">
        <w:trPr>
          <w:cantSplit/>
          <w:trHeight w:val="20"/>
        </w:trPr>
        <w:tc>
          <w:tcPr>
            <w:tcW w:w="0" w:type="auto"/>
            <w:vAlign w:val="center"/>
            <w:hideMark/>
          </w:tcPr>
          <w:p w:rsidR="00BE2B31" w:rsidRPr="00BE2B31" w:rsidRDefault="00BE2B31" w:rsidP="00BE2B31">
            <w:pPr>
              <w:rPr>
                <w:rFonts w:ascii="Arial" w:hAnsi="Arial" w:cs="Arial"/>
                <w:sz w:val="16"/>
                <w:szCs w:val="16"/>
              </w:rPr>
            </w:pPr>
            <w:r w:rsidRPr="00BE2B31">
              <w:rPr>
                <w:rFonts w:ascii="Arial" w:hAnsi="Arial" w:cs="Arial"/>
                <w:sz w:val="16"/>
                <w:szCs w:val="16"/>
              </w:rPr>
              <w:t>Располагаемая тепловая мощность, Гкал/ч</w:t>
            </w: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0,3000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0,3000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0,3000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0,3000</w:t>
            </w:r>
          </w:p>
        </w:tc>
      </w:tr>
      <w:tr w:rsidR="00BE2B31" w:rsidRPr="00BE2B31" w:rsidTr="00BE2B31">
        <w:trPr>
          <w:cantSplit/>
          <w:trHeight w:val="20"/>
        </w:trPr>
        <w:tc>
          <w:tcPr>
            <w:tcW w:w="0" w:type="auto"/>
            <w:vAlign w:val="center"/>
            <w:hideMark/>
          </w:tcPr>
          <w:p w:rsidR="00BE2B31" w:rsidRPr="00BE2B31" w:rsidRDefault="00BE2B31" w:rsidP="00BE2B31">
            <w:pPr>
              <w:rPr>
                <w:rFonts w:ascii="Arial" w:hAnsi="Arial" w:cs="Arial"/>
                <w:sz w:val="16"/>
                <w:szCs w:val="16"/>
              </w:rPr>
            </w:pPr>
            <w:r w:rsidRPr="00BE2B31">
              <w:rPr>
                <w:rFonts w:ascii="Arial" w:hAnsi="Arial" w:cs="Arial"/>
                <w:sz w:val="16"/>
                <w:szCs w:val="16"/>
              </w:rPr>
              <w:t>Собственные нужды, Гкал/ч</w:t>
            </w: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0,0150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0,0150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0,0150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0,0150</w:t>
            </w:r>
          </w:p>
        </w:tc>
      </w:tr>
      <w:tr w:rsidR="00BE2B31" w:rsidRPr="00BE2B31" w:rsidTr="00BE2B31">
        <w:trPr>
          <w:cantSplit/>
          <w:trHeight w:val="20"/>
        </w:trPr>
        <w:tc>
          <w:tcPr>
            <w:tcW w:w="0" w:type="auto"/>
            <w:vAlign w:val="center"/>
            <w:hideMark/>
          </w:tcPr>
          <w:p w:rsidR="00BE2B31" w:rsidRPr="00BE2B31" w:rsidRDefault="00BE2B31" w:rsidP="00BE2B31">
            <w:pPr>
              <w:rPr>
                <w:rFonts w:ascii="Arial" w:hAnsi="Arial" w:cs="Arial"/>
                <w:sz w:val="16"/>
                <w:szCs w:val="16"/>
              </w:rPr>
            </w:pPr>
            <w:r w:rsidRPr="00BE2B31">
              <w:rPr>
                <w:rFonts w:ascii="Arial" w:hAnsi="Arial" w:cs="Arial"/>
                <w:sz w:val="16"/>
                <w:szCs w:val="16"/>
              </w:rPr>
              <w:t>Тепловая мощность нетто, Гкал/ч</w:t>
            </w: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0,2850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0,2850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0,2850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0,2850</w:t>
            </w:r>
          </w:p>
        </w:tc>
      </w:tr>
      <w:tr w:rsidR="00BE2B31" w:rsidRPr="00BE2B31" w:rsidTr="00BE2B31">
        <w:trPr>
          <w:cantSplit/>
          <w:trHeight w:val="20"/>
        </w:trPr>
        <w:tc>
          <w:tcPr>
            <w:tcW w:w="0" w:type="auto"/>
            <w:vAlign w:val="center"/>
            <w:hideMark/>
          </w:tcPr>
          <w:p w:rsidR="00BE2B31" w:rsidRPr="00BE2B31" w:rsidRDefault="00BE2B31" w:rsidP="00BE2B31">
            <w:pPr>
              <w:rPr>
                <w:rFonts w:ascii="Arial" w:hAnsi="Arial" w:cs="Arial"/>
                <w:sz w:val="16"/>
                <w:szCs w:val="16"/>
              </w:rPr>
            </w:pPr>
            <w:r w:rsidRPr="00BE2B31">
              <w:rPr>
                <w:rFonts w:ascii="Arial" w:hAnsi="Arial" w:cs="Arial"/>
                <w:sz w:val="16"/>
                <w:szCs w:val="16"/>
              </w:rPr>
              <w:t>Подключенная нагрузка на коллекторах, Гкал/ч</w:t>
            </w: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0,1275</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0,1275</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0,1275</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0,1275</w:t>
            </w:r>
          </w:p>
        </w:tc>
      </w:tr>
      <w:tr w:rsidR="00BE2B31" w:rsidRPr="00BE2B31" w:rsidTr="00BE2B31">
        <w:trPr>
          <w:cantSplit/>
          <w:trHeight w:val="20"/>
        </w:trPr>
        <w:tc>
          <w:tcPr>
            <w:tcW w:w="0" w:type="auto"/>
            <w:vAlign w:val="center"/>
            <w:hideMark/>
          </w:tcPr>
          <w:p w:rsidR="00BE2B31" w:rsidRPr="00BE2B31" w:rsidRDefault="00BE2B31" w:rsidP="00BE2B31">
            <w:pPr>
              <w:rPr>
                <w:rFonts w:ascii="Arial" w:hAnsi="Arial" w:cs="Arial"/>
                <w:sz w:val="16"/>
                <w:szCs w:val="16"/>
              </w:rPr>
            </w:pPr>
            <w:r w:rsidRPr="00BE2B31">
              <w:rPr>
                <w:rFonts w:ascii="Arial" w:hAnsi="Arial" w:cs="Arial"/>
                <w:sz w:val="16"/>
                <w:szCs w:val="16"/>
              </w:rPr>
              <w:t>Тепловые потери в тепловой сети, Гкал/ч</w:t>
            </w: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0,0075</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0,0075</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0,0075</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0,0075</w:t>
            </w:r>
          </w:p>
        </w:tc>
      </w:tr>
      <w:tr w:rsidR="00BE2B31" w:rsidRPr="00BE2B31" w:rsidTr="00BE2B31">
        <w:trPr>
          <w:cantSplit/>
          <w:trHeight w:val="20"/>
        </w:trPr>
        <w:tc>
          <w:tcPr>
            <w:tcW w:w="0" w:type="auto"/>
            <w:vAlign w:val="center"/>
            <w:hideMark/>
          </w:tcPr>
          <w:p w:rsidR="00BE2B31" w:rsidRPr="00BE2B31" w:rsidRDefault="00BE2B31" w:rsidP="00BE2B31">
            <w:pPr>
              <w:rPr>
                <w:rFonts w:ascii="Arial" w:hAnsi="Arial" w:cs="Arial"/>
                <w:sz w:val="16"/>
                <w:szCs w:val="16"/>
              </w:rPr>
            </w:pPr>
            <w:r w:rsidRPr="00BE2B31">
              <w:rPr>
                <w:rFonts w:ascii="Arial" w:hAnsi="Arial" w:cs="Arial"/>
                <w:sz w:val="16"/>
                <w:szCs w:val="16"/>
              </w:rPr>
              <w:t>Подключенная нагрузка в горячей воде, Гкал/ч, в том числе:</w:t>
            </w: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0,1200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0,1200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0,1200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0,1200</w:t>
            </w:r>
          </w:p>
        </w:tc>
      </w:tr>
      <w:tr w:rsidR="00BE2B31" w:rsidRPr="00BE2B31" w:rsidTr="00BE2B31">
        <w:trPr>
          <w:cantSplit/>
          <w:trHeight w:val="20"/>
        </w:trPr>
        <w:tc>
          <w:tcPr>
            <w:tcW w:w="0" w:type="auto"/>
            <w:vAlign w:val="center"/>
            <w:hideMark/>
          </w:tcPr>
          <w:p w:rsidR="00BE2B31" w:rsidRPr="00BE2B31" w:rsidRDefault="00BE2B31" w:rsidP="00BE2B31">
            <w:pPr>
              <w:rPr>
                <w:rFonts w:ascii="Arial" w:hAnsi="Arial" w:cs="Arial"/>
                <w:sz w:val="16"/>
                <w:szCs w:val="16"/>
              </w:rPr>
            </w:pPr>
            <w:r w:rsidRPr="00BE2B31">
              <w:rPr>
                <w:rFonts w:ascii="Arial" w:hAnsi="Arial" w:cs="Arial"/>
                <w:sz w:val="16"/>
                <w:szCs w:val="16"/>
              </w:rPr>
              <w:t xml:space="preserve">        Жилые здания</w:t>
            </w: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0,0000</w:t>
            </w:r>
          </w:p>
        </w:tc>
      </w:tr>
      <w:tr w:rsidR="00BE2B31" w:rsidRPr="00BE2B31" w:rsidTr="00BE2B31">
        <w:trPr>
          <w:cantSplit/>
          <w:trHeight w:val="20"/>
        </w:trPr>
        <w:tc>
          <w:tcPr>
            <w:tcW w:w="0" w:type="auto"/>
            <w:vAlign w:val="center"/>
            <w:hideMark/>
          </w:tcPr>
          <w:p w:rsidR="00BE2B31" w:rsidRPr="00BE2B31" w:rsidRDefault="00BE2B31" w:rsidP="00BE2B31">
            <w:pPr>
              <w:rPr>
                <w:rFonts w:ascii="Arial" w:hAnsi="Arial" w:cs="Arial"/>
                <w:sz w:val="16"/>
                <w:szCs w:val="16"/>
              </w:rPr>
            </w:pPr>
            <w:r w:rsidRPr="00BE2B31">
              <w:rPr>
                <w:rFonts w:ascii="Arial" w:hAnsi="Arial" w:cs="Arial"/>
                <w:sz w:val="16"/>
                <w:szCs w:val="16"/>
              </w:rPr>
              <w:t xml:space="preserve">        Общественные здания</w:t>
            </w: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0,1200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0,1200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0,1200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0,1200</w:t>
            </w:r>
          </w:p>
        </w:tc>
      </w:tr>
      <w:tr w:rsidR="00BE2B31" w:rsidRPr="00BE2B31" w:rsidTr="00BE2B31">
        <w:trPr>
          <w:cantSplit/>
          <w:trHeight w:val="20"/>
        </w:trPr>
        <w:tc>
          <w:tcPr>
            <w:tcW w:w="0" w:type="auto"/>
            <w:vAlign w:val="center"/>
            <w:hideMark/>
          </w:tcPr>
          <w:p w:rsidR="00BE2B31" w:rsidRPr="00BE2B31" w:rsidRDefault="00BE2B31" w:rsidP="00BE2B31">
            <w:pPr>
              <w:rPr>
                <w:rFonts w:ascii="Arial" w:hAnsi="Arial" w:cs="Arial"/>
                <w:sz w:val="16"/>
                <w:szCs w:val="16"/>
              </w:rPr>
            </w:pPr>
            <w:r w:rsidRPr="00BE2B31">
              <w:rPr>
                <w:rFonts w:ascii="Arial" w:hAnsi="Arial" w:cs="Arial"/>
                <w:sz w:val="16"/>
                <w:szCs w:val="16"/>
              </w:rPr>
              <w:t xml:space="preserve">        Прочие в горячей воде</w:t>
            </w: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0,0000</w:t>
            </w:r>
          </w:p>
        </w:tc>
      </w:tr>
      <w:tr w:rsidR="00BE2B31" w:rsidRPr="00BE2B31" w:rsidTr="00BE2B31">
        <w:trPr>
          <w:cantSplit/>
          <w:trHeight w:val="20"/>
        </w:trPr>
        <w:tc>
          <w:tcPr>
            <w:tcW w:w="0" w:type="auto"/>
            <w:vAlign w:val="center"/>
            <w:hideMark/>
          </w:tcPr>
          <w:p w:rsidR="00BE2B31" w:rsidRPr="00BE2B31" w:rsidRDefault="00BE2B31" w:rsidP="00BE2B31">
            <w:pPr>
              <w:rPr>
                <w:rFonts w:ascii="Arial" w:hAnsi="Arial" w:cs="Arial"/>
                <w:sz w:val="16"/>
                <w:szCs w:val="16"/>
              </w:rPr>
            </w:pPr>
            <w:r w:rsidRPr="00BE2B31">
              <w:rPr>
                <w:rFonts w:ascii="Arial" w:hAnsi="Arial" w:cs="Arial"/>
                <w:sz w:val="16"/>
                <w:szCs w:val="16"/>
              </w:rPr>
              <w:t>Отопительно-вентиляционная тепловая  нагрузка, Гкал/ч, в том числе:</w:t>
            </w: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0,1200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0,1200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0,1200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0,1200</w:t>
            </w:r>
          </w:p>
        </w:tc>
      </w:tr>
      <w:tr w:rsidR="00BE2B31" w:rsidRPr="00BE2B31" w:rsidTr="00BE2B31">
        <w:trPr>
          <w:cantSplit/>
          <w:trHeight w:val="20"/>
        </w:trPr>
        <w:tc>
          <w:tcPr>
            <w:tcW w:w="0" w:type="auto"/>
            <w:vAlign w:val="center"/>
            <w:hideMark/>
          </w:tcPr>
          <w:p w:rsidR="00BE2B31" w:rsidRPr="00BE2B31" w:rsidRDefault="00BE2B31" w:rsidP="00BE2B31">
            <w:pPr>
              <w:rPr>
                <w:rFonts w:ascii="Arial" w:hAnsi="Arial" w:cs="Arial"/>
                <w:sz w:val="16"/>
                <w:szCs w:val="16"/>
              </w:rPr>
            </w:pPr>
            <w:r w:rsidRPr="00BE2B31">
              <w:rPr>
                <w:rFonts w:ascii="Arial" w:hAnsi="Arial" w:cs="Arial"/>
                <w:sz w:val="16"/>
                <w:szCs w:val="16"/>
              </w:rPr>
              <w:t xml:space="preserve"> - отопительная тепловая нагрузка, Гкал/ч</w:t>
            </w: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0,1200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0,1200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0,1200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0,1200</w:t>
            </w:r>
          </w:p>
        </w:tc>
      </w:tr>
      <w:tr w:rsidR="00BE2B31" w:rsidRPr="00BE2B31" w:rsidTr="00BE2B31">
        <w:trPr>
          <w:cantSplit/>
          <w:trHeight w:val="20"/>
        </w:trPr>
        <w:tc>
          <w:tcPr>
            <w:tcW w:w="0" w:type="auto"/>
            <w:vAlign w:val="center"/>
            <w:hideMark/>
          </w:tcPr>
          <w:p w:rsidR="00BE2B31" w:rsidRPr="00BE2B31" w:rsidRDefault="00BE2B31" w:rsidP="00BE2B31">
            <w:pPr>
              <w:rPr>
                <w:rFonts w:ascii="Arial" w:hAnsi="Arial" w:cs="Arial"/>
                <w:sz w:val="16"/>
                <w:szCs w:val="16"/>
              </w:rPr>
            </w:pPr>
            <w:r w:rsidRPr="00BE2B31">
              <w:rPr>
                <w:rFonts w:ascii="Arial" w:hAnsi="Arial" w:cs="Arial"/>
                <w:sz w:val="16"/>
                <w:szCs w:val="16"/>
              </w:rPr>
              <w:t xml:space="preserve"> - вентиляционная тепловая нагрузка, Гкал/ч</w:t>
            </w: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0,0000</w:t>
            </w:r>
          </w:p>
        </w:tc>
      </w:tr>
      <w:tr w:rsidR="00BE2B31" w:rsidRPr="00BE2B31" w:rsidTr="00BE2B31">
        <w:trPr>
          <w:cantSplit/>
          <w:trHeight w:val="20"/>
        </w:trPr>
        <w:tc>
          <w:tcPr>
            <w:tcW w:w="0" w:type="auto"/>
            <w:vAlign w:val="center"/>
            <w:hideMark/>
          </w:tcPr>
          <w:p w:rsidR="00BE2B31" w:rsidRPr="00BE2B31" w:rsidRDefault="00BE2B31" w:rsidP="00BE2B31">
            <w:pPr>
              <w:rPr>
                <w:rFonts w:ascii="Arial" w:hAnsi="Arial" w:cs="Arial"/>
                <w:sz w:val="16"/>
                <w:szCs w:val="16"/>
              </w:rPr>
            </w:pPr>
            <w:r w:rsidRPr="00BE2B31">
              <w:rPr>
                <w:rFonts w:ascii="Arial" w:hAnsi="Arial" w:cs="Arial"/>
                <w:sz w:val="16"/>
                <w:szCs w:val="16"/>
              </w:rPr>
              <w:t xml:space="preserve">            Нагрузка ГВС средняя за сутки, Гкал/ч</w:t>
            </w: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w:t>
            </w:r>
          </w:p>
        </w:tc>
      </w:tr>
      <w:tr w:rsidR="00BE2B31" w:rsidRPr="00BE2B31" w:rsidTr="00BE2B31">
        <w:trPr>
          <w:cantSplit/>
          <w:trHeight w:val="20"/>
        </w:trPr>
        <w:tc>
          <w:tcPr>
            <w:tcW w:w="0" w:type="auto"/>
            <w:vAlign w:val="center"/>
            <w:hideMark/>
          </w:tcPr>
          <w:p w:rsidR="00BE2B31" w:rsidRPr="00BE2B31" w:rsidRDefault="00BE2B31" w:rsidP="00BE2B31">
            <w:pPr>
              <w:rPr>
                <w:rFonts w:ascii="Arial" w:hAnsi="Arial" w:cs="Arial"/>
                <w:sz w:val="16"/>
                <w:szCs w:val="16"/>
              </w:rPr>
            </w:pPr>
            <w:r w:rsidRPr="00BE2B31">
              <w:rPr>
                <w:rFonts w:ascii="Arial" w:hAnsi="Arial" w:cs="Arial"/>
                <w:sz w:val="16"/>
                <w:szCs w:val="16"/>
              </w:rPr>
              <w:t xml:space="preserve">            Тепловая нагрузка на технологические нужды, Гкал/ч</w:t>
            </w: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w:t>
            </w:r>
          </w:p>
        </w:tc>
      </w:tr>
      <w:tr w:rsidR="00BE2B31" w:rsidRPr="00BE2B31" w:rsidTr="00BE2B31">
        <w:trPr>
          <w:cantSplit/>
          <w:trHeight w:val="20"/>
        </w:trPr>
        <w:tc>
          <w:tcPr>
            <w:tcW w:w="0" w:type="auto"/>
            <w:vAlign w:val="center"/>
            <w:hideMark/>
          </w:tcPr>
          <w:p w:rsidR="00BE2B31" w:rsidRPr="00BE2B31" w:rsidRDefault="00BE2B31" w:rsidP="00BE2B31">
            <w:pPr>
              <w:rPr>
                <w:rFonts w:ascii="Arial" w:hAnsi="Arial" w:cs="Arial"/>
                <w:sz w:val="16"/>
                <w:szCs w:val="16"/>
              </w:rPr>
            </w:pPr>
            <w:r w:rsidRPr="00BE2B31">
              <w:rPr>
                <w:rFonts w:ascii="Arial" w:hAnsi="Arial" w:cs="Arial"/>
                <w:sz w:val="16"/>
                <w:szCs w:val="16"/>
              </w:rPr>
              <w:t>Максимальная тепловая нагрузка ГВС, Гкал/ч</w:t>
            </w: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w:t>
            </w:r>
          </w:p>
        </w:tc>
      </w:tr>
      <w:tr w:rsidR="00BE2B31" w:rsidRPr="00BE2B31" w:rsidTr="00BE2B31">
        <w:trPr>
          <w:cantSplit/>
          <w:trHeight w:val="20"/>
        </w:trPr>
        <w:tc>
          <w:tcPr>
            <w:tcW w:w="0" w:type="auto"/>
            <w:vAlign w:val="center"/>
            <w:hideMark/>
          </w:tcPr>
          <w:p w:rsidR="00BE2B31" w:rsidRPr="00BE2B31" w:rsidRDefault="00BE2B31" w:rsidP="00BE2B31">
            <w:pPr>
              <w:rPr>
                <w:rFonts w:ascii="Arial" w:hAnsi="Arial" w:cs="Arial"/>
                <w:sz w:val="16"/>
                <w:szCs w:val="16"/>
              </w:rPr>
            </w:pPr>
            <w:r w:rsidRPr="00BE2B31">
              <w:rPr>
                <w:rFonts w:ascii="Arial" w:hAnsi="Arial" w:cs="Arial"/>
                <w:sz w:val="16"/>
                <w:szCs w:val="16"/>
              </w:rPr>
              <w:t>Подключенная тепловая нагрузка в паре, Гкал/ч</w:t>
            </w: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w:t>
            </w:r>
          </w:p>
        </w:tc>
      </w:tr>
      <w:tr w:rsidR="00BE2B31" w:rsidRPr="00BE2B31" w:rsidTr="00BE2B31">
        <w:trPr>
          <w:cantSplit/>
          <w:trHeight w:val="20"/>
        </w:trPr>
        <w:tc>
          <w:tcPr>
            <w:tcW w:w="0" w:type="auto"/>
            <w:vAlign w:val="center"/>
            <w:hideMark/>
          </w:tcPr>
          <w:p w:rsidR="00BE2B31" w:rsidRPr="00BE2B31" w:rsidRDefault="00BE2B31" w:rsidP="00BE2B31">
            <w:pPr>
              <w:rPr>
                <w:rFonts w:ascii="Arial" w:hAnsi="Arial" w:cs="Arial"/>
                <w:sz w:val="16"/>
                <w:szCs w:val="16"/>
              </w:rPr>
            </w:pPr>
            <w:r w:rsidRPr="00BE2B31">
              <w:rPr>
                <w:rFonts w:ascii="Arial" w:hAnsi="Arial" w:cs="Arial"/>
                <w:sz w:val="16"/>
                <w:szCs w:val="16"/>
              </w:rPr>
              <w:t>Подключенная нагрузка всего, Гкал/ч</w:t>
            </w: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0,1200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0,1200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0,1200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0,1200</w:t>
            </w:r>
          </w:p>
        </w:tc>
      </w:tr>
      <w:tr w:rsidR="00BE2B31" w:rsidRPr="00BE2B31" w:rsidTr="00BE2B31">
        <w:trPr>
          <w:cantSplit/>
          <w:trHeight w:val="20"/>
        </w:trPr>
        <w:tc>
          <w:tcPr>
            <w:tcW w:w="0" w:type="auto"/>
            <w:vAlign w:val="center"/>
            <w:hideMark/>
          </w:tcPr>
          <w:p w:rsidR="00BE2B31" w:rsidRPr="00BE2B31" w:rsidRDefault="00BE2B31" w:rsidP="00BE2B31">
            <w:pPr>
              <w:rPr>
                <w:rFonts w:ascii="Arial" w:hAnsi="Arial" w:cs="Arial"/>
                <w:sz w:val="16"/>
                <w:szCs w:val="16"/>
              </w:rPr>
            </w:pPr>
            <w:r w:rsidRPr="00BE2B31">
              <w:rPr>
                <w:rFonts w:ascii="Arial" w:hAnsi="Arial" w:cs="Arial"/>
                <w:sz w:val="16"/>
                <w:szCs w:val="16"/>
              </w:rPr>
              <w:t>Резерв(+)/ дефицит(-) тепловой мощности (нр), Гкал/ч</w:t>
            </w: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0,1575</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0,1575</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0,1575</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0,1575</w:t>
            </w:r>
          </w:p>
        </w:tc>
      </w:tr>
      <w:tr w:rsidR="00BE2B31" w:rsidRPr="00BE2B31" w:rsidTr="00BE2B31">
        <w:trPr>
          <w:cantSplit/>
          <w:trHeight w:val="20"/>
        </w:trPr>
        <w:tc>
          <w:tcPr>
            <w:tcW w:w="0" w:type="auto"/>
            <w:vAlign w:val="center"/>
            <w:hideMark/>
          </w:tcPr>
          <w:p w:rsidR="00BE2B31" w:rsidRPr="00BE2B31" w:rsidRDefault="00BE2B31" w:rsidP="00BE2B31">
            <w:pPr>
              <w:rPr>
                <w:rFonts w:ascii="Arial" w:hAnsi="Arial" w:cs="Arial"/>
                <w:sz w:val="16"/>
                <w:szCs w:val="16"/>
              </w:rPr>
            </w:pPr>
            <w:r w:rsidRPr="00BE2B31">
              <w:rPr>
                <w:rFonts w:ascii="Arial" w:hAnsi="Arial" w:cs="Arial"/>
                <w:sz w:val="16"/>
                <w:szCs w:val="16"/>
              </w:rPr>
              <w:t>Доля резерва (нр), %</w:t>
            </w: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55,26</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55,26</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55,26</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55,26</w:t>
            </w:r>
          </w:p>
        </w:tc>
      </w:tr>
      <w:tr w:rsidR="00BE2B31" w:rsidRPr="00BE2B31" w:rsidTr="00BE2B31">
        <w:trPr>
          <w:cantSplit/>
          <w:trHeight w:val="20"/>
        </w:trPr>
        <w:tc>
          <w:tcPr>
            <w:tcW w:w="0" w:type="auto"/>
            <w:vAlign w:val="center"/>
            <w:hideMark/>
          </w:tcPr>
          <w:p w:rsidR="00BE2B31" w:rsidRPr="00BE2B31" w:rsidRDefault="00BE2B31" w:rsidP="00BE2B31">
            <w:pPr>
              <w:rPr>
                <w:rFonts w:ascii="Arial" w:hAnsi="Arial" w:cs="Arial"/>
                <w:sz w:val="16"/>
                <w:szCs w:val="16"/>
              </w:rPr>
            </w:pPr>
            <w:r w:rsidRPr="00BE2B31">
              <w:rPr>
                <w:rFonts w:ascii="Arial" w:hAnsi="Arial" w:cs="Arial"/>
                <w:sz w:val="16"/>
                <w:szCs w:val="16"/>
              </w:rPr>
              <w:t>Мощность наиболее крупного котла, Гкал/ч</w:t>
            </w: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0,15</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0,15</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0,15</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0,15</w:t>
            </w:r>
          </w:p>
        </w:tc>
      </w:tr>
      <w:tr w:rsidR="00BE2B31" w:rsidRPr="00BE2B31" w:rsidTr="00BE2B31">
        <w:trPr>
          <w:cantSplit/>
          <w:trHeight w:val="20"/>
        </w:trPr>
        <w:tc>
          <w:tcPr>
            <w:tcW w:w="0" w:type="auto"/>
            <w:vAlign w:val="center"/>
            <w:hideMark/>
          </w:tcPr>
          <w:p w:rsidR="00BE2B31" w:rsidRPr="00BE2B31" w:rsidRDefault="00BE2B31" w:rsidP="00BE2B31">
            <w:pPr>
              <w:rPr>
                <w:rFonts w:ascii="Arial" w:hAnsi="Arial" w:cs="Arial"/>
                <w:sz w:val="16"/>
                <w:szCs w:val="16"/>
              </w:rPr>
            </w:pPr>
            <w:r w:rsidRPr="00BE2B31">
              <w:rPr>
                <w:rFonts w:ascii="Arial" w:hAnsi="Arial" w:cs="Arial"/>
                <w:sz w:val="16"/>
                <w:szCs w:val="16"/>
              </w:rPr>
              <w:t>Тепловая мощность нетто в аварийном режиме, Гкал/ч</w:t>
            </w: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0,1425</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0,1425</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0,1425</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0,1425</w:t>
            </w:r>
          </w:p>
        </w:tc>
      </w:tr>
      <w:tr w:rsidR="00BE2B31" w:rsidRPr="00BE2B31" w:rsidTr="00BE2B31">
        <w:trPr>
          <w:cantSplit/>
          <w:trHeight w:val="20"/>
        </w:trPr>
        <w:tc>
          <w:tcPr>
            <w:tcW w:w="0" w:type="auto"/>
            <w:vAlign w:val="center"/>
            <w:hideMark/>
          </w:tcPr>
          <w:p w:rsidR="00BE2B31" w:rsidRPr="00BE2B31" w:rsidRDefault="00BE2B31" w:rsidP="00BE2B31">
            <w:pPr>
              <w:rPr>
                <w:rFonts w:ascii="Arial" w:hAnsi="Arial" w:cs="Arial"/>
                <w:sz w:val="16"/>
                <w:szCs w:val="16"/>
              </w:rPr>
            </w:pPr>
            <w:r w:rsidRPr="00BE2B31">
              <w:rPr>
                <w:rFonts w:ascii="Arial" w:hAnsi="Arial" w:cs="Arial"/>
                <w:sz w:val="16"/>
                <w:szCs w:val="16"/>
              </w:rPr>
              <w:t>Тепловая нагрузка в аварийном режиме, Гкал/ч (89% Qотопл.по СП 124.13330.2012)</w:t>
            </w: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0,1068</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0,1068</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0,1068</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0,1068</w:t>
            </w:r>
          </w:p>
        </w:tc>
      </w:tr>
      <w:tr w:rsidR="00BE2B31" w:rsidRPr="00BE2B31" w:rsidTr="00BE2B31">
        <w:trPr>
          <w:cantSplit/>
          <w:trHeight w:val="20"/>
        </w:trPr>
        <w:tc>
          <w:tcPr>
            <w:tcW w:w="0" w:type="auto"/>
            <w:vAlign w:val="center"/>
            <w:hideMark/>
          </w:tcPr>
          <w:p w:rsidR="00BE2B31" w:rsidRPr="00BE2B31" w:rsidRDefault="00BE2B31" w:rsidP="00BE2B31">
            <w:pPr>
              <w:rPr>
                <w:rFonts w:ascii="Arial" w:hAnsi="Arial" w:cs="Arial"/>
                <w:sz w:val="16"/>
                <w:szCs w:val="16"/>
              </w:rPr>
            </w:pPr>
            <w:r w:rsidRPr="00BE2B31">
              <w:rPr>
                <w:rFonts w:ascii="Arial" w:hAnsi="Arial" w:cs="Arial"/>
                <w:sz w:val="16"/>
                <w:szCs w:val="16"/>
              </w:rPr>
              <w:t>Резерв(+)/ дефицит(-) тепловой мощности (ар), Гкал/ч</w:t>
            </w: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0,0282</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0,0282</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0,0282</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0,0282</w:t>
            </w:r>
          </w:p>
        </w:tc>
      </w:tr>
      <w:tr w:rsidR="00BE2B31" w:rsidRPr="00BE2B31" w:rsidTr="00BE2B31">
        <w:trPr>
          <w:cantSplit/>
          <w:trHeight w:val="20"/>
        </w:trPr>
        <w:tc>
          <w:tcPr>
            <w:tcW w:w="0" w:type="auto"/>
            <w:vAlign w:val="center"/>
            <w:hideMark/>
          </w:tcPr>
          <w:p w:rsidR="00BE2B31" w:rsidRPr="00BE2B31" w:rsidRDefault="00BE2B31" w:rsidP="00BE2B31">
            <w:pPr>
              <w:rPr>
                <w:rFonts w:ascii="Arial" w:hAnsi="Arial" w:cs="Arial"/>
                <w:sz w:val="16"/>
                <w:szCs w:val="16"/>
              </w:rPr>
            </w:pPr>
            <w:r w:rsidRPr="00BE2B31">
              <w:rPr>
                <w:rFonts w:ascii="Arial" w:hAnsi="Arial" w:cs="Arial"/>
                <w:sz w:val="16"/>
                <w:szCs w:val="16"/>
              </w:rPr>
              <w:t>Доля резерва (ар), %</w:t>
            </w: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19,79</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19,79</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19,79</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19,79</w:t>
            </w:r>
          </w:p>
        </w:tc>
      </w:tr>
      <w:tr w:rsidR="00BE2B31" w:rsidRPr="00BE2B31" w:rsidTr="00BE2B31">
        <w:trPr>
          <w:cantSplit/>
          <w:trHeight w:val="20"/>
        </w:trPr>
        <w:tc>
          <w:tcPr>
            <w:tcW w:w="0" w:type="auto"/>
            <w:noWrap/>
            <w:vAlign w:val="center"/>
            <w:hideMark/>
          </w:tcPr>
          <w:p w:rsidR="00BE2B31" w:rsidRPr="00BE2B31" w:rsidRDefault="00BE2B31" w:rsidP="00BE2B31">
            <w:pPr>
              <w:jc w:val="center"/>
              <w:rPr>
                <w:rFonts w:ascii="Arial" w:hAnsi="Arial" w:cs="Arial"/>
                <w:b/>
                <w:sz w:val="16"/>
                <w:szCs w:val="16"/>
              </w:rPr>
            </w:pPr>
            <w:r w:rsidRPr="00BE2B31">
              <w:rPr>
                <w:rFonts w:ascii="Arial" w:hAnsi="Arial" w:cs="Arial"/>
                <w:b/>
                <w:sz w:val="16"/>
                <w:szCs w:val="16"/>
              </w:rPr>
              <w:t>Котельная мощностью 0,3 Гкал/ч для СДК (с. Тихонькая)</w:t>
            </w: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r>
      <w:tr w:rsidR="00BE2B31" w:rsidRPr="00BE2B31" w:rsidTr="00BE2B31">
        <w:trPr>
          <w:cantSplit/>
          <w:trHeight w:val="20"/>
        </w:trPr>
        <w:tc>
          <w:tcPr>
            <w:tcW w:w="0" w:type="auto"/>
            <w:vAlign w:val="center"/>
            <w:hideMark/>
          </w:tcPr>
          <w:p w:rsidR="00BE2B31" w:rsidRPr="00BE2B31" w:rsidRDefault="00BE2B31" w:rsidP="00BE2B31">
            <w:pPr>
              <w:rPr>
                <w:rFonts w:ascii="Arial" w:hAnsi="Arial" w:cs="Arial"/>
                <w:sz w:val="16"/>
                <w:szCs w:val="16"/>
              </w:rPr>
            </w:pPr>
            <w:r w:rsidRPr="00BE2B31">
              <w:rPr>
                <w:rFonts w:ascii="Arial" w:hAnsi="Arial" w:cs="Arial"/>
                <w:sz w:val="16"/>
                <w:szCs w:val="16"/>
              </w:rPr>
              <w:t>Установленная тепловая мощность, Гкал/ч</w:t>
            </w: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0,3000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0,3000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0,3000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0,3000</w:t>
            </w:r>
          </w:p>
        </w:tc>
      </w:tr>
      <w:tr w:rsidR="00BE2B31" w:rsidRPr="00BE2B31" w:rsidTr="00BE2B31">
        <w:trPr>
          <w:cantSplit/>
          <w:trHeight w:val="20"/>
        </w:trPr>
        <w:tc>
          <w:tcPr>
            <w:tcW w:w="0" w:type="auto"/>
            <w:vAlign w:val="center"/>
            <w:hideMark/>
          </w:tcPr>
          <w:p w:rsidR="00BE2B31" w:rsidRPr="00BE2B31" w:rsidRDefault="00BE2B31" w:rsidP="00BE2B31">
            <w:pPr>
              <w:rPr>
                <w:rFonts w:ascii="Arial" w:hAnsi="Arial" w:cs="Arial"/>
                <w:sz w:val="16"/>
                <w:szCs w:val="16"/>
              </w:rPr>
            </w:pPr>
            <w:r w:rsidRPr="00BE2B31">
              <w:rPr>
                <w:rFonts w:ascii="Arial" w:hAnsi="Arial" w:cs="Arial"/>
                <w:sz w:val="16"/>
                <w:szCs w:val="16"/>
              </w:rPr>
              <w:t>Ограничения тепловой мощности, Гкал/ч</w:t>
            </w: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w:t>
            </w:r>
          </w:p>
        </w:tc>
      </w:tr>
      <w:tr w:rsidR="00BE2B31" w:rsidRPr="00BE2B31" w:rsidTr="00BE2B31">
        <w:trPr>
          <w:cantSplit/>
          <w:trHeight w:val="20"/>
        </w:trPr>
        <w:tc>
          <w:tcPr>
            <w:tcW w:w="0" w:type="auto"/>
            <w:vAlign w:val="center"/>
            <w:hideMark/>
          </w:tcPr>
          <w:p w:rsidR="00BE2B31" w:rsidRPr="00BE2B31" w:rsidRDefault="00BE2B31" w:rsidP="00BE2B31">
            <w:pPr>
              <w:rPr>
                <w:rFonts w:ascii="Arial" w:hAnsi="Arial" w:cs="Arial"/>
                <w:sz w:val="16"/>
                <w:szCs w:val="16"/>
              </w:rPr>
            </w:pPr>
            <w:r w:rsidRPr="00BE2B31">
              <w:rPr>
                <w:rFonts w:ascii="Arial" w:hAnsi="Arial" w:cs="Arial"/>
                <w:sz w:val="16"/>
                <w:szCs w:val="16"/>
              </w:rPr>
              <w:t>Располагаемая тепловая мощность, Гкал/ч</w:t>
            </w: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0,3000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0,3000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0,3000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0,3000</w:t>
            </w:r>
          </w:p>
        </w:tc>
      </w:tr>
      <w:tr w:rsidR="00BE2B31" w:rsidRPr="00BE2B31" w:rsidTr="00BE2B31">
        <w:trPr>
          <w:cantSplit/>
          <w:trHeight w:val="20"/>
        </w:trPr>
        <w:tc>
          <w:tcPr>
            <w:tcW w:w="0" w:type="auto"/>
            <w:vAlign w:val="center"/>
            <w:hideMark/>
          </w:tcPr>
          <w:p w:rsidR="00BE2B31" w:rsidRPr="00BE2B31" w:rsidRDefault="00BE2B31" w:rsidP="00BE2B31">
            <w:pPr>
              <w:rPr>
                <w:rFonts w:ascii="Arial" w:hAnsi="Arial" w:cs="Arial"/>
                <w:sz w:val="16"/>
                <w:szCs w:val="16"/>
              </w:rPr>
            </w:pPr>
            <w:r w:rsidRPr="00BE2B31">
              <w:rPr>
                <w:rFonts w:ascii="Arial" w:hAnsi="Arial" w:cs="Arial"/>
                <w:sz w:val="16"/>
                <w:szCs w:val="16"/>
              </w:rPr>
              <w:t>Собственные нужды, Гкал/ч</w:t>
            </w: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0,0150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0,0150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0,0150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0,0150</w:t>
            </w:r>
          </w:p>
        </w:tc>
      </w:tr>
      <w:tr w:rsidR="00BE2B31" w:rsidRPr="00BE2B31" w:rsidTr="00BE2B31">
        <w:trPr>
          <w:cantSplit/>
          <w:trHeight w:val="20"/>
        </w:trPr>
        <w:tc>
          <w:tcPr>
            <w:tcW w:w="0" w:type="auto"/>
            <w:vAlign w:val="center"/>
            <w:hideMark/>
          </w:tcPr>
          <w:p w:rsidR="00BE2B31" w:rsidRPr="00BE2B31" w:rsidRDefault="00BE2B31" w:rsidP="00BE2B31">
            <w:pPr>
              <w:rPr>
                <w:rFonts w:ascii="Arial" w:hAnsi="Arial" w:cs="Arial"/>
                <w:sz w:val="16"/>
                <w:szCs w:val="16"/>
              </w:rPr>
            </w:pPr>
            <w:r w:rsidRPr="00BE2B31">
              <w:rPr>
                <w:rFonts w:ascii="Arial" w:hAnsi="Arial" w:cs="Arial"/>
                <w:sz w:val="16"/>
                <w:szCs w:val="16"/>
              </w:rPr>
              <w:t>Тепловая мощность нетто, Гкал/ч</w:t>
            </w: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0,2850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0,2850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0,2850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0,2850</w:t>
            </w:r>
          </w:p>
        </w:tc>
      </w:tr>
      <w:tr w:rsidR="00BE2B31" w:rsidRPr="00BE2B31" w:rsidTr="00BE2B31">
        <w:trPr>
          <w:cantSplit/>
          <w:trHeight w:val="20"/>
        </w:trPr>
        <w:tc>
          <w:tcPr>
            <w:tcW w:w="0" w:type="auto"/>
            <w:vAlign w:val="center"/>
            <w:hideMark/>
          </w:tcPr>
          <w:p w:rsidR="00BE2B31" w:rsidRPr="00BE2B31" w:rsidRDefault="00BE2B31" w:rsidP="00BE2B31">
            <w:pPr>
              <w:rPr>
                <w:rFonts w:ascii="Arial" w:hAnsi="Arial" w:cs="Arial"/>
                <w:sz w:val="16"/>
                <w:szCs w:val="16"/>
              </w:rPr>
            </w:pPr>
            <w:r w:rsidRPr="00BE2B31">
              <w:rPr>
                <w:rFonts w:ascii="Arial" w:hAnsi="Arial" w:cs="Arial"/>
                <w:sz w:val="16"/>
                <w:szCs w:val="16"/>
              </w:rPr>
              <w:lastRenderedPageBreak/>
              <w:t>Подключенная нагрузка на коллекторах, Гкал/ч</w:t>
            </w: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0,1275</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0,1275</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0,1275</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0,1275</w:t>
            </w:r>
          </w:p>
        </w:tc>
      </w:tr>
      <w:tr w:rsidR="00BE2B31" w:rsidRPr="00BE2B31" w:rsidTr="00BE2B31">
        <w:trPr>
          <w:cantSplit/>
          <w:trHeight w:val="20"/>
        </w:trPr>
        <w:tc>
          <w:tcPr>
            <w:tcW w:w="0" w:type="auto"/>
            <w:vAlign w:val="center"/>
            <w:hideMark/>
          </w:tcPr>
          <w:p w:rsidR="00BE2B31" w:rsidRPr="00BE2B31" w:rsidRDefault="00BE2B31" w:rsidP="00BE2B31">
            <w:pPr>
              <w:rPr>
                <w:rFonts w:ascii="Arial" w:hAnsi="Arial" w:cs="Arial"/>
                <w:sz w:val="16"/>
                <w:szCs w:val="16"/>
              </w:rPr>
            </w:pPr>
            <w:r w:rsidRPr="00BE2B31">
              <w:rPr>
                <w:rFonts w:ascii="Arial" w:hAnsi="Arial" w:cs="Arial"/>
                <w:sz w:val="16"/>
                <w:szCs w:val="16"/>
              </w:rPr>
              <w:t>Тепловые потери в тепловой сети, Гкал/ч</w:t>
            </w: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0,0075</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0,0075</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0,0075</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0,0075</w:t>
            </w:r>
          </w:p>
        </w:tc>
      </w:tr>
      <w:tr w:rsidR="00BE2B31" w:rsidRPr="00BE2B31" w:rsidTr="00BE2B31">
        <w:trPr>
          <w:cantSplit/>
          <w:trHeight w:val="20"/>
        </w:trPr>
        <w:tc>
          <w:tcPr>
            <w:tcW w:w="0" w:type="auto"/>
            <w:vAlign w:val="center"/>
            <w:hideMark/>
          </w:tcPr>
          <w:p w:rsidR="00BE2B31" w:rsidRPr="00BE2B31" w:rsidRDefault="00BE2B31" w:rsidP="00BE2B31">
            <w:pPr>
              <w:rPr>
                <w:rFonts w:ascii="Arial" w:hAnsi="Arial" w:cs="Arial"/>
                <w:sz w:val="16"/>
                <w:szCs w:val="16"/>
              </w:rPr>
            </w:pPr>
            <w:r w:rsidRPr="00BE2B31">
              <w:rPr>
                <w:rFonts w:ascii="Arial" w:hAnsi="Arial" w:cs="Arial"/>
                <w:sz w:val="16"/>
                <w:szCs w:val="16"/>
              </w:rPr>
              <w:t>Подключенная нагрузка в горячей воде, Гкал/ч, в том числе:</w:t>
            </w: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0,1200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0,1200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0,1200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0,1200</w:t>
            </w:r>
          </w:p>
        </w:tc>
      </w:tr>
      <w:tr w:rsidR="00BE2B31" w:rsidRPr="00BE2B31" w:rsidTr="00BE2B31">
        <w:trPr>
          <w:cantSplit/>
          <w:trHeight w:val="20"/>
        </w:trPr>
        <w:tc>
          <w:tcPr>
            <w:tcW w:w="0" w:type="auto"/>
            <w:vAlign w:val="center"/>
            <w:hideMark/>
          </w:tcPr>
          <w:p w:rsidR="00BE2B31" w:rsidRPr="00BE2B31" w:rsidRDefault="00BE2B31" w:rsidP="00BE2B31">
            <w:pPr>
              <w:rPr>
                <w:rFonts w:ascii="Arial" w:hAnsi="Arial" w:cs="Arial"/>
                <w:sz w:val="16"/>
                <w:szCs w:val="16"/>
              </w:rPr>
            </w:pPr>
            <w:r w:rsidRPr="00BE2B31">
              <w:rPr>
                <w:rFonts w:ascii="Arial" w:hAnsi="Arial" w:cs="Arial"/>
                <w:sz w:val="16"/>
                <w:szCs w:val="16"/>
              </w:rPr>
              <w:t xml:space="preserve">        Жилые здания</w:t>
            </w: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0,0000</w:t>
            </w:r>
          </w:p>
        </w:tc>
      </w:tr>
      <w:tr w:rsidR="00BE2B31" w:rsidRPr="00BE2B31" w:rsidTr="00BE2B31">
        <w:trPr>
          <w:cantSplit/>
          <w:trHeight w:val="20"/>
        </w:trPr>
        <w:tc>
          <w:tcPr>
            <w:tcW w:w="0" w:type="auto"/>
            <w:vAlign w:val="center"/>
            <w:hideMark/>
          </w:tcPr>
          <w:p w:rsidR="00BE2B31" w:rsidRPr="00BE2B31" w:rsidRDefault="00BE2B31" w:rsidP="00BE2B31">
            <w:pPr>
              <w:rPr>
                <w:rFonts w:ascii="Arial" w:hAnsi="Arial" w:cs="Arial"/>
                <w:sz w:val="16"/>
                <w:szCs w:val="16"/>
              </w:rPr>
            </w:pPr>
            <w:r w:rsidRPr="00BE2B31">
              <w:rPr>
                <w:rFonts w:ascii="Arial" w:hAnsi="Arial" w:cs="Arial"/>
                <w:sz w:val="16"/>
                <w:szCs w:val="16"/>
              </w:rPr>
              <w:t xml:space="preserve">        Общественные здания</w:t>
            </w: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0,1200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0,1200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0,1200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0,1200</w:t>
            </w:r>
          </w:p>
        </w:tc>
      </w:tr>
      <w:tr w:rsidR="00BE2B31" w:rsidRPr="00BE2B31" w:rsidTr="00BE2B31">
        <w:trPr>
          <w:cantSplit/>
          <w:trHeight w:val="20"/>
        </w:trPr>
        <w:tc>
          <w:tcPr>
            <w:tcW w:w="0" w:type="auto"/>
            <w:vAlign w:val="center"/>
            <w:hideMark/>
          </w:tcPr>
          <w:p w:rsidR="00BE2B31" w:rsidRPr="00BE2B31" w:rsidRDefault="00BE2B31" w:rsidP="00BE2B31">
            <w:pPr>
              <w:rPr>
                <w:rFonts w:ascii="Arial" w:hAnsi="Arial" w:cs="Arial"/>
                <w:sz w:val="16"/>
                <w:szCs w:val="16"/>
              </w:rPr>
            </w:pPr>
            <w:r w:rsidRPr="00BE2B31">
              <w:rPr>
                <w:rFonts w:ascii="Arial" w:hAnsi="Arial" w:cs="Arial"/>
                <w:sz w:val="16"/>
                <w:szCs w:val="16"/>
              </w:rPr>
              <w:t xml:space="preserve">        Прочие в горячей воде</w:t>
            </w: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0,0000</w:t>
            </w:r>
          </w:p>
        </w:tc>
      </w:tr>
      <w:tr w:rsidR="00BE2B31" w:rsidRPr="00BE2B31" w:rsidTr="00BE2B31">
        <w:trPr>
          <w:cantSplit/>
          <w:trHeight w:val="20"/>
        </w:trPr>
        <w:tc>
          <w:tcPr>
            <w:tcW w:w="0" w:type="auto"/>
            <w:vAlign w:val="center"/>
            <w:hideMark/>
          </w:tcPr>
          <w:p w:rsidR="00BE2B31" w:rsidRPr="00BE2B31" w:rsidRDefault="00BE2B31" w:rsidP="00BE2B31">
            <w:pPr>
              <w:rPr>
                <w:rFonts w:ascii="Arial" w:hAnsi="Arial" w:cs="Arial"/>
                <w:sz w:val="16"/>
                <w:szCs w:val="16"/>
              </w:rPr>
            </w:pPr>
            <w:r w:rsidRPr="00BE2B31">
              <w:rPr>
                <w:rFonts w:ascii="Arial" w:hAnsi="Arial" w:cs="Arial"/>
                <w:sz w:val="16"/>
                <w:szCs w:val="16"/>
              </w:rPr>
              <w:t>Отопительно-вентиляционная тепловая  нагрузка, Гкал/ч, в том числе:</w:t>
            </w: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0,1200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0,1200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0,1200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0,1200</w:t>
            </w:r>
          </w:p>
        </w:tc>
      </w:tr>
      <w:tr w:rsidR="00BE2B31" w:rsidRPr="00BE2B31" w:rsidTr="00BE2B31">
        <w:trPr>
          <w:cantSplit/>
          <w:trHeight w:val="20"/>
        </w:trPr>
        <w:tc>
          <w:tcPr>
            <w:tcW w:w="0" w:type="auto"/>
            <w:vAlign w:val="center"/>
            <w:hideMark/>
          </w:tcPr>
          <w:p w:rsidR="00BE2B31" w:rsidRPr="00BE2B31" w:rsidRDefault="00BE2B31" w:rsidP="00BE2B31">
            <w:pPr>
              <w:rPr>
                <w:rFonts w:ascii="Arial" w:hAnsi="Arial" w:cs="Arial"/>
                <w:sz w:val="16"/>
                <w:szCs w:val="16"/>
              </w:rPr>
            </w:pPr>
            <w:r w:rsidRPr="00BE2B31">
              <w:rPr>
                <w:rFonts w:ascii="Arial" w:hAnsi="Arial" w:cs="Arial"/>
                <w:sz w:val="16"/>
                <w:szCs w:val="16"/>
              </w:rPr>
              <w:t xml:space="preserve"> - отопительная тепловая нагрузка, Гкал/ч</w:t>
            </w: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0,1200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0,1200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0,1200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0,1200</w:t>
            </w:r>
          </w:p>
        </w:tc>
      </w:tr>
      <w:tr w:rsidR="00BE2B31" w:rsidRPr="00BE2B31" w:rsidTr="00BE2B31">
        <w:trPr>
          <w:cantSplit/>
          <w:trHeight w:val="20"/>
        </w:trPr>
        <w:tc>
          <w:tcPr>
            <w:tcW w:w="0" w:type="auto"/>
            <w:vAlign w:val="center"/>
            <w:hideMark/>
          </w:tcPr>
          <w:p w:rsidR="00BE2B31" w:rsidRPr="00BE2B31" w:rsidRDefault="00BE2B31" w:rsidP="00BE2B31">
            <w:pPr>
              <w:rPr>
                <w:rFonts w:ascii="Arial" w:hAnsi="Arial" w:cs="Arial"/>
                <w:sz w:val="16"/>
                <w:szCs w:val="16"/>
              </w:rPr>
            </w:pPr>
            <w:r w:rsidRPr="00BE2B31">
              <w:rPr>
                <w:rFonts w:ascii="Arial" w:hAnsi="Arial" w:cs="Arial"/>
                <w:sz w:val="16"/>
                <w:szCs w:val="16"/>
              </w:rPr>
              <w:t xml:space="preserve"> - вентиляционная тепловая нагрузка, Гкал/ч</w:t>
            </w: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0,0000</w:t>
            </w:r>
          </w:p>
        </w:tc>
      </w:tr>
      <w:tr w:rsidR="00BE2B31" w:rsidRPr="00BE2B31" w:rsidTr="00BE2B31">
        <w:trPr>
          <w:cantSplit/>
          <w:trHeight w:val="20"/>
        </w:trPr>
        <w:tc>
          <w:tcPr>
            <w:tcW w:w="0" w:type="auto"/>
            <w:vAlign w:val="center"/>
            <w:hideMark/>
          </w:tcPr>
          <w:p w:rsidR="00BE2B31" w:rsidRPr="00BE2B31" w:rsidRDefault="00BE2B31" w:rsidP="00BE2B31">
            <w:pPr>
              <w:rPr>
                <w:rFonts w:ascii="Arial" w:hAnsi="Arial" w:cs="Arial"/>
                <w:sz w:val="16"/>
                <w:szCs w:val="16"/>
              </w:rPr>
            </w:pPr>
            <w:r w:rsidRPr="00BE2B31">
              <w:rPr>
                <w:rFonts w:ascii="Arial" w:hAnsi="Arial" w:cs="Arial"/>
                <w:sz w:val="16"/>
                <w:szCs w:val="16"/>
              </w:rPr>
              <w:t xml:space="preserve">            Нагрузка ГВС средняя за сутки, Гкал/ч</w:t>
            </w: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w:t>
            </w:r>
          </w:p>
        </w:tc>
      </w:tr>
      <w:tr w:rsidR="00BE2B31" w:rsidRPr="00BE2B31" w:rsidTr="00BE2B31">
        <w:trPr>
          <w:cantSplit/>
          <w:trHeight w:val="20"/>
        </w:trPr>
        <w:tc>
          <w:tcPr>
            <w:tcW w:w="0" w:type="auto"/>
            <w:vAlign w:val="center"/>
            <w:hideMark/>
          </w:tcPr>
          <w:p w:rsidR="00BE2B31" w:rsidRPr="00BE2B31" w:rsidRDefault="00BE2B31" w:rsidP="00BE2B31">
            <w:pPr>
              <w:rPr>
                <w:rFonts w:ascii="Arial" w:hAnsi="Arial" w:cs="Arial"/>
                <w:sz w:val="16"/>
                <w:szCs w:val="16"/>
              </w:rPr>
            </w:pPr>
            <w:r w:rsidRPr="00BE2B31">
              <w:rPr>
                <w:rFonts w:ascii="Arial" w:hAnsi="Arial" w:cs="Arial"/>
                <w:sz w:val="16"/>
                <w:szCs w:val="16"/>
              </w:rPr>
              <w:t xml:space="preserve">            Тепловая нагрузка на технологические нужды, Гкал/ч</w:t>
            </w: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w:t>
            </w:r>
          </w:p>
        </w:tc>
      </w:tr>
      <w:tr w:rsidR="00BE2B31" w:rsidRPr="00BE2B31" w:rsidTr="00BE2B31">
        <w:trPr>
          <w:cantSplit/>
          <w:trHeight w:val="20"/>
        </w:trPr>
        <w:tc>
          <w:tcPr>
            <w:tcW w:w="0" w:type="auto"/>
            <w:vAlign w:val="center"/>
            <w:hideMark/>
          </w:tcPr>
          <w:p w:rsidR="00BE2B31" w:rsidRPr="00BE2B31" w:rsidRDefault="00BE2B31" w:rsidP="00BE2B31">
            <w:pPr>
              <w:rPr>
                <w:rFonts w:ascii="Arial" w:hAnsi="Arial" w:cs="Arial"/>
                <w:sz w:val="16"/>
                <w:szCs w:val="16"/>
              </w:rPr>
            </w:pPr>
            <w:r w:rsidRPr="00BE2B31">
              <w:rPr>
                <w:rFonts w:ascii="Arial" w:hAnsi="Arial" w:cs="Arial"/>
                <w:sz w:val="16"/>
                <w:szCs w:val="16"/>
              </w:rPr>
              <w:t>Максимальная тепловая нагрузка ГВС, Гкал/ч</w:t>
            </w: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w:t>
            </w:r>
          </w:p>
        </w:tc>
      </w:tr>
      <w:tr w:rsidR="00BE2B31" w:rsidRPr="00BE2B31" w:rsidTr="00BE2B31">
        <w:trPr>
          <w:cantSplit/>
          <w:trHeight w:val="20"/>
        </w:trPr>
        <w:tc>
          <w:tcPr>
            <w:tcW w:w="0" w:type="auto"/>
            <w:vAlign w:val="center"/>
            <w:hideMark/>
          </w:tcPr>
          <w:p w:rsidR="00BE2B31" w:rsidRPr="00BE2B31" w:rsidRDefault="00BE2B31" w:rsidP="00BE2B31">
            <w:pPr>
              <w:rPr>
                <w:rFonts w:ascii="Arial" w:hAnsi="Arial" w:cs="Arial"/>
                <w:sz w:val="16"/>
                <w:szCs w:val="16"/>
              </w:rPr>
            </w:pPr>
            <w:r w:rsidRPr="00BE2B31">
              <w:rPr>
                <w:rFonts w:ascii="Arial" w:hAnsi="Arial" w:cs="Arial"/>
                <w:sz w:val="16"/>
                <w:szCs w:val="16"/>
              </w:rPr>
              <w:t>Подключенная тепловая нагрузка в паре, Гкал/ч</w:t>
            </w: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w:t>
            </w:r>
          </w:p>
        </w:tc>
      </w:tr>
      <w:tr w:rsidR="00BE2B31" w:rsidRPr="00BE2B31" w:rsidTr="00BE2B31">
        <w:trPr>
          <w:cantSplit/>
          <w:trHeight w:val="20"/>
        </w:trPr>
        <w:tc>
          <w:tcPr>
            <w:tcW w:w="0" w:type="auto"/>
            <w:vAlign w:val="center"/>
            <w:hideMark/>
          </w:tcPr>
          <w:p w:rsidR="00BE2B31" w:rsidRPr="00BE2B31" w:rsidRDefault="00BE2B31" w:rsidP="00BE2B31">
            <w:pPr>
              <w:rPr>
                <w:rFonts w:ascii="Arial" w:hAnsi="Arial" w:cs="Arial"/>
                <w:sz w:val="16"/>
                <w:szCs w:val="16"/>
              </w:rPr>
            </w:pPr>
            <w:r w:rsidRPr="00BE2B31">
              <w:rPr>
                <w:rFonts w:ascii="Arial" w:hAnsi="Arial" w:cs="Arial"/>
                <w:sz w:val="16"/>
                <w:szCs w:val="16"/>
              </w:rPr>
              <w:t>Подключенная нагрузка всего, Гкал/ч</w:t>
            </w: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0,1200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0,1200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0,1200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0,1200</w:t>
            </w:r>
          </w:p>
        </w:tc>
      </w:tr>
      <w:tr w:rsidR="00BE2B31" w:rsidRPr="00BE2B31" w:rsidTr="00BE2B31">
        <w:trPr>
          <w:cantSplit/>
          <w:trHeight w:val="20"/>
        </w:trPr>
        <w:tc>
          <w:tcPr>
            <w:tcW w:w="0" w:type="auto"/>
            <w:vAlign w:val="center"/>
            <w:hideMark/>
          </w:tcPr>
          <w:p w:rsidR="00BE2B31" w:rsidRPr="00BE2B31" w:rsidRDefault="00BE2B31" w:rsidP="00BE2B31">
            <w:pPr>
              <w:rPr>
                <w:rFonts w:ascii="Arial" w:hAnsi="Arial" w:cs="Arial"/>
                <w:sz w:val="16"/>
                <w:szCs w:val="16"/>
              </w:rPr>
            </w:pPr>
            <w:r w:rsidRPr="00BE2B31">
              <w:rPr>
                <w:rFonts w:ascii="Arial" w:hAnsi="Arial" w:cs="Arial"/>
                <w:sz w:val="16"/>
                <w:szCs w:val="16"/>
              </w:rPr>
              <w:t>Резерв(+)/ дефицит(-) тепловой мощности (нр), Гкал/ч</w:t>
            </w: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0,1575</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0,1575</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0,1575</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0,1575</w:t>
            </w:r>
          </w:p>
        </w:tc>
      </w:tr>
      <w:tr w:rsidR="00BE2B31" w:rsidRPr="00BE2B31" w:rsidTr="00BE2B31">
        <w:trPr>
          <w:cantSplit/>
          <w:trHeight w:val="20"/>
        </w:trPr>
        <w:tc>
          <w:tcPr>
            <w:tcW w:w="0" w:type="auto"/>
            <w:vAlign w:val="center"/>
            <w:hideMark/>
          </w:tcPr>
          <w:p w:rsidR="00BE2B31" w:rsidRPr="00BE2B31" w:rsidRDefault="00BE2B31" w:rsidP="00BE2B31">
            <w:pPr>
              <w:rPr>
                <w:rFonts w:ascii="Arial" w:hAnsi="Arial" w:cs="Arial"/>
                <w:sz w:val="16"/>
                <w:szCs w:val="16"/>
              </w:rPr>
            </w:pPr>
            <w:r w:rsidRPr="00BE2B31">
              <w:rPr>
                <w:rFonts w:ascii="Arial" w:hAnsi="Arial" w:cs="Arial"/>
                <w:sz w:val="16"/>
                <w:szCs w:val="16"/>
              </w:rPr>
              <w:t>Доля резерва (нр), %</w:t>
            </w: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55,26</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55,26</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55,26</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55,26</w:t>
            </w:r>
          </w:p>
        </w:tc>
      </w:tr>
      <w:tr w:rsidR="00BE2B31" w:rsidRPr="00BE2B31" w:rsidTr="00BE2B31">
        <w:trPr>
          <w:cantSplit/>
          <w:trHeight w:val="20"/>
        </w:trPr>
        <w:tc>
          <w:tcPr>
            <w:tcW w:w="0" w:type="auto"/>
            <w:vAlign w:val="center"/>
            <w:hideMark/>
          </w:tcPr>
          <w:p w:rsidR="00BE2B31" w:rsidRPr="00BE2B31" w:rsidRDefault="00BE2B31" w:rsidP="00BE2B31">
            <w:pPr>
              <w:rPr>
                <w:rFonts w:ascii="Arial" w:hAnsi="Arial" w:cs="Arial"/>
                <w:sz w:val="16"/>
                <w:szCs w:val="16"/>
              </w:rPr>
            </w:pPr>
            <w:r w:rsidRPr="00BE2B31">
              <w:rPr>
                <w:rFonts w:ascii="Arial" w:hAnsi="Arial" w:cs="Arial"/>
                <w:sz w:val="16"/>
                <w:szCs w:val="16"/>
              </w:rPr>
              <w:t>Мощность наиболее крупного котла, Гкал/ч</w:t>
            </w: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0,15</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0,15</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0,15</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0,15</w:t>
            </w:r>
          </w:p>
        </w:tc>
      </w:tr>
      <w:tr w:rsidR="00BE2B31" w:rsidRPr="00BE2B31" w:rsidTr="00BE2B31">
        <w:trPr>
          <w:cantSplit/>
          <w:trHeight w:val="20"/>
        </w:trPr>
        <w:tc>
          <w:tcPr>
            <w:tcW w:w="0" w:type="auto"/>
            <w:vAlign w:val="center"/>
            <w:hideMark/>
          </w:tcPr>
          <w:p w:rsidR="00BE2B31" w:rsidRPr="00BE2B31" w:rsidRDefault="00BE2B31" w:rsidP="00BE2B31">
            <w:pPr>
              <w:rPr>
                <w:rFonts w:ascii="Arial" w:hAnsi="Arial" w:cs="Arial"/>
                <w:sz w:val="16"/>
                <w:szCs w:val="16"/>
              </w:rPr>
            </w:pPr>
            <w:r w:rsidRPr="00BE2B31">
              <w:rPr>
                <w:rFonts w:ascii="Arial" w:hAnsi="Arial" w:cs="Arial"/>
                <w:sz w:val="16"/>
                <w:szCs w:val="16"/>
              </w:rPr>
              <w:t>Тепловая мощность нетто в аварийном режиме, Гкал/ч</w:t>
            </w: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0,1425</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0,1425</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0,1425</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0,1425</w:t>
            </w:r>
          </w:p>
        </w:tc>
      </w:tr>
      <w:tr w:rsidR="00BE2B31" w:rsidRPr="00BE2B31" w:rsidTr="00BE2B31">
        <w:trPr>
          <w:cantSplit/>
          <w:trHeight w:val="20"/>
        </w:trPr>
        <w:tc>
          <w:tcPr>
            <w:tcW w:w="0" w:type="auto"/>
            <w:vAlign w:val="center"/>
            <w:hideMark/>
          </w:tcPr>
          <w:p w:rsidR="00BE2B31" w:rsidRPr="00BE2B31" w:rsidRDefault="00BE2B31" w:rsidP="00BE2B31">
            <w:pPr>
              <w:rPr>
                <w:rFonts w:ascii="Arial" w:hAnsi="Arial" w:cs="Arial"/>
                <w:sz w:val="16"/>
                <w:szCs w:val="16"/>
              </w:rPr>
            </w:pPr>
            <w:r w:rsidRPr="00BE2B31">
              <w:rPr>
                <w:rFonts w:ascii="Arial" w:hAnsi="Arial" w:cs="Arial"/>
                <w:sz w:val="16"/>
                <w:szCs w:val="16"/>
              </w:rPr>
              <w:t>Тепловая нагрузка в аварийном режиме, Гкал/ч (89% Qотопл.по СП 124.13330.2012)</w:t>
            </w: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0,1068</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0,1068</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0,1068</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0,1068</w:t>
            </w:r>
          </w:p>
        </w:tc>
      </w:tr>
      <w:tr w:rsidR="00BE2B31" w:rsidRPr="00BE2B31" w:rsidTr="00BE2B31">
        <w:trPr>
          <w:cantSplit/>
          <w:trHeight w:val="20"/>
        </w:trPr>
        <w:tc>
          <w:tcPr>
            <w:tcW w:w="0" w:type="auto"/>
            <w:vAlign w:val="center"/>
            <w:hideMark/>
          </w:tcPr>
          <w:p w:rsidR="00BE2B31" w:rsidRPr="00BE2B31" w:rsidRDefault="00BE2B31" w:rsidP="00BE2B31">
            <w:pPr>
              <w:rPr>
                <w:rFonts w:ascii="Arial" w:hAnsi="Arial" w:cs="Arial"/>
                <w:sz w:val="16"/>
                <w:szCs w:val="16"/>
              </w:rPr>
            </w:pPr>
            <w:r w:rsidRPr="00BE2B31">
              <w:rPr>
                <w:rFonts w:ascii="Arial" w:hAnsi="Arial" w:cs="Arial"/>
                <w:sz w:val="16"/>
                <w:szCs w:val="16"/>
              </w:rPr>
              <w:t>Резерв(+)/ дефицит(-) тепловой мощности (ар), Гкал/ч</w:t>
            </w: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0,0282</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0,0282</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0,0282</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0,0282</w:t>
            </w:r>
          </w:p>
        </w:tc>
      </w:tr>
      <w:tr w:rsidR="00BE2B31" w:rsidRPr="00BE2B31" w:rsidTr="00BE2B31">
        <w:trPr>
          <w:cantSplit/>
          <w:trHeight w:val="20"/>
        </w:trPr>
        <w:tc>
          <w:tcPr>
            <w:tcW w:w="0" w:type="auto"/>
            <w:vAlign w:val="center"/>
            <w:hideMark/>
          </w:tcPr>
          <w:p w:rsidR="00BE2B31" w:rsidRPr="00BE2B31" w:rsidRDefault="00BE2B31" w:rsidP="00BE2B31">
            <w:pPr>
              <w:rPr>
                <w:rFonts w:ascii="Arial" w:hAnsi="Arial" w:cs="Arial"/>
                <w:sz w:val="16"/>
                <w:szCs w:val="16"/>
              </w:rPr>
            </w:pPr>
            <w:r w:rsidRPr="00BE2B31">
              <w:rPr>
                <w:rFonts w:ascii="Arial" w:hAnsi="Arial" w:cs="Arial"/>
                <w:sz w:val="16"/>
                <w:szCs w:val="16"/>
              </w:rPr>
              <w:t>Доля резерва (ар), %</w:t>
            </w: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19,79</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19,79</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19,79</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19,79</w:t>
            </w:r>
          </w:p>
        </w:tc>
      </w:tr>
      <w:tr w:rsidR="00BE2B31" w:rsidRPr="00BE2B31" w:rsidTr="00BE2B31">
        <w:trPr>
          <w:cantSplit/>
          <w:trHeight w:val="20"/>
        </w:trPr>
        <w:tc>
          <w:tcPr>
            <w:tcW w:w="0" w:type="auto"/>
            <w:noWrap/>
            <w:vAlign w:val="center"/>
            <w:hideMark/>
          </w:tcPr>
          <w:p w:rsidR="00BE2B31" w:rsidRPr="00BE2B31" w:rsidRDefault="00BE2B31" w:rsidP="00BE2B31">
            <w:pPr>
              <w:jc w:val="center"/>
              <w:rPr>
                <w:rFonts w:ascii="Arial" w:hAnsi="Arial" w:cs="Arial"/>
                <w:b/>
                <w:sz w:val="16"/>
                <w:szCs w:val="16"/>
              </w:rPr>
            </w:pPr>
            <w:r w:rsidRPr="00BE2B31">
              <w:rPr>
                <w:rFonts w:ascii="Arial" w:hAnsi="Arial" w:cs="Arial"/>
                <w:b/>
                <w:sz w:val="16"/>
                <w:szCs w:val="16"/>
              </w:rPr>
              <w:t>Котельная мощностью 0,2 Гкал/ч для д/сада (п. Гагарка)</w:t>
            </w: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r>
      <w:tr w:rsidR="00BE2B31" w:rsidRPr="00BE2B31" w:rsidTr="00BE2B31">
        <w:trPr>
          <w:cantSplit/>
          <w:trHeight w:val="20"/>
        </w:trPr>
        <w:tc>
          <w:tcPr>
            <w:tcW w:w="0" w:type="auto"/>
            <w:vAlign w:val="center"/>
            <w:hideMark/>
          </w:tcPr>
          <w:p w:rsidR="00BE2B31" w:rsidRPr="00BE2B31" w:rsidRDefault="00BE2B31" w:rsidP="00BE2B31">
            <w:pPr>
              <w:rPr>
                <w:rFonts w:ascii="Arial" w:hAnsi="Arial" w:cs="Arial"/>
                <w:sz w:val="16"/>
                <w:szCs w:val="16"/>
              </w:rPr>
            </w:pPr>
            <w:r w:rsidRPr="00BE2B31">
              <w:rPr>
                <w:rFonts w:ascii="Arial" w:hAnsi="Arial" w:cs="Arial"/>
                <w:sz w:val="16"/>
                <w:szCs w:val="16"/>
              </w:rPr>
              <w:t>Установленная тепловая мощность, Гкал/ч</w:t>
            </w: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0,2000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0,2000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0,2000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0,2000</w:t>
            </w:r>
          </w:p>
        </w:tc>
      </w:tr>
      <w:tr w:rsidR="00BE2B31" w:rsidRPr="00BE2B31" w:rsidTr="00BE2B31">
        <w:trPr>
          <w:cantSplit/>
          <w:trHeight w:val="20"/>
        </w:trPr>
        <w:tc>
          <w:tcPr>
            <w:tcW w:w="0" w:type="auto"/>
            <w:vAlign w:val="center"/>
            <w:hideMark/>
          </w:tcPr>
          <w:p w:rsidR="00BE2B31" w:rsidRPr="00BE2B31" w:rsidRDefault="00BE2B31" w:rsidP="00BE2B31">
            <w:pPr>
              <w:rPr>
                <w:rFonts w:ascii="Arial" w:hAnsi="Arial" w:cs="Arial"/>
                <w:sz w:val="16"/>
                <w:szCs w:val="16"/>
              </w:rPr>
            </w:pPr>
            <w:r w:rsidRPr="00BE2B31">
              <w:rPr>
                <w:rFonts w:ascii="Arial" w:hAnsi="Arial" w:cs="Arial"/>
                <w:sz w:val="16"/>
                <w:szCs w:val="16"/>
              </w:rPr>
              <w:t>Ограничения тепловой мощности, Гкал/ч</w:t>
            </w: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w:t>
            </w:r>
          </w:p>
        </w:tc>
      </w:tr>
      <w:tr w:rsidR="00BE2B31" w:rsidRPr="00BE2B31" w:rsidTr="00BE2B31">
        <w:trPr>
          <w:cantSplit/>
          <w:trHeight w:val="20"/>
        </w:trPr>
        <w:tc>
          <w:tcPr>
            <w:tcW w:w="0" w:type="auto"/>
            <w:vAlign w:val="center"/>
            <w:hideMark/>
          </w:tcPr>
          <w:p w:rsidR="00BE2B31" w:rsidRPr="00BE2B31" w:rsidRDefault="00BE2B31" w:rsidP="00BE2B31">
            <w:pPr>
              <w:rPr>
                <w:rFonts w:ascii="Arial" w:hAnsi="Arial" w:cs="Arial"/>
                <w:sz w:val="16"/>
                <w:szCs w:val="16"/>
              </w:rPr>
            </w:pPr>
            <w:r w:rsidRPr="00BE2B31">
              <w:rPr>
                <w:rFonts w:ascii="Arial" w:hAnsi="Arial" w:cs="Arial"/>
                <w:sz w:val="16"/>
                <w:szCs w:val="16"/>
              </w:rPr>
              <w:t>Располагаемая тепловая мощность, Гкал/ч</w:t>
            </w: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0,2000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0,2000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0,2000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0,2000</w:t>
            </w:r>
          </w:p>
        </w:tc>
      </w:tr>
      <w:tr w:rsidR="00BE2B31" w:rsidRPr="00BE2B31" w:rsidTr="00BE2B31">
        <w:trPr>
          <w:cantSplit/>
          <w:trHeight w:val="20"/>
        </w:trPr>
        <w:tc>
          <w:tcPr>
            <w:tcW w:w="0" w:type="auto"/>
            <w:vAlign w:val="center"/>
            <w:hideMark/>
          </w:tcPr>
          <w:p w:rsidR="00BE2B31" w:rsidRPr="00BE2B31" w:rsidRDefault="00BE2B31" w:rsidP="00BE2B31">
            <w:pPr>
              <w:rPr>
                <w:rFonts w:ascii="Arial" w:hAnsi="Arial" w:cs="Arial"/>
                <w:sz w:val="16"/>
                <w:szCs w:val="16"/>
              </w:rPr>
            </w:pPr>
            <w:r w:rsidRPr="00BE2B31">
              <w:rPr>
                <w:rFonts w:ascii="Arial" w:hAnsi="Arial" w:cs="Arial"/>
                <w:sz w:val="16"/>
                <w:szCs w:val="16"/>
              </w:rPr>
              <w:t>Собственные нужды, Гкал/ч</w:t>
            </w: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0,0100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0,0100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0,0100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0,0100</w:t>
            </w:r>
          </w:p>
        </w:tc>
      </w:tr>
      <w:tr w:rsidR="00BE2B31" w:rsidRPr="00BE2B31" w:rsidTr="00BE2B31">
        <w:trPr>
          <w:cantSplit/>
          <w:trHeight w:val="20"/>
        </w:trPr>
        <w:tc>
          <w:tcPr>
            <w:tcW w:w="0" w:type="auto"/>
            <w:vAlign w:val="center"/>
            <w:hideMark/>
          </w:tcPr>
          <w:p w:rsidR="00BE2B31" w:rsidRPr="00BE2B31" w:rsidRDefault="00BE2B31" w:rsidP="00BE2B31">
            <w:pPr>
              <w:rPr>
                <w:rFonts w:ascii="Arial" w:hAnsi="Arial" w:cs="Arial"/>
                <w:sz w:val="16"/>
                <w:szCs w:val="16"/>
              </w:rPr>
            </w:pPr>
            <w:r w:rsidRPr="00BE2B31">
              <w:rPr>
                <w:rFonts w:ascii="Arial" w:hAnsi="Arial" w:cs="Arial"/>
                <w:sz w:val="16"/>
                <w:szCs w:val="16"/>
              </w:rPr>
              <w:t>Тепловая мощность нетто, Гкал/ч</w:t>
            </w: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0,1900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0,1900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0,1900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0,1900</w:t>
            </w:r>
          </w:p>
        </w:tc>
      </w:tr>
      <w:tr w:rsidR="00BE2B31" w:rsidRPr="00BE2B31" w:rsidTr="00BE2B31">
        <w:trPr>
          <w:cantSplit/>
          <w:trHeight w:val="20"/>
        </w:trPr>
        <w:tc>
          <w:tcPr>
            <w:tcW w:w="0" w:type="auto"/>
            <w:vAlign w:val="center"/>
            <w:hideMark/>
          </w:tcPr>
          <w:p w:rsidR="00BE2B31" w:rsidRPr="00BE2B31" w:rsidRDefault="00BE2B31" w:rsidP="00BE2B31">
            <w:pPr>
              <w:rPr>
                <w:rFonts w:ascii="Arial" w:hAnsi="Arial" w:cs="Arial"/>
                <w:sz w:val="16"/>
                <w:szCs w:val="16"/>
              </w:rPr>
            </w:pPr>
            <w:r w:rsidRPr="00BE2B31">
              <w:rPr>
                <w:rFonts w:ascii="Arial" w:hAnsi="Arial" w:cs="Arial"/>
                <w:sz w:val="16"/>
                <w:szCs w:val="16"/>
              </w:rPr>
              <w:t>Подключенная нагрузка на коллекторах, Гкал/ч</w:t>
            </w: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0,0945</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0,0945</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0,0945</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0,0945</w:t>
            </w:r>
          </w:p>
        </w:tc>
      </w:tr>
      <w:tr w:rsidR="00BE2B31" w:rsidRPr="00BE2B31" w:rsidTr="00BE2B31">
        <w:trPr>
          <w:cantSplit/>
          <w:trHeight w:val="20"/>
        </w:trPr>
        <w:tc>
          <w:tcPr>
            <w:tcW w:w="0" w:type="auto"/>
            <w:vAlign w:val="center"/>
            <w:hideMark/>
          </w:tcPr>
          <w:p w:rsidR="00BE2B31" w:rsidRPr="00BE2B31" w:rsidRDefault="00BE2B31" w:rsidP="00BE2B31">
            <w:pPr>
              <w:rPr>
                <w:rFonts w:ascii="Arial" w:hAnsi="Arial" w:cs="Arial"/>
                <w:sz w:val="16"/>
                <w:szCs w:val="16"/>
              </w:rPr>
            </w:pPr>
            <w:r w:rsidRPr="00BE2B31">
              <w:rPr>
                <w:rFonts w:ascii="Arial" w:hAnsi="Arial" w:cs="Arial"/>
                <w:sz w:val="16"/>
                <w:szCs w:val="16"/>
              </w:rPr>
              <w:t>Тепловые потери в тепловой сети, Гкал/ч</w:t>
            </w: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0,0045</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0,0045</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0,0045</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0,0045</w:t>
            </w:r>
          </w:p>
        </w:tc>
      </w:tr>
      <w:tr w:rsidR="00BE2B31" w:rsidRPr="00BE2B31" w:rsidTr="00BE2B31">
        <w:trPr>
          <w:cantSplit/>
          <w:trHeight w:val="20"/>
        </w:trPr>
        <w:tc>
          <w:tcPr>
            <w:tcW w:w="0" w:type="auto"/>
            <w:vAlign w:val="center"/>
            <w:hideMark/>
          </w:tcPr>
          <w:p w:rsidR="00BE2B31" w:rsidRPr="00BE2B31" w:rsidRDefault="00BE2B31" w:rsidP="00BE2B31">
            <w:pPr>
              <w:rPr>
                <w:rFonts w:ascii="Arial" w:hAnsi="Arial" w:cs="Arial"/>
                <w:sz w:val="16"/>
                <w:szCs w:val="16"/>
              </w:rPr>
            </w:pPr>
            <w:r w:rsidRPr="00BE2B31">
              <w:rPr>
                <w:rFonts w:ascii="Arial" w:hAnsi="Arial" w:cs="Arial"/>
                <w:sz w:val="16"/>
                <w:szCs w:val="16"/>
              </w:rPr>
              <w:t>Подключенная нагрузка в горячей воде, Гкал/ч, в том числе:</w:t>
            </w: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0,0900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0,0900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0,0900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0,0900</w:t>
            </w:r>
          </w:p>
        </w:tc>
      </w:tr>
      <w:tr w:rsidR="00BE2B31" w:rsidRPr="00BE2B31" w:rsidTr="00BE2B31">
        <w:trPr>
          <w:cantSplit/>
          <w:trHeight w:val="20"/>
        </w:trPr>
        <w:tc>
          <w:tcPr>
            <w:tcW w:w="0" w:type="auto"/>
            <w:vAlign w:val="center"/>
            <w:hideMark/>
          </w:tcPr>
          <w:p w:rsidR="00BE2B31" w:rsidRPr="00BE2B31" w:rsidRDefault="00BE2B31" w:rsidP="00BE2B31">
            <w:pPr>
              <w:rPr>
                <w:rFonts w:ascii="Arial" w:hAnsi="Arial" w:cs="Arial"/>
                <w:sz w:val="16"/>
                <w:szCs w:val="16"/>
              </w:rPr>
            </w:pPr>
            <w:r w:rsidRPr="00BE2B31">
              <w:rPr>
                <w:rFonts w:ascii="Arial" w:hAnsi="Arial" w:cs="Arial"/>
                <w:sz w:val="16"/>
                <w:szCs w:val="16"/>
              </w:rPr>
              <w:t xml:space="preserve">        Жилые здания</w:t>
            </w: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0,0000</w:t>
            </w:r>
          </w:p>
        </w:tc>
      </w:tr>
      <w:tr w:rsidR="00BE2B31" w:rsidRPr="00BE2B31" w:rsidTr="00BE2B31">
        <w:trPr>
          <w:cantSplit/>
          <w:trHeight w:val="20"/>
        </w:trPr>
        <w:tc>
          <w:tcPr>
            <w:tcW w:w="0" w:type="auto"/>
            <w:vAlign w:val="center"/>
            <w:hideMark/>
          </w:tcPr>
          <w:p w:rsidR="00BE2B31" w:rsidRPr="00BE2B31" w:rsidRDefault="00BE2B31" w:rsidP="00BE2B31">
            <w:pPr>
              <w:rPr>
                <w:rFonts w:ascii="Arial" w:hAnsi="Arial" w:cs="Arial"/>
                <w:sz w:val="16"/>
                <w:szCs w:val="16"/>
              </w:rPr>
            </w:pPr>
            <w:r w:rsidRPr="00BE2B31">
              <w:rPr>
                <w:rFonts w:ascii="Arial" w:hAnsi="Arial" w:cs="Arial"/>
                <w:sz w:val="16"/>
                <w:szCs w:val="16"/>
              </w:rPr>
              <w:t xml:space="preserve">        Общественные здания</w:t>
            </w: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0,0900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0,0900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0,0900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0,0900</w:t>
            </w:r>
          </w:p>
        </w:tc>
      </w:tr>
      <w:tr w:rsidR="00BE2B31" w:rsidRPr="00BE2B31" w:rsidTr="00BE2B31">
        <w:trPr>
          <w:cantSplit/>
          <w:trHeight w:val="20"/>
        </w:trPr>
        <w:tc>
          <w:tcPr>
            <w:tcW w:w="0" w:type="auto"/>
            <w:vAlign w:val="center"/>
            <w:hideMark/>
          </w:tcPr>
          <w:p w:rsidR="00BE2B31" w:rsidRPr="00BE2B31" w:rsidRDefault="00BE2B31" w:rsidP="00BE2B31">
            <w:pPr>
              <w:rPr>
                <w:rFonts w:ascii="Arial" w:hAnsi="Arial" w:cs="Arial"/>
                <w:sz w:val="16"/>
                <w:szCs w:val="16"/>
              </w:rPr>
            </w:pPr>
            <w:r w:rsidRPr="00BE2B31">
              <w:rPr>
                <w:rFonts w:ascii="Arial" w:hAnsi="Arial" w:cs="Arial"/>
                <w:sz w:val="16"/>
                <w:szCs w:val="16"/>
              </w:rPr>
              <w:t xml:space="preserve">        Прочие в горячей воде</w:t>
            </w: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0,0000</w:t>
            </w:r>
          </w:p>
        </w:tc>
      </w:tr>
      <w:tr w:rsidR="00BE2B31" w:rsidRPr="00BE2B31" w:rsidTr="00BE2B31">
        <w:trPr>
          <w:cantSplit/>
          <w:trHeight w:val="20"/>
        </w:trPr>
        <w:tc>
          <w:tcPr>
            <w:tcW w:w="0" w:type="auto"/>
            <w:vAlign w:val="center"/>
            <w:hideMark/>
          </w:tcPr>
          <w:p w:rsidR="00BE2B31" w:rsidRPr="00BE2B31" w:rsidRDefault="00BE2B31" w:rsidP="00BE2B31">
            <w:pPr>
              <w:rPr>
                <w:rFonts w:ascii="Arial" w:hAnsi="Arial" w:cs="Arial"/>
                <w:sz w:val="16"/>
                <w:szCs w:val="16"/>
              </w:rPr>
            </w:pPr>
            <w:r w:rsidRPr="00BE2B31">
              <w:rPr>
                <w:rFonts w:ascii="Arial" w:hAnsi="Arial" w:cs="Arial"/>
                <w:sz w:val="16"/>
                <w:szCs w:val="16"/>
              </w:rPr>
              <w:t>Отопительно-вентиляционная тепловая  нагрузка, Гкал/ч, в том числе:</w:t>
            </w: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0,0900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0,0900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0,0900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0,0900</w:t>
            </w:r>
          </w:p>
        </w:tc>
      </w:tr>
      <w:tr w:rsidR="00BE2B31" w:rsidRPr="00BE2B31" w:rsidTr="00BE2B31">
        <w:trPr>
          <w:cantSplit/>
          <w:trHeight w:val="20"/>
        </w:trPr>
        <w:tc>
          <w:tcPr>
            <w:tcW w:w="0" w:type="auto"/>
            <w:vAlign w:val="center"/>
            <w:hideMark/>
          </w:tcPr>
          <w:p w:rsidR="00BE2B31" w:rsidRPr="00BE2B31" w:rsidRDefault="00BE2B31" w:rsidP="00BE2B31">
            <w:pPr>
              <w:rPr>
                <w:rFonts w:ascii="Arial" w:hAnsi="Arial" w:cs="Arial"/>
                <w:sz w:val="16"/>
                <w:szCs w:val="16"/>
              </w:rPr>
            </w:pPr>
            <w:r w:rsidRPr="00BE2B31">
              <w:rPr>
                <w:rFonts w:ascii="Arial" w:hAnsi="Arial" w:cs="Arial"/>
                <w:sz w:val="16"/>
                <w:szCs w:val="16"/>
              </w:rPr>
              <w:t xml:space="preserve"> - отопительная тепловая нагрузка, Гкал/ч</w:t>
            </w: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0,0900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0,0900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0,0900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0,0900</w:t>
            </w:r>
          </w:p>
        </w:tc>
      </w:tr>
      <w:tr w:rsidR="00BE2B31" w:rsidRPr="00BE2B31" w:rsidTr="00BE2B31">
        <w:trPr>
          <w:cantSplit/>
          <w:trHeight w:val="20"/>
        </w:trPr>
        <w:tc>
          <w:tcPr>
            <w:tcW w:w="0" w:type="auto"/>
            <w:vAlign w:val="center"/>
            <w:hideMark/>
          </w:tcPr>
          <w:p w:rsidR="00BE2B31" w:rsidRPr="00BE2B31" w:rsidRDefault="00BE2B31" w:rsidP="00BE2B31">
            <w:pPr>
              <w:rPr>
                <w:rFonts w:ascii="Arial" w:hAnsi="Arial" w:cs="Arial"/>
                <w:sz w:val="16"/>
                <w:szCs w:val="16"/>
              </w:rPr>
            </w:pPr>
            <w:r w:rsidRPr="00BE2B31">
              <w:rPr>
                <w:rFonts w:ascii="Arial" w:hAnsi="Arial" w:cs="Arial"/>
                <w:sz w:val="16"/>
                <w:szCs w:val="16"/>
              </w:rPr>
              <w:t xml:space="preserve"> - вентиляционная тепловая нагрузка, Гкал/ч</w:t>
            </w: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0,0000</w:t>
            </w:r>
          </w:p>
        </w:tc>
      </w:tr>
      <w:tr w:rsidR="00BE2B31" w:rsidRPr="00BE2B31" w:rsidTr="00BE2B31">
        <w:trPr>
          <w:cantSplit/>
          <w:trHeight w:val="20"/>
        </w:trPr>
        <w:tc>
          <w:tcPr>
            <w:tcW w:w="0" w:type="auto"/>
            <w:vAlign w:val="center"/>
            <w:hideMark/>
          </w:tcPr>
          <w:p w:rsidR="00BE2B31" w:rsidRPr="00BE2B31" w:rsidRDefault="00BE2B31" w:rsidP="00BE2B31">
            <w:pPr>
              <w:rPr>
                <w:rFonts w:ascii="Arial" w:hAnsi="Arial" w:cs="Arial"/>
                <w:sz w:val="16"/>
                <w:szCs w:val="16"/>
              </w:rPr>
            </w:pPr>
            <w:r w:rsidRPr="00BE2B31">
              <w:rPr>
                <w:rFonts w:ascii="Arial" w:hAnsi="Arial" w:cs="Arial"/>
                <w:sz w:val="16"/>
                <w:szCs w:val="16"/>
              </w:rPr>
              <w:t xml:space="preserve">            Нагрузка ГВС средняя за сутки, Гкал/ч</w:t>
            </w: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w:t>
            </w:r>
          </w:p>
        </w:tc>
      </w:tr>
      <w:tr w:rsidR="00BE2B31" w:rsidRPr="00BE2B31" w:rsidTr="00BE2B31">
        <w:trPr>
          <w:cantSplit/>
          <w:trHeight w:val="20"/>
        </w:trPr>
        <w:tc>
          <w:tcPr>
            <w:tcW w:w="0" w:type="auto"/>
            <w:vAlign w:val="center"/>
            <w:hideMark/>
          </w:tcPr>
          <w:p w:rsidR="00BE2B31" w:rsidRPr="00BE2B31" w:rsidRDefault="00BE2B31" w:rsidP="00BE2B31">
            <w:pPr>
              <w:rPr>
                <w:rFonts w:ascii="Arial" w:hAnsi="Arial" w:cs="Arial"/>
                <w:sz w:val="16"/>
                <w:szCs w:val="16"/>
              </w:rPr>
            </w:pPr>
            <w:r w:rsidRPr="00BE2B31">
              <w:rPr>
                <w:rFonts w:ascii="Arial" w:hAnsi="Arial" w:cs="Arial"/>
                <w:sz w:val="16"/>
                <w:szCs w:val="16"/>
              </w:rPr>
              <w:t xml:space="preserve">            Тепловая нагрузка на технологические нужды, Гкал/ч</w:t>
            </w: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w:t>
            </w:r>
          </w:p>
        </w:tc>
      </w:tr>
      <w:tr w:rsidR="00BE2B31" w:rsidRPr="00BE2B31" w:rsidTr="00BE2B31">
        <w:trPr>
          <w:cantSplit/>
          <w:trHeight w:val="20"/>
        </w:trPr>
        <w:tc>
          <w:tcPr>
            <w:tcW w:w="0" w:type="auto"/>
            <w:vAlign w:val="center"/>
            <w:hideMark/>
          </w:tcPr>
          <w:p w:rsidR="00BE2B31" w:rsidRPr="00BE2B31" w:rsidRDefault="00BE2B31" w:rsidP="00BE2B31">
            <w:pPr>
              <w:rPr>
                <w:rFonts w:ascii="Arial" w:hAnsi="Arial" w:cs="Arial"/>
                <w:sz w:val="16"/>
                <w:szCs w:val="16"/>
              </w:rPr>
            </w:pPr>
            <w:r w:rsidRPr="00BE2B31">
              <w:rPr>
                <w:rFonts w:ascii="Arial" w:hAnsi="Arial" w:cs="Arial"/>
                <w:sz w:val="16"/>
                <w:szCs w:val="16"/>
              </w:rPr>
              <w:t>Максимальная тепловая нагрузка ГВС, Гкал/ч</w:t>
            </w: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w:t>
            </w:r>
          </w:p>
        </w:tc>
      </w:tr>
      <w:tr w:rsidR="00BE2B31" w:rsidRPr="00BE2B31" w:rsidTr="00BE2B31">
        <w:trPr>
          <w:cantSplit/>
          <w:trHeight w:val="20"/>
        </w:trPr>
        <w:tc>
          <w:tcPr>
            <w:tcW w:w="0" w:type="auto"/>
            <w:vAlign w:val="center"/>
            <w:hideMark/>
          </w:tcPr>
          <w:p w:rsidR="00BE2B31" w:rsidRPr="00BE2B31" w:rsidRDefault="00BE2B31" w:rsidP="00BE2B31">
            <w:pPr>
              <w:rPr>
                <w:rFonts w:ascii="Arial" w:hAnsi="Arial" w:cs="Arial"/>
                <w:sz w:val="16"/>
                <w:szCs w:val="16"/>
              </w:rPr>
            </w:pPr>
            <w:r w:rsidRPr="00BE2B31">
              <w:rPr>
                <w:rFonts w:ascii="Arial" w:hAnsi="Arial" w:cs="Arial"/>
                <w:sz w:val="16"/>
                <w:szCs w:val="16"/>
              </w:rPr>
              <w:t>Подключенная тепловая нагрузка в паре, Гкал/ч</w:t>
            </w: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w:t>
            </w:r>
          </w:p>
        </w:tc>
      </w:tr>
      <w:tr w:rsidR="00BE2B31" w:rsidRPr="00BE2B31" w:rsidTr="00BE2B31">
        <w:trPr>
          <w:cantSplit/>
          <w:trHeight w:val="20"/>
        </w:trPr>
        <w:tc>
          <w:tcPr>
            <w:tcW w:w="0" w:type="auto"/>
            <w:vAlign w:val="center"/>
            <w:hideMark/>
          </w:tcPr>
          <w:p w:rsidR="00BE2B31" w:rsidRPr="00BE2B31" w:rsidRDefault="00BE2B31" w:rsidP="00BE2B31">
            <w:pPr>
              <w:rPr>
                <w:rFonts w:ascii="Arial" w:hAnsi="Arial" w:cs="Arial"/>
                <w:sz w:val="16"/>
                <w:szCs w:val="16"/>
              </w:rPr>
            </w:pPr>
            <w:r w:rsidRPr="00BE2B31">
              <w:rPr>
                <w:rFonts w:ascii="Arial" w:hAnsi="Arial" w:cs="Arial"/>
                <w:sz w:val="16"/>
                <w:szCs w:val="16"/>
              </w:rPr>
              <w:t>Подключенная нагрузка всего, Гкал/ч</w:t>
            </w: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0,0900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0,0900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0,0900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0,0900</w:t>
            </w:r>
          </w:p>
        </w:tc>
      </w:tr>
      <w:tr w:rsidR="00BE2B31" w:rsidRPr="00BE2B31" w:rsidTr="00BE2B31">
        <w:trPr>
          <w:cantSplit/>
          <w:trHeight w:val="20"/>
        </w:trPr>
        <w:tc>
          <w:tcPr>
            <w:tcW w:w="0" w:type="auto"/>
            <w:vAlign w:val="center"/>
            <w:hideMark/>
          </w:tcPr>
          <w:p w:rsidR="00BE2B31" w:rsidRPr="00BE2B31" w:rsidRDefault="00BE2B31" w:rsidP="00BE2B31">
            <w:pPr>
              <w:rPr>
                <w:rFonts w:ascii="Arial" w:hAnsi="Arial" w:cs="Arial"/>
                <w:sz w:val="16"/>
                <w:szCs w:val="16"/>
              </w:rPr>
            </w:pPr>
            <w:r w:rsidRPr="00BE2B31">
              <w:rPr>
                <w:rFonts w:ascii="Arial" w:hAnsi="Arial" w:cs="Arial"/>
                <w:sz w:val="16"/>
                <w:szCs w:val="16"/>
              </w:rPr>
              <w:t>Резерв(+)/ дефицит(-) тепловой мощности (нр), Гкал/ч</w:t>
            </w: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0,0955</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0,0955</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0,0955</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0,0955</w:t>
            </w:r>
          </w:p>
        </w:tc>
      </w:tr>
      <w:tr w:rsidR="00BE2B31" w:rsidRPr="00BE2B31" w:rsidTr="00BE2B31">
        <w:trPr>
          <w:cantSplit/>
          <w:trHeight w:val="20"/>
        </w:trPr>
        <w:tc>
          <w:tcPr>
            <w:tcW w:w="0" w:type="auto"/>
            <w:vAlign w:val="center"/>
            <w:hideMark/>
          </w:tcPr>
          <w:p w:rsidR="00BE2B31" w:rsidRPr="00BE2B31" w:rsidRDefault="00BE2B31" w:rsidP="00BE2B31">
            <w:pPr>
              <w:rPr>
                <w:rFonts w:ascii="Arial" w:hAnsi="Arial" w:cs="Arial"/>
                <w:sz w:val="16"/>
                <w:szCs w:val="16"/>
              </w:rPr>
            </w:pPr>
            <w:r w:rsidRPr="00BE2B31">
              <w:rPr>
                <w:rFonts w:ascii="Arial" w:hAnsi="Arial" w:cs="Arial"/>
                <w:sz w:val="16"/>
                <w:szCs w:val="16"/>
              </w:rPr>
              <w:t>Доля резерва (нр), %</w:t>
            </w: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50,26</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50,26</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50,26</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50,26</w:t>
            </w:r>
          </w:p>
        </w:tc>
      </w:tr>
      <w:tr w:rsidR="00BE2B31" w:rsidRPr="00BE2B31" w:rsidTr="00BE2B31">
        <w:trPr>
          <w:cantSplit/>
          <w:trHeight w:val="20"/>
        </w:trPr>
        <w:tc>
          <w:tcPr>
            <w:tcW w:w="0" w:type="auto"/>
            <w:vAlign w:val="center"/>
            <w:hideMark/>
          </w:tcPr>
          <w:p w:rsidR="00BE2B31" w:rsidRPr="00BE2B31" w:rsidRDefault="00BE2B31" w:rsidP="00BE2B31">
            <w:pPr>
              <w:rPr>
                <w:rFonts w:ascii="Arial" w:hAnsi="Arial" w:cs="Arial"/>
                <w:sz w:val="16"/>
                <w:szCs w:val="16"/>
              </w:rPr>
            </w:pPr>
            <w:r w:rsidRPr="00BE2B31">
              <w:rPr>
                <w:rFonts w:ascii="Arial" w:hAnsi="Arial" w:cs="Arial"/>
                <w:sz w:val="16"/>
                <w:szCs w:val="16"/>
              </w:rPr>
              <w:t>Мощность наиболее крупного котла, Гкал/ч</w:t>
            </w: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0,10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0,10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0,10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0,10</w:t>
            </w:r>
          </w:p>
        </w:tc>
      </w:tr>
      <w:tr w:rsidR="00BE2B31" w:rsidRPr="00BE2B31" w:rsidTr="00BE2B31">
        <w:trPr>
          <w:cantSplit/>
          <w:trHeight w:val="20"/>
        </w:trPr>
        <w:tc>
          <w:tcPr>
            <w:tcW w:w="0" w:type="auto"/>
            <w:vAlign w:val="center"/>
            <w:hideMark/>
          </w:tcPr>
          <w:p w:rsidR="00BE2B31" w:rsidRPr="00BE2B31" w:rsidRDefault="00BE2B31" w:rsidP="00BE2B31">
            <w:pPr>
              <w:rPr>
                <w:rFonts w:ascii="Arial" w:hAnsi="Arial" w:cs="Arial"/>
                <w:sz w:val="16"/>
                <w:szCs w:val="16"/>
              </w:rPr>
            </w:pPr>
            <w:r w:rsidRPr="00BE2B31">
              <w:rPr>
                <w:rFonts w:ascii="Arial" w:hAnsi="Arial" w:cs="Arial"/>
                <w:sz w:val="16"/>
                <w:szCs w:val="16"/>
              </w:rPr>
              <w:lastRenderedPageBreak/>
              <w:t>Тепловая мощность нетто в аварийном режиме, Гкал/ч</w:t>
            </w: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0,0950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0,0950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0,0950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0,0950</w:t>
            </w:r>
          </w:p>
        </w:tc>
      </w:tr>
      <w:tr w:rsidR="00BE2B31" w:rsidRPr="00BE2B31" w:rsidTr="00BE2B31">
        <w:trPr>
          <w:cantSplit/>
          <w:trHeight w:val="20"/>
        </w:trPr>
        <w:tc>
          <w:tcPr>
            <w:tcW w:w="0" w:type="auto"/>
            <w:vAlign w:val="center"/>
            <w:hideMark/>
          </w:tcPr>
          <w:p w:rsidR="00BE2B31" w:rsidRPr="00BE2B31" w:rsidRDefault="00BE2B31" w:rsidP="00BE2B31">
            <w:pPr>
              <w:rPr>
                <w:rFonts w:ascii="Arial" w:hAnsi="Arial" w:cs="Arial"/>
                <w:sz w:val="16"/>
                <w:szCs w:val="16"/>
              </w:rPr>
            </w:pPr>
            <w:r w:rsidRPr="00BE2B31">
              <w:rPr>
                <w:rFonts w:ascii="Arial" w:hAnsi="Arial" w:cs="Arial"/>
                <w:sz w:val="16"/>
                <w:szCs w:val="16"/>
              </w:rPr>
              <w:t>Тепловая нагрузка в аварийном режиме, Гкал/ч (89% Qотопл.по СП 124.13330.2012)</w:t>
            </w: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0,0801</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0,0801</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0,0801</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0,0801</w:t>
            </w:r>
          </w:p>
        </w:tc>
      </w:tr>
      <w:tr w:rsidR="00BE2B31" w:rsidRPr="00BE2B31" w:rsidTr="00BE2B31">
        <w:trPr>
          <w:cantSplit/>
          <w:trHeight w:val="20"/>
        </w:trPr>
        <w:tc>
          <w:tcPr>
            <w:tcW w:w="0" w:type="auto"/>
            <w:vAlign w:val="center"/>
            <w:hideMark/>
          </w:tcPr>
          <w:p w:rsidR="00BE2B31" w:rsidRPr="00BE2B31" w:rsidRDefault="00BE2B31" w:rsidP="00BE2B31">
            <w:pPr>
              <w:rPr>
                <w:rFonts w:ascii="Arial" w:hAnsi="Arial" w:cs="Arial"/>
                <w:sz w:val="16"/>
                <w:szCs w:val="16"/>
              </w:rPr>
            </w:pPr>
            <w:r w:rsidRPr="00BE2B31">
              <w:rPr>
                <w:rFonts w:ascii="Arial" w:hAnsi="Arial" w:cs="Arial"/>
                <w:sz w:val="16"/>
                <w:szCs w:val="16"/>
              </w:rPr>
              <w:t>Резерв(+)/ дефицит(-) тепловой мощности (ар), Гкал/ч</w:t>
            </w: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0,0104</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0,0104</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0,0104</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0,0104</w:t>
            </w:r>
          </w:p>
        </w:tc>
      </w:tr>
      <w:tr w:rsidR="00BE2B31" w:rsidRPr="00BE2B31" w:rsidTr="00BE2B31">
        <w:trPr>
          <w:cantSplit/>
          <w:trHeight w:val="20"/>
        </w:trPr>
        <w:tc>
          <w:tcPr>
            <w:tcW w:w="0" w:type="auto"/>
            <w:vAlign w:val="center"/>
            <w:hideMark/>
          </w:tcPr>
          <w:p w:rsidR="00BE2B31" w:rsidRPr="00BE2B31" w:rsidRDefault="00BE2B31" w:rsidP="00BE2B31">
            <w:pPr>
              <w:rPr>
                <w:rFonts w:ascii="Arial" w:hAnsi="Arial" w:cs="Arial"/>
                <w:sz w:val="16"/>
                <w:szCs w:val="16"/>
              </w:rPr>
            </w:pPr>
            <w:r w:rsidRPr="00BE2B31">
              <w:rPr>
                <w:rFonts w:ascii="Arial" w:hAnsi="Arial" w:cs="Arial"/>
                <w:sz w:val="16"/>
                <w:szCs w:val="16"/>
              </w:rPr>
              <w:t>Доля резерва (ар), %</w:t>
            </w: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10,95</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10,95</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10,95</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10,95</w:t>
            </w:r>
          </w:p>
        </w:tc>
      </w:tr>
      <w:tr w:rsidR="00BE2B31" w:rsidRPr="00BE2B31" w:rsidTr="00BE2B31">
        <w:trPr>
          <w:cantSplit/>
          <w:trHeight w:val="20"/>
        </w:trPr>
        <w:tc>
          <w:tcPr>
            <w:tcW w:w="0" w:type="auto"/>
            <w:noWrap/>
            <w:vAlign w:val="center"/>
            <w:hideMark/>
          </w:tcPr>
          <w:p w:rsidR="00BE2B31" w:rsidRPr="00BE2B31" w:rsidRDefault="00BE2B31" w:rsidP="00BE2B31">
            <w:pPr>
              <w:jc w:val="center"/>
              <w:rPr>
                <w:rFonts w:ascii="Arial" w:hAnsi="Arial" w:cs="Arial"/>
                <w:b/>
                <w:sz w:val="16"/>
                <w:szCs w:val="16"/>
              </w:rPr>
            </w:pPr>
            <w:r w:rsidRPr="00BE2B31">
              <w:rPr>
                <w:rFonts w:ascii="Arial" w:hAnsi="Arial" w:cs="Arial"/>
                <w:b/>
                <w:sz w:val="16"/>
                <w:szCs w:val="16"/>
              </w:rPr>
              <w:t>Котельная мощностью 0,2 Гкал/ч для школы (п. Гагарка)</w:t>
            </w: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r>
      <w:tr w:rsidR="00BE2B31" w:rsidRPr="00BE2B31" w:rsidTr="00BE2B31">
        <w:trPr>
          <w:cantSplit/>
          <w:trHeight w:val="20"/>
        </w:trPr>
        <w:tc>
          <w:tcPr>
            <w:tcW w:w="0" w:type="auto"/>
            <w:vAlign w:val="center"/>
            <w:hideMark/>
          </w:tcPr>
          <w:p w:rsidR="00BE2B31" w:rsidRPr="00BE2B31" w:rsidRDefault="00BE2B31" w:rsidP="00BE2B31">
            <w:pPr>
              <w:rPr>
                <w:rFonts w:ascii="Arial" w:hAnsi="Arial" w:cs="Arial"/>
                <w:sz w:val="16"/>
                <w:szCs w:val="16"/>
              </w:rPr>
            </w:pPr>
            <w:r w:rsidRPr="00BE2B31">
              <w:rPr>
                <w:rFonts w:ascii="Arial" w:hAnsi="Arial" w:cs="Arial"/>
                <w:sz w:val="16"/>
                <w:szCs w:val="16"/>
              </w:rPr>
              <w:t>Установленная тепловая мощность, Гкал/ч</w:t>
            </w: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0,2000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0,2000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0,2000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0,2000</w:t>
            </w:r>
          </w:p>
        </w:tc>
      </w:tr>
      <w:tr w:rsidR="00BE2B31" w:rsidRPr="00BE2B31" w:rsidTr="00BE2B31">
        <w:trPr>
          <w:cantSplit/>
          <w:trHeight w:val="20"/>
        </w:trPr>
        <w:tc>
          <w:tcPr>
            <w:tcW w:w="0" w:type="auto"/>
            <w:vAlign w:val="center"/>
            <w:hideMark/>
          </w:tcPr>
          <w:p w:rsidR="00BE2B31" w:rsidRPr="00BE2B31" w:rsidRDefault="00BE2B31" w:rsidP="00BE2B31">
            <w:pPr>
              <w:rPr>
                <w:rFonts w:ascii="Arial" w:hAnsi="Arial" w:cs="Arial"/>
                <w:sz w:val="16"/>
                <w:szCs w:val="16"/>
              </w:rPr>
            </w:pPr>
            <w:r w:rsidRPr="00BE2B31">
              <w:rPr>
                <w:rFonts w:ascii="Arial" w:hAnsi="Arial" w:cs="Arial"/>
                <w:sz w:val="16"/>
                <w:szCs w:val="16"/>
              </w:rPr>
              <w:t>Ограничения тепловой мощности, Гкал/ч</w:t>
            </w: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w:t>
            </w:r>
          </w:p>
        </w:tc>
      </w:tr>
      <w:tr w:rsidR="00BE2B31" w:rsidRPr="00BE2B31" w:rsidTr="00BE2B31">
        <w:trPr>
          <w:cantSplit/>
          <w:trHeight w:val="20"/>
        </w:trPr>
        <w:tc>
          <w:tcPr>
            <w:tcW w:w="0" w:type="auto"/>
            <w:vAlign w:val="center"/>
            <w:hideMark/>
          </w:tcPr>
          <w:p w:rsidR="00BE2B31" w:rsidRPr="00BE2B31" w:rsidRDefault="00BE2B31" w:rsidP="00BE2B31">
            <w:pPr>
              <w:rPr>
                <w:rFonts w:ascii="Arial" w:hAnsi="Arial" w:cs="Arial"/>
                <w:sz w:val="16"/>
                <w:szCs w:val="16"/>
              </w:rPr>
            </w:pPr>
            <w:r w:rsidRPr="00BE2B31">
              <w:rPr>
                <w:rFonts w:ascii="Arial" w:hAnsi="Arial" w:cs="Arial"/>
                <w:sz w:val="16"/>
                <w:szCs w:val="16"/>
              </w:rPr>
              <w:t>Располагаемая тепловая мощность, Гкал/ч</w:t>
            </w: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0,2000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0,2000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0,2000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0,2000</w:t>
            </w:r>
          </w:p>
        </w:tc>
      </w:tr>
      <w:tr w:rsidR="00BE2B31" w:rsidRPr="00BE2B31" w:rsidTr="00BE2B31">
        <w:trPr>
          <w:cantSplit/>
          <w:trHeight w:val="20"/>
        </w:trPr>
        <w:tc>
          <w:tcPr>
            <w:tcW w:w="0" w:type="auto"/>
            <w:vAlign w:val="center"/>
            <w:hideMark/>
          </w:tcPr>
          <w:p w:rsidR="00BE2B31" w:rsidRPr="00BE2B31" w:rsidRDefault="00BE2B31" w:rsidP="00BE2B31">
            <w:pPr>
              <w:rPr>
                <w:rFonts w:ascii="Arial" w:hAnsi="Arial" w:cs="Arial"/>
                <w:sz w:val="16"/>
                <w:szCs w:val="16"/>
              </w:rPr>
            </w:pPr>
            <w:r w:rsidRPr="00BE2B31">
              <w:rPr>
                <w:rFonts w:ascii="Arial" w:hAnsi="Arial" w:cs="Arial"/>
                <w:sz w:val="16"/>
                <w:szCs w:val="16"/>
              </w:rPr>
              <w:t>Собственные нужды, Гкал/ч</w:t>
            </w: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0,0100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0,0100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0,0100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0,0100</w:t>
            </w:r>
          </w:p>
        </w:tc>
      </w:tr>
      <w:tr w:rsidR="00BE2B31" w:rsidRPr="00BE2B31" w:rsidTr="00BE2B31">
        <w:trPr>
          <w:cantSplit/>
          <w:trHeight w:val="20"/>
        </w:trPr>
        <w:tc>
          <w:tcPr>
            <w:tcW w:w="0" w:type="auto"/>
            <w:vAlign w:val="center"/>
            <w:hideMark/>
          </w:tcPr>
          <w:p w:rsidR="00BE2B31" w:rsidRPr="00BE2B31" w:rsidRDefault="00BE2B31" w:rsidP="00BE2B31">
            <w:pPr>
              <w:rPr>
                <w:rFonts w:ascii="Arial" w:hAnsi="Arial" w:cs="Arial"/>
                <w:sz w:val="16"/>
                <w:szCs w:val="16"/>
              </w:rPr>
            </w:pPr>
            <w:r w:rsidRPr="00BE2B31">
              <w:rPr>
                <w:rFonts w:ascii="Arial" w:hAnsi="Arial" w:cs="Arial"/>
                <w:sz w:val="16"/>
                <w:szCs w:val="16"/>
              </w:rPr>
              <w:t>Тепловая мощность нетто, Гкал/ч</w:t>
            </w: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0,1900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0,1900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0,1900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0,1900</w:t>
            </w:r>
          </w:p>
        </w:tc>
      </w:tr>
      <w:tr w:rsidR="00BE2B31" w:rsidRPr="00BE2B31" w:rsidTr="00BE2B31">
        <w:trPr>
          <w:cantSplit/>
          <w:trHeight w:val="20"/>
        </w:trPr>
        <w:tc>
          <w:tcPr>
            <w:tcW w:w="0" w:type="auto"/>
            <w:vAlign w:val="center"/>
            <w:hideMark/>
          </w:tcPr>
          <w:p w:rsidR="00BE2B31" w:rsidRPr="00BE2B31" w:rsidRDefault="00BE2B31" w:rsidP="00BE2B31">
            <w:pPr>
              <w:rPr>
                <w:rFonts w:ascii="Arial" w:hAnsi="Arial" w:cs="Arial"/>
                <w:sz w:val="16"/>
                <w:szCs w:val="16"/>
              </w:rPr>
            </w:pPr>
            <w:r w:rsidRPr="00BE2B31">
              <w:rPr>
                <w:rFonts w:ascii="Arial" w:hAnsi="Arial" w:cs="Arial"/>
                <w:sz w:val="16"/>
                <w:szCs w:val="16"/>
              </w:rPr>
              <w:t>Подключенная нагрузка на коллекторах, Гкал/ч</w:t>
            </w: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0,0945</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0,0945</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0,0945</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0,0945</w:t>
            </w:r>
          </w:p>
        </w:tc>
      </w:tr>
      <w:tr w:rsidR="00BE2B31" w:rsidRPr="00BE2B31" w:rsidTr="00BE2B31">
        <w:trPr>
          <w:cantSplit/>
          <w:trHeight w:val="20"/>
        </w:trPr>
        <w:tc>
          <w:tcPr>
            <w:tcW w:w="0" w:type="auto"/>
            <w:vAlign w:val="center"/>
            <w:hideMark/>
          </w:tcPr>
          <w:p w:rsidR="00BE2B31" w:rsidRPr="00BE2B31" w:rsidRDefault="00BE2B31" w:rsidP="00BE2B31">
            <w:pPr>
              <w:rPr>
                <w:rFonts w:ascii="Arial" w:hAnsi="Arial" w:cs="Arial"/>
                <w:sz w:val="16"/>
                <w:szCs w:val="16"/>
              </w:rPr>
            </w:pPr>
            <w:r w:rsidRPr="00BE2B31">
              <w:rPr>
                <w:rFonts w:ascii="Arial" w:hAnsi="Arial" w:cs="Arial"/>
                <w:sz w:val="16"/>
                <w:szCs w:val="16"/>
              </w:rPr>
              <w:t>Тепловые потери в тепловой сети, Гкал/ч</w:t>
            </w: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0,0045</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0,0045</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0,0045</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0,0045</w:t>
            </w:r>
          </w:p>
        </w:tc>
      </w:tr>
      <w:tr w:rsidR="00BE2B31" w:rsidRPr="00BE2B31" w:rsidTr="00BE2B31">
        <w:trPr>
          <w:cantSplit/>
          <w:trHeight w:val="20"/>
        </w:trPr>
        <w:tc>
          <w:tcPr>
            <w:tcW w:w="0" w:type="auto"/>
            <w:vAlign w:val="center"/>
            <w:hideMark/>
          </w:tcPr>
          <w:p w:rsidR="00BE2B31" w:rsidRPr="00BE2B31" w:rsidRDefault="00BE2B31" w:rsidP="00BE2B31">
            <w:pPr>
              <w:rPr>
                <w:rFonts w:ascii="Arial" w:hAnsi="Arial" w:cs="Arial"/>
                <w:sz w:val="16"/>
                <w:szCs w:val="16"/>
              </w:rPr>
            </w:pPr>
            <w:r w:rsidRPr="00BE2B31">
              <w:rPr>
                <w:rFonts w:ascii="Arial" w:hAnsi="Arial" w:cs="Arial"/>
                <w:sz w:val="16"/>
                <w:szCs w:val="16"/>
              </w:rPr>
              <w:t>Подключенная нагрузка в горячей воде, Гкал/ч, в том числе:</w:t>
            </w: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0,0900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0,0900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0,0900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0,0900</w:t>
            </w:r>
          </w:p>
        </w:tc>
      </w:tr>
      <w:tr w:rsidR="00BE2B31" w:rsidRPr="00BE2B31" w:rsidTr="00BE2B31">
        <w:trPr>
          <w:cantSplit/>
          <w:trHeight w:val="20"/>
        </w:trPr>
        <w:tc>
          <w:tcPr>
            <w:tcW w:w="0" w:type="auto"/>
            <w:vAlign w:val="center"/>
            <w:hideMark/>
          </w:tcPr>
          <w:p w:rsidR="00BE2B31" w:rsidRPr="00BE2B31" w:rsidRDefault="00BE2B31" w:rsidP="00BE2B31">
            <w:pPr>
              <w:rPr>
                <w:rFonts w:ascii="Arial" w:hAnsi="Arial" w:cs="Arial"/>
                <w:sz w:val="16"/>
                <w:szCs w:val="16"/>
              </w:rPr>
            </w:pPr>
            <w:r w:rsidRPr="00BE2B31">
              <w:rPr>
                <w:rFonts w:ascii="Arial" w:hAnsi="Arial" w:cs="Arial"/>
                <w:sz w:val="16"/>
                <w:szCs w:val="16"/>
              </w:rPr>
              <w:t xml:space="preserve">        Жилые здания</w:t>
            </w: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0,0000</w:t>
            </w:r>
          </w:p>
        </w:tc>
      </w:tr>
      <w:tr w:rsidR="00BE2B31" w:rsidRPr="00BE2B31" w:rsidTr="00BE2B31">
        <w:trPr>
          <w:cantSplit/>
          <w:trHeight w:val="20"/>
        </w:trPr>
        <w:tc>
          <w:tcPr>
            <w:tcW w:w="0" w:type="auto"/>
            <w:vAlign w:val="center"/>
            <w:hideMark/>
          </w:tcPr>
          <w:p w:rsidR="00BE2B31" w:rsidRPr="00BE2B31" w:rsidRDefault="00BE2B31" w:rsidP="00BE2B31">
            <w:pPr>
              <w:rPr>
                <w:rFonts w:ascii="Arial" w:hAnsi="Arial" w:cs="Arial"/>
                <w:sz w:val="16"/>
                <w:szCs w:val="16"/>
              </w:rPr>
            </w:pPr>
            <w:r w:rsidRPr="00BE2B31">
              <w:rPr>
                <w:rFonts w:ascii="Arial" w:hAnsi="Arial" w:cs="Arial"/>
                <w:sz w:val="16"/>
                <w:szCs w:val="16"/>
              </w:rPr>
              <w:t xml:space="preserve">        Общественные здания</w:t>
            </w: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0,0900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0,0900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0,0900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0,0900</w:t>
            </w:r>
          </w:p>
        </w:tc>
      </w:tr>
      <w:tr w:rsidR="00BE2B31" w:rsidRPr="00BE2B31" w:rsidTr="00BE2B31">
        <w:trPr>
          <w:cantSplit/>
          <w:trHeight w:val="20"/>
        </w:trPr>
        <w:tc>
          <w:tcPr>
            <w:tcW w:w="0" w:type="auto"/>
            <w:vAlign w:val="center"/>
            <w:hideMark/>
          </w:tcPr>
          <w:p w:rsidR="00BE2B31" w:rsidRPr="00BE2B31" w:rsidRDefault="00BE2B31" w:rsidP="00BE2B31">
            <w:pPr>
              <w:rPr>
                <w:rFonts w:ascii="Arial" w:hAnsi="Arial" w:cs="Arial"/>
                <w:sz w:val="16"/>
                <w:szCs w:val="16"/>
              </w:rPr>
            </w:pPr>
            <w:r w:rsidRPr="00BE2B31">
              <w:rPr>
                <w:rFonts w:ascii="Arial" w:hAnsi="Arial" w:cs="Arial"/>
                <w:sz w:val="16"/>
                <w:szCs w:val="16"/>
              </w:rPr>
              <w:t xml:space="preserve">        Прочие в горячей воде</w:t>
            </w: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0,0000</w:t>
            </w:r>
          </w:p>
        </w:tc>
      </w:tr>
      <w:tr w:rsidR="00BE2B31" w:rsidRPr="00BE2B31" w:rsidTr="00BE2B31">
        <w:trPr>
          <w:cantSplit/>
          <w:trHeight w:val="20"/>
        </w:trPr>
        <w:tc>
          <w:tcPr>
            <w:tcW w:w="0" w:type="auto"/>
            <w:vAlign w:val="center"/>
            <w:hideMark/>
          </w:tcPr>
          <w:p w:rsidR="00BE2B31" w:rsidRPr="00BE2B31" w:rsidRDefault="00BE2B31" w:rsidP="00BE2B31">
            <w:pPr>
              <w:rPr>
                <w:rFonts w:ascii="Arial" w:hAnsi="Arial" w:cs="Arial"/>
                <w:sz w:val="16"/>
                <w:szCs w:val="16"/>
              </w:rPr>
            </w:pPr>
            <w:r w:rsidRPr="00BE2B31">
              <w:rPr>
                <w:rFonts w:ascii="Arial" w:hAnsi="Arial" w:cs="Arial"/>
                <w:sz w:val="16"/>
                <w:szCs w:val="16"/>
              </w:rPr>
              <w:t>Отопительно-вентиляционная тепловая  нагрузка, Гкал/ч, в том числе:</w:t>
            </w: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0,0900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0,0900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0,0900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0,0900</w:t>
            </w:r>
          </w:p>
        </w:tc>
      </w:tr>
      <w:tr w:rsidR="00BE2B31" w:rsidRPr="00BE2B31" w:rsidTr="00BE2B31">
        <w:trPr>
          <w:cantSplit/>
          <w:trHeight w:val="20"/>
        </w:trPr>
        <w:tc>
          <w:tcPr>
            <w:tcW w:w="0" w:type="auto"/>
            <w:vAlign w:val="center"/>
            <w:hideMark/>
          </w:tcPr>
          <w:p w:rsidR="00BE2B31" w:rsidRPr="00BE2B31" w:rsidRDefault="00BE2B31" w:rsidP="00BE2B31">
            <w:pPr>
              <w:rPr>
                <w:rFonts w:ascii="Arial" w:hAnsi="Arial" w:cs="Arial"/>
                <w:sz w:val="16"/>
                <w:szCs w:val="16"/>
              </w:rPr>
            </w:pPr>
            <w:r w:rsidRPr="00BE2B31">
              <w:rPr>
                <w:rFonts w:ascii="Arial" w:hAnsi="Arial" w:cs="Arial"/>
                <w:sz w:val="16"/>
                <w:szCs w:val="16"/>
              </w:rPr>
              <w:t xml:space="preserve"> - отопительная тепловая нагрузка, Гкал/ч</w:t>
            </w: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0,0900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0,0900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0,0900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0,0900</w:t>
            </w:r>
          </w:p>
        </w:tc>
      </w:tr>
      <w:tr w:rsidR="00BE2B31" w:rsidRPr="00BE2B31" w:rsidTr="00BE2B31">
        <w:trPr>
          <w:cantSplit/>
          <w:trHeight w:val="20"/>
        </w:trPr>
        <w:tc>
          <w:tcPr>
            <w:tcW w:w="0" w:type="auto"/>
            <w:vAlign w:val="center"/>
            <w:hideMark/>
          </w:tcPr>
          <w:p w:rsidR="00BE2B31" w:rsidRPr="00BE2B31" w:rsidRDefault="00BE2B31" w:rsidP="00BE2B31">
            <w:pPr>
              <w:rPr>
                <w:rFonts w:ascii="Arial" w:hAnsi="Arial" w:cs="Arial"/>
                <w:sz w:val="16"/>
                <w:szCs w:val="16"/>
              </w:rPr>
            </w:pPr>
            <w:r w:rsidRPr="00BE2B31">
              <w:rPr>
                <w:rFonts w:ascii="Arial" w:hAnsi="Arial" w:cs="Arial"/>
                <w:sz w:val="16"/>
                <w:szCs w:val="16"/>
              </w:rPr>
              <w:t xml:space="preserve"> - вентиляционная тепловая нагрузка, Гкал/ч</w:t>
            </w: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0,0000</w:t>
            </w:r>
          </w:p>
        </w:tc>
      </w:tr>
      <w:tr w:rsidR="00BE2B31" w:rsidRPr="00BE2B31" w:rsidTr="00BE2B31">
        <w:trPr>
          <w:cantSplit/>
          <w:trHeight w:val="20"/>
        </w:trPr>
        <w:tc>
          <w:tcPr>
            <w:tcW w:w="0" w:type="auto"/>
            <w:vAlign w:val="center"/>
            <w:hideMark/>
          </w:tcPr>
          <w:p w:rsidR="00BE2B31" w:rsidRPr="00BE2B31" w:rsidRDefault="00BE2B31" w:rsidP="00BE2B31">
            <w:pPr>
              <w:rPr>
                <w:rFonts w:ascii="Arial" w:hAnsi="Arial" w:cs="Arial"/>
                <w:sz w:val="16"/>
                <w:szCs w:val="16"/>
              </w:rPr>
            </w:pPr>
            <w:r w:rsidRPr="00BE2B31">
              <w:rPr>
                <w:rFonts w:ascii="Arial" w:hAnsi="Arial" w:cs="Arial"/>
                <w:sz w:val="16"/>
                <w:szCs w:val="16"/>
              </w:rPr>
              <w:t xml:space="preserve">            Нагрузка ГВС средняя за сутки, Гкал/ч</w:t>
            </w: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w:t>
            </w:r>
          </w:p>
        </w:tc>
      </w:tr>
      <w:tr w:rsidR="00BE2B31" w:rsidRPr="00BE2B31" w:rsidTr="00BE2B31">
        <w:trPr>
          <w:cantSplit/>
          <w:trHeight w:val="20"/>
        </w:trPr>
        <w:tc>
          <w:tcPr>
            <w:tcW w:w="0" w:type="auto"/>
            <w:vAlign w:val="center"/>
            <w:hideMark/>
          </w:tcPr>
          <w:p w:rsidR="00BE2B31" w:rsidRPr="00BE2B31" w:rsidRDefault="00BE2B31" w:rsidP="00BE2B31">
            <w:pPr>
              <w:rPr>
                <w:rFonts w:ascii="Arial" w:hAnsi="Arial" w:cs="Arial"/>
                <w:sz w:val="16"/>
                <w:szCs w:val="16"/>
              </w:rPr>
            </w:pPr>
            <w:r w:rsidRPr="00BE2B31">
              <w:rPr>
                <w:rFonts w:ascii="Arial" w:hAnsi="Arial" w:cs="Arial"/>
                <w:sz w:val="16"/>
                <w:szCs w:val="16"/>
              </w:rPr>
              <w:t xml:space="preserve">            Тепловая нагрузка на технологические нужды, Гкал/ч</w:t>
            </w: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w:t>
            </w:r>
          </w:p>
        </w:tc>
      </w:tr>
      <w:tr w:rsidR="00BE2B31" w:rsidRPr="00BE2B31" w:rsidTr="00BE2B31">
        <w:trPr>
          <w:cantSplit/>
          <w:trHeight w:val="20"/>
        </w:trPr>
        <w:tc>
          <w:tcPr>
            <w:tcW w:w="0" w:type="auto"/>
            <w:vAlign w:val="center"/>
            <w:hideMark/>
          </w:tcPr>
          <w:p w:rsidR="00BE2B31" w:rsidRPr="00BE2B31" w:rsidRDefault="00BE2B31" w:rsidP="00BE2B31">
            <w:pPr>
              <w:rPr>
                <w:rFonts w:ascii="Arial" w:hAnsi="Arial" w:cs="Arial"/>
                <w:sz w:val="16"/>
                <w:szCs w:val="16"/>
              </w:rPr>
            </w:pPr>
            <w:r w:rsidRPr="00BE2B31">
              <w:rPr>
                <w:rFonts w:ascii="Arial" w:hAnsi="Arial" w:cs="Arial"/>
                <w:sz w:val="16"/>
                <w:szCs w:val="16"/>
              </w:rPr>
              <w:t>Максимальная тепловая нагрузка ГВС, Гкал/ч</w:t>
            </w: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w:t>
            </w:r>
          </w:p>
        </w:tc>
      </w:tr>
      <w:tr w:rsidR="00BE2B31" w:rsidRPr="00BE2B31" w:rsidTr="00BE2B31">
        <w:trPr>
          <w:cantSplit/>
          <w:trHeight w:val="20"/>
        </w:trPr>
        <w:tc>
          <w:tcPr>
            <w:tcW w:w="0" w:type="auto"/>
            <w:vAlign w:val="center"/>
            <w:hideMark/>
          </w:tcPr>
          <w:p w:rsidR="00BE2B31" w:rsidRPr="00BE2B31" w:rsidRDefault="00BE2B31" w:rsidP="00BE2B31">
            <w:pPr>
              <w:rPr>
                <w:rFonts w:ascii="Arial" w:hAnsi="Arial" w:cs="Arial"/>
                <w:sz w:val="16"/>
                <w:szCs w:val="16"/>
              </w:rPr>
            </w:pPr>
            <w:r w:rsidRPr="00BE2B31">
              <w:rPr>
                <w:rFonts w:ascii="Arial" w:hAnsi="Arial" w:cs="Arial"/>
                <w:sz w:val="16"/>
                <w:szCs w:val="16"/>
              </w:rPr>
              <w:t>Подключенная тепловая нагрузка в паре, Гкал/ч</w:t>
            </w: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w:t>
            </w:r>
          </w:p>
        </w:tc>
      </w:tr>
      <w:tr w:rsidR="00BE2B31" w:rsidRPr="00BE2B31" w:rsidTr="00BE2B31">
        <w:trPr>
          <w:cantSplit/>
          <w:trHeight w:val="20"/>
        </w:trPr>
        <w:tc>
          <w:tcPr>
            <w:tcW w:w="0" w:type="auto"/>
            <w:vAlign w:val="center"/>
            <w:hideMark/>
          </w:tcPr>
          <w:p w:rsidR="00BE2B31" w:rsidRPr="00BE2B31" w:rsidRDefault="00BE2B31" w:rsidP="00BE2B31">
            <w:pPr>
              <w:rPr>
                <w:rFonts w:ascii="Arial" w:hAnsi="Arial" w:cs="Arial"/>
                <w:sz w:val="16"/>
                <w:szCs w:val="16"/>
              </w:rPr>
            </w:pPr>
            <w:r w:rsidRPr="00BE2B31">
              <w:rPr>
                <w:rFonts w:ascii="Arial" w:hAnsi="Arial" w:cs="Arial"/>
                <w:sz w:val="16"/>
                <w:szCs w:val="16"/>
              </w:rPr>
              <w:t>Подключенная нагрузка всего, Гкал/ч</w:t>
            </w: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0,0900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0,0900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0,0900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0,0900</w:t>
            </w:r>
          </w:p>
        </w:tc>
      </w:tr>
      <w:tr w:rsidR="00BE2B31" w:rsidRPr="00BE2B31" w:rsidTr="00BE2B31">
        <w:trPr>
          <w:cantSplit/>
          <w:trHeight w:val="20"/>
        </w:trPr>
        <w:tc>
          <w:tcPr>
            <w:tcW w:w="0" w:type="auto"/>
            <w:vAlign w:val="center"/>
            <w:hideMark/>
          </w:tcPr>
          <w:p w:rsidR="00BE2B31" w:rsidRPr="00BE2B31" w:rsidRDefault="00BE2B31" w:rsidP="00BE2B31">
            <w:pPr>
              <w:rPr>
                <w:rFonts w:ascii="Arial" w:hAnsi="Arial" w:cs="Arial"/>
                <w:sz w:val="16"/>
                <w:szCs w:val="16"/>
              </w:rPr>
            </w:pPr>
            <w:r w:rsidRPr="00BE2B31">
              <w:rPr>
                <w:rFonts w:ascii="Arial" w:hAnsi="Arial" w:cs="Arial"/>
                <w:sz w:val="16"/>
                <w:szCs w:val="16"/>
              </w:rPr>
              <w:t>Резерв(+)/ дефицит(-) тепловой мощности (нр), Гкал/ч</w:t>
            </w: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0,0955</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0,0955</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0,0955</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0,0955</w:t>
            </w:r>
          </w:p>
        </w:tc>
      </w:tr>
      <w:tr w:rsidR="00BE2B31" w:rsidRPr="00BE2B31" w:rsidTr="00BE2B31">
        <w:trPr>
          <w:cantSplit/>
          <w:trHeight w:val="20"/>
        </w:trPr>
        <w:tc>
          <w:tcPr>
            <w:tcW w:w="0" w:type="auto"/>
            <w:vAlign w:val="center"/>
            <w:hideMark/>
          </w:tcPr>
          <w:p w:rsidR="00BE2B31" w:rsidRPr="00BE2B31" w:rsidRDefault="00BE2B31" w:rsidP="00BE2B31">
            <w:pPr>
              <w:rPr>
                <w:rFonts w:ascii="Arial" w:hAnsi="Arial" w:cs="Arial"/>
                <w:sz w:val="16"/>
                <w:szCs w:val="16"/>
              </w:rPr>
            </w:pPr>
            <w:r w:rsidRPr="00BE2B31">
              <w:rPr>
                <w:rFonts w:ascii="Arial" w:hAnsi="Arial" w:cs="Arial"/>
                <w:sz w:val="16"/>
                <w:szCs w:val="16"/>
              </w:rPr>
              <w:t>Доля резерва (нр), %</w:t>
            </w: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50,26</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50,26</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50,26</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50,26</w:t>
            </w:r>
          </w:p>
        </w:tc>
      </w:tr>
      <w:tr w:rsidR="00BE2B31" w:rsidRPr="00BE2B31" w:rsidTr="00BE2B31">
        <w:trPr>
          <w:cantSplit/>
          <w:trHeight w:val="20"/>
        </w:trPr>
        <w:tc>
          <w:tcPr>
            <w:tcW w:w="0" w:type="auto"/>
            <w:vAlign w:val="center"/>
            <w:hideMark/>
          </w:tcPr>
          <w:p w:rsidR="00BE2B31" w:rsidRPr="00BE2B31" w:rsidRDefault="00BE2B31" w:rsidP="00BE2B31">
            <w:pPr>
              <w:rPr>
                <w:rFonts w:ascii="Arial" w:hAnsi="Arial" w:cs="Arial"/>
                <w:sz w:val="16"/>
                <w:szCs w:val="16"/>
              </w:rPr>
            </w:pPr>
            <w:r w:rsidRPr="00BE2B31">
              <w:rPr>
                <w:rFonts w:ascii="Arial" w:hAnsi="Arial" w:cs="Arial"/>
                <w:sz w:val="16"/>
                <w:szCs w:val="16"/>
              </w:rPr>
              <w:t>Мощность наиболее крупного котла, Гкал/ч</w:t>
            </w: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0,10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0,10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0,10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0,10</w:t>
            </w:r>
          </w:p>
        </w:tc>
      </w:tr>
      <w:tr w:rsidR="00BE2B31" w:rsidRPr="00BE2B31" w:rsidTr="00BE2B31">
        <w:trPr>
          <w:cantSplit/>
          <w:trHeight w:val="20"/>
        </w:trPr>
        <w:tc>
          <w:tcPr>
            <w:tcW w:w="0" w:type="auto"/>
            <w:vAlign w:val="center"/>
            <w:hideMark/>
          </w:tcPr>
          <w:p w:rsidR="00BE2B31" w:rsidRPr="00BE2B31" w:rsidRDefault="00BE2B31" w:rsidP="00BE2B31">
            <w:pPr>
              <w:rPr>
                <w:rFonts w:ascii="Arial" w:hAnsi="Arial" w:cs="Arial"/>
                <w:sz w:val="16"/>
                <w:szCs w:val="16"/>
              </w:rPr>
            </w:pPr>
            <w:r w:rsidRPr="00BE2B31">
              <w:rPr>
                <w:rFonts w:ascii="Arial" w:hAnsi="Arial" w:cs="Arial"/>
                <w:sz w:val="16"/>
                <w:szCs w:val="16"/>
              </w:rPr>
              <w:t>Тепловая мощность нетто в аварийном режиме, Гкал/ч</w:t>
            </w: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0,0950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0,0950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0,0950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0,0950</w:t>
            </w:r>
          </w:p>
        </w:tc>
      </w:tr>
      <w:tr w:rsidR="00BE2B31" w:rsidRPr="00BE2B31" w:rsidTr="00BE2B31">
        <w:trPr>
          <w:cantSplit/>
          <w:trHeight w:val="20"/>
        </w:trPr>
        <w:tc>
          <w:tcPr>
            <w:tcW w:w="0" w:type="auto"/>
            <w:vAlign w:val="center"/>
            <w:hideMark/>
          </w:tcPr>
          <w:p w:rsidR="00BE2B31" w:rsidRPr="00BE2B31" w:rsidRDefault="00BE2B31" w:rsidP="00BE2B31">
            <w:pPr>
              <w:rPr>
                <w:rFonts w:ascii="Arial" w:hAnsi="Arial" w:cs="Arial"/>
                <w:sz w:val="16"/>
                <w:szCs w:val="16"/>
              </w:rPr>
            </w:pPr>
            <w:r w:rsidRPr="00BE2B31">
              <w:rPr>
                <w:rFonts w:ascii="Arial" w:hAnsi="Arial" w:cs="Arial"/>
                <w:sz w:val="16"/>
                <w:szCs w:val="16"/>
              </w:rPr>
              <w:t>Тепловая нагрузка в аварийном режиме, Гкал/ч (89% Qотопл.по СП 124.13330.2012)</w:t>
            </w: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0,0801</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0,0801</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0,0801</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0,0801</w:t>
            </w:r>
          </w:p>
        </w:tc>
      </w:tr>
      <w:tr w:rsidR="00BE2B31" w:rsidRPr="00BE2B31" w:rsidTr="00BE2B31">
        <w:trPr>
          <w:cantSplit/>
          <w:trHeight w:val="20"/>
        </w:trPr>
        <w:tc>
          <w:tcPr>
            <w:tcW w:w="0" w:type="auto"/>
            <w:vAlign w:val="center"/>
            <w:hideMark/>
          </w:tcPr>
          <w:p w:rsidR="00BE2B31" w:rsidRPr="00BE2B31" w:rsidRDefault="00BE2B31" w:rsidP="00BE2B31">
            <w:pPr>
              <w:rPr>
                <w:rFonts w:ascii="Arial" w:hAnsi="Arial" w:cs="Arial"/>
                <w:sz w:val="16"/>
                <w:szCs w:val="16"/>
              </w:rPr>
            </w:pPr>
            <w:r w:rsidRPr="00BE2B31">
              <w:rPr>
                <w:rFonts w:ascii="Arial" w:hAnsi="Arial" w:cs="Arial"/>
                <w:sz w:val="16"/>
                <w:szCs w:val="16"/>
              </w:rPr>
              <w:t>Резерв(+)/ дефицит(-) тепловой мощности (ар), Гкал/ч</w:t>
            </w: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0,0104</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0,0104</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0,0104</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0,0104</w:t>
            </w:r>
          </w:p>
        </w:tc>
      </w:tr>
      <w:tr w:rsidR="00BE2B31" w:rsidRPr="00BE2B31" w:rsidTr="00BE2B31">
        <w:trPr>
          <w:cantSplit/>
          <w:trHeight w:val="20"/>
        </w:trPr>
        <w:tc>
          <w:tcPr>
            <w:tcW w:w="0" w:type="auto"/>
            <w:vAlign w:val="center"/>
            <w:hideMark/>
          </w:tcPr>
          <w:p w:rsidR="00BE2B31" w:rsidRPr="00BE2B31" w:rsidRDefault="00BE2B31" w:rsidP="00BE2B31">
            <w:pPr>
              <w:rPr>
                <w:rFonts w:ascii="Arial" w:hAnsi="Arial" w:cs="Arial"/>
                <w:sz w:val="16"/>
                <w:szCs w:val="16"/>
              </w:rPr>
            </w:pPr>
            <w:r w:rsidRPr="00BE2B31">
              <w:rPr>
                <w:rFonts w:ascii="Arial" w:hAnsi="Arial" w:cs="Arial"/>
                <w:sz w:val="16"/>
                <w:szCs w:val="16"/>
              </w:rPr>
              <w:t>Доля резерва (ар), %</w:t>
            </w: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10,95</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10,95</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10,95</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10,95</w:t>
            </w:r>
          </w:p>
        </w:tc>
      </w:tr>
      <w:tr w:rsidR="00BE2B31" w:rsidRPr="00BE2B31" w:rsidTr="00BE2B31">
        <w:trPr>
          <w:cantSplit/>
          <w:trHeight w:val="20"/>
        </w:trPr>
        <w:tc>
          <w:tcPr>
            <w:tcW w:w="0" w:type="auto"/>
            <w:noWrap/>
            <w:vAlign w:val="center"/>
            <w:hideMark/>
          </w:tcPr>
          <w:p w:rsidR="00BE2B31" w:rsidRPr="00BE2B31" w:rsidRDefault="00BE2B31" w:rsidP="00BE2B31">
            <w:pPr>
              <w:jc w:val="center"/>
              <w:rPr>
                <w:rFonts w:ascii="Arial" w:hAnsi="Arial" w:cs="Arial"/>
                <w:b/>
                <w:sz w:val="16"/>
                <w:szCs w:val="16"/>
              </w:rPr>
            </w:pPr>
            <w:r w:rsidRPr="00BE2B31">
              <w:rPr>
                <w:rFonts w:ascii="Arial" w:hAnsi="Arial" w:cs="Arial"/>
                <w:b/>
                <w:sz w:val="16"/>
                <w:szCs w:val="16"/>
              </w:rPr>
              <w:t>Котельная мощностью 0,3 Гкал/ч для д/сада (с. Мульта)</w:t>
            </w: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r>
      <w:tr w:rsidR="00BE2B31" w:rsidRPr="00BE2B31" w:rsidTr="00BE2B31">
        <w:trPr>
          <w:cantSplit/>
          <w:trHeight w:val="20"/>
        </w:trPr>
        <w:tc>
          <w:tcPr>
            <w:tcW w:w="0" w:type="auto"/>
            <w:vAlign w:val="center"/>
            <w:hideMark/>
          </w:tcPr>
          <w:p w:rsidR="00BE2B31" w:rsidRPr="00BE2B31" w:rsidRDefault="00BE2B31" w:rsidP="00BE2B31">
            <w:pPr>
              <w:rPr>
                <w:rFonts w:ascii="Arial" w:hAnsi="Arial" w:cs="Arial"/>
                <w:sz w:val="16"/>
                <w:szCs w:val="16"/>
              </w:rPr>
            </w:pPr>
            <w:r w:rsidRPr="00BE2B31">
              <w:rPr>
                <w:rFonts w:ascii="Arial" w:hAnsi="Arial" w:cs="Arial"/>
                <w:sz w:val="16"/>
                <w:szCs w:val="16"/>
              </w:rPr>
              <w:t>Установленная тепловая мощность, Гкал/ч</w:t>
            </w: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0,3000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0,3000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0,3000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0,3000</w:t>
            </w:r>
          </w:p>
        </w:tc>
      </w:tr>
      <w:tr w:rsidR="00BE2B31" w:rsidRPr="00BE2B31" w:rsidTr="00BE2B31">
        <w:trPr>
          <w:cantSplit/>
          <w:trHeight w:val="20"/>
        </w:trPr>
        <w:tc>
          <w:tcPr>
            <w:tcW w:w="0" w:type="auto"/>
            <w:vAlign w:val="center"/>
            <w:hideMark/>
          </w:tcPr>
          <w:p w:rsidR="00BE2B31" w:rsidRPr="00BE2B31" w:rsidRDefault="00BE2B31" w:rsidP="00BE2B31">
            <w:pPr>
              <w:rPr>
                <w:rFonts w:ascii="Arial" w:hAnsi="Arial" w:cs="Arial"/>
                <w:sz w:val="16"/>
                <w:szCs w:val="16"/>
              </w:rPr>
            </w:pPr>
            <w:r w:rsidRPr="00BE2B31">
              <w:rPr>
                <w:rFonts w:ascii="Arial" w:hAnsi="Arial" w:cs="Arial"/>
                <w:sz w:val="16"/>
                <w:szCs w:val="16"/>
              </w:rPr>
              <w:t>Ограничения тепловой мощности, Гкал/ч</w:t>
            </w: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w:t>
            </w:r>
          </w:p>
        </w:tc>
      </w:tr>
      <w:tr w:rsidR="00BE2B31" w:rsidRPr="00BE2B31" w:rsidTr="00BE2B31">
        <w:trPr>
          <w:cantSplit/>
          <w:trHeight w:val="20"/>
        </w:trPr>
        <w:tc>
          <w:tcPr>
            <w:tcW w:w="0" w:type="auto"/>
            <w:vAlign w:val="center"/>
            <w:hideMark/>
          </w:tcPr>
          <w:p w:rsidR="00BE2B31" w:rsidRPr="00BE2B31" w:rsidRDefault="00BE2B31" w:rsidP="00BE2B31">
            <w:pPr>
              <w:rPr>
                <w:rFonts w:ascii="Arial" w:hAnsi="Arial" w:cs="Arial"/>
                <w:sz w:val="16"/>
                <w:szCs w:val="16"/>
              </w:rPr>
            </w:pPr>
            <w:r w:rsidRPr="00BE2B31">
              <w:rPr>
                <w:rFonts w:ascii="Arial" w:hAnsi="Arial" w:cs="Arial"/>
                <w:sz w:val="16"/>
                <w:szCs w:val="16"/>
              </w:rPr>
              <w:t>Располагаемая тепловая мощность, Гкал/ч</w:t>
            </w: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0,3000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0,3000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0,3000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0,3000</w:t>
            </w:r>
          </w:p>
        </w:tc>
      </w:tr>
      <w:tr w:rsidR="00BE2B31" w:rsidRPr="00BE2B31" w:rsidTr="00BE2B31">
        <w:trPr>
          <w:cantSplit/>
          <w:trHeight w:val="20"/>
        </w:trPr>
        <w:tc>
          <w:tcPr>
            <w:tcW w:w="0" w:type="auto"/>
            <w:vAlign w:val="center"/>
            <w:hideMark/>
          </w:tcPr>
          <w:p w:rsidR="00BE2B31" w:rsidRPr="00BE2B31" w:rsidRDefault="00BE2B31" w:rsidP="00BE2B31">
            <w:pPr>
              <w:rPr>
                <w:rFonts w:ascii="Arial" w:hAnsi="Arial" w:cs="Arial"/>
                <w:sz w:val="16"/>
                <w:szCs w:val="16"/>
              </w:rPr>
            </w:pPr>
            <w:r w:rsidRPr="00BE2B31">
              <w:rPr>
                <w:rFonts w:ascii="Arial" w:hAnsi="Arial" w:cs="Arial"/>
                <w:sz w:val="16"/>
                <w:szCs w:val="16"/>
              </w:rPr>
              <w:t>Собственные нужды, Гкал/ч</w:t>
            </w: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0,0150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0,0150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0,0150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0,0150</w:t>
            </w:r>
          </w:p>
        </w:tc>
      </w:tr>
      <w:tr w:rsidR="00BE2B31" w:rsidRPr="00BE2B31" w:rsidTr="00BE2B31">
        <w:trPr>
          <w:cantSplit/>
          <w:trHeight w:val="20"/>
        </w:trPr>
        <w:tc>
          <w:tcPr>
            <w:tcW w:w="0" w:type="auto"/>
            <w:vAlign w:val="center"/>
            <w:hideMark/>
          </w:tcPr>
          <w:p w:rsidR="00BE2B31" w:rsidRPr="00BE2B31" w:rsidRDefault="00BE2B31" w:rsidP="00BE2B31">
            <w:pPr>
              <w:rPr>
                <w:rFonts w:ascii="Arial" w:hAnsi="Arial" w:cs="Arial"/>
                <w:sz w:val="16"/>
                <w:szCs w:val="16"/>
              </w:rPr>
            </w:pPr>
            <w:r w:rsidRPr="00BE2B31">
              <w:rPr>
                <w:rFonts w:ascii="Arial" w:hAnsi="Arial" w:cs="Arial"/>
                <w:sz w:val="16"/>
                <w:szCs w:val="16"/>
              </w:rPr>
              <w:t>Тепловая мощность нетто, Гкал/ч</w:t>
            </w: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0,2850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0,2850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0,2850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0,2850</w:t>
            </w:r>
          </w:p>
        </w:tc>
      </w:tr>
      <w:tr w:rsidR="00BE2B31" w:rsidRPr="00BE2B31" w:rsidTr="00BE2B31">
        <w:trPr>
          <w:cantSplit/>
          <w:trHeight w:val="20"/>
        </w:trPr>
        <w:tc>
          <w:tcPr>
            <w:tcW w:w="0" w:type="auto"/>
            <w:vAlign w:val="center"/>
            <w:hideMark/>
          </w:tcPr>
          <w:p w:rsidR="00BE2B31" w:rsidRPr="00BE2B31" w:rsidRDefault="00BE2B31" w:rsidP="00BE2B31">
            <w:pPr>
              <w:rPr>
                <w:rFonts w:ascii="Arial" w:hAnsi="Arial" w:cs="Arial"/>
                <w:sz w:val="16"/>
                <w:szCs w:val="16"/>
              </w:rPr>
            </w:pPr>
            <w:r w:rsidRPr="00BE2B31">
              <w:rPr>
                <w:rFonts w:ascii="Arial" w:hAnsi="Arial" w:cs="Arial"/>
                <w:sz w:val="16"/>
                <w:szCs w:val="16"/>
              </w:rPr>
              <w:t>Подключенная нагрузка на коллекторах, Гкал/ч</w:t>
            </w: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0,1275</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0,1275</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0,1275</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0,1275</w:t>
            </w:r>
          </w:p>
        </w:tc>
      </w:tr>
      <w:tr w:rsidR="00BE2B31" w:rsidRPr="00BE2B31" w:rsidTr="00BE2B31">
        <w:trPr>
          <w:cantSplit/>
          <w:trHeight w:val="20"/>
        </w:trPr>
        <w:tc>
          <w:tcPr>
            <w:tcW w:w="0" w:type="auto"/>
            <w:vAlign w:val="center"/>
            <w:hideMark/>
          </w:tcPr>
          <w:p w:rsidR="00BE2B31" w:rsidRPr="00BE2B31" w:rsidRDefault="00BE2B31" w:rsidP="00BE2B31">
            <w:pPr>
              <w:rPr>
                <w:rFonts w:ascii="Arial" w:hAnsi="Arial" w:cs="Arial"/>
                <w:sz w:val="16"/>
                <w:szCs w:val="16"/>
              </w:rPr>
            </w:pPr>
            <w:r w:rsidRPr="00BE2B31">
              <w:rPr>
                <w:rFonts w:ascii="Arial" w:hAnsi="Arial" w:cs="Arial"/>
                <w:sz w:val="16"/>
                <w:szCs w:val="16"/>
              </w:rPr>
              <w:t>Тепловые потери в тепловой сети, Гкал/ч</w:t>
            </w: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0,0075</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0,0075</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0,0075</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0,0075</w:t>
            </w:r>
          </w:p>
        </w:tc>
      </w:tr>
      <w:tr w:rsidR="00BE2B31" w:rsidRPr="00BE2B31" w:rsidTr="00BE2B31">
        <w:trPr>
          <w:cantSplit/>
          <w:trHeight w:val="20"/>
        </w:trPr>
        <w:tc>
          <w:tcPr>
            <w:tcW w:w="0" w:type="auto"/>
            <w:vAlign w:val="center"/>
            <w:hideMark/>
          </w:tcPr>
          <w:p w:rsidR="00BE2B31" w:rsidRPr="00BE2B31" w:rsidRDefault="00BE2B31" w:rsidP="00BE2B31">
            <w:pPr>
              <w:rPr>
                <w:rFonts w:ascii="Arial" w:hAnsi="Arial" w:cs="Arial"/>
                <w:sz w:val="16"/>
                <w:szCs w:val="16"/>
              </w:rPr>
            </w:pPr>
            <w:r w:rsidRPr="00BE2B31">
              <w:rPr>
                <w:rFonts w:ascii="Arial" w:hAnsi="Arial" w:cs="Arial"/>
                <w:sz w:val="16"/>
                <w:szCs w:val="16"/>
              </w:rPr>
              <w:t>Подключенная нагрузка в горячей воде, Гкал/ч, в том числе:</w:t>
            </w: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0,1200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0,1200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0,1200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0,1200</w:t>
            </w:r>
          </w:p>
        </w:tc>
      </w:tr>
      <w:tr w:rsidR="00BE2B31" w:rsidRPr="00BE2B31" w:rsidTr="00BE2B31">
        <w:trPr>
          <w:cantSplit/>
          <w:trHeight w:val="20"/>
        </w:trPr>
        <w:tc>
          <w:tcPr>
            <w:tcW w:w="0" w:type="auto"/>
            <w:vAlign w:val="center"/>
            <w:hideMark/>
          </w:tcPr>
          <w:p w:rsidR="00BE2B31" w:rsidRPr="00BE2B31" w:rsidRDefault="00BE2B31" w:rsidP="00BE2B31">
            <w:pPr>
              <w:rPr>
                <w:rFonts w:ascii="Arial" w:hAnsi="Arial" w:cs="Arial"/>
                <w:sz w:val="16"/>
                <w:szCs w:val="16"/>
              </w:rPr>
            </w:pPr>
            <w:r w:rsidRPr="00BE2B31">
              <w:rPr>
                <w:rFonts w:ascii="Arial" w:hAnsi="Arial" w:cs="Arial"/>
                <w:sz w:val="16"/>
                <w:szCs w:val="16"/>
              </w:rPr>
              <w:t xml:space="preserve">        Жилые здания</w:t>
            </w: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0,0000</w:t>
            </w:r>
          </w:p>
        </w:tc>
      </w:tr>
      <w:tr w:rsidR="00BE2B31" w:rsidRPr="00BE2B31" w:rsidTr="00BE2B31">
        <w:trPr>
          <w:cantSplit/>
          <w:trHeight w:val="20"/>
        </w:trPr>
        <w:tc>
          <w:tcPr>
            <w:tcW w:w="0" w:type="auto"/>
            <w:vAlign w:val="center"/>
            <w:hideMark/>
          </w:tcPr>
          <w:p w:rsidR="00BE2B31" w:rsidRPr="00BE2B31" w:rsidRDefault="00BE2B31" w:rsidP="00BE2B31">
            <w:pPr>
              <w:rPr>
                <w:rFonts w:ascii="Arial" w:hAnsi="Arial" w:cs="Arial"/>
                <w:sz w:val="16"/>
                <w:szCs w:val="16"/>
              </w:rPr>
            </w:pPr>
            <w:r w:rsidRPr="00BE2B31">
              <w:rPr>
                <w:rFonts w:ascii="Arial" w:hAnsi="Arial" w:cs="Arial"/>
                <w:sz w:val="16"/>
                <w:szCs w:val="16"/>
              </w:rPr>
              <w:t xml:space="preserve">        Общественные здания</w:t>
            </w: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0,1200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0,1200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0,1200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0,1200</w:t>
            </w:r>
          </w:p>
        </w:tc>
      </w:tr>
      <w:tr w:rsidR="00BE2B31" w:rsidRPr="00BE2B31" w:rsidTr="00BE2B31">
        <w:trPr>
          <w:cantSplit/>
          <w:trHeight w:val="20"/>
        </w:trPr>
        <w:tc>
          <w:tcPr>
            <w:tcW w:w="0" w:type="auto"/>
            <w:vAlign w:val="center"/>
            <w:hideMark/>
          </w:tcPr>
          <w:p w:rsidR="00BE2B31" w:rsidRPr="00BE2B31" w:rsidRDefault="00BE2B31" w:rsidP="00BE2B31">
            <w:pPr>
              <w:rPr>
                <w:rFonts w:ascii="Arial" w:hAnsi="Arial" w:cs="Arial"/>
                <w:sz w:val="16"/>
                <w:szCs w:val="16"/>
              </w:rPr>
            </w:pPr>
            <w:r w:rsidRPr="00BE2B31">
              <w:rPr>
                <w:rFonts w:ascii="Arial" w:hAnsi="Arial" w:cs="Arial"/>
                <w:sz w:val="16"/>
                <w:szCs w:val="16"/>
              </w:rPr>
              <w:t xml:space="preserve">        Прочие в горячей воде</w:t>
            </w: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0,0000</w:t>
            </w:r>
          </w:p>
        </w:tc>
      </w:tr>
      <w:tr w:rsidR="00BE2B31" w:rsidRPr="00BE2B31" w:rsidTr="00BE2B31">
        <w:trPr>
          <w:cantSplit/>
          <w:trHeight w:val="20"/>
        </w:trPr>
        <w:tc>
          <w:tcPr>
            <w:tcW w:w="0" w:type="auto"/>
            <w:vAlign w:val="center"/>
            <w:hideMark/>
          </w:tcPr>
          <w:p w:rsidR="00BE2B31" w:rsidRPr="00BE2B31" w:rsidRDefault="00BE2B31" w:rsidP="00BE2B31">
            <w:pPr>
              <w:rPr>
                <w:rFonts w:ascii="Arial" w:hAnsi="Arial" w:cs="Arial"/>
                <w:sz w:val="16"/>
                <w:szCs w:val="16"/>
              </w:rPr>
            </w:pPr>
            <w:r w:rsidRPr="00BE2B31">
              <w:rPr>
                <w:rFonts w:ascii="Arial" w:hAnsi="Arial" w:cs="Arial"/>
                <w:sz w:val="16"/>
                <w:szCs w:val="16"/>
              </w:rPr>
              <w:t>Отопительно-вентиляционная тепловая  нагрузка, Гкал/ч, в том числе:</w:t>
            </w: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0,1200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0,1200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0,1200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0,1200</w:t>
            </w:r>
          </w:p>
        </w:tc>
      </w:tr>
      <w:tr w:rsidR="00BE2B31" w:rsidRPr="00BE2B31" w:rsidTr="00BE2B31">
        <w:trPr>
          <w:cantSplit/>
          <w:trHeight w:val="20"/>
        </w:trPr>
        <w:tc>
          <w:tcPr>
            <w:tcW w:w="0" w:type="auto"/>
            <w:vAlign w:val="center"/>
            <w:hideMark/>
          </w:tcPr>
          <w:p w:rsidR="00BE2B31" w:rsidRPr="00BE2B31" w:rsidRDefault="00BE2B31" w:rsidP="00BE2B31">
            <w:pPr>
              <w:rPr>
                <w:rFonts w:ascii="Arial" w:hAnsi="Arial" w:cs="Arial"/>
                <w:sz w:val="16"/>
                <w:szCs w:val="16"/>
              </w:rPr>
            </w:pPr>
            <w:r w:rsidRPr="00BE2B31">
              <w:rPr>
                <w:rFonts w:ascii="Arial" w:hAnsi="Arial" w:cs="Arial"/>
                <w:sz w:val="16"/>
                <w:szCs w:val="16"/>
              </w:rPr>
              <w:lastRenderedPageBreak/>
              <w:t xml:space="preserve"> - отопительная тепловая нагрузка, Гкал/ч</w:t>
            </w: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0,1200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0,1200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0,1200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0,1200</w:t>
            </w:r>
          </w:p>
        </w:tc>
      </w:tr>
      <w:tr w:rsidR="00BE2B31" w:rsidRPr="00BE2B31" w:rsidTr="00BE2B31">
        <w:trPr>
          <w:cantSplit/>
          <w:trHeight w:val="20"/>
        </w:trPr>
        <w:tc>
          <w:tcPr>
            <w:tcW w:w="0" w:type="auto"/>
            <w:vAlign w:val="center"/>
            <w:hideMark/>
          </w:tcPr>
          <w:p w:rsidR="00BE2B31" w:rsidRPr="00BE2B31" w:rsidRDefault="00BE2B31" w:rsidP="00BE2B31">
            <w:pPr>
              <w:rPr>
                <w:rFonts w:ascii="Arial" w:hAnsi="Arial" w:cs="Arial"/>
                <w:sz w:val="16"/>
                <w:szCs w:val="16"/>
              </w:rPr>
            </w:pPr>
            <w:r w:rsidRPr="00BE2B31">
              <w:rPr>
                <w:rFonts w:ascii="Arial" w:hAnsi="Arial" w:cs="Arial"/>
                <w:sz w:val="16"/>
                <w:szCs w:val="16"/>
              </w:rPr>
              <w:t xml:space="preserve"> - вентиляционная тепловая нагрузка, Гкал/ч</w:t>
            </w: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0,0000</w:t>
            </w:r>
          </w:p>
        </w:tc>
      </w:tr>
      <w:tr w:rsidR="00BE2B31" w:rsidRPr="00BE2B31" w:rsidTr="00BE2B31">
        <w:trPr>
          <w:cantSplit/>
          <w:trHeight w:val="20"/>
        </w:trPr>
        <w:tc>
          <w:tcPr>
            <w:tcW w:w="0" w:type="auto"/>
            <w:vAlign w:val="center"/>
            <w:hideMark/>
          </w:tcPr>
          <w:p w:rsidR="00BE2B31" w:rsidRPr="00BE2B31" w:rsidRDefault="00BE2B31" w:rsidP="00BE2B31">
            <w:pPr>
              <w:rPr>
                <w:rFonts w:ascii="Arial" w:hAnsi="Arial" w:cs="Arial"/>
                <w:sz w:val="16"/>
                <w:szCs w:val="16"/>
              </w:rPr>
            </w:pPr>
            <w:r w:rsidRPr="00BE2B31">
              <w:rPr>
                <w:rFonts w:ascii="Arial" w:hAnsi="Arial" w:cs="Arial"/>
                <w:sz w:val="16"/>
                <w:szCs w:val="16"/>
              </w:rPr>
              <w:t xml:space="preserve">            Нагрузка ГВС средняя за сутки, Гкал/ч</w:t>
            </w: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w:t>
            </w:r>
          </w:p>
        </w:tc>
      </w:tr>
      <w:tr w:rsidR="00BE2B31" w:rsidRPr="00BE2B31" w:rsidTr="00BE2B31">
        <w:trPr>
          <w:cantSplit/>
          <w:trHeight w:val="20"/>
        </w:trPr>
        <w:tc>
          <w:tcPr>
            <w:tcW w:w="0" w:type="auto"/>
            <w:vAlign w:val="center"/>
            <w:hideMark/>
          </w:tcPr>
          <w:p w:rsidR="00BE2B31" w:rsidRPr="00BE2B31" w:rsidRDefault="00BE2B31" w:rsidP="00BE2B31">
            <w:pPr>
              <w:rPr>
                <w:rFonts w:ascii="Arial" w:hAnsi="Arial" w:cs="Arial"/>
                <w:sz w:val="16"/>
                <w:szCs w:val="16"/>
              </w:rPr>
            </w:pPr>
            <w:r w:rsidRPr="00BE2B31">
              <w:rPr>
                <w:rFonts w:ascii="Arial" w:hAnsi="Arial" w:cs="Arial"/>
                <w:sz w:val="16"/>
                <w:szCs w:val="16"/>
              </w:rPr>
              <w:t xml:space="preserve">            Тепловая нагрузка на технологические нужды, Гкал/ч</w:t>
            </w: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w:t>
            </w:r>
          </w:p>
        </w:tc>
      </w:tr>
      <w:tr w:rsidR="00BE2B31" w:rsidRPr="00BE2B31" w:rsidTr="00BE2B31">
        <w:trPr>
          <w:cantSplit/>
          <w:trHeight w:val="20"/>
        </w:trPr>
        <w:tc>
          <w:tcPr>
            <w:tcW w:w="0" w:type="auto"/>
            <w:vAlign w:val="center"/>
            <w:hideMark/>
          </w:tcPr>
          <w:p w:rsidR="00BE2B31" w:rsidRPr="00BE2B31" w:rsidRDefault="00BE2B31" w:rsidP="00BE2B31">
            <w:pPr>
              <w:rPr>
                <w:rFonts w:ascii="Arial" w:hAnsi="Arial" w:cs="Arial"/>
                <w:sz w:val="16"/>
                <w:szCs w:val="16"/>
              </w:rPr>
            </w:pPr>
            <w:r w:rsidRPr="00BE2B31">
              <w:rPr>
                <w:rFonts w:ascii="Arial" w:hAnsi="Arial" w:cs="Arial"/>
                <w:sz w:val="16"/>
                <w:szCs w:val="16"/>
              </w:rPr>
              <w:t>Максимальная тепловая нагрузка ГВС, Гкал/ч</w:t>
            </w: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w:t>
            </w:r>
          </w:p>
        </w:tc>
      </w:tr>
      <w:tr w:rsidR="00BE2B31" w:rsidRPr="00BE2B31" w:rsidTr="00BE2B31">
        <w:trPr>
          <w:cantSplit/>
          <w:trHeight w:val="20"/>
        </w:trPr>
        <w:tc>
          <w:tcPr>
            <w:tcW w:w="0" w:type="auto"/>
            <w:vAlign w:val="center"/>
            <w:hideMark/>
          </w:tcPr>
          <w:p w:rsidR="00BE2B31" w:rsidRPr="00BE2B31" w:rsidRDefault="00BE2B31" w:rsidP="00BE2B31">
            <w:pPr>
              <w:rPr>
                <w:rFonts w:ascii="Arial" w:hAnsi="Arial" w:cs="Arial"/>
                <w:sz w:val="16"/>
                <w:szCs w:val="16"/>
              </w:rPr>
            </w:pPr>
            <w:r w:rsidRPr="00BE2B31">
              <w:rPr>
                <w:rFonts w:ascii="Arial" w:hAnsi="Arial" w:cs="Arial"/>
                <w:sz w:val="16"/>
                <w:szCs w:val="16"/>
              </w:rPr>
              <w:t>Подключенная тепловая нагрузка в паре, Гкал/ч</w:t>
            </w: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w:t>
            </w:r>
          </w:p>
        </w:tc>
      </w:tr>
      <w:tr w:rsidR="00BE2B31" w:rsidRPr="00BE2B31" w:rsidTr="00BE2B31">
        <w:trPr>
          <w:cantSplit/>
          <w:trHeight w:val="20"/>
        </w:trPr>
        <w:tc>
          <w:tcPr>
            <w:tcW w:w="0" w:type="auto"/>
            <w:vAlign w:val="center"/>
            <w:hideMark/>
          </w:tcPr>
          <w:p w:rsidR="00BE2B31" w:rsidRPr="00BE2B31" w:rsidRDefault="00BE2B31" w:rsidP="00BE2B31">
            <w:pPr>
              <w:rPr>
                <w:rFonts w:ascii="Arial" w:hAnsi="Arial" w:cs="Arial"/>
                <w:sz w:val="16"/>
                <w:szCs w:val="16"/>
              </w:rPr>
            </w:pPr>
            <w:r w:rsidRPr="00BE2B31">
              <w:rPr>
                <w:rFonts w:ascii="Arial" w:hAnsi="Arial" w:cs="Arial"/>
                <w:sz w:val="16"/>
                <w:szCs w:val="16"/>
              </w:rPr>
              <w:t>Подключенная нагрузка всего, Гкал/ч</w:t>
            </w: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0,1200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0,1200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0,1200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0,1200</w:t>
            </w:r>
          </w:p>
        </w:tc>
      </w:tr>
      <w:tr w:rsidR="00BE2B31" w:rsidRPr="00BE2B31" w:rsidTr="00BE2B31">
        <w:trPr>
          <w:cantSplit/>
          <w:trHeight w:val="20"/>
        </w:trPr>
        <w:tc>
          <w:tcPr>
            <w:tcW w:w="0" w:type="auto"/>
            <w:vAlign w:val="center"/>
            <w:hideMark/>
          </w:tcPr>
          <w:p w:rsidR="00BE2B31" w:rsidRPr="00BE2B31" w:rsidRDefault="00BE2B31" w:rsidP="00BE2B31">
            <w:pPr>
              <w:rPr>
                <w:rFonts w:ascii="Arial" w:hAnsi="Arial" w:cs="Arial"/>
                <w:sz w:val="16"/>
                <w:szCs w:val="16"/>
              </w:rPr>
            </w:pPr>
            <w:r w:rsidRPr="00BE2B31">
              <w:rPr>
                <w:rFonts w:ascii="Arial" w:hAnsi="Arial" w:cs="Arial"/>
                <w:sz w:val="16"/>
                <w:szCs w:val="16"/>
              </w:rPr>
              <w:t>Резерв(+)/ дефицит(-) тепловой мощности (нр), Гкал/ч</w:t>
            </w: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0,1575</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0,1575</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0,1575</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0,1575</w:t>
            </w:r>
          </w:p>
        </w:tc>
      </w:tr>
      <w:tr w:rsidR="00BE2B31" w:rsidRPr="00BE2B31" w:rsidTr="00BE2B31">
        <w:trPr>
          <w:cantSplit/>
          <w:trHeight w:val="20"/>
        </w:trPr>
        <w:tc>
          <w:tcPr>
            <w:tcW w:w="0" w:type="auto"/>
            <w:vAlign w:val="center"/>
            <w:hideMark/>
          </w:tcPr>
          <w:p w:rsidR="00BE2B31" w:rsidRPr="00BE2B31" w:rsidRDefault="00BE2B31" w:rsidP="00BE2B31">
            <w:pPr>
              <w:rPr>
                <w:rFonts w:ascii="Arial" w:hAnsi="Arial" w:cs="Arial"/>
                <w:sz w:val="16"/>
                <w:szCs w:val="16"/>
              </w:rPr>
            </w:pPr>
            <w:r w:rsidRPr="00BE2B31">
              <w:rPr>
                <w:rFonts w:ascii="Arial" w:hAnsi="Arial" w:cs="Arial"/>
                <w:sz w:val="16"/>
                <w:szCs w:val="16"/>
              </w:rPr>
              <w:t>Доля резерва (нр), %</w:t>
            </w: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55,26</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55,26</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55,26</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55,26</w:t>
            </w:r>
          </w:p>
        </w:tc>
      </w:tr>
      <w:tr w:rsidR="00BE2B31" w:rsidRPr="00BE2B31" w:rsidTr="00BE2B31">
        <w:trPr>
          <w:cantSplit/>
          <w:trHeight w:val="20"/>
        </w:trPr>
        <w:tc>
          <w:tcPr>
            <w:tcW w:w="0" w:type="auto"/>
            <w:vAlign w:val="center"/>
            <w:hideMark/>
          </w:tcPr>
          <w:p w:rsidR="00BE2B31" w:rsidRPr="00BE2B31" w:rsidRDefault="00BE2B31" w:rsidP="00BE2B31">
            <w:pPr>
              <w:rPr>
                <w:rFonts w:ascii="Arial" w:hAnsi="Arial" w:cs="Arial"/>
                <w:sz w:val="16"/>
                <w:szCs w:val="16"/>
              </w:rPr>
            </w:pPr>
            <w:r w:rsidRPr="00BE2B31">
              <w:rPr>
                <w:rFonts w:ascii="Arial" w:hAnsi="Arial" w:cs="Arial"/>
                <w:sz w:val="16"/>
                <w:szCs w:val="16"/>
              </w:rPr>
              <w:t>Мощность наиболее крупного котла, Гкал/ч</w:t>
            </w: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0,15</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0,15</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0,15</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0,15</w:t>
            </w:r>
          </w:p>
        </w:tc>
      </w:tr>
      <w:tr w:rsidR="00BE2B31" w:rsidRPr="00BE2B31" w:rsidTr="00BE2B31">
        <w:trPr>
          <w:cantSplit/>
          <w:trHeight w:val="20"/>
        </w:trPr>
        <w:tc>
          <w:tcPr>
            <w:tcW w:w="0" w:type="auto"/>
            <w:vAlign w:val="center"/>
            <w:hideMark/>
          </w:tcPr>
          <w:p w:rsidR="00BE2B31" w:rsidRPr="00BE2B31" w:rsidRDefault="00BE2B31" w:rsidP="00BE2B31">
            <w:pPr>
              <w:rPr>
                <w:rFonts w:ascii="Arial" w:hAnsi="Arial" w:cs="Arial"/>
                <w:sz w:val="16"/>
                <w:szCs w:val="16"/>
              </w:rPr>
            </w:pPr>
            <w:r w:rsidRPr="00BE2B31">
              <w:rPr>
                <w:rFonts w:ascii="Arial" w:hAnsi="Arial" w:cs="Arial"/>
                <w:sz w:val="16"/>
                <w:szCs w:val="16"/>
              </w:rPr>
              <w:t>Тепловая мощность нетто в аварийном режиме, Гкал/ч</w:t>
            </w: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0,1425</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0,1425</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0,1425</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0,1425</w:t>
            </w:r>
          </w:p>
        </w:tc>
      </w:tr>
      <w:tr w:rsidR="00BE2B31" w:rsidRPr="00BE2B31" w:rsidTr="00BE2B31">
        <w:trPr>
          <w:cantSplit/>
          <w:trHeight w:val="20"/>
        </w:trPr>
        <w:tc>
          <w:tcPr>
            <w:tcW w:w="0" w:type="auto"/>
            <w:vAlign w:val="center"/>
            <w:hideMark/>
          </w:tcPr>
          <w:p w:rsidR="00BE2B31" w:rsidRPr="00BE2B31" w:rsidRDefault="00BE2B31" w:rsidP="00BE2B31">
            <w:pPr>
              <w:rPr>
                <w:rFonts w:ascii="Arial" w:hAnsi="Arial" w:cs="Arial"/>
                <w:sz w:val="16"/>
                <w:szCs w:val="16"/>
              </w:rPr>
            </w:pPr>
            <w:r w:rsidRPr="00BE2B31">
              <w:rPr>
                <w:rFonts w:ascii="Arial" w:hAnsi="Arial" w:cs="Arial"/>
                <w:sz w:val="16"/>
                <w:szCs w:val="16"/>
              </w:rPr>
              <w:t>Тепловая нагрузка в аварийном режиме, Гкал/ч (89% Qотопл.по СП 124.13330.2012)</w:t>
            </w: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0,1068</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0,1068</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0,1068</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0,1068</w:t>
            </w:r>
          </w:p>
        </w:tc>
      </w:tr>
      <w:tr w:rsidR="00BE2B31" w:rsidRPr="00BE2B31" w:rsidTr="00BE2B31">
        <w:trPr>
          <w:cantSplit/>
          <w:trHeight w:val="20"/>
        </w:trPr>
        <w:tc>
          <w:tcPr>
            <w:tcW w:w="0" w:type="auto"/>
            <w:vAlign w:val="center"/>
            <w:hideMark/>
          </w:tcPr>
          <w:p w:rsidR="00BE2B31" w:rsidRPr="00BE2B31" w:rsidRDefault="00BE2B31" w:rsidP="00BE2B31">
            <w:pPr>
              <w:rPr>
                <w:rFonts w:ascii="Arial" w:hAnsi="Arial" w:cs="Arial"/>
                <w:sz w:val="16"/>
                <w:szCs w:val="16"/>
              </w:rPr>
            </w:pPr>
            <w:r w:rsidRPr="00BE2B31">
              <w:rPr>
                <w:rFonts w:ascii="Arial" w:hAnsi="Arial" w:cs="Arial"/>
                <w:sz w:val="16"/>
                <w:szCs w:val="16"/>
              </w:rPr>
              <w:t>Резерв(+)/ дефицит(-) тепловой мощности (ар), Гкал/ч</w:t>
            </w: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0,0282</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0,0282</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0,0282</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0,0282</w:t>
            </w:r>
          </w:p>
        </w:tc>
      </w:tr>
      <w:tr w:rsidR="00BE2B31" w:rsidRPr="00BE2B31" w:rsidTr="00BE2B31">
        <w:trPr>
          <w:cantSplit/>
          <w:trHeight w:val="20"/>
        </w:trPr>
        <w:tc>
          <w:tcPr>
            <w:tcW w:w="0" w:type="auto"/>
            <w:vAlign w:val="center"/>
            <w:hideMark/>
          </w:tcPr>
          <w:p w:rsidR="00BE2B31" w:rsidRPr="00BE2B31" w:rsidRDefault="00BE2B31" w:rsidP="00BE2B31">
            <w:pPr>
              <w:rPr>
                <w:rFonts w:ascii="Arial" w:hAnsi="Arial" w:cs="Arial"/>
                <w:sz w:val="16"/>
                <w:szCs w:val="16"/>
              </w:rPr>
            </w:pPr>
            <w:r w:rsidRPr="00BE2B31">
              <w:rPr>
                <w:rFonts w:ascii="Arial" w:hAnsi="Arial" w:cs="Arial"/>
                <w:sz w:val="16"/>
                <w:szCs w:val="16"/>
              </w:rPr>
              <w:t>Доля резерва (ар), %</w:t>
            </w: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19,79</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19,79</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19,79</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19,79</w:t>
            </w:r>
          </w:p>
        </w:tc>
      </w:tr>
      <w:tr w:rsidR="00BE2B31" w:rsidRPr="00BE2B31" w:rsidTr="00BE2B31">
        <w:trPr>
          <w:cantSplit/>
          <w:trHeight w:val="20"/>
        </w:trPr>
        <w:tc>
          <w:tcPr>
            <w:tcW w:w="0" w:type="auto"/>
            <w:noWrap/>
            <w:vAlign w:val="center"/>
            <w:hideMark/>
          </w:tcPr>
          <w:p w:rsidR="00BE2B31" w:rsidRPr="00BE2B31" w:rsidRDefault="00BE2B31" w:rsidP="00BE2B31">
            <w:pPr>
              <w:jc w:val="center"/>
              <w:rPr>
                <w:rFonts w:ascii="Arial" w:hAnsi="Arial" w:cs="Arial"/>
                <w:b/>
                <w:sz w:val="16"/>
                <w:szCs w:val="16"/>
              </w:rPr>
            </w:pPr>
            <w:r w:rsidRPr="00BE2B31">
              <w:rPr>
                <w:rFonts w:ascii="Arial" w:hAnsi="Arial" w:cs="Arial"/>
                <w:b/>
                <w:sz w:val="16"/>
                <w:szCs w:val="16"/>
              </w:rPr>
              <w:t>Котельная мощностью 0,3 Гкал/ч для СДК (с. Мульта)</w:t>
            </w: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r>
      <w:tr w:rsidR="00BE2B31" w:rsidRPr="00BE2B31" w:rsidTr="00BE2B31">
        <w:trPr>
          <w:cantSplit/>
          <w:trHeight w:val="20"/>
        </w:trPr>
        <w:tc>
          <w:tcPr>
            <w:tcW w:w="0" w:type="auto"/>
            <w:vAlign w:val="center"/>
            <w:hideMark/>
          </w:tcPr>
          <w:p w:rsidR="00BE2B31" w:rsidRPr="00BE2B31" w:rsidRDefault="00BE2B31" w:rsidP="00BE2B31">
            <w:pPr>
              <w:rPr>
                <w:rFonts w:ascii="Arial" w:hAnsi="Arial" w:cs="Arial"/>
                <w:sz w:val="16"/>
                <w:szCs w:val="16"/>
              </w:rPr>
            </w:pPr>
            <w:r w:rsidRPr="00BE2B31">
              <w:rPr>
                <w:rFonts w:ascii="Arial" w:hAnsi="Arial" w:cs="Arial"/>
                <w:sz w:val="16"/>
                <w:szCs w:val="16"/>
              </w:rPr>
              <w:t>Установленная тепловая мощность, Гкал/ч</w:t>
            </w: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0,3000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0,3000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0,3000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0,3000</w:t>
            </w:r>
          </w:p>
        </w:tc>
      </w:tr>
      <w:tr w:rsidR="00BE2B31" w:rsidRPr="00BE2B31" w:rsidTr="00BE2B31">
        <w:trPr>
          <w:cantSplit/>
          <w:trHeight w:val="20"/>
        </w:trPr>
        <w:tc>
          <w:tcPr>
            <w:tcW w:w="0" w:type="auto"/>
            <w:vAlign w:val="center"/>
            <w:hideMark/>
          </w:tcPr>
          <w:p w:rsidR="00BE2B31" w:rsidRPr="00BE2B31" w:rsidRDefault="00BE2B31" w:rsidP="00BE2B31">
            <w:pPr>
              <w:rPr>
                <w:rFonts w:ascii="Arial" w:hAnsi="Arial" w:cs="Arial"/>
                <w:sz w:val="16"/>
                <w:szCs w:val="16"/>
              </w:rPr>
            </w:pPr>
            <w:r w:rsidRPr="00BE2B31">
              <w:rPr>
                <w:rFonts w:ascii="Arial" w:hAnsi="Arial" w:cs="Arial"/>
                <w:sz w:val="16"/>
                <w:szCs w:val="16"/>
              </w:rPr>
              <w:t>Ограничения тепловой мощности, Гкал/ч</w:t>
            </w: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w:t>
            </w:r>
          </w:p>
        </w:tc>
      </w:tr>
      <w:tr w:rsidR="00BE2B31" w:rsidRPr="00BE2B31" w:rsidTr="00BE2B31">
        <w:trPr>
          <w:cantSplit/>
          <w:trHeight w:val="20"/>
        </w:trPr>
        <w:tc>
          <w:tcPr>
            <w:tcW w:w="0" w:type="auto"/>
            <w:vAlign w:val="center"/>
            <w:hideMark/>
          </w:tcPr>
          <w:p w:rsidR="00BE2B31" w:rsidRPr="00BE2B31" w:rsidRDefault="00BE2B31" w:rsidP="00BE2B31">
            <w:pPr>
              <w:rPr>
                <w:rFonts w:ascii="Arial" w:hAnsi="Arial" w:cs="Arial"/>
                <w:sz w:val="16"/>
                <w:szCs w:val="16"/>
              </w:rPr>
            </w:pPr>
            <w:r w:rsidRPr="00BE2B31">
              <w:rPr>
                <w:rFonts w:ascii="Arial" w:hAnsi="Arial" w:cs="Arial"/>
                <w:sz w:val="16"/>
                <w:szCs w:val="16"/>
              </w:rPr>
              <w:t>Располагаемая тепловая мощность, Гкал/ч</w:t>
            </w: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0,3000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0,3000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0,3000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0,3000</w:t>
            </w:r>
          </w:p>
        </w:tc>
      </w:tr>
      <w:tr w:rsidR="00BE2B31" w:rsidRPr="00BE2B31" w:rsidTr="00BE2B31">
        <w:trPr>
          <w:cantSplit/>
          <w:trHeight w:val="20"/>
        </w:trPr>
        <w:tc>
          <w:tcPr>
            <w:tcW w:w="0" w:type="auto"/>
            <w:vAlign w:val="center"/>
            <w:hideMark/>
          </w:tcPr>
          <w:p w:rsidR="00BE2B31" w:rsidRPr="00BE2B31" w:rsidRDefault="00BE2B31" w:rsidP="00BE2B31">
            <w:pPr>
              <w:rPr>
                <w:rFonts w:ascii="Arial" w:hAnsi="Arial" w:cs="Arial"/>
                <w:sz w:val="16"/>
                <w:szCs w:val="16"/>
              </w:rPr>
            </w:pPr>
            <w:r w:rsidRPr="00BE2B31">
              <w:rPr>
                <w:rFonts w:ascii="Arial" w:hAnsi="Arial" w:cs="Arial"/>
                <w:sz w:val="16"/>
                <w:szCs w:val="16"/>
              </w:rPr>
              <w:t>Собственные нужды, Гкал/ч</w:t>
            </w: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0,0150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0,0150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0,0150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0,0150</w:t>
            </w:r>
          </w:p>
        </w:tc>
      </w:tr>
      <w:tr w:rsidR="00BE2B31" w:rsidRPr="00BE2B31" w:rsidTr="00BE2B31">
        <w:trPr>
          <w:cantSplit/>
          <w:trHeight w:val="20"/>
        </w:trPr>
        <w:tc>
          <w:tcPr>
            <w:tcW w:w="0" w:type="auto"/>
            <w:vAlign w:val="center"/>
            <w:hideMark/>
          </w:tcPr>
          <w:p w:rsidR="00BE2B31" w:rsidRPr="00BE2B31" w:rsidRDefault="00BE2B31" w:rsidP="00BE2B31">
            <w:pPr>
              <w:rPr>
                <w:rFonts w:ascii="Arial" w:hAnsi="Arial" w:cs="Arial"/>
                <w:sz w:val="16"/>
                <w:szCs w:val="16"/>
              </w:rPr>
            </w:pPr>
            <w:r w:rsidRPr="00BE2B31">
              <w:rPr>
                <w:rFonts w:ascii="Arial" w:hAnsi="Arial" w:cs="Arial"/>
                <w:sz w:val="16"/>
                <w:szCs w:val="16"/>
              </w:rPr>
              <w:t>Тепловая мощность нетто, Гкал/ч</w:t>
            </w: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0,2850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0,2850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0,2850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0,2850</w:t>
            </w:r>
          </w:p>
        </w:tc>
      </w:tr>
      <w:tr w:rsidR="00BE2B31" w:rsidRPr="00BE2B31" w:rsidTr="00BE2B31">
        <w:trPr>
          <w:cantSplit/>
          <w:trHeight w:val="20"/>
        </w:trPr>
        <w:tc>
          <w:tcPr>
            <w:tcW w:w="0" w:type="auto"/>
            <w:vAlign w:val="center"/>
            <w:hideMark/>
          </w:tcPr>
          <w:p w:rsidR="00BE2B31" w:rsidRPr="00BE2B31" w:rsidRDefault="00BE2B31" w:rsidP="00BE2B31">
            <w:pPr>
              <w:rPr>
                <w:rFonts w:ascii="Arial" w:hAnsi="Arial" w:cs="Arial"/>
                <w:sz w:val="16"/>
                <w:szCs w:val="16"/>
              </w:rPr>
            </w:pPr>
            <w:r w:rsidRPr="00BE2B31">
              <w:rPr>
                <w:rFonts w:ascii="Arial" w:hAnsi="Arial" w:cs="Arial"/>
                <w:sz w:val="16"/>
                <w:szCs w:val="16"/>
              </w:rPr>
              <w:t>Подключенная нагрузка на коллекторах, Гкал/ч</w:t>
            </w: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0,1275</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0,1275</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0,1275</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0,1275</w:t>
            </w:r>
          </w:p>
        </w:tc>
      </w:tr>
      <w:tr w:rsidR="00BE2B31" w:rsidRPr="00BE2B31" w:rsidTr="00BE2B31">
        <w:trPr>
          <w:cantSplit/>
          <w:trHeight w:val="20"/>
        </w:trPr>
        <w:tc>
          <w:tcPr>
            <w:tcW w:w="0" w:type="auto"/>
            <w:vAlign w:val="center"/>
            <w:hideMark/>
          </w:tcPr>
          <w:p w:rsidR="00BE2B31" w:rsidRPr="00BE2B31" w:rsidRDefault="00BE2B31" w:rsidP="00BE2B31">
            <w:pPr>
              <w:rPr>
                <w:rFonts w:ascii="Arial" w:hAnsi="Arial" w:cs="Arial"/>
                <w:sz w:val="16"/>
                <w:szCs w:val="16"/>
              </w:rPr>
            </w:pPr>
            <w:r w:rsidRPr="00BE2B31">
              <w:rPr>
                <w:rFonts w:ascii="Arial" w:hAnsi="Arial" w:cs="Arial"/>
                <w:sz w:val="16"/>
                <w:szCs w:val="16"/>
              </w:rPr>
              <w:t>Тепловые потери в тепловой сети, Гкал/ч</w:t>
            </w: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0,0075</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0,0075</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0,0075</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0,0075</w:t>
            </w:r>
          </w:p>
        </w:tc>
      </w:tr>
      <w:tr w:rsidR="00BE2B31" w:rsidRPr="00BE2B31" w:rsidTr="00BE2B31">
        <w:trPr>
          <w:cantSplit/>
          <w:trHeight w:val="20"/>
        </w:trPr>
        <w:tc>
          <w:tcPr>
            <w:tcW w:w="0" w:type="auto"/>
            <w:vAlign w:val="center"/>
            <w:hideMark/>
          </w:tcPr>
          <w:p w:rsidR="00BE2B31" w:rsidRPr="00BE2B31" w:rsidRDefault="00BE2B31" w:rsidP="00BE2B31">
            <w:pPr>
              <w:rPr>
                <w:rFonts w:ascii="Arial" w:hAnsi="Arial" w:cs="Arial"/>
                <w:sz w:val="16"/>
                <w:szCs w:val="16"/>
              </w:rPr>
            </w:pPr>
            <w:r w:rsidRPr="00BE2B31">
              <w:rPr>
                <w:rFonts w:ascii="Arial" w:hAnsi="Arial" w:cs="Arial"/>
                <w:sz w:val="16"/>
                <w:szCs w:val="16"/>
              </w:rPr>
              <w:t>Подключенная нагрузка в горячей воде, Гкал/ч, в том числе:</w:t>
            </w: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0,1200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0,1200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0,1200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0,1200</w:t>
            </w:r>
          </w:p>
        </w:tc>
      </w:tr>
      <w:tr w:rsidR="00BE2B31" w:rsidRPr="00BE2B31" w:rsidTr="00BE2B31">
        <w:trPr>
          <w:cantSplit/>
          <w:trHeight w:val="20"/>
        </w:trPr>
        <w:tc>
          <w:tcPr>
            <w:tcW w:w="0" w:type="auto"/>
            <w:vAlign w:val="center"/>
            <w:hideMark/>
          </w:tcPr>
          <w:p w:rsidR="00BE2B31" w:rsidRPr="00BE2B31" w:rsidRDefault="00BE2B31" w:rsidP="00BE2B31">
            <w:pPr>
              <w:rPr>
                <w:rFonts w:ascii="Arial" w:hAnsi="Arial" w:cs="Arial"/>
                <w:sz w:val="16"/>
                <w:szCs w:val="16"/>
              </w:rPr>
            </w:pPr>
            <w:r w:rsidRPr="00BE2B31">
              <w:rPr>
                <w:rFonts w:ascii="Arial" w:hAnsi="Arial" w:cs="Arial"/>
                <w:sz w:val="16"/>
                <w:szCs w:val="16"/>
              </w:rPr>
              <w:t xml:space="preserve">        Жилые здания</w:t>
            </w: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0,0000</w:t>
            </w:r>
          </w:p>
        </w:tc>
      </w:tr>
      <w:tr w:rsidR="00BE2B31" w:rsidRPr="00BE2B31" w:rsidTr="00BE2B31">
        <w:trPr>
          <w:cantSplit/>
          <w:trHeight w:val="20"/>
        </w:trPr>
        <w:tc>
          <w:tcPr>
            <w:tcW w:w="0" w:type="auto"/>
            <w:vAlign w:val="center"/>
            <w:hideMark/>
          </w:tcPr>
          <w:p w:rsidR="00BE2B31" w:rsidRPr="00BE2B31" w:rsidRDefault="00BE2B31" w:rsidP="00BE2B31">
            <w:pPr>
              <w:rPr>
                <w:rFonts w:ascii="Arial" w:hAnsi="Arial" w:cs="Arial"/>
                <w:sz w:val="16"/>
                <w:szCs w:val="16"/>
              </w:rPr>
            </w:pPr>
            <w:r w:rsidRPr="00BE2B31">
              <w:rPr>
                <w:rFonts w:ascii="Arial" w:hAnsi="Arial" w:cs="Arial"/>
                <w:sz w:val="16"/>
                <w:szCs w:val="16"/>
              </w:rPr>
              <w:t xml:space="preserve">        Общественные здания</w:t>
            </w: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0,1200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0,1200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0,1200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0,1200</w:t>
            </w:r>
          </w:p>
        </w:tc>
      </w:tr>
      <w:tr w:rsidR="00BE2B31" w:rsidRPr="00BE2B31" w:rsidTr="00BE2B31">
        <w:trPr>
          <w:cantSplit/>
          <w:trHeight w:val="20"/>
        </w:trPr>
        <w:tc>
          <w:tcPr>
            <w:tcW w:w="0" w:type="auto"/>
            <w:vAlign w:val="center"/>
            <w:hideMark/>
          </w:tcPr>
          <w:p w:rsidR="00BE2B31" w:rsidRPr="00BE2B31" w:rsidRDefault="00BE2B31" w:rsidP="00BE2B31">
            <w:pPr>
              <w:rPr>
                <w:rFonts w:ascii="Arial" w:hAnsi="Arial" w:cs="Arial"/>
                <w:sz w:val="16"/>
                <w:szCs w:val="16"/>
              </w:rPr>
            </w:pPr>
            <w:r w:rsidRPr="00BE2B31">
              <w:rPr>
                <w:rFonts w:ascii="Arial" w:hAnsi="Arial" w:cs="Arial"/>
                <w:sz w:val="16"/>
                <w:szCs w:val="16"/>
              </w:rPr>
              <w:t xml:space="preserve">        Прочие в горячей воде</w:t>
            </w: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0,0000</w:t>
            </w:r>
          </w:p>
        </w:tc>
      </w:tr>
      <w:tr w:rsidR="00BE2B31" w:rsidRPr="00BE2B31" w:rsidTr="00BE2B31">
        <w:trPr>
          <w:cantSplit/>
          <w:trHeight w:val="20"/>
        </w:trPr>
        <w:tc>
          <w:tcPr>
            <w:tcW w:w="0" w:type="auto"/>
            <w:vAlign w:val="center"/>
            <w:hideMark/>
          </w:tcPr>
          <w:p w:rsidR="00BE2B31" w:rsidRPr="00BE2B31" w:rsidRDefault="00BE2B31" w:rsidP="00BE2B31">
            <w:pPr>
              <w:rPr>
                <w:rFonts w:ascii="Arial" w:hAnsi="Arial" w:cs="Arial"/>
                <w:sz w:val="16"/>
                <w:szCs w:val="16"/>
              </w:rPr>
            </w:pPr>
            <w:r w:rsidRPr="00BE2B31">
              <w:rPr>
                <w:rFonts w:ascii="Arial" w:hAnsi="Arial" w:cs="Arial"/>
                <w:sz w:val="16"/>
                <w:szCs w:val="16"/>
              </w:rPr>
              <w:t>Отопительно-вентиляционная тепловая  нагрузка, Гкал/ч, в том числе:</w:t>
            </w: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0,1200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0,1200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0,1200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0,1200</w:t>
            </w:r>
          </w:p>
        </w:tc>
      </w:tr>
      <w:tr w:rsidR="00BE2B31" w:rsidRPr="00BE2B31" w:rsidTr="00BE2B31">
        <w:trPr>
          <w:cantSplit/>
          <w:trHeight w:val="20"/>
        </w:trPr>
        <w:tc>
          <w:tcPr>
            <w:tcW w:w="0" w:type="auto"/>
            <w:vAlign w:val="center"/>
            <w:hideMark/>
          </w:tcPr>
          <w:p w:rsidR="00BE2B31" w:rsidRPr="00BE2B31" w:rsidRDefault="00BE2B31" w:rsidP="00BE2B31">
            <w:pPr>
              <w:rPr>
                <w:rFonts w:ascii="Arial" w:hAnsi="Arial" w:cs="Arial"/>
                <w:sz w:val="16"/>
                <w:szCs w:val="16"/>
              </w:rPr>
            </w:pPr>
            <w:r w:rsidRPr="00BE2B31">
              <w:rPr>
                <w:rFonts w:ascii="Arial" w:hAnsi="Arial" w:cs="Arial"/>
                <w:sz w:val="16"/>
                <w:szCs w:val="16"/>
              </w:rPr>
              <w:t xml:space="preserve"> - отопительная тепловая нагрузка, Гкал/ч</w:t>
            </w: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0,1200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0,1200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0,1200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0,1200</w:t>
            </w:r>
          </w:p>
        </w:tc>
      </w:tr>
      <w:tr w:rsidR="00BE2B31" w:rsidRPr="00BE2B31" w:rsidTr="00BE2B31">
        <w:trPr>
          <w:cantSplit/>
          <w:trHeight w:val="20"/>
        </w:trPr>
        <w:tc>
          <w:tcPr>
            <w:tcW w:w="0" w:type="auto"/>
            <w:vAlign w:val="center"/>
            <w:hideMark/>
          </w:tcPr>
          <w:p w:rsidR="00BE2B31" w:rsidRPr="00BE2B31" w:rsidRDefault="00BE2B31" w:rsidP="00BE2B31">
            <w:pPr>
              <w:rPr>
                <w:rFonts w:ascii="Arial" w:hAnsi="Arial" w:cs="Arial"/>
                <w:sz w:val="16"/>
                <w:szCs w:val="16"/>
              </w:rPr>
            </w:pPr>
            <w:r w:rsidRPr="00BE2B31">
              <w:rPr>
                <w:rFonts w:ascii="Arial" w:hAnsi="Arial" w:cs="Arial"/>
                <w:sz w:val="16"/>
                <w:szCs w:val="16"/>
              </w:rPr>
              <w:t xml:space="preserve"> - вентиляционная тепловая нагрузка, Гкал/ч</w:t>
            </w: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0,0000</w:t>
            </w:r>
          </w:p>
        </w:tc>
      </w:tr>
      <w:tr w:rsidR="00BE2B31" w:rsidRPr="00BE2B31" w:rsidTr="00BE2B31">
        <w:trPr>
          <w:cantSplit/>
          <w:trHeight w:val="20"/>
        </w:trPr>
        <w:tc>
          <w:tcPr>
            <w:tcW w:w="0" w:type="auto"/>
            <w:vAlign w:val="center"/>
            <w:hideMark/>
          </w:tcPr>
          <w:p w:rsidR="00BE2B31" w:rsidRPr="00BE2B31" w:rsidRDefault="00BE2B31" w:rsidP="00BE2B31">
            <w:pPr>
              <w:rPr>
                <w:rFonts w:ascii="Arial" w:hAnsi="Arial" w:cs="Arial"/>
                <w:sz w:val="16"/>
                <w:szCs w:val="16"/>
              </w:rPr>
            </w:pPr>
            <w:r w:rsidRPr="00BE2B31">
              <w:rPr>
                <w:rFonts w:ascii="Arial" w:hAnsi="Arial" w:cs="Arial"/>
                <w:sz w:val="16"/>
                <w:szCs w:val="16"/>
              </w:rPr>
              <w:t xml:space="preserve">            Нагрузка ГВС средняя за сутки, Гкал/ч</w:t>
            </w: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w:t>
            </w:r>
          </w:p>
        </w:tc>
      </w:tr>
      <w:tr w:rsidR="00BE2B31" w:rsidRPr="00BE2B31" w:rsidTr="00BE2B31">
        <w:trPr>
          <w:cantSplit/>
          <w:trHeight w:val="20"/>
        </w:trPr>
        <w:tc>
          <w:tcPr>
            <w:tcW w:w="0" w:type="auto"/>
            <w:vAlign w:val="center"/>
            <w:hideMark/>
          </w:tcPr>
          <w:p w:rsidR="00BE2B31" w:rsidRPr="00BE2B31" w:rsidRDefault="00BE2B31" w:rsidP="00BE2B31">
            <w:pPr>
              <w:rPr>
                <w:rFonts w:ascii="Arial" w:hAnsi="Arial" w:cs="Arial"/>
                <w:sz w:val="16"/>
                <w:szCs w:val="16"/>
              </w:rPr>
            </w:pPr>
            <w:r w:rsidRPr="00BE2B31">
              <w:rPr>
                <w:rFonts w:ascii="Arial" w:hAnsi="Arial" w:cs="Arial"/>
                <w:sz w:val="16"/>
                <w:szCs w:val="16"/>
              </w:rPr>
              <w:t xml:space="preserve">            Тепловая нагрузка на технологические нужды, Гкал/ч</w:t>
            </w: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w:t>
            </w:r>
          </w:p>
        </w:tc>
      </w:tr>
      <w:tr w:rsidR="00BE2B31" w:rsidRPr="00BE2B31" w:rsidTr="00BE2B31">
        <w:trPr>
          <w:cantSplit/>
          <w:trHeight w:val="20"/>
        </w:trPr>
        <w:tc>
          <w:tcPr>
            <w:tcW w:w="0" w:type="auto"/>
            <w:vAlign w:val="center"/>
            <w:hideMark/>
          </w:tcPr>
          <w:p w:rsidR="00BE2B31" w:rsidRPr="00BE2B31" w:rsidRDefault="00BE2B31" w:rsidP="00BE2B31">
            <w:pPr>
              <w:rPr>
                <w:rFonts w:ascii="Arial" w:hAnsi="Arial" w:cs="Arial"/>
                <w:sz w:val="16"/>
                <w:szCs w:val="16"/>
              </w:rPr>
            </w:pPr>
            <w:r w:rsidRPr="00BE2B31">
              <w:rPr>
                <w:rFonts w:ascii="Arial" w:hAnsi="Arial" w:cs="Arial"/>
                <w:sz w:val="16"/>
                <w:szCs w:val="16"/>
              </w:rPr>
              <w:t>Максимальная тепловая нагрузка ГВС, Гкал/ч</w:t>
            </w: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w:t>
            </w:r>
          </w:p>
        </w:tc>
      </w:tr>
      <w:tr w:rsidR="00BE2B31" w:rsidRPr="00BE2B31" w:rsidTr="00BE2B31">
        <w:trPr>
          <w:cantSplit/>
          <w:trHeight w:val="20"/>
        </w:trPr>
        <w:tc>
          <w:tcPr>
            <w:tcW w:w="0" w:type="auto"/>
            <w:vAlign w:val="center"/>
            <w:hideMark/>
          </w:tcPr>
          <w:p w:rsidR="00BE2B31" w:rsidRPr="00BE2B31" w:rsidRDefault="00BE2B31" w:rsidP="00BE2B31">
            <w:pPr>
              <w:rPr>
                <w:rFonts w:ascii="Arial" w:hAnsi="Arial" w:cs="Arial"/>
                <w:sz w:val="16"/>
                <w:szCs w:val="16"/>
              </w:rPr>
            </w:pPr>
            <w:r w:rsidRPr="00BE2B31">
              <w:rPr>
                <w:rFonts w:ascii="Arial" w:hAnsi="Arial" w:cs="Arial"/>
                <w:sz w:val="16"/>
                <w:szCs w:val="16"/>
              </w:rPr>
              <w:t>Подключенная тепловая нагрузка в паре, Гкал/ч</w:t>
            </w: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w:t>
            </w:r>
          </w:p>
        </w:tc>
      </w:tr>
      <w:tr w:rsidR="00BE2B31" w:rsidRPr="00BE2B31" w:rsidTr="00BE2B31">
        <w:trPr>
          <w:cantSplit/>
          <w:trHeight w:val="20"/>
        </w:trPr>
        <w:tc>
          <w:tcPr>
            <w:tcW w:w="0" w:type="auto"/>
            <w:vAlign w:val="center"/>
            <w:hideMark/>
          </w:tcPr>
          <w:p w:rsidR="00BE2B31" w:rsidRPr="00BE2B31" w:rsidRDefault="00BE2B31" w:rsidP="00BE2B31">
            <w:pPr>
              <w:rPr>
                <w:rFonts w:ascii="Arial" w:hAnsi="Arial" w:cs="Arial"/>
                <w:sz w:val="16"/>
                <w:szCs w:val="16"/>
              </w:rPr>
            </w:pPr>
            <w:r w:rsidRPr="00BE2B31">
              <w:rPr>
                <w:rFonts w:ascii="Arial" w:hAnsi="Arial" w:cs="Arial"/>
                <w:sz w:val="16"/>
                <w:szCs w:val="16"/>
              </w:rPr>
              <w:t>Подключенная нагрузка всего, Гкал/ч</w:t>
            </w: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0,1200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0,1200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0,1200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0,1200</w:t>
            </w:r>
          </w:p>
        </w:tc>
      </w:tr>
      <w:tr w:rsidR="00BE2B31" w:rsidRPr="00BE2B31" w:rsidTr="00BE2B31">
        <w:trPr>
          <w:cantSplit/>
          <w:trHeight w:val="20"/>
        </w:trPr>
        <w:tc>
          <w:tcPr>
            <w:tcW w:w="0" w:type="auto"/>
            <w:vAlign w:val="center"/>
            <w:hideMark/>
          </w:tcPr>
          <w:p w:rsidR="00BE2B31" w:rsidRPr="00BE2B31" w:rsidRDefault="00BE2B31" w:rsidP="00BE2B31">
            <w:pPr>
              <w:rPr>
                <w:rFonts w:ascii="Arial" w:hAnsi="Arial" w:cs="Arial"/>
                <w:sz w:val="16"/>
                <w:szCs w:val="16"/>
              </w:rPr>
            </w:pPr>
            <w:r w:rsidRPr="00BE2B31">
              <w:rPr>
                <w:rFonts w:ascii="Arial" w:hAnsi="Arial" w:cs="Arial"/>
                <w:sz w:val="16"/>
                <w:szCs w:val="16"/>
              </w:rPr>
              <w:t>Резерв(+)/ дефицит(-) тепловой мощности (нр), Гкал/ч</w:t>
            </w: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0,1575</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0,1575</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0,1575</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0,1575</w:t>
            </w:r>
          </w:p>
        </w:tc>
      </w:tr>
      <w:tr w:rsidR="00BE2B31" w:rsidRPr="00BE2B31" w:rsidTr="00BE2B31">
        <w:trPr>
          <w:cantSplit/>
          <w:trHeight w:val="20"/>
        </w:trPr>
        <w:tc>
          <w:tcPr>
            <w:tcW w:w="0" w:type="auto"/>
            <w:vAlign w:val="center"/>
            <w:hideMark/>
          </w:tcPr>
          <w:p w:rsidR="00BE2B31" w:rsidRPr="00BE2B31" w:rsidRDefault="00BE2B31" w:rsidP="00BE2B31">
            <w:pPr>
              <w:rPr>
                <w:rFonts w:ascii="Arial" w:hAnsi="Arial" w:cs="Arial"/>
                <w:sz w:val="16"/>
                <w:szCs w:val="16"/>
              </w:rPr>
            </w:pPr>
            <w:r w:rsidRPr="00BE2B31">
              <w:rPr>
                <w:rFonts w:ascii="Arial" w:hAnsi="Arial" w:cs="Arial"/>
                <w:sz w:val="16"/>
                <w:szCs w:val="16"/>
              </w:rPr>
              <w:t>Доля резерва (нр), %</w:t>
            </w: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55,26</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55,26</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55,26</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55,26</w:t>
            </w:r>
          </w:p>
        </w:tc>
      </w:tr>
      <w:tr w:rsidR="00BE2B31" w:rsidRPr="00BE2B31" w:rsidTr="00BE2B31">
        <w:trPr>
          <w:cantSplit/>
          <w:trHeight w:val="20"/>
        </w:trPr>
        <w:tc>
          <w:tcPr>
            <w:tcW w:w="0" w:type="auto"/>
            <w:vAlign w:val="center"/>
            <w:hideMark/>
          </w:tcPr>
          <w:p w:rsidR="00BE2B31" w:rsidRPr="00BE2B31" w:rsidRDefault="00BE2B31" w:rsidP="00BE2B31">
            <w:pPr>
              <w:rPr>
                <w:rFonts w:ascii="Arial" w:hAnsi="Arial" w:cs="Arial"/>
                <w:sz w:val="16"/>
                <w:szCs w:val="16"/>
              </w:rPr>
            </w:pPr>
            <w:r w:rsidRPr="00BE2B31">
              <w:rPr>
                <w:rFonts w:ascii="Arial" w:hAnsi="Arial" w:cs="Arial"/>
                <w:sz w:val="16"/>
                <w:szCs w:val="16"/>
              </w:rPr>
              <w:t>Мощность наиболее крупного котла, Гкал/ч</w:t>
            </w: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0,15</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0,15</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0,15</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0,15</w:t>
            </w:r>
          </w:p>
        </w:tc>
      </w:tr>
      <w:tr w:rsidR="00BE2B31" w:rsidRPr="00BE2B31" w:rsidTr="00BE2B31">
        <w:trPr>
          <w:cantSplit/>
          <w:trHeight w:val="20"/>
        </w:trPr>
        <w:tc>
          <w:tcPr>
            <w:tcW w:w="0" w:type="auto"/>
            <w:vAlign w:val="center"/>
            <w:hideMark/>
          </w:tcPr>
          <w:p w:rsidR="00BE2B31" w:rsidRPr="00BE2B31" w:rsidRDefault="00BE2B31" w:rsidP="00BE2B31">
            <w:pPr>
              <w:rPr>
                <w:rFonts w:ascii="Arial" w:hAnsi="Arial" w:cs="Arial"/>
                <w:sz w:val="16"/>
                <w:szCs w:val="16"/>
              </w:rPr>
            </w:pPr>
            <w:r w:rsidRPr="00BE2B31">
              <w:rPr>
                <w:rFonts w:ascii="Arial" w:hAnsi="Arial" w:cs="Arial"/>
                <w:sz w:val="16"/>
                <w:szCs w:val="16"/>
              </w:rPr>
              <w:t>Тепловая мощность нетто в аварийном режиме, Гкал/ч</w:t>
            </w: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0,1425</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0,1425</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0,1425</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0,1425</w:t>
            </w:r>
          </w:p>
        </w:tc>
      </w:tr>
      <w:tr w:rsidR="00BE2B31" w:rsidRPr="00BE2B31" w:rsidTr="00BE2B31">
        <w:trPr>
          <w:cantSplit/>
          <w:trHeight w:val="20"/>
        </w:trPr>
        <w:tc>
          <w:tcPr>
            <w:tcW w:w="0" w:type="auto"/>
            <w:vAlign w:val="center"/>
            <w:hideMark/>
          </w:tcPr>
          <w:p w:rsidR="00BE2B31" w:rsidRPr="00BE2B31" w:rsidRDefault="00BE2B31" w:rsidP="00BE2B31">
            <w:pPr>
              <w:rPr>
                <w:rFonts w:ascii="Arial" w:hAnsi="Arial" w:cs="Arial"/>
                <w:sz w:val="16"/>
                <w:szCs w:val="16"/>
              </w:rPr>
            </w:pPr>
            <w:r w:rsidRPr="00BE2B31">
              <w:rPr>
                <w:rFonts w:ascii="Arial" w:hAnsi="Arial" w:cs="Arial"/>
                <w:sz w:val="16"/>
                <w:szCs w:val="16"/>
              </w:rPr>
              <w:t>Тепловая нагрузка в аварийном режиме, Гкал/ч (89% Qотопл.по СП 124.13330.2012)</w:t>
            </w: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0,1068</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0,1068</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0,1068</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0,1068</w:t>
            </w:r>
          </w:p>
        </w:tc>
      </w:tr>
      <w:tr w:rsidR="00BE2B31" w:rsidRPr="00BE2B31" w:rsidTr="00BE2B31">
        <w:trPr>
          <w:cantSplit/>
          <w:trHeight w:val="20"/>
        </w:trPr>
        <w:tc>
          <w:tcPr>
            <w:tcW w:w="0" w:type="auto"/>
            <w:vAlign w:val="center"/>
            <w:hideMark/>
          </w:tcPr>
          <w:p w:rsidR="00BE2B31" w:rsidRPr="00BE2B31" w:rsidRDefault="00BE2B31" w:rsidP="00BE2B31">
            <w:pPr>
              <w:rPr>
                <w:rFonts w:ascii="Arial" w:hAnsi="Arial" w:cs="Arial"/>
                <w:sz w:val="16"/>
                <w:szCs w:val="16"/>
              </w:rPr>
            </w:pPr>
            <w:r w:rsidRPr="00BE2B31">
              <w:rPr>
                <w:rFonts w:ascii="Arial" w:hAnsi="Arial" w:cs="Arial"/>
                <w:sz w:val="16"/>
                <w:szCs w:val="16"/>
              </w:rPr>
              <w:t>Резерв(+)/ дефицит(-) тепловой мощности (ар), Гкал/ч</w:t>
            </w: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0,0282</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0,0282</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0,0282</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0,0282</w:t>
            </w:r>
          </w:p>
        </w:tc>
      </w:tr>
      <w:tr w:rsidR="00BE2B31" w:rsidRPr="00BE2B31" w:rsidTr="00BE2B31">
        <w:trPr>
          <w:cantSplit/>
          <w:trHeight w:val="20"/>
        </w:trPr>
        <w:tc>
          <w:tcPr>
            <w:tcW w:w="0" w:type="auto"/>
            <w:vAlign w:val="center"/>
            <w:hideMark/>
          </w:tcPr>
          <w:p w:rsidR="00BE2B31" w:rsidRPr="00BE2B31" w:rsidRDefault="00BE2B31" w:rsidP="00BE2B31">
            <w:pPr>
              <w:rPr>
                <w:rFonts w:ascii="Arial" w:hAnsi="Arial" w:cs="Arial"/>
                <w:sz w:val="16"/>
                <w:szCs w:val="16"/>
              </w:rPr>
            </w:pPr>
            <w:r w:rsidRPr="00BE2B31">
              <w:rPr>
                <w:rFonts w:ascii="Arial" w:hAnsi="Arial" w:cs="Arial"/>
                <w:sz w:val="16"/>
                <w:szCs w:val="16"/>
              </w:rPr>
              <w:t>Доля резерва (ар), %</w:t>
            </w: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19,79</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19,79</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19,79</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19,79</w:t>
            </w:r>
          </w:p>
        </w:tc>
      </w:tr>
      <w:tr w:rsidR="00BE2B31" w:rsidRPr="00BE2B31" w:rsidTr="00BE2B31">
        <w:trPr>
          <w:cantSplit/>
          <w:trHeight w:val="20"/>
        </w:trPr>
        <w:tc>
          <w:tcPr>
            <w:tcW w:w="0" w:type="auto"/>
            <w:noWrap/>
            <w:vAlign w:val="center"/>
            <w:hideMark/>
          </w:tcPr>
          <w:p w:rsidR="00BE2B31" w:rsidRPr="00BE2B31" w:rsidRDefault="00BE2B31" w:rsidP="00BE2B31">
            <w:pPr>
              <w:jc w:val="center"/>
              <w:rPr>
                <w:rFonts w:ascii="Arial" w:hAnsi="Arial" w:cs="Arial"/>
                <w:b/>
                <w:sz w:val="16"/>
                <w:szCs w:val="16"/>
              </w:rPr>
            </w:pPr>
            <w:r w:rsidRPr="00BE2B31">
              <w:rPr>
                <w:rFonts w:ascii="Arial" w:hAnsi="Arial" w:cs="Arial"/>
                <w:b/>
                <w:sz w:val="16"/>
                <w:szCs w:val="16"/>
              </w:rPr>
              <w:t>Котельная мощностью 0,2 Гкал/ч для д/сада №1 (п. Замульта)</w:t>
            </w: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r>
      <w:tr w:rsidR="00BE2B31" w:rsidRPr="00BE2B31" w:rsidTr="00BE2B31">
        <w:trPr>
          <w:cantSplit/>
          <w:trHeight w:val="20"/>
        </w:trPr>
        <w:tc>
          <w:tcPr>
            <w:tcW w:w="0" w:type="auto"/>
            <w:vAlign w:val="center"/>
            <w:hideMark/>
          </w:tcPr>
          <w:p w:rsidR="00BE2B31" w:rsidRPr="00BE2B31" w:rsidRDefault="00BE2B31" w:rsidP="00BE2B31">
            <w:pPr>
              <w:rPr>
                <w:rFonts w:ascii="Arial" w:hAnsi="Arial" w:cs="Arial"/>
                <w:sz w:val="16"/>
                <w:szCs w:val="16"/>
              </w:rPr>
            </w:pPr>
            <w:r w:rsidRPr="00BE2B31">
              <w:rPr>
                <w:rFonts w:ascii="Arial" w:hAnsi="Arial" w:cs="Arial"/>
                <w:sz w:val="16"/>
                <w:szCs w:val="16"/>
              </w:rPr>
              <w:t>Установленная тепловая мощность, Гкал/ч</w:t>
            </w: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0,2000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0,2000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0,2000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0,2000</w:t>
            </w:r>
          </w:p>
        </w:tc>
      </w:tr>
      <w:tr w:rsidR="00BE2B31" w:rsidRPr="00BE2B31" w:rsidTr="00BE2B31">
        <w:trPr>
          <w:cantSplit/>
          <w:trHeight w:val="20"/>
        </w:trPr>
        <w:tc>
          <w:tcPr>
            <w:tcW w:w="0" w:type="auto"/>
            <w:vAlign w:val="center"/>
            <w:hideMark/>
          </w:tcPr>
          <w:p w:rsidR="00BE2B31" w:rsidRPr="00BE2B31" w:rsidRDefault="00BE2B31" w:rsidP="00BE2B31">
            <w:pPr>
              <w:rPr>
                <w:rFonts w:ascii="Arial" w:hAnsi="Arial" w:cs="Arial"/>
                <w:sz w:val="16"/>
                <w:szCs w:val="16"/>
              </w:rPr>
            </w:pPr>
            <w:r w:rsidRPr="00BE2B31">
              <w:rPr>
                <w:rFonts w:ascii="Arial" w:hAnsi="Arial" w:cs="Arial"/>
                <w:sz w:val="16"/>
                <w:szCs w:val="16"/>
              </w:rPr>
              <w:t>Ограничения тепловой мощности, Гкал/ч</w:t>
            </w: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w:t>
            </w:r>
          </w:p>
        </w:tc>
      </w:tr>
      <w:tr w:rsidR="00BE2B31" w:rsidRPr="00BE2B31" w:rsidTr="00BE2B31">
        <w:trPr>
          <w:cantSplit/>
          <w:trHeight w:val="20"/>
        </w:trPr>
        <w:tc>
          <w:tcPr>
            <w:tcW w:w="0" w:type="auto"/>
            <w:vAlign w:val="center"/>
            <w:hideMark/>
          </w:tcPr>
          <w:p w:rsidR="00BE2B31" w:rsidRPr="00BE2B31" w:rsidRDefault="00BE2B31" w:rsidP="00BE2B31">
            <w:pPr>
              <w:rPr>
                <w:rFonts w:ascii="Arial" w:hAnsi="Arial" w:cs="Arial"/>
                <w:sz w:val="16"/>
                <w:szCs w:val="16"/>
              </w:rPr>
            </w:pPr>
            <w:r w:rsidRPr="00BE2B31">
              <w:rPr>
                <w:rFonts w:ascii="Arial" w:hAnsi="Arial" w:cs="Arial"/>
                <w:sz w:val="16"/>
                <w:szCs w:val="16"/>
              </w:rPr>
              <w:lastRenderedPageBreak/>
              <w:t>Располагаемая тепловая мощность, Гкал/ч</w:t>
            </w: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0,2000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0,2000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0,2000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0,2000</w:t>
            </w:r>
          </w:p>
        </w:tc>
      </w:tr>
      <w:tr w:rsidR="00BE2B31" w:rsidRPr="00BE2B31" w:rsidTr="00BE2B31">
        <w:trPr>
          <w:cantSplit/>
          <w:trHeight w:val="20"/>
        </w:trPr>
        <w:tc>
          <w:tcPr>
            <w:tcW w:w="0" w:type="auto"/>
            <w:vAlign w:val="center"/>
            <w:hideMark/>
          </w:tcPr>
          <w:p w:rsidR="00BE2B31" w:rsidRPr="00BE2B31" w:rsidRDefault="00BE2B31" w:rsidP="00BE2B31">
            <w:pPr>
              <w:rPr>
                <w:rFonts w:ascii="Arial" w:hAnsi="Arial" w:cs="Arial"/>
                <w:sz w:val="16"/>
                <w:szCs w:val="16"/>
              </w:rPr>
            </w:pPr>
            <w:r w:rsidRPr="00BE2B31">
              <w:rPr>
                <w:rFonts w:ascii="Arial" w:hAnsi="Arial" w:cs="Arial"/>
                <w:sz w:val="16"/>
                <w:szCs w:val="16"/>
              </w:rPr>
              <w:t>Собственные нужды, Гкал/ч</w:t>
            </w: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0,0100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0,0100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0,0100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0,0100</w:t>
            </w:r>
          </w:p>
        </w:tc>
      </w:tr>
      <w:tr w:rsidR="00BE2B31" w:rsidRPr="00BE2B31" w:rsidTr="00BE2B31">
        <w:trPr>
          <w:cantSplit/>
          <w:trHeight w:val="20"/>
        </w:trPr>
        <w:tc>
          <w:tcPr>
            <w:tcW w:w="0" w:type="auto"/>
            <w:vAlign w:val="center"/>
            <w:hideMark/>
          </w:tcPr>
          <w:p w:rsidR="00BE2B31" w:rsidRPr="00BE2B31" w:rsidRDefault="00BE2B31" w:rsidP="00BE2B31">
            <w:pPr>
              <w:rPr>
                <w:rFonts w:ascii="Arial" w:hAnsi="Arial" w:cs="Arial"/>
                <w:sz w:val="16"/>
                <w:szCs w:val="16"/>
              </w:rPr>
            </w:pPr>
            <w:r w:rsidRPr="00BE2B31">
              <w:rPr>
                <w:rFonts w:ascii="Arial" w:hAnsi="Arial" w:cs="Arial"/>
                <w:sz w:val="16"/>
                <w:szCs w:val="16"/>
              </w:rPr>
              <w:t>Тепловая мощность нетто, Гкал/ч</w:t>
            </w: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0,1900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0,1900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0,1900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0,1900</w:t>
            </w:r>
          </w:p>
        </w:tc>
      </w:tr>
      <w:tr w:rsidR="00BE2B31" w:rsidRPr="00BE2B31" w:rsidTr="00BE2B31">
        <w:trPr>
          <w:cantSplit/>
          <w:trHeight w:val="20"/>
        </w:trPr>
        <w:tc>
          <w:tcPr>
            <w:tcW w:w="0" w:type="auto"/>
            <w:vAlign w:val="center"/>
            <w:hideMark/>
          </w:tcPr>
          <w:p w:rsidR="00BE2B31" w:rsidRPr="00BE2B31" w:rsidRDefault="00BE2B31" w:rsidP="00BE2B31">
            <w:pPr>
              <w:rPr>
                <w:rFonts w:ascii="Arial" w:hAnsi="Arial" w:cs="Arial"/>
                <w:sz w:val="16"/>
                <w:szCs w:val="16"/>
              </w:rPr>
            </w:pPr>
            <w:r w:rsidRPr="00BE2B31">
              <w:rPr>
                <w:rFonts w:ascii="Arial" w:hAnsi="Arial" w:cs="Arial"/>
                <w:sz w:val="16"/>
                <w:szCs w:val="16"/>
              </w:rPr>
              <w:t>Подключенная нагрузка на коллекторах, Гкал/ч</w:t>
            </w: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0,0945</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0,0945</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0,0945</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0,0945</w:t>
            </w:r>
          </w:p>
        </w:tc>
      </w:tr>
      <w:tr w:rsidR="00BE2B31" w:rsidRPr="00BE2B31" w:rsidTr="00BE2B31">
        <w:trPr>
          <w:cantSplit/>
          <w:trHeight w:val="20"/>
        </w:trPr>
        <w:tc>
          <w:tcPr>
            <w:tcW w:w="0" w:type="auto"/>
            <w:vAlign w:val="center"/>
            <w:hideMark/>
          </w:tcPr>
          <w:p w:rsidR="00BE2B31" w:rsidRPr="00BE2B31" w:rsidRDefault="00BE2B31" w:rsidP="00BE2B31">
            <w:pPr>
              <w:rPr>
                <w:rFonts w:ascii="Arial" w:hAnsi="Arial" w:cs="Arial"/>
                <w:sz w:val="16"/>
                <w:szCs w:val="16"/>
              </w:rPr>
            </w:pPr>
            <w:r w:rsidRPr="00BE2B31">
              <w:rPr>
                <w:rFonts w:ascii="Arial" w:hAnsi="Arial" w:cs="Arial"/>
                <w:sz w:val="16"/>
                <w:szCs w:val="16"/>
              </w:rPr>
              <w:t>Тепловые потери в тепловой сети, Гкал/ч</w:t>
            </w: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0,0045</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0,0045</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0,0045</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0,0045</w:t>
            </w:r>
          </w:p>
        </w:tc>
      </w:tr>
      <w:tr w:rsidR="00BE2B31" w:rsidRPr="00BE2B31" w:rsidTr="00BE2B31">
        <w:trPr>
          <w:cantSplit/>
          <w:trHeight w:val="20"/>
        </w:trPr>
        <w:tc>
          <w:tcPr>
            <w:tcW w:w="0" w:type="auto"/>
            <w:vAlign w:val="center"/>
            <w:hideMark/>
          </w:tcPr>
          <w:p w:rsidR="00BE2B31" w:rsidRPr="00BE2B31" w:rsidRDefault="00BE2B31" w:rsidP="00BE2B31">
            <w:pPr>
              <w:rPr>
                <w:rFonts w:ascii="Arial" w:hAnsi="Arial" w:cs="Arial"/>
                <w:sz w:val="16"/>
                <w:szCs w:val="16"/>
              </w:rPr>
            </w:pPr>
            <w:r w:rsidRPr="00BE2B31">
              <w:rPr>
                <w:rFonts w:ascii="Arial" w:hAnsi="Arial" w:cs="Arial"/>
                <w:sz w:val="16"/>
                <w:szCs w:val="16"/>
              </w:rPr>
              <w:t>Подключенная нагрузка в горячей воде, Гкал/ч, в том числе:</w:t>
            </w: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0,0900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0,0900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0,0900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0,0900</w:t>
            </w:r>
          </w:p>
        </w:tc>
      </w:tr>
      <w:tr w:rsidR="00BE2B31" w:rsidRPr="00BE2B31" w:rsidTr="00BE2B31">
        <w:trPr>
          <w:cantSplit/>
          <w:trHeight w:val="20"/>
        </w:trPr>
        <w:tc>
          <w:tcPr>
            <w:tcW w:w="0" w:type="auto"/>
            <w:vAlign w:val="center"/>
            <w:hideMark/>
          </w:tcPr>
          <w:p w:rsidR="00BE2B31" w:rsidRPr="00BE2B31" w:rsidRDefault="00BE2B31" w:rsidP="00BE2B31">
            <w:pPr>
              <w:rPr>
                <w:rFonts w:ascii="Arial" w:hAnsi="Arial" w:cs="Arial"/>
                <w:sz w:val="16"/>
                <w:szCs w:val="16"/>
              </w:rPr>
            </w:pPr>
            <w:r w:rsidRPr="00BE2B31">
              <w:rPr>
                <w:rFonts w:ascii="Arial" w:hAnsi="Arial" w:cs="Arial"/>
                <w:sz w:val="16"/>
                <w:szCs w:val="16"/>
              </w:rPr>
              <w:t xml:space="preserve">        Жилые здания</w:t>
            </w: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0,0000</w:t>
            </w:r>
          </w:p>
        </w:tc>
      </w:tr>
      <w:tr w:rsidR="00BE2B31" w:rsidRPr="00BE2B31" w:rsidTr="00BE2B31">
        <w:trPr>
          <w:cantSplit/>
          <w:trHeight w:val="20"/>
        </w:trPr>
        <w:tc>
          <w:tcPr>
            <w:tcW w:w="0" w:type="auto"/>
            <w:vAlign w:val="center"/>
            <w:hideMark/>
          </w:tcPr>
          <w:p w:rsidR="00BE2B31" w:rsidRPr="00BE2B31" w:rsidRDefault="00BE2B31" w:rsidP="00BE2B31">
            <w:pPr>
              <w:rPr>
                <w:rFonts w:ascii="Arial" w:hAnsi="Arial" w:cs="Arial"/>
                <w:sz w:val="16"/>
                <w:szCs w:val="16"/>
              </w:rPr>
            </w:pPr>
            <w:r w:rsidRPr="00BE2B31">
              <w:rPr>
                <w:rFonts w:ascii="Arial" w:hAnsi="Arial" w:cs="Arial"/>
                <w:sz w:val="16"/>
                <w:szCs w:val="16"/>
              </w:rPr>
              <w:t xml:space="preserve">        Общественные здания</w:t>
            </w: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0,0900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0,0900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0,0900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0,0900</w:t>
            </w:r>
          </w:p>
        </w:tc>
      </w:tr>
      <w:tr w:rsidR="00BE2B31" w:rsidRPr="00BE2B31" w:rsidTr="00BE2B31">
        <w:trPr>
          <w:cantSplit/>
          <w:trHeight w:val="20"/>
        </w:trPr>
        <w:tc>
          <w:tcPr>
            <w:tcW w:w="0" w:type="auto"/>
            <w:vAlign w:val="center"/>
            <w:hideMark/>
          </w:tcPr>
          <w:p w:rsidR="00BE2B31" w:rsidRPr="00BE2B31" w:rsidRDefault="00BE2B31" w:rsidP="00BE2B31">
            <w:pPr>
              <w:rPr>
                <w:rFonts w:ascii="Arial" w:hAnsi="Arial" w:cs="Arial"/>
                <w:sz w:val="16"/>
                <w:szCs w:val="16"/>
              </w:rPr>
            </w:pPr>
            <w:r w:rsidRPr="00BE2B31">
              <w:rPr>
                <w:rFonts w:ascii="Arial" w:hAnsi="Arial" w:cs="Arial"/>
                <w:sz w:val="16"/>
                <w:szCs w:val="16"/>
              </w:rPr>
              <w:t xml:space="preserve">        Прочие в горячей воде</w:t>
            </w: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0,0000</w:t>
            </w:r>
          </w:p>
        </w:tc>
      </w:tr>
      <w:tr w:rsidR="00BE2B31" w:rsidRPr="00BE2B31" w:rsidTr="00BE2B31">
        <w:trPr>
          <w:cantSplit/>
          <w:trHeight w:val="20"/>
        </w:trPr>
        <w:tc>
          <w:tcPr>
            <w:tcW w:w="0" w:type="auto"/>
            <w:vAlign w:val="center"/>
            <w:hideMark/>
          </w:tcPr>
          <w:p w:rsidR="00BE2B31" w:rsidRPr="00BE2B31" w:rsidRDefault="00BE2B31" w:rsidP="00BE2B31">
            <w:pPr>
              <w:rPr>
                <w:rFonts w:ascii="Arial" w:hAnsi="Arial" w:cs="Arial"/>
                <w:sz w:val="16"/>
                <w:szCs w:val="16"/>
              </w:rPr>
            </w:pPr>
            <w:r w:rsidRPr="00BE2B31">
              <w:rPr>
                <w:rFonts w:ascii="Arial" w:hAnsi="Arial" w:cs="Arial"/>
                <w:sz w:val="16"/>
                <w:szCs w:val="16"/>
              </w:rPr>
              <w:t>Отопительно-вентиляционная тепловая  нагрузка, Гкал/ч, в том числе:</w:t>
            </w: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0,0900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0,0900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0,0900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0,0900</w:t>
            </w:r>
          </w:p>
        </w:tc>
      </w:tr>
      <w:tr w:rsidR="00BE2B31" w:rsidRPr="00BE2B31" w:rsidTr="00BE2B31">
        <w:trPr>
          <w:cantSplit/>
          <w:trHeight w:val="20"/>
        </w:trPr>
        <w:tc>
          <w:tcPr>
            <w:tcW w:w="0" w:type="auto"/>
            <w:vAlign w:val="center"/>
            <w:hideMark/>
          </w:tcPr>
          <w:p w:rsidR="00BE2B31" w:rsidRPr="00BE2B31" w:rsidRDefault="00BE2B31" w:rsidP="00BE2B31">
            <w:pPr>
              <w:rPr>
                <w:rFonts w:ascii="Arial" w:hAnsi="Arial" w:cs="Arial"/>
                <w:sz w:val="16"/>
                <w:szCs w:val="16"/>
              </w:rPr>
            </w:pPr>
            <w:r w:rsidRPr="00BE2B31">
              <w:rPr>
                <w:rFonts w:ascii="Arial" w:hAnsi="Arial" w:cs="Arial"/>
                <w:sz w:val="16"/>
                <w:szCs w:val="16"/>
              </w:rPr>
              <w:t xml:space="preserve"> - отопительная тепловая нагрузка, Гкал/ч</w:t>
            </w: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0,0900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0,0900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0,0900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0,0900</w:t>
            </w:r>
          </w:p>
        </w:tc>
      </w:tr>
      <w:tr w:rsidR="00BE2B31" w:rsidRPr="00BE2B31" w:rsidTr="00BE2B31">
        <w:trPr>
          <w:cantSplit/>
          <w:trHeight w:val="20"/>
        </w:trPr>
        <w:tc>
          <w:tcPr>
            <w:tcW w:w="0" w:type="auto"/>
            <w:vAlign w:val="center"/>
            <w:hideMark/>
          </w:tcPr>
          <w:p w:rsidR="00BE2B31" w:rsidRPr="00BE2B31" w:rsidRDefault="00BE2B31" w:rsidP="00BE2B31">
            <w:pPr>
              <w:rPr>
                <w:rFonts w:ascii="Arial" w:hAnsi="Arial" w:cs="Arial"/>
                <w:sz w:val="16"/>
                <w:szCs w:val="16"/>
              </w:rPr>
            </w:pPr>
            <w:r w:rsidRPr="00BE2B31">
              <w:rPr>
                <w:rFonts w:ascii="Arial" w:hAnsi="Arial" w:cs="Arial"/>
                <w:sz w:val="16"/>
                <w:szCs w:val="16"/>
              </w:rPr>
              <w:t xml:space="preserve"> - вентиляционная тепловая нагрузка, Гкал/ч</w:t>
            </w: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0,0000</w:t>
            </w:r>
          </w:p>
        </w:tc>
      </w:tr>
      <w:tr w:rsidR="00BE2B31" w:rsidRPr="00BE2B31" w:rsidTr="00BE2B31">
        <w:trPr>
          <w:cantSplit/>
          <w:trHeight w:val="20"/>
        </w:trPr>
        <w:tc>
          <w:tcPr>
            <w:tcW w:w="0" w:type="auto"/>
            <w:vAlign w:val="center"/>
            <w:hideMark/>
          </w:tcPr>
          <w:p w:rsidR="00BE2B31" w:rsidRPr="00BE2B31" w:rsidRDefault="00BE2B31" w:rsidP="00BE2B31">
            <w:pPr>
              <w:rPr>
                <w:rFonts w:ascii="Arial" w:hAnsi="Arial" w:cs="Arial"/>
                <w:sz w:val="16"/>
                <w:szCs w:val="16"/>
              </w:rPr>
            </w:pPr>
            <w:r w:rsidRPr="00BE2B31">
              <w:rPr>
                <w:rFonts w:ascii="Arial" w:hAnsi="Arial" w:cs="Arial"/>
                <w:sz w:val="16"/>
                <w:szCs w:val="16"/>
              </w:rPr>
              <w:t xml:space="preserve">            Нагрузка ГВС средняя за сутки, Гкал/ч</w:t>
            </w: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w:t>
            </w:r>
          </w:p>
        </w:tc>
      </w:tr>
      <w:tr w:rsidR="00BE2B31" w:rsidRPr="00BE2B31" w:rsidTr="00BE2B31">
        <w:trPr>
          <w:cantSplit/>
          <w:trHeight w:val="20"/>
        </w:trPr>
        <w:tc>
          <w:tcPr>
            <w:tcW w:w="0" w:type="auto"/>
            <w:vAlign w:val="center"/>
            <w:hideMark/>
          </w:tcPr>
          <w:p w:rsidR="00BE2B31" w:rsidRPr="00BE2B31" w:rsidRDefault="00BE2B31" w:rsidP="00BE2B31">
            <w:pPr>
              <w:rPr>
                <w:rFonts w:ascii="Arial" w:hAnsi="Arial" w:cs="Arial"/>
                <w:sz w:val="16"/>
                <w:szCs w:val="16"/>
              </w:rPr>
            </w:pPr>
            <w:r w:rsidRPr="00BE2B31">
              <w:rPr>
                <w:rFonts w:ascii="Arial" w:hAnsi="Arial" w:cs="Arial"/>
                <w:sz w:val="16"/>
                <w:szCs w:val="16"/>
              </w:rPr>
              <w:t xml:space="preserve">            Тепловая нагрузка на технологические нужды, Гкал/ч</w:t>
            </w: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w:t>
            </w:r>
          </w:p>
        </w:tc>
      </w:tr>
      <w:tr w:rsidR="00BE2B31" w:rsidRPr="00BE2B31" w:rsidTr="00BE2B31">
        <w:trPr>
          <w:cantSplit/>
          <w:trHeight w:val="20"/>
        </w:trPr>
        <w:tc>
          <w:tcPr>
            <w:tcW w:w="0" w:type="auto"/>
            <w:vAlign w:val="center"/>
            <w:hideMark/>
          </w:tcPr>
          <w:p w:rsidR="00BE2B31" w:rsidRPr="00BE2B31" w:rsidRDefault="00BE2B31" w:rsidP="00BE2B31">
            <w:pPr>
              <w:rPr>
                <w:rFonts w:ascii="Arial" w:hAnsi="Arial" w:cs="Arial"/>
                <w:sz w:val="16"/>
                <w:szCs w:val="16"/>
              </w:rPr>
            </w:pPr>
            <w:r w:rsidRPr="00BE2B31">
              <w:rPr>
                <w:rFonts w:ascii="Arial" w:hAnsi="Arial" w:cs="Arial"/>
                <w:sz w:val="16"/>
                <w:szCs w:val="16"/>
              </w:rPr>
              <w:t>Максимальная тепловая нагрузка ГВС, Гкал/ч</w:t>
            </w: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w:t>
            </w:r>
          </w:p>
        </w:tc>
      </w:tr>
      <w:tr w:rsidR="00BE2B31" w:rsidRPr="00BE2B31" w:rsidTr="00BE2B31">
        <w:trPr>
          <w:cantSplit/>
          <w:trHeight w:val="20"/>
        </w:trPr>
        <w:tc>
          <w:tcPr>
            <w:tcW w:w="0" w:type="auto"/>
            <w:vAlign w:val="center"/>
            <w:hideMark/>
          </w:tcPr>
          <w:p w:rsidR="00BE2B31" w:rsidRPr="00BE2B31" w:rsidRDefault="00BE2B31" w:rsidP="00BE2B31">
            <w:pPr>
              <w:rPr>
                <w:rFonts w:ascii="Arial" w:hAnsi="Arial" w:cs="Arial"/>
                <w:sz w:val="16"/>
                <w:szCs w:val="16"/>
              </w:rPr>
            </w:pPr>
            <w:r w:rsidRPr="00BE2B31">
              <w:rPr>
                <w:rFonts w:ascii="Arial" w:hAnsi="Arial" w:cs="Arial"/>
                <w:sz w:val="16"/>
                <w:szCs w:val="16"/>
              </w:rPr>
              <w:t>Подключенная тепловая нагрузка в паре, Гкал/ч</w:t>
            </w: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w:t>
            </w:r>
          </w:p>
        </w:tc>
      </w:tr>
      <w:tr w:rsidR="00BE2B31" w:rsidRPr="00BE2B31" w:rsidTr="00BE2B31">
        <w:trPr>
          <w:cantSplit/>
          <w:trHeight w:val="20"/>
        </w:trPr>
        <w:tc>
          <w:tcPr>
            <w:tcW w:w="0" w:type="auto"/>
            <w:vAlign w:val="center"/>
            <w:hideMark/>
          </w:tcPr>
          <w:p w:rsidR="00BE2B31" w:rsidRPr="00BE2B31" w:rsidRDefault="00BE2B31" w:rsidP="00BE2B31">
            <w:pPr>
              <w:rPr>
                <w:rFonts w:ascii="Arial" w:hAnsi="Arial" w:cs="Arial"/>
                <w:sz w:val="16"/>
                <w:szCs w:val="16"/>
              </w:rPr>
            </w:pPr>
            <w:r w:rsidRPr="00BE2B31">
              <w:rPr>
                <w:rFonts w:ascii="Arial" w:hAnsi="Arial" w:cs="Arial"/>
                <w:sz w:val="16"/>
                <w:szCs w:val="16"/>
              </w:rPr>
              <w:t>Подключенная нагрузка всего, Гкал/ч</w:t>
            </w: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0,0900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0,0900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0,0900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0,0900</w:t>
            </w:r>
          </w:p>
        </w:tc>
      </w:tr>
      <w:tr w:rsidR="00BE2B31" w:rsidRPr="00BE2B31" w:rsidTr="00BE2B31">
        <w:trPr>
          <w:cantSplit/>
          <w:trHeight w:val="20"/>
        </w:trPr>
        <w:tc>
          <w:tcPr>
            <w:tcW w:w="0" w:type="auto"/>
            <w:vAlign w:val="center"/>
            <w:hideMark/>
          </w:tcPr>
          <w:p w:rsidR="00BE2B31" w:rsidRPr="00BE2B31" w:rsidRDefault="00BE2B31" w:rsidP="00BE2B31">
            <w:pPr>
              <w:rPr>
                <w:rFonts w:ascii="Arial" w:hAnsi="Arial" w:cs="Arial"/>
                <w:sz w:val="16"/>
                <w:szCs w:val="16"/>
              </w:rPr>
            </w:pPr>
            <w:r w:rsidRPr="00BE2B31">
              <w:rPr>
                <w:rFonts w:ascii="Arial" w:hAnsi="Arial" w:cs="Arial"/>
                <w:sz w:val="16"/>
                <w:szCs w:val="16"/>
              </w:rPr>
              <w:t>Резерв(+)/ дефицит(-) тепловой мощности (нр), Гкал/ч</w:t>
            </w: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0,0955</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0,0955</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0,0955</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0,0955</w:t>
            </w:r>
          </w:p>
        </w:tc>
      </w:tr>
      <w:tr w:rsidR="00BE2B31" w:rsidRPr="00BE2B31" w:rsidTr="00BE2B31">
        <w:trPr>
          <w:cantSplit/>
          <w:trHeight w:val="20"/>
        </w:trPr>
        <w:tc>
          <w:tcPr>
            <w:tcW w:w="0" w:type="auto"/>
            <w:vAlign w:val="center"/>
            <w:hideMark/>
          </w:tcPr>
          <w:p w:rsidR="00BE2B31" w:rsidRPr="00BE2B31" w:rsidRDefault="00BE2B31" w:rsidP="00BE2B31">
            <w:pPr>
              <w:rPr>
                <w:rFonts w:ascii="Arial" w:hAnsi="Arial" w:cs="Arial"/>
                <w:sz w:val="16"/>
                <w:szCs w:val="16"/>
              </w:rPr>
            </w:pPr>
            <w:r w:rsidRPr="00BE2B31">
              <w:rPr>
                <w:rFonts w:ascii="Arial" w:hAnsi="Arial" w:cs="Arial"/>
                <w:sz w:val="16"/>
                <w:szCs w:val="16"/>
              </w:rPr>
              <w:t>Доля резерва (нр), %</w:t>
            </w: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50,26</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50,26</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50,26</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50,26</w:t>
            </w:r>
          </w:p>
        </w:tc>
      </w:tr>
      <w:tr w:rsidR="00BE2B31" w:rsidRPr="00BE2B31" w:rsidTr="00BE2B31">
        <w:trPr>
          <w:cantSplit/>
          <w:trHeight w:val="20"/>
        </w:trPr>
        <w:tc>
          <w:tcPr>
            <w:tcW w:w="0" w:type="auto"/>
            <w:vAlign w:val="center"/>
            <w:hideMark/>
          </w:tcPr>
          <w:p w:rsidR="00BE2B31" w:rsidRPr="00BE2B31" w:rsidRDefault="00BE2B31" w:rsidP="00BE2B31">
            <w:pPr>
              <w:rPr>
                <w:rFonts w:ascii="Arial" w:hAnsi="Arial" w:cs="Arial"/>
                <w:sz w:val="16"/>
                <w:szCs w:val="16"/>
              </w:rPr>
            </w:pPr>
            <w:r w:rsidRPr="00BE2B31">
              <w:rPr>
                <w:rFonts w:ascii="Arial" w:hAnsi="Arial" w:cs="Arial"/>
                <w:sz w:val="16"/>
                <w:szCs w:val="16"/>
              </w:rPr>
              <w:t>Мощность наиболее крупного котла, Гкал/ч</w:t>
            </w: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0,10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0,10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0,10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0,10</w:t>
            </w:r>
          </w:p>
        </w:tc>
      </w:tr>
      <w:tr w:rsidR="00BE2B31" w:rsidRPr="00BE2B31" w:rsidTr="00BE2B31">
        <w:trPr>
          <w:cantSplit/>
          <w:trHeight w:val="20"/>
        </w:trPr>
        <w:tc>
          <w:tcPr>
            <w:tcW w:w="0" w:type="auto"/>
            <w:vAlign w:val="center"/>
            <w:hideMark/>
          </w:tcPr>
          <w:p w:rsidR="00BE2B31" w:rsidRPr="00BE2B31" w:rsidRDefault="00BE2B31" w:rsidP="00BE2B31">
            <w:pPr>
              <w:rPr>
                <w:rFonts w:ascii="Arial" w:hAnsi="Arial" w:cs="Arial"/>
                <w:sz w:val="16"/>
                <w:szCs w:val="16"/>
              </w:rPr>
            </w:pPr>
            <w:r w:rsidRPr="00BE2B31">
              <w:rPr>
                <w:rFonts w:ascii="Arial" w:hAnsi="Arial" w:cs="Arial"/>
                <w:sz w:val="16"/>
                <w:szCs w:val="16"/>
              </w:rPr>
              <w:t>Тепловая мощность нетто в аварийном режиме, Гкал/ч</w:t>
            </w: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0,0950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0,0950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0,0950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0,0950</w:t>
            </w:r>
          </w:p>
        </w:tc>
      </w:tr>
      <w:tr w:rsidR="00BE2B31" w:rsidRPr="00BE2B31" w:rsidTr="00BE2B31">
        <w:trPr>
          <w:cantSplit/>
          <w:trHeight w:val="20"/>
        </w:trPr>
        <w:tc>
          <w:tcPr>
            <w:tcW w:w="0" w:type="auto"/>
            <w:vAlign w:val="center"/>
            <w:hideMark/>
          </w:tcPr>
          <w:p w:rsidR="00BE2B31" w:rsidRPr="00BE2B31" w:rsidRDefault="00BE2B31" w:rsidP="00BE2B31">
            <w:pPr>
              <w:rPr>
                <w:rFonts w:ascii="Arial" w:hAnsi="Arial" w:cs="Arial"/>
                <w:sz w:val="16"/>
                <w:szCs w:val="16"/>
              </w:rPr>
            </w:pPr>
            <w:r w:rsidRPr="00BE2B31">
              <w:rPr>
                <w:rFonts w:ascii="Arial" w:hAnsi="Arial" w:cs="Arial"/>
                <w:sz w:val="16"/>
                <w:szCs w:val="16"/>
              </w:rPr>
              <w:t>Тепловая нагрузка в аварийном режиме, Гкал/ч (89% Qотопл.по СП 124.13330.2012)</w:t>
            </w: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0,0801</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0,0801</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0,0801</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0,0801</w:t>
            </w:r>
          </w:p>
        </w:tc>
      </w:tr>
      <w:tr w:rsidR="00BE2B31" w:rsidRPr="00BE2B31" w:rsidTr="00BE2B31">
        <w:trPr>
          <w:cantSplit/>
          <w:trHeight w:val="20"/>
        </w:trPr>
        <w:tc>
          <w:tcPr>
            <w:tcW w:w="0" w:type="auto"/>
            <w:vAlign w:val="center"/>
            <w:hideMark/>
          </w:tcPr>
          <w:p w:rsidR="00BE2B31" w:rsidRPr="00BE2B31" w:rsidRDefault="00BE2B31" w:rsidP="00BE2B31">
            <w:pPr>
              <w:rPr>
                <w:rFonts w:ascii="Arial" w:hAnsi="Arial" w:cs="Arial"/>
                <w:sz w:val="16"/>
                <w:szCs w:val="16"/>
              </w:rPr>
            </w:pPr>
            <w:r w:rsidRPr="00BE2B31">
              <w:rPr>
                <w:rFonts w:ascii="Arial" w:hAnsi="Arial" w:cs="Arial"/>
                <w:sz w:val="16"/>
                <w:szCs w:val="16"/>
              </w:rPr>
              <w:t>Резерв(+)/ дефицит(-) тепловой мощности (ар), Гкал/ч</w:t>
            </w: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0,0104</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0,0104</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0,0104</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0,0104</w:t>
            </w:r>
          </w:p>
        </w:tc>
      </w:tr>
      <w:tr w:rsidR="00BE2B31" w:rsidRPr="00BE2B31" w:rsidTr="00BE2B31">
        <w:trPr>
          <w:cantSplit/>
          <w:trHeight w:val="20"/>
        </w:trPr>
        <w:tc>
          <w:tcPr>
            <w:tcW w:w="0" w:type="auto"/>
            <w:vAlign w:val="center"/>
            <w:hideMark/>
          </w:tcPr>
          <w:p w:rsidR="00BE2B31" w:rsidRPr="00BE2B31" w:rsidRDefault="00BE2B31" w:rsidP="00BE2B31">
            <w:pPr>
              <w:rPr>
                <w:rFonts w:ascii="Arial" w:hAnsi="Arial" w:cs="Arial"/>
                <w:sz w:val="16"/>
                <w:szCs w:val="16"/>
              </w:rPr>
            </w:pPr>
            <w:r w:rsidRPr="00BE2B31">
              <w:rPr>
                <w:rFonts w:ascii="Arial" w:hAnsi="Arial" w:cs="Arial"/>
                <w:sz w:val="16"/>
                <w:szCs w:val="16"/>
              </w:rPr>
              <w:t>Доля резерва (ар), %</w:t>
            </w: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10,95</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10,95</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10,95</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10,95</w:t>
            </w:r>
          </w:p>
        </w:tc>
      </w:tr>
      <w:tr w:rsidR="00BE2B31" w:rsidRPr="00BE2B31" w:rsidTr="00BE2B31">
        <w:trPr>
          <w:cantSplit/>
          <w:trHeight w:val="20"/>
        </w:trPr>
        <w:tc>
          <w:tcPr>
            <w:tcW w:w="0" w:type="auto"/>
            <w:noWrap/>
            <w:vAlign w:val="center"/>
            <w:hideMark/>
          </w:tcPr>
          <w:p w:rsidR="00BE2B31" w:rsidRPr="00BE2B31" w:rsidRDefault="00BE2B31" w:rsidP="00BE2B31">
            <w:pPr>
              <w:jc w:val="center"/>
              <w:rPr>
                <w:rFonts w:ascii="Arial" w:hAnsi="Arial" w:cs="Arial"/>
                <w:b/>
                <w:sz w:val="16"/>
                <w:szCs w:val="16"/>
              </w:rPr>
            </w:pPr>
            <w:r w:rsidRPr="00BE2B31">
              <w:rPr>
                <w:rFonts w:ascii="Arial" w:hAnsi="Arial" w:cs="Arial"/>
                <w:b/>
                <w:sz w:val="16"/>
                <w:szCs w:val="16"/>
              </w:rPr>
              <w:t>Котельная мощностью 0,3 Гкал/ч для д/сада (с. Маральник 1)</w:t>
            </w: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r>
      <w:tr w:rsidR="00BE2B31" w:rsidRPr="00BE2B31" w:rsidTr="00BE2B31">
        <w:trPr>
          <w:cantSplit/>
          <w:trHeight w:val="20"/>
        </w:trPr>
        <w:tc>
          <w:tcPr>
            <w:tcW w:w="0" w:type="auto"/>
            <w:vAlign w:val="center"/>
            <w:hideMark/>
          </w:tcPr>
          <w:p w:rsidR="00BE2B31" w:rsidRPr="00BE2B31" w:rsidRDefault="00BE2B31" w:rsidP="00BE2B31">
            <w:pPr>
              <w:rPr>
                <w:rFonts w:ascii="Arial" w:hAnsi="Arial" w:cs="Arial"/>
                <w:sz w:val="16"/>
                <w:szCs w:val="16"/>
              </w:rPr>
            </w:pPr>
            <w:r w:rsidRPr="00BE2B31">
              <w:rPr>
                <w:rFonts w:ascii="Arial" w:hAnsi="Arial" w:cs="Arial"/>
                <w:sz w:val="16"/>
                <w:szCs w:val="16"/>
              </w:rPr>
              <w:t>Установленная тепловая мощность, Гкал/ч</w:t>
            </w: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0,2000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0,2000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0,2000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0,2000</w:t>
            </w:r>
          </w:p>
        </w:tc>
      </w:tr>
      <w:tr w:rsidR="00BE2B31" w:rsidRPr="00BE2B31" w:rsidTr="00BE2B31">
        <w:trPr>
          <w:cantSplit/>
          <w:trHeight w:val="20"/>
        </w:trPr>
        <w:tc>
          <w:tcPr>
            <w:tcW w:w="0" w:type="auto"/>
            <w:vAlign w:val="center"/>
            <w:hideMark/>
          </w:tcPr>
          <w:p w:rsidR="00BE2B31" w:rsidRPr="00BE2B31" w:rsidRDefault="00BE2B31" w:rsidP="00BE2B31">
            <w:pPr>
              <w:rPr>
                <w:rFonts w:ascii="Arial" w:hAnsi="Arial" w:cs="Arial"/>
                <w:sz w:val="16"/>
                <w:szCs w:val="16"/>
              </w:rPr>
            </w:pPr>
            <w:r w:rsidRPr="00BE2B31">
              <w:rPr>
                <w:rFonts w:ascii="Arial" w:hAnsi="Arial" w:cs="Arial"/>
                <w:sz w:val="16"/>
                <w:szCs w:val="16"/>
              </w:rPr>
              <w:t>Ограничения тепловой мощности, Гкал/ч</w:t>
            </w: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w:t>
            </w:r>
          </w:p>
        </w:tc>
      </w:tr>
      <w:tr w:rsidR="00BE2B31" w:rsidRPr="00BE2B31" w:rsidTr="00BE2B31">
        <w:trPr>
          <w:cantSplit/>
          <w:trHeight w:val="20"/>
        </w:trPr>
        <w:tc>
          <w:tcPr>
            <w:tcW w:w="0" w:type="auto"/>
            <w:vAlign w:val="center"/>
            <w:hideMark/>
          </w:tcPr>
          <w:p w:rsidR="00BE2B31" w:rsidRPr="00BE2B31" w:rsidRDefault="00BE2B31" w:rsidP="00BE2B31">
            <w:pPr>
              <w:rPr>
                <w:rFonts w:ascii="Arial" w:hAnsi="Arial" w:cs="Arial"/>
                <w:sz w:val="16"/>
                <w:szCs w:val="16"/>
              </w:rPr>
            </w:pPr>
            <w:r w:rsidRPr="00BE2B31">
              <w:rPr>
                <w:rFonts w:ascii="Arial" w:hAnsi="Arial" w:cs="Arial"/>
                <w:sz w:val="16"/>
                <w:szCs w:val="16"/>
              </w:rPr>
              <w:t>Располагаемая тепловая мощность, Гкал/ч</w:t>
            </w: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0,2000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0,2000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0,2000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0,2000</w:t>
            </w:r>
          </w:p>
        </w:tc>
      </w:tr>
      <w:tr w:rsidR="00BE2B31" w:rsidRPr="00BE2B31" w:rsidTr="00BE2B31">
        <w:trPr>
          <w:cantSplit/>
          <w:trHeight w:val="20"/>
        </w:trPr>
        <w:tc>
          <w:tcPr>
            <w:tcW w:w="0" w:type="auto"/>
            <w:vAlign w:val="center"/>
            <w:hideMark/>
          </w:tcPr>
          <w:p w:rsidR="00BE2B31" w:rsidRPr="00BE2B31" w:rsidRDefault="00BE2B31" w:rsidP="00BE2B31">
            <w:pPr>
              <w:rPr>
                <w:rFonts w:ascii="Arial" w:hAnsi="Arial" w:cs="Arial"/>
                <w:sz w:val="16"/>
                <w:szCs w:val="16"/>
              </w:rPr>
            </w:pPr>
            <w:r w:rsidRPr="00BE2B31">
              <w:rPr>
                <w:rFonts w:ascii="Arial" w:hAnsi="Arial" w:cs="Arial"/>
                <w:sz w:val="16"/>
                <w:szCs w:val="16"/>
              </w:rPr>
              <w:t>Собственные нужды, Гкал/ч</w:t>
            </w: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0,0100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0,0100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0,0100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0,0100</w:t>
            </w:r>
          </w:p>
        </w:tc>
      </w:tr>
      <w:tr w:rsidR="00BE2B31" w:rsidRPr="00BE2B31" w:rsidTr="00BE2B31">
        <w:trPr>
          <w:cantSplit/>
          <w:trHeight w:val="20"/>
        </w:trPr>
        <w:tc>
          <w:tcPr>
            <w:tcW w:w="0" w:type="auto"/>
            <w:vAlign w:val="center"/>
            <w:hideMark/>
          </w:tcPr>
          <w:p w:rsidR="00BE2B31" w:rsidRPr="00BE2B31" w:rsidRDefault="00BE2B31" w:rsidP="00BE2B31">
            <w:pPr>
              <w:rPr>
                <w:rFonts w:ascii="Arial" w:hAnsi="Arial" w:cs="Arial"/>
                <w:sz w:val="16"/>
                <w:szCs w:val="16"/>
              </w:rPr>
            </w:pPr>
            <w:r w:rsidRPr="00BE2B31">
              <w:rPr>
                <w:rFonts w:ascii="Arial" w:hAnsi="Arial" w:cs="Arial"/>
                <w:sz w:val="16"/>
                <w:szCs w:val="16"/>
              </w:rPr>
              <w:t>Тепловая мощность нетто, Гкал/ч</w:t>
            </w: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0,1900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0,1900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0,1900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0,1900</w:t>
            </w:r>
          </w:p>
        </w:tc>
      </w:tr>
      <w:tr w:rsidR="00BE2B31" w:rsidRPr="00BE2B31" w:rsidTr="00BE2B31">
        <w:trPr>
          <w:cantSplit/>
          <w:trHeight w:val="20"/>
        </w:trPr>
        <w:tc>
          <w:tcPr>
            <w:tcW w:w="0" w:type="auto"/>
            <w:vAlign w:val="center"/>
            <w:hideMark/>
          </w:tcPr>
          <w:p w:rsidR="00BE2B31" w:rsidRPr="00BE2B31" w:rsidRDefault="00BE2B31" w:rsidP="00BE2B31">
            <w:pPr>
              <w:rPr>
                <w:rFonts w:ascii="Arial" w:hAnsi="Arial" w:cs="Arial"/>
                <w:sz w:val="16"/>
                <w:szCs w:val="16"/>
              </w:rPr>
            </w:pPr>
            <w:r w:rsidRPr="00BE2B31">
              <w:rPr>
                <w:rFonts w:ascii="Arial" w:hAnsi="Arial" w:cs="Arial"/>
                <w:sz w:val="16"/>
                <w:szCs w:val="16"/>
              </w:rPr>
              <w:t>Подключенная нагрузка на коллекторах, Гкал/ч</w:t>
            </w: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0,0945</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0,0945</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0,0945</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0,0945</w:t>
            </w:r>
          </w:p>
        </w:tc>
      </w:tr>
      <w:tr w:rsidR="00BE2B31" w:rsidRPr="00BE2B31" w:rsidTr="00BE2B31">
        <w:trPr>
          <w:cantSplit/>
          <w:trHeight w:val="20"/>
        </w:trPr>
        <w:tc>
          <w:tcPr>
            <w:tcW w:w="0" w:type="auto"/>
            <w:vAlign w:val="center"/>
            <w:hideMark/>
          </w:tcPr>
          <w:p w:rsidR="00BE2B31" w:rsidRPr="00BE2B31" w:rsidRDefault="00BE2B31" w:rsidP="00BE2B31">
            <w:pPr>
              <w:rPr>
                <w:rFonts w:ascii="Arial" w:hAnsi="Arial" w:cs="Arial"/>
                <w:sz w:val="16"/>
                <w:szCs w:val="16"/>
              </w:rPr>
            </w:pPr>
            <w:r w:rsidRPr="00BE2B31">
              <w:rPr>
                <w:rFonts w:ascii="Arial" w:hAnsi="Arial" w:cs="Arial"/>
                <w:sz w:val="16"/>
                <w:szCs w:val="16"/>
              </w:rPr>
              <w:t>Тепловые потери в тепловой сети, Гкал/ч</w:t>
            </w: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0,0045</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0,0045</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0,0045</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0,0045</w:t>
            </w:r>
          </w:p>
        </w:tc>
      </w:tr>
      <w:tr w:rsidR="00BE2B31" w:rsidRPr="00BE2B31" w:rsidTr="00BE2B31">
        <w:trPr>
          <w:cantSplit/>
          <w:trHeight w:val="20"/>
        </w:trPr>
        <w:tc>
          <w:tcPr>
            <w:tcW w:w="0" w:type="auto"/>
            <w:vAlign w:val="center"/>
            <w:hideMark/>
          </w:tcPr>
          <w:p w:rsidR="00BE2B31" w:rsidRPr="00BE2B31" w:rsidRDefault="00BE2B31" w:rsidP="00BE2B31">
            <w:pPr>
              <w:rPr>
                <w:rFonts w:ascii="Arial" w:hAnsi="Arial" w:cs="Arial"/>
                <w:sz w:val="16"/>
                <w:szCs w:val="16"/>
              </w:rPr>
            </w:pPr>
            <w:r w:rsidRPr="00BE2B31">
              <w:rPr>
                <w:rFonts w:ascii="Arial" w:hAnsi="Arial" w:cs="Arial"/>
                <w:sz w:val="16"/>
                <w:szCs w:val="16"/>
              </w:rPr>
              <w:t>Подключенная нагрузка в горячей воде, Гкал/ч, в том числе:</w:t>
            </w: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0,0900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0,0900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0,0900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0,0900</w:t>
            </w:r>
          </w:p>
        </w:tc>
      </w:tr>
      <w:tr w:rsidR="00BE2B31" w:rsidRPr="00BE2B31" w:rsidTr="00BE2B31">
        <w:trPr>
          <w:cantSplit/>
          <w:trHeight w:val="20"/>
        </w:trPr>
        <w:tc>
          <w:tcPr>
            <w:tcW w:w="0" w:type="auto"/>
            <w:vAlign w:val="center"/>
            <w:hideMark/>
          </w:tcPr>
          <w:p w:rsidR="00BE2B31" w:rsidRPr="00BE2B31" w:rsidRDefault="00BE2B31" w:rsidP="00BE2B31">
            <w:pPr>
              <w:rPr>
                <w:rFonts w:ascii="Arial" w:hAnsi="Arial" w:cs="Arial"/>
                <w:sz w:val="16"/>
                <w:szCs w:val="16"/>
              </w:rPr>
            </w:pPr>
            <w:r w:rsidRPr="00BE2B31">
              <w:rPr>
                <w:rFonts w:ascii="Arial" w:hAnsi="Arial" w:cs="Arial"/>
                <w:sz w:val="16"/>
                <w:szCs w:val="16"/>
              </w:rPr>
              <w:t xml:space="preserve">        Жилые здания</w:t>
            </w: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0,0000</w:t>
            </w:r>
          </w:p>
        </w:tc>
      </w:tr>
      <w:tr w:rsidR="00BE2B31" w:rsidRPr="00BE2B31" w:rsidTr="00BE2B31">
        <w:trPr>
          <w:cantSplit/>
          <w:trHeight w:val="20"/>
        </w:trPr>
        <w:tc>
          <w:tcPr>
            <w:tcW w:w="0" w:type="auto"/>
            <w:vAlign w:val="center"/>
            <w:hideMark/>
          </w:tcPr>
          <w:p w:rsidR="00BE2B31" w:rsidRPr="00BE2B31" w:rsidRDefault="00BE2B31" w:rsidP="00BE2B31">
            <w:pPr>
              <w:rPr>
                <w:rFonts w:ascii="Arial" w:hAnsi="Arial" w:cs="Arial"/>
                <w:sz w:val="16"/>
                <w:szCs w:val="16"/>
              </w:rPr>
            </w:pPr>
            <w:r w:rsidRPr="00BE2B31">
              <w:rPr>
                <w:rFonts w:ascii="Arial" w:hAnsi="Arial" w:cs="Arial"/>
                <w:sz w:val="16"/>
                <w:szCs w:val="16"/>
              </w:rPr>
              <w:t xml:space="preserve">        Общественные здания</w:t>
            </w: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0,0900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0,0900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0,0900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0,0900</w:t>
            </w:r>
          </w:p>
        </w:tc>
      </w:tr>
      <w:tr w:rsidR="00BE2B31" w:rsidRPr="00BE2B31" w:rsidTr="00BE2B31">
        <w:trPr>
          <w:cantSplit/>
          <w:trHeight w:val="20"/>
        </w:trPr>
        <w:tc>
          <w:tcPr>
            <w:tcW w:w="0" w:type="auto"/>
            <w:vAlign w:val="center"/>
            <w:hideMark/>
          </w:tcPr>
          <w:p w:rsidR="00BE2B31" w:rsidRPr="00BE2B31" w:rsidRDefault="00BE2B31" w:rsidP="00BE2B31">
            <w:pPr>
              <w:rPr>
                <w:rFonts w:ascii="Arial" w:hAnsi="Arial" w:cs="Arial"/>
                <w:sz w:val="16"/>
                <w:szCs w:val="16"/>
              </w:rPr>
            </w:pPr>
            <w:r w:rsidRPr="00BE2B31">
              <w:rPr>
                <w:rFonts w:ascii="Arial" w:hAnsi="Arial" w:cs="Arial"/>
                <w:sz w:val="16"/>
                <w:szCs w:val="16"/>
              </w:rPr>
              <w:t xml:space="preserve">        Прочие в горячей воде</w:t>
            </w: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0,0000</w:t>
            </w:r>
          </w:p>
        </w:tc>
      </w:tr>
      <w:tr w:rsidR="00BE2B31" w:rsidRPr="00BE2B31" w:rsidTr="00BE2B31">
        <w:trPr>
          <w:cantSplit/>
          <w:trHeight w:val="20"/>
        </w:trPr>
        <w:tc>
          <w:tcPr>
            <w:tcW w:w="0" w:type="auto"/>
            <w:vAlign w:val="center"/>
            <w:hideMark/>
          </w:tcPr>
          <w:p w:rsidR="00BE2B31" w:rsidRPr="00BE2B31" w:rsidRDefault="00BE2B31" w:rsidP="00BE2B31">
            <w:pPr>
              <w:rPr>
                <w:rFonts w:ascii="Arial" w:hAnsi="Arial" w:cs="Arial"/>
                <w:sz w:val="16"/>
                <w:szCs w:val="16"/>
              </w:rPr>
            </w:pPr>
            <w:r w:rsidRPr="00BE2B31">
              <w:rPr>
                <w:rFonts w:ascii="Arial" w:hAnsi="Arial" w:cs="Arial"/>
                <w:sz w:val="16"/>
                <w:szCs w:val="16"/>
              </w:rPr>
              <w:t>Отопительно-вентиляционная тепловая  нагрузка, Гкал/ч, в том числе:</w:t>
            </w: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0,0900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0,0900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0,0900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0,0900</w:t>
            </w:r>
          </w:p>
        </w:tc>
      </w:tr>
      <w:tr w:rsidR="00BE2B31" w:rsidRPr="00BE2B31" w:rsidTr="00BE2B31">
        <w:trPr>
          <w:cantSplit/>
          <w:trHeight w:val="20"/>
        </w:trPr>
        <w:tc>
          <w:tcPr>
            <w:tcW w:w="0" w:type="auto"/>
            <w:vAlign w:val="center"/>
            <w:hideMark/>
          </w:tcPr>
          <w:p w:rsidR="00BE2B31" w:rsidRPr="00BE2B31" w:rsidRDefault="00BE2B31" w:rsidP="00BE2B31">
            <w:pPr>
              <w:rPr>
                <w:rFonts w:ascii="Arial" w:hAnsi="Arial" w:cs="Arial"/>
                <w:sz w:val="16"/>
                <w:szCs w:val="16"/>
              </w:rPr>
            </w:pPr>
            <w:r w:rsidRPr="00BE2B31">
              <w:rPr>
                <w:rFonts w:ascii="Arial" w:hAnsi="Arial" w:cs="Arial"/>
                <w:sz w:val="16"/>
                <w:szCs w:val="16"/>
              </w:rPr>
              <w:t xml:space="preserve"> - отопительная тепловая нагрузка, Гкал/ч</w:t>
            </w: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0,0900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0,0900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0,0900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0,0900</w:t>
            </w:r>
          </w:p>
        </w:tc>
      </w:tr>
      <w:tr w:rsidR="00BE2B31" w:rsidRPr="00BE2B31" w:rsidTr="00BE2B31">
        <w:trPr>
          <w:cantSplit/>
          <w:trHeight w:val="20"/>
        </w:trPr>
        <w:tc>
          <w:tcPr>
            <w:tcW w:w="0" w:type="auto"/>
            <w:vAlign w:val="center"/>
            <w:hideMark/>
          </w:tcPr>
          <w:p w:rsidR="00BE2B31" w:rsidRPr="00BE2B31" w:rsidRDefault="00BE2B31" w:rsidP="00BE2B31">
            <w:pPr>
              <w:rPr>
                <w:rFonts w:ascii="Arial" w:hAnsi="Arial" w:cs="Arial"/>
                <w:sz w:val="16"/>
                <w:szCs w:val="16"/>
              </w:rPr>
            </w:pPr>
            <w:r w:rsidRPr="00BE2B31">
              <w:rPr>
                <w:rFonts w:ascii="Arial" w:hAnsi="Arial" w:cs="Arial"/>
                <w:sz w:val="16"/>
                <w:szCs w:val="16"/>
              </w:rPr>
              <w:t xml:space="preserve"> - вентиляционная тепловая нагрузка, Гкал/ч</w:t>
            </w: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0,0000</w:t>
            </w:r>
          </w:p>
        </w:tc>
      </w:tr>
      <w:tr w:rsidR="00BE2B31" w:rsidRPr="00BE2B31" w:rsidTr="00BE2B31">
        <w:trPr>
          <w:cantSplit/>
          <w:trHeight w:val="20"/>
        </w:trPr>
        <w:tc>
          <w:tcPr>
            <w:tcW w:w="0" w:type="auto"/>
            <w:vAlign w:val="center"/>
            <w:hideMark/>
          </w:tcPr>
          <w:p w:rsidR="00BE2B31" w:rsidRPr="00BE2B31" w:rsidRDefault="00BE2B31" w:rsidP="00BE2B31">
            <w:pPr>
              <w:rPr>
                <w:rFonts w:ascii="Arial" w:hAnsi="Arial" w:cs="Arial"/>
                <w:sz w:val="16"/>
                <w:szCs w:val="16"/>
              </w:rPr>
            </w:pPr>
            <w:r w:rsidRPr="00BE2B31">
              <w:rPr>
                <w:rFonts w:ascii="Arial" w:hAnsi="Arial" w:cs="Arial"/>
                <w:sz w:val="16"/>
                <w:szCs w:val="16"/>
              </w:rPr>
              <w:t xml:space="preserve">            Нагрузка ГВС средняя за сутки, Гкал/ч</w:t>
            </w: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w:t>
            </w:r>
          </w:p>
        </w:tc>
      </w:tr>
      <w:tr w:rsidR="00BE2B31" w:rsidRPr="00BE2B31" w:rsidTr="00BE2B31">
        <w:trPr>
          <w:cantSplit/>
          <w:trHeight w:val="20"/>
        </w:trPr>
        <w:tc>
          <w:tcPr>
            <w:tcW w:w="0" w:type="auto"/>
            <w:vAlign w:val="center"/>
            <w:hideMark/>
          </w:tcPr>
          <w:p w:rsidR="00BE2B31" w:rsidRPr="00BE2B31" w:rsidRDefault="00BE2B31" w:rsidP="00BE2B31">
            <w:pPr>
              <w:rPr>
                <w:rFonts w:ascii="Arial" w:hAnsi="Arial" w:cs="Arial"/>
                <w:sz w:val="16"/>
                <w:szCs w:val="16"/>
              </w:rPr>
            </w:pPr>
            <w:r w:rsidRPr="00BE2B31">
              <w:rPr>
                <w:rFonts w:ascii="Arial" w:hAnsi="Arial" w:cs="Arial"/>
                <w:sz w:val="16"/>
                <w:szCs w:val="16"/>
              </w:rPr>
              <w:t xml:space="preserve">            Тепловая нагрузка на технологические нужды, Гкал/ч</w:t>
            </w: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w:t>
            </w:r>
          </w:p>
        </w:tc>
      </w:tr>
      <w:tr w:rsidR="00BE2B31" w:rsidRPr="00BE2B31" w:rsidTr="00BE2B31">
        <w:trPr>
          <w:cantSplit/>
          <w:trHeight w:val="20"/>
        </w:trPr>
        <w:tc>
          <w:tcPr>
            <w:tcW w:w="0" w:type="auto"/>
            <w:vAlign w:val="center"/>
            <w:hideMark/>
          </w:tcPr>
          <w:p w:rsidR="00BE2B31" w:rsidRPr="00BE2B31" w:rsidRDefault="00BE2B31" w:rsidP="00BE2B31">
            <w:pPr>
              <w:rPr>
                <w:rFonts w:ascii="Arial" w:hAnsi="Arial" w:cs="Arial"/>
                <w:sz w:val="16"/>
                <w:szCs w:val="16"/>
              </w:rPr>
            </w:pPr>
            <w:r w:rsidRPr="00BE2B31">
              <w:rPr>
                <w:rFonts w:ascii="Arial" w:hAnsi="Arial" w:cs="Arial"/>
                <w:sz w:val="16"/>
                <w:szCs w:val="16"/>
              </w:rPr>
              <w:t>Максимальная тепловая нагрузка ГВС, Гкал/ч</w:t>
            </w: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w:t>
            </w:r>
          </w:p>
        </w:tc>
      </w:tr>
      <w:tr w:rsidR="00BE2B31" w:rsidRPr="00BE2B31" w:rsidTr="00BE2B31">
        <w:trPr>
          <w:cantSplit/>
          <w:trHeight w:val="20"/>
        </w:trPr>
        <w:tc>
          <w:tcPr>
            <w:tcW w:w="0" w:type="auto"/>
            <w:vAlign w:val="center"/>
            <w:hideMark/>
          </w:tcPr>
          <w:p w:rsidR="00BE2B31" w:rsidRPr="00BE2B31" w:rsidRDefault="00BE2B31" w:rsidP="00BE2B31">
            <w:pPr>
              <w:rPr>
                <w:rFonts w:ascii="Arial" w:hAnsi="Arial" w:cs="Arial"/>
                <w:sz w:val="16"/>
                <w:szCs w:val="16"/>
              </w:rPr>
            </w:pPr>
            <w:r w:rsidRPr="00BE2B31">
              <w:rPr>
                <w:rFonts w:ascii="Arial" w:hAnsi="Arial" w:cs="Arial"/>
                <w:sz w:val="16"/>
                <w:szCs w:val="16"/>
              </w:rPr>
              <w:t>Подключенная тепловая нагрузка в паре, Гкал/ч</w:t>
            </w: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w:t>
            </w:r>
          </w:p>
        </w:tc>
      </w:tr>
      <w:tr w:rsidR="00BE2B31" w:rsidRPr="00BE2B31" w:rsidTr="00BE2B31">
        <w:trPr>
          <w:cantSplit/>
          <w:trHeight w:val="20"/>
        </w:trPr>
        <w:tc>
          <w:tcPr>
            <w:tcW w:w="0" w:type="auto"/>
            <w:vAlign w:val="center"/>
            <w:hideMark/>
          </w:tcPr>
          <w:p w:rsidR="00BE2B31" w:rsidRPr="00BE2B31" w:rsidRDefault="00BE2B31" w:rsidP="00BE2B31">
            <w:pPr>
              <w:rPr>
                <w:rFonts w:ascii="Arial" w:hAnsi="Arial" w:cs="Arial"/>
                <w:sz w:val="16"/>
                <w:szCs w:val="16"/>
              </w:rPr>
            </w:pPr>
            <w:r w:rsidRPr="00BE2B31">
              <w:rPr>
                <w:rFonts w:ascii="Arial" w:hAnsi="Arial" w:cs="Arial"/>
                <w:sz w:val="16"/>
                <w:szCs w:val="16"/>
              </w:rPr>
              <w:t>Подключенная нагрузка всего, Гкал/ч</w:t>
            </w: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0,0900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0,0900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0,0900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0,0900</w:t>
            </w:r>
          </w:p>
        </w:tc>
      </w:tr>
      <w:tr w:rsidR="00BE2B31" w:rsidRPr="00BE2B31" w:rsidTr="00BE2B31">
        <w:trPr>
          <w:cantSplit/>
          <w:trHeight w:val="20"/>
        </w:trPr>
        <w:tc>
          <w:tcPr>
            <w:tcW w:w="0" w:type="auto"/>
            <w:vAlign w:val="center"/>
            <w:hideMark/>
          </w:tcPr>
          <w:p w:rsidR="00BE2B31" w:rsidRPr="00BE2B31" w:rsidRDefault="00BE2B31" w:rsidP="00BE2B31">
            <w:pPr>
              <w:rPr>
                <w:rFonts w:ascii="Arial" w:hAnsi="Arial" w:cs="Arial"/>
                <w:sz w:val="16"/>
                <w:szCs w:val="16"/>
              </w:rPr>
            </w:pPr>
            <w:r w:rsidRPr="00BE2B31">
              <w:rPr>
                <w:rFonts w:ascii="Arial" w:hAnsi="Arial" w:cs="Arial"/>
                <w:sz w:val="16"/>
                <w:szCs w:val="16"/>
              </w:rPr>
              <w:lastRenderedPageBreak/>
              <w:t>Резерв(+)/ дефицит(-) тепловой мощности (нр), Гкал/ч</w:t>
            </w: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0,0955</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0,0955</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0,0955</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0,0955</w:t>
            </w:r>
          </w:p>
        </w:tc>
      </w:tr>
      <w:tr w:rsidR="00BE2B31" w:rsidRPr="00BE2B31" w:rsidTr="00BE2B31">
        <w:trPr>
          <w:cantSplit/>
          <w:trHeight w:val="20"/>
        </w:trPr>
        <w:tc>
          <w:tcPr>
            <w:tcW w:w="0" w:type="auto"/>
            <w:vAlign w:val="center"/>
            <w:hideMark/>
          </w:tcPr>
          <w:p w:rsidR="00BE2B31" w:rsidRPr="00BE2B31" w:rsidRDefault="00BE2B31" w:rsidP="00BE2B31">
            <w:pPr>
              <w:rPr>
                <w:rFonts w:ascii="Arial" w:hAnsi="Arial" w:cs="Arial"/>
                <w:sz w:val="16"/>
                <w:szCs w:val="16"/>
              </w:rPr>
            </w:pPr>
            <w:r w:rsidRPr="00BE2B31">
              <w:rPr>
                <w:rFonts w:ascii="Arial" w:hAnsi="Arial" w:cs="Arial"/>
                <w:sz w:val="16"/>
                <w:szCs w:val="16"/>
              </w:rPr>
              <w:t>Доля резерва (нр), %</w:t>
            </w: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50,26</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50,26</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50,26</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50,26</w:t>
            </w:r>
          </w:p>
        </w:tc>
      </w:tr>
      <w:tr w:rsidR="00BE2B31" w:rsidRPr="00BE2B31" w:rsidTr="00BE2B31">
        <w:trPr>
          <w:cantSplit/>
          <w:trHeight w:val="20"/>
        </w:trPr>
        <w:tc>
          <w:tcPr>
            <w:tcW w:w="0" w:type="auto"/>
            <w:vAlign w:val="center"/>
            <w:hideMark/>
          </w:tcPr>
          <w:p w:rsidR="00BE2B31" w:rsidRPr="00BE2B31" w:rsidRDefault="00BE2B31" w:rsidP="00BE2B31">
            <w:pPr>
              <w:rPr>
                <w:rFonts w:ascii="Arial" w:hAnsi="Arial" w:cs="Arial"/>
                <w:sz w:val="16"/>
                <w:szCs w:val="16"/>
              </w:rPr>
            </w:pPr>
            <w:r w:rsidRPr="00BE2B31">
              <w:rPr>
                <w:rFonts w:ascii="Arial" w:hAnsi="Arial" w:cs="Arial"/>
                <w:sz w:val="16"/>
                <w:szCs w:val="16"/>
              </w:rPr>
              <w:t>Мощность наиболее крупного котла, Гкал/ч</w:t>
            </w: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0,10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0,10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0,10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0,10</w:t>
            </w:r>
          </w:p>
        </w:tc>
      </w:tr>
      <w:tr w:rsidR="00BE2B31" w:rsidRPr="00BE2B31" w:rsidTr="00BE2B31">
        <w:trPr>
          <w:cantSplit/>
          <w:trHeight w:val="20"/>
        </w:trPr>
        <w:tc>
          <w:tcPr>
            <w:tcW w:w="0" w:type="auto"/>
            <w:vAlign w:val="center"/>
            <w:hideMark/>
          </w:tcPr>
          <w:p w:rsidR="00BE2B31" w:rsidRPr="00BE2B31" w:rsidRDefault="00BE2B31" w:rsidP="00BE2B31">
            <w:pPr>
              <w:rPr>
                <w:rFonts w:ascii="Arial" w:hAnsi="Arial" w:cs="Arial"/>
                <w:sz w:val="16"/>
                <w:szCs w:val="16"/>
              </w:rPr>
            </w:pPr>
            <w:r w:rsidRPr="00BE2B31">
              <w:rPr>
                <w:rFonts w:ascii="Arial" w:hAnsi="Arial" w:cs="Arial"/>
                <w:sz w:val="16"/>
                <w:szCs w:val="16"/>
              </w:rPr>
              <w:t>Тепловая мощность нетто в аварийном режиме, Гкал/ч</w:t>
            </w: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0,0950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0,0950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0,0950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0,0950</w:t>
            </w:r>
          </w:p>
        </w:tc>
      </w:tr>
      <w:tr w:rsidR="00BE2B31" w:rsidRPr="00BE2B31" w:rsidTr="00BE2B31">
        <w:trPr>
          <w:cantSplit/>
          <w:trHeight w:val="20"/>
        </w:trPr>
        <w:tc>
          <w:tcPr>
            <w:tcW w:w="0" w:type="auto"/>
            <w:vAlign w:val="center"/>
            <w:hideMark/>
          </w:tcPr>
          <w:p w:rsidR="00BE2B31" w:rsidRPr="00BE2B31" w:rsidRDefault="00BE2B31" w:rsidP="00BE2B31">
            <w:pPr>
              <w:rPr>
                <w:rFonts w:ascii="Arial" w:hAnsi="Arial" w:cs="Arial"/>
                <w:sz w:val="16"/>
                <w:szCs w:val="16"/>
              </w:rPr>
            </w:pPr>
            <w:r w:rsidRPr="00BE2B31">
              <w:rPr>
                <w:rFonts w:ascii="Arial" w:hAnsi="Arial" w:cs="Arial"/>
                <w:sz w:val="16"/>
                <w:szCs w:val="16"/>
              </w:rPr>
              <w:t>Тепловая нагрузка в аварийном режиме, Гкал/ч (89% Qотопл.по СП 124.13330.2012)</w:t>
            </w: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0,0801</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0,0801</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0,0801</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0,0801</w:t>
            </w:r>
          </w:p>
        </w:tc>
      </w:tr>
      <w:tr w:rsidR="00BE2B31" w:rsidRPr="00BE2B31" w:rsidTr="00BE2B31">
        <w:trPr>
          <w:cantSplit/>
          <w:trHeight w:val="20"/>
        </w:trPr>
        <w:tc>
          <w:tcPr>
            <w:tcW w:w="0" w:type="auto"/>
            <w:vAlign w:val="center"/>
            <w:hideMark/>
          </w:tcPr>
          <w:p w:rsidR="00BE2B31" w:rsidRPr="00BE2B31" w:rsidRDefault="00BE2B31" w:rsidP="00BE2B31">
            <w:pPr>
              <w:rPr>
                <w:rFonts w:ascii="Arial" w:hAnsi="Arial" w:cs="Arial"/>
                <w:sz w:val="16"/>
                <w:szCs w:val="16"/>
              </w:rPr>
            </w:pPr>
            <w:r w:rsidRPr="00BE2B31">
              <w:rPr>
                <w:rFonts w:ascii="Arial" w:hAnsi="Arial" w:cs="Arial"/>
                <w:sz w:val="16"/>
                <w:szCs w:val="16"/>
              </w:rPr>
              <w:t>Резерв(+)/ дефицит(-) тепловой мощности (ар), Гкал/ч</w:t>
            </w: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0,0104</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0,0104</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0,0104</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0,0104</w:t>
            </w:r>
          </w:p>
        </w:tc>
      </w:tr>
      <w:tr w:rsidR="00BE2B31" w:rsidRPr="00BE2B31" w:rsidTr="00BE2B31">
        <w:trPr>
          <w:cantSplit/>
          <w:trHeight w:val="20"/>
        </w:trPr>
        <w:tc>
          <w:tcPr>
            <w:tcW w:w="0" w:type="auto"/>
            <w:vAlign w:val="center"/>
            <w:hideMark/>
          </w:tcPr>
          <w:p w:rsidR="00BE2B31" w:rsidRPr="00BE2B31" w:rsidRDefault="00BE2B31" w:rsidP="00BE2B31">
            <w:pPr>
              <w:rPr>
                <w:rFonts w:ascii="Arial" w:hAnsi="Arial" w:cs="Arial"/>
                <w:sz w:val="16"/>
                <w:szCs w:val="16"/>
              </w:rPr>
            </w:pPr>
            <w:r w:rsidRPr="00BE2B31">
              <w:rPr>
                <w:rFonts w:ascii="Arial" w:hAnsi="Arial" w:cs="Arial"/>
                <w:sz w:val="16"/>
                <w:szCs w:val="16"/>
              </w:rPr>
              <w:t>Доля резерва (ар), %</w:t>
            </w: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10,95</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10,95</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10,95</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10,95</w:t>
            </w:r>
          </w:p>
        </w:tc>
      </w:tr>
      <w:tr w:rsidR="00BE2B31" w:rsidRPr="00BE2B31" w:rsidTr="00BE2B31">
        <w:trPr>
          <w:cantSplit/>
          <w:trHeight w:val="20"/>
        </w:trPr>
        <w:tc>
          <w:tcPr>
            <w:tcW w:w="0" w:type="auto"/>
            <w:noWrap/>
            <w:vAlign w:val="center"/>
            <w:hideMark/>
          </w:tcPr>
          <w:p w:rsidR="00BE2B31" w:rsidRPr="00BE2B31" w:rsidRDefault="00BE2B31" w:rsidP="00BE2B31">
            <w:pPr>
              <w:jc w:val="center"/>
              <w:rPr>
                <w:rFonts w:ascii="Arial" w:hAnsi="Arial" w:cs="Arial"/>
                <w:b/>
                <w:sz w:val="16"/>
                <w:szCs w:val="16"/>
              </w:rPr>
            </w:pPr>
            <w:r w:rsidRPr="00BE2B31">
              <w:rPr>
                <w:rFonts w:ascii="Arial" w:hAnsi="Arial" w:cs="Arial"/>
                <w:b/>
                <w:sz w:val="16"/>
                <w:szCs w:val="16"/>
              </w:rPr>
              <w:t>Верх-Уймонское сельское поселение</w:t>
            </w: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r>
      <w:tr w:rsidR="00BE2B31" w:rsidRPr="00BE2B31" w:rsidTr="00BE2B31">
        <w:trPr>
          <w:cantSplit/>
          <w:trHeight w:val="20"/>
        </w:trPr>
        <w:tc>
          <w:tcPr>
            <w:tcW w:w="0" w:type="auto"/>
            <w:vAlign w:val="center"/>
            <w:hideMark/>
          </w:tcPr>
          <w:p w:rsidR="00BE2B31" w:rsidRPr="00BE2B31" w:rsidRDefault="00BE2B31" w:rsidP="00BE2B31">
            <w:pPr>
              <w:rPr>
                <w:rFonts w:ascii="Arial" w:hAnsi="Arial" w:cs="Arial"/>
                <w:sz w:val="16"/>
                <w:szCs w:val="16"/>
              </w:rPr>
            </w:pPr>
            <w:r w:rsidRPr="00BE2B31">
              <w:rPr>
                <w:rFonts w:ascii="Arial" w:hAnsi="Arial" w:cs="Arial"/>
                <w:sz w:val="16"/>
                <w:szCs w:val="16"/>
              </w:rPr>
              <w:t>Установленная тепловая мощность, Гкал/ч</w:t>
            </w: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2,6000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2,6000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2,6000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2,6000</w:t>
            </w:r>
          </w:p>
        </w:tc>
      </w:tr>
      <w:tr w:rsidR="00BE2B31" w:rsidRPr="00BE2B31" w:rsidTr="00BE2B31">
        <w:trPr>
          <w:cantSplit/>
          <w:trHeight w:val="20"/>
        </w:trPr>
        <w:tc>
          <w:tcPr>
            <w:tcW w:w="0" w:type="auto"/>
            <w:vAlign w:val="center"/>
            <w:hideMark/>
          </w:tcPr>
          <w:p w:rsidR="00BE2B31" w:rsidRPr="00BE2B31" w:rsidRDefault="00BE2B31" w:rsidP="00BE2B31">
            <w:pPr>
              <w:rPr>
                <w:rFonts w:ascii="Arial" w:hAnsi="Arial" w:cs="Arial"/>
                <w:sz w:val="16"/>
                <w:szCs w:val="16"/>
              </w:rPr>
            </w:pPr>
            <w:r w:rsidRPr="00BE2B31">
              <w:rPr>
                <w:rFonts w:ascii="Arial" w:hAnsi="Arial" w:cs="Arial"/>
                <w:sz w:val="16"/>
                <w:szCs w:val="16"/>
              </w:rPr>
              <w:t>Ограничения тепловой мощности, Гкал/ч</w:t>
            </w: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w:t>
            </w:r>
          </w:p>
        </w:tc>
      </w:tr>
      <w:tr w:rsidR="00BE2B31" w:rsidRPr="00BE2B31" w:rsidTr="00BE2B31">
        <w:trPr>
          <w:cantSplit/>
          <w:trHeight w:val="20"/>
        </w:trPr>
        <w:tc>
          <w:tcPr>
            <w:tcW w:w="0" w:type="auto"/>
            <w:vAlign w:val="center"/>
            <w:hideMark/>
          </w:tcPr>
          <w:p w:rsidR="00BE2B31" w:rsidRPr="00BE2B31" w:rsidRDefault="00BE2B31" w:rsidP="00BE2B31">
            <w:pPr>
              <w:rPr>
                <w:rFonts w:ascii="Arial" w:hAnsi="Arial" w:cs="Arial"/>
                <w:sz w:val="16"/>
                <w:szCs w:val="16"/>
              </w:rPr>
            </w:pPr>
            <w:r w:rsidRPr="00BE2B31">
              <w:rPr>
                <w:rFonts w:ascii="Arial" w:hAnsi="Arial" w:cs="Arial"/>
                <w:sz w:val="16"/>
                <w:szCs w:val="16"/>
              </w:rPr>
              <w:t>Располагаемая тепловая мощность, Гкал/ч</w:t>
            </w: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2,6000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2,6000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2,6000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2,6000</w:t>
            </w:r>
          </w:p>
        </w:tc>
      </w:tr>
      <w:tr w:rsidR="00BE2B31" w:rsidRPr="00BE2B31" w:rsidTr="00BE2B31">
        <w:trPr>
          <w:cantSplit/>
          <w:trHeight w:val="20"/>
        </w:trPr>
        <w:tc>
          <w:tcPr>
            <w:tcW w:w="0" w:type="auto"/>
            <w:vAlign w:val="center"/>
            <w:hideMark/>
          </w:tcPr>
          <w:p w:rsidR="00BE2B31" w:rsidRPr="00BE2B31" w:rsidRDefault="00BE2B31" w:rsidP="00BE2B31">
            <w:pPr>
              <w:rPr>
                <w:rFonts w:ascii="Arial" w:hAnsi="Arial" w:cs="Arial"/>
                <w:sz w:val="16"/>
                <w:szCs w:val="16"/>
              </w:rPr>
            </w:pPr>
            <w:r w:rsidRPr="00BE2B31">
              <w:rPr>
                <w:rFonts w:ascii="Arial" w:hAnsi="Arial" w:cs="Arial"/>
                <w:sz w:val="16"/>
                <w:szCs w:val="16"/>
              </w:rPr>
              <w:t>Собственные нужды, Гкал/ч</w:t>
            </w: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0,1300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0,1300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0,1300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0,1300</w:t>
            </w:r>
          </w:p>
        </w:tc>
      </w:tr>
      <w:tr w:rsidR="00BE2B31" w:rsidRPr="00BE2B31" w:rsidTr="00BE2B31">
        <w:trPr>
          <w:cantSplit/>
          <w:trHeight w:val="20"/>
        </w:trPr>
        <w:tc>
          <w:tcPr>
            <w:tcW w:w="0" w:type="auto"/>
            <w:vAlign w:val="center"/>
            <w:hideMark/>
          </w:tcPr>
          <w:p w:rsidR="00BE2B31" w:rsidRPr="00BE2B31" w:rsidRDefault="00BE2B31" w:rsidP="00BE2B31">
            <w:pPr>
              <w:rPr>
                <w:rFonts w:ascii="Arial" w:hAnsi="Arial" w:cs="Arial"/>
                <w:sz w:val="16"/>
                <w:szCs w:val="16"/>
              </w:rPr>
            </w:pPr>
            <w:r w:rsidRPr="00BE2B31">
              <w:rPr>
                <w:rFonts w:ascii="Arial" w:hAnsi="Arial" w:cs="Arial"/>
                <w:sz w:val="16"/>
                <w:szCs w:val="16"/>
              </w:rPr>
              <w:t>Тепловая мощность нетто, Гкал/ч</w:t>
            </w: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2,4700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2,4700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2,4700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2,4700</w:t>
            </w:r>
          </w:p>
        </w:tc>
      </w:tr>
      <w:tr w:rsidR="00BE2B31" w:rsidRPr="00BE2B31" w:rsidTr="00BE2B31">
        <w:trPr>
          <w:cantSplit/>
          <w:trHeight w:val="20"/>
        </w:trPr>
        <w:tc>
          <w:tcPr>
            <w:tcW w:w="0" w:type="auto"/>
            <w:vAlign w:val="center"/>
            <w:hideMark/>
          </w:tcPr>
          <w:p w:rsidR="00BE2B31" w:rsidRPr="00BE2B31" w:rsidRDefault="00BE2B31" w:rsidP="00BE2B31">
            <w:pPr>
              <w:rPr>
                <w:rFonts w:ascii="Arial" w:hAnsi="Arial" w:cs="Arial"/>
                <w:sz w:val="16"/>
                <w:szCs w:val="16"/>
              </w:rPr>
            </w:pPr>
            <w:r w:rsidRPr="00BE2B31">
              <w:rPr>
                <w:rFonts w:ascii="Arial" w:hAnsi="Arial" w:cs="Arial"/>
                <w:sz w:val="16"/>
                <w:szCs w:val="16"/>
              </w:rPr>
              <w:t>Подключенная нагрузка на коллекторах, Гкал/ч</w:t>
            </w: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1,1430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1,1430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1,1430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1,1430</w:t>
            </w:r>
          </w:p>
        </w:tc>
      </w:tr>
      <w:tr w:rsidR="00BE2B31" w:rsidRPr="00BE2B31" w:rsidTr="00BE2B31">
        <w:trPr>
          <w:cantSplit/>
          <w:trHeight w:val="20"/>
        </w:trPr>
        <w:tc>
          <w:tcPr>
            <w:tcW w:w="0" w:type="auto"/>
            <w:vAlign w:val="center"/>
            <w:hideMark/>
          </w:tcPr>
          <w:p w:rsidR="00BE2B31" w:rsidRPr="00BE2B31" w:rsidRDefault="00BE2B31" w:rsidP="00BE2B31">
            <w:pPr>
              <w:rPr>
                <w:rFonts w:ascii="Arial" w:hAnsi="Arial" w:cs="Arial"/>
                <w:sz w:val="16"/>
                <w:szCs w:val="16"/>
              </w:rPr>
            </w:pPr>
            <w:r w:rsidRPr="00BE2B31">
              <w:rPr>
                <w:rFonts w:ascii="Arial" w:hAnsi="Arial" w:cs="Arial"/>
                <w:sz w:val="16"/>
                <w:szCs w:val="16"/>
              </w:rPr>
              <w:t>Тепловые потери в тепловой сети, Гкал/ч</w:t>
            </w: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0,0630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0,0630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0,0630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0,0630</w:t>
            </w:r>
          </w:p>
        </w:tc>
      </w:tr>
      <w:tr w:rsidR="00BE2B31" w:rsidRPr="00BE2B31" w:rsidTr="00BE2B31">
        <w:trPr>
          <w:cantSplit/>
          <w:trHeight w:val="20"/>
        </w:trPr>
        <w:tc>
          <w:tcPr>
            <w:tcW w:w="0" w:type="auto"/>
            <w:vAlign w:val="center"/>
            <w:hideMark/>
          </w:tcPr>
          <w:p w:rsidR="00BE2B31" w:rsidRPr="00BE2B31" w:rsidRDefault="00BE2B31" w:rsidP="00BE2B31">
            <w:pPr>
              <w:rPr>
                <w:rFonts w:ascii="Arial" w:hAnsi="Arial" w:cs="Arial"/>
                <w:sz w:val="16"/>
                <w:szCs w:val="16"/>
              </w:rPr>
            </w:pPr>
            <w:r w:rsidRPr="00BE2B31">
              <w:rPr>
                <w:rFonts w:ascii="Arial" w:hAnsi="Arial" w:cs="Arial"/>
                <w:sz w:val="16"/>
                <w:szCs w:val="16"/>
              </w:rPr>
              <w:t>Подключенная нагрузка в горячей воде, Гкал/ч, в том числе:</w:t>
            </w: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1,0800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1,0800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1,0800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1,0800</w:t>
            </w:r>
          </w:p>
        </w:tc>
      </w:tr>
      <w:tr w:rsidR="00BE2B31" w:rsidRPr="00BE2B31" w:rsidTr="00BE2B31">
        <w:trPr>
          <w:cantSplit/>
          <w:trHeight w:val="20"/>
        </w:trPr>
        <w:tc>
          <w:tcPr>
            <w:tcW w:w="0" w:type="auto"/>
            <w:vAlign w:val="center"/>
            <w:hideMark/>
          </w:tcPr>
          <w:p w:rsidR="00BE2B31" w:rsidRPr="00BE2B31" w:rsidRDefault="00BE2B31" w:rsidP="00BE2B31">
            <w:pPr>
              <w:rPr>
                <w:rFonts w:ascii="Arial" w:hAnsi="Arial" w:cs="Arial"/>
                <w:sz w:val="16"/>
                <w:szCs w:val="16"/>
              </w:rPr>
            </w:pPr>
            <w:r w:rsidRPr="00BE2B31">
              <w:rPr>
                <w:rFonts w:ascii="Arial" w:hAnsi="Arial" w:cs="Arial"/>
                <w:sz w:val="16"/>
                <w:szCs w:val="16"/>
              </w:rPr>
              <w:t xml:space="preserve">        Жилые здания</w:t>
            </w: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0,0000</w:t>
            </w:r>
          </w:p>
        </w:tc>
      </w:tr>
      <w:tr w:rsidR="00BE2B31" w:rsidRPr="00BE2B31" w:rsidTr="00BE2B31">
        <w:trPr>
          <w:cantSplit/>
          <w:trHeight w:val="20"/>
        </w:trPr>
        <w:tc>
          <w:tcPr>
            <w:tcW w:w="0" w:type="auto"/>
            <w:vAlign w:val="center"/>
            <w:hideMark/>
          </w:tcPr>
          <w:p w:rsidR="00BE2B31" w:rsidRPr="00BE2B31" w:rsidRDefault="00BE2B31" w:rsidP="00BE2B31">
            <w:pPr>
              <w:rPr>
                <w:rFonts w:ascii="Arial" w:hAnsi="Arial" w:cs="Arial"/>
                <w:sz w:val="16"/>
                <w:szCs w:val="16"/>
              </w:rPr>
            </w:pPr>
            <w:r w:rsidRPr="00BE2B31">
              <w:rPr>
                <w:rFonts w:ascii="Arial" w:hAnsi="Arial" w:cs="Arial"/>
                <w:sz w:val="16"/>
                <w:szCs w:val="16"/>
              </w:rPr>
              <w:t xml:space="preserve">        Общественные здания</w:t>
            </w: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1,0800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1,0800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1,0800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1,0800</w:t>
            </w:r>
          </w:p>
        </w:tc>
      </w:tr>
      <w:tr w:rsidR="00BE2B31" w:rsidRPr="00BE2B31" w:rsidTr="00BE2B31">
        <w:trPr>
          <w:cantSplit/>
          <w:trHeight w:val="20"/>
        </w:trPr>
        <w:tc>
          <w:tcPr>
            <w:tcW w:w="0" w:type="auto"/>
            <w:vAlign w:val="center"/>
            <w:hideMark/>
          </w:tcPr>
          <w:p w:rsidR="00BE2B31" w:rsidRPr="00BE2B31" w:rsidRDefault="00BE2B31" w:rsidP="00BE2B31">
            <w:pPr>
              <w:rPr>
                <w:rFonts w:ascii="Arial" w:hAnsi="Arial" w:cs="Arial"/>
                <w:sz w:val="16"/>
                <w:szCs w:val="16"/>
              </w:rPr>
            </w:pPr>
            <w:r w:rsidRPr="00BE2B31">
              <w:rPr>
                <w:rFonts w:ascii="Arial" w:hAnsi="Arial" w:cs="Arial"/>
                <w:sz w:val="16"/>
                <w:szCs w:val="16"/>
              </w:rPr>
              <w:t xml:space="preserve">        Прочие в горячей воде</w:t>
            </w: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0,0000</w:t>
            </w:r>
          </w:p>
        </w:tc>
      </w:tr>
      <w:tr w:rsidR="00BE2B31" w:rsidRPr="00BE2B31" w:rsidTr="00BE2B31">
        <w:trPr>
          <w:cantSplit/>
          <w:trHeight w:val="20"/>
        </w:trPr>
        <w:tc>
          <w:tcPr>
            <w:tcW w:w="0" w:type="auto"/>
            <w:vAlign w:val="center"/>
            <w:hideMark/>
          </w:tcPr>
          <w:p w:rsidR="00BE2B31" w:rsidRPr="00BE2B31" w:rsidRDefault="00BE2B31" w:rsidP="00BE2B31">
            <w:pPr>
              <w:rPr>
                <w:rFonts w:ascii="Arial" w:hAnsi="Arial" w:cs="Arial"/>
                <w:sz w:val="16"/>
                <w:szCs w:val="16"/>
              </w:rPr>
            </w:pPr>
            <w:r w:rsidRPr="00BE2B31">
              <w:rPr>
                <w:rFonts w:ascii="Arial" w:hAnsi="Arial" w:cs="Arial"/>
                <w:sz w:val="16"/>
                <w:szCs w:val="16"/>
              </w:rPr>
              <w:t>Отопительно-вентиляционная тепловая  нагрузка, Гкал/ч, в том числе:</w:t>
            </w: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1,0800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1,0800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1,0800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1,0800</w:t>
            </w:r>
          </w:p>
        </w:tc>
      </w:tr>
      <w:tr w:rsidR="00BE2B31" w:rsidRPr="00BE2B31" w:rsidTr="00BE2B31">
        <w:trPr>
          <w:cantSplit/>
          <w:trHeight w:val="20"/>
        </w:trPr>
        <w:tc>
          <w:tcPr>
            <w:tcW w:w="0" w:type="auto"/>
            <w:vAlign w:val="center"/>
            <w:hideMark/>
          </w:tcPr>
          <w:p w:rsidR="00BE2B31" w:rsidRPr="00BE2B31" w:rsidRDefault="00BE2B31" w:rsidP="00BE2B31">
            <w:pPr>
              <w:rPr>
                <w:rFonts w:ascii="Arial" w:hAnsi="Arial" w:cs="Arial"/>
                <w:sz w:val="16"/>
                <w:szCs w:val="16"/>
              </w:rPr>
            </w:pPr>
            <w:r w:rsidRPr="00BE2B31">
              <w:rPr>
                <w:rFonts w:ascii="Arial" w:hAnsi="Arial" w:cs="Arial"/>
                <w:sz w:val="16"/>
                <w:szCs w:val="16"/>
              </w:rPr>
              <w:t xml:space="preserve"> - отопительная тепловая нагрузка, Гкал/ч</w:t>
            </w: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1,0800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1,0800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1,0800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1,0800</w:t>
            </w:r>
          </w:p>
        </w:tc>
      </w:tr>
      <w:tr w:rsidR="00BE2B31" w:rsidRPr="00BE2B31" w:rsidTr="00BE2B31">
        <w:trPr>
          <w:cantSplit/>
          <w:trHeight w:val="20"/>
        </w:trPr>
        <w:tc>
          <w:tcPr>
            <w:tcW w:w="0" w:type="auto"/>
            <w:vAlign w:val="center"/>
            <w:hideMark/>
          </w:tcPr>
          <w:p w:rsidR="00BE2B31" w:rsidRPr="00BE2B31" w:rsidRDefault="00BE2B31" w:rsidP="00BE2B31">
            <w:pPr>
              <w:rPr>
                <w:rFonts w:ascii="Arial" w:hAnsi="Arial" w:cs="Arial"/>
                <w:sz w:val="16"/>
                <w:szCs w:val="16"/>
              </w:rPr>
            </w:pPr>
            <w:r w:rsidRPr="00BE2B31">
              <w:rPr>
                <w:rFonts w:ascii="Arial" w:hAnsi="Arial" w:cs="Arial"/>
                <w:sz w:val="16"/>
                <w:szCs w:val="16"/>
              </w:rPr>
              <w:t xml:space="preserve"> - вентиляционная тепловая нагрузка, Гкал/ч</w:t>
            </w: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0,0000</w:t>
            </w:r>
          </w:p>
        </w:tc>
      </w:tr>
      <w:tr w:rsidR="00BE2B31" w:rsidRPr="00BE2B31" w:rsidTr="00BE2B31">
        <w:trPr>
          <w:cantSplit/>
          <w:trHeight w:val="20"/>
        </w:trPr>
        <w:tc>
          <w:tcPr>
            <w:tcW w:w="0" w:type="auto"/>
            <w:vAlign w:val="center"/>
            <w:hideMark/>
          </w:tcPr>
          <w:p w:rsidR="00BE2B31" w:rsidRPr="00BE2B31" w:rsidRDefault="00BE2B31" w:rsidP="00BE2B31">
            <w:pPr>
              <w:rPr>
                <w:rFonts w:ascii="Arial" w:hAnsi="Arial" w:cs="Arial"/>
                <w:sz w:val="16"/>
                <w:szCs w:val="16"/>
              </w:rPr>
            </w:pPr>
            <w:r w:rsidRPr="00BE2B31">
              <w:rPr>
                <w:rFonts w:ascii="Arial" w:hAnsi="Arial" w:cs="Arial"/>
                <w:sz w:val="16"/>
                <w:szCs w:val="16"/>
              </w:rPr>
              <w:t xml:space="preserve">            Нагрузка ГВС средняя за сутки, Гкал/ч</w:t>
            </w: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w:t>
            </w:r>
          </w:p>
        </w:tc>
      </w:tr>
      <w:tr w:rsidR="00BE2B31" w:rsidRPr="00BE2B31" w:rsidTr="00BE2B31">
        <w:trPr>
          <w:cantSplit/>
          <w:trHeight w:val="20"/>
        </w:trPr>
        <w:tc>
          <w:tcPr>
            <w:tcW w:w="0" w:type="auto"/>
            <w:vAlign w:val="center"/>
            <w:hideMark/>
          </w:tcPr>
          <w:p w:rsidR="00BE2B31" w:rsidRPr="00BE2B31" w:rsidRDefault="00BE2B31" w:rsidP="00BE2B31">
            <w:pPr>
              <w:rPr>
                <w:rFonts w:ascii="Arial" w:hAnsi="Arial" w:cs="Arial"/>
                <w:sz w:val="16"/>
                <w:szCs w:val="16"/>
              </w:rPr>
            </w:pPr>
            <w:r w:rsidRPr="00BE2B31">
              <w:rPr>
                <w:rFonts w:ascii="Arial" w:hAnsi="Arial" w:cs="Arial"/>
                <w:sz w:val="16"/>
                <w:szCs w:val="16"/>
              </w:rPr>
              <w:t xml:space="preserve">            Тепловая нагрузка на технологические нужды, Гкал/ч</w:t>
            </w: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w:t>
            </w:r>
          </w:p>
        </w:tc>
      </w:tr>
      <w:tr w:rsidR="00BE2B31" w:rsidRPr="00BE2B31" w:rsidTr="00BE2B31">
        <w:trPr>
          <w:cantSplit/>
          <w:trHeight w:val="20"/>
        </w:trPr>
        <w:tc>
          <w:tcPr>
            <w:tcW w:w="0" w:type="auto"/>
            <w:vAlign w:val="center"/>
            <w:hideMark/>
          </w:tcPr>
          <w:p w:rsidR="00BE2B31" w:rsidRPr="00BE2B31" w:rsidRDefault="00BE2B31" w:rsidP="00BE2B31">
            <w:pPr>
              <w:rPr>
                <w:rFonts w:ascii="Arial" w:hAnsi="Arial" w:cs="Arial"/>
                <w:sz w:val="16"/>
                <w:szCs w:val="16"/>
              </w:rPr>
            </w:pPr>
            <w:r w:rsidRPr="00BE2B31">
              <w:rPr>
                <w:rFonts w:ascii="Arial" w:hAnsi="Arial" w:cs="Arial"/>
                <w:sz w:val="16"/>
                <w:szCs w:val="16"/>
              </w:rPr>
              <w:t>Максимальная тепловая нагрузка ГВС, Гкал/ч</w:t>
            </w: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w:t>
            </w:r>
          </w:p>
        </w:tc>
      </w:tr>
      <w:tr w:rsidR="00BE2B31" w:rsidRPr="00BE2B31" w:rsidTr="00BE2B31">
        <w:trPr>
          <w:cantSplit/>
          <w:trHeight w:val="20"/>
        </w:trPr>
        <w:tc>
          <w:tcPr>
            <w:tcW w:w="0" w:type="auto"/>
            <w:vAlign w:val="center"/>
            <w:hideMark/>
          </w:tcPr>
          <w:p w:rsidR="00BE2B31" w:rsidRPr="00BE2B31" w:rsidRDefault="00BE2B31" w:rsidP="00BE2B31">
            <w:pPr>
              <w:rPr>
                <w:rFonts w:ascii="Arial" w:hAnsi="Arial" w:cs="Arial"/>
                <w:sz w:val="16"/>
                <w:szCs w:val="16"/>
              </w:rPr>
            </w:pPr>
            <w:r w:rsidRPr="00BE2B31">
              <w:rPr>
                <w:rFonts w:ascii="Arial" w:hAnsi="Arial" w:cs="Arial"/>
                <w:sz w:val="16"/>
                <w:szCs w:val="16"/>
              </w:rPr>
              <w:t>Подключенная тепловая нагрузка в паре, Гкал/ч</w:t>
            </w: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w:t>
            </w:r>
          </w:p>
        </w:tc>
      </w:tr>
      <w:tr w:rsidR="00BE2B31" w:rsidRPr="00BE2B31" w:rsidTr="00BE2B31">
        <w:trPr>
          <w:cantSplit/>
          <w:trHeight w:val="20"/>
        </w:trPr>
        <w:tc>
          <w:tcPr>
            <w:tcW w:w="0" w:type="auto"/>
            <w:vAlign w:val="center"/>
            <w:hideMark/>
          </w:tcPr>
          <w:p w:rsidR="00BE2B31" w:rsidRPr="00BE2B31" w:rsidRDefault="00BE2B31" w:rsidP="00BE2B31">
            <w:pPr>
              <w:rPr>
                <w:rFonts w:ascii="Arial" w:hAnsi="Arial" w:cs="Arial"/>
                <w:sz w:val="16"/>
                <w:szCs w:val="16"/>
              </w:rPr>
            </w:pPr>
            <w:r w:rsidRPr="00BE2B31">
              <w:rPr>
                <w:rFonts w:ascii="Arial" w:hAnsi="Arial" w:cs="Arial"/>
                <w:sz w:val="16"/>
                <w:szCs w:val="16"/>
              </w:rPr>
              <w:t>Подключенная нагрузка всего, Гкал/ч</w:t>
            </w: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1,0800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1,0800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1,0800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1,0800</w:t>
            </w:r>
          </w:p>
        </w:tc>
      </w:tr>
      <w:tr w:rsidR="00BE2B31" w:rsidRPr="00BE2B31" w:rsidTr="00BE2B31">
        <w:trPr>
          <w:cantSplit/>
          <w:trHeight w:val="20"/>
        </w:trPr>
        <w:tc>
          <w:tcPr>
            <w:tcW w:w="0" w:type="auto"/>
            <w:vAlign w:val="center"/>
            <w:hideMark/>
          </w:tcPr>
          <w:p w:rsidR="00BE2B31" w:rsidRPr="00BE2B31" w:rsidRDefault="00BE2B31" w:rsidP="00BE2B31">
            <w:pPr>
              <w:rPr>
                <w:rFonts w:ascii="Arial" w:hAnsi="Arial" w:cs="Arial"/>
                <w:sz w:val="16"/>
                <w:szCs w:val="16"/>
              </w:rPr>
            </w:pPr>
            <w:r w:rsidRPr="00BE2B31">
              <w:rPr>
                <w:rFonts w:ascii="Arial" w:hAnsi="Arial" w:cs="Arial"/>
                <w:sz w:val="16"/>
                <w:szCs w:val="16"/>
              </w:rPr>
              <w:t>Резерв(+)/ дефицит(-) тепловой мощности (нр), Гкал/ч</w:t>
            </w: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1,3270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1,3270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1,3270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1,3270</w:t>
            </w:r>
          </w:p>
        </w:tc>
      </w:tr>
      <w:tr w:rsidR="00BE2B31" w:rsidRPr="00BE2B31" w:rsidTr="00BE2B31">
        <w:trPr>
          <w:cantSplit/>
          <w:trHeight w:val="20"/>
        </w:trPr>
        <w:tc>
          <w:tcPr>
            <w:tcW w:w="0" w:type="auto"/>
            <w:vAlign w:val="center"/>
            <w:hideMark/>
          </w:tcPr>
          <w:p w:rsidR="00BE2B31" w:rsidRPr="00BE2B31" w:rsidRDefault="00BE2B31" w:rsidP="00BE2B31">
            <w:pPr>
              <w:rPr>
                <w:rFonts w:ascii="Arial" w:hAnsi="Arial" w:cs="Arial"/>
                <w:sz w:val="16"/>
                <w:szCs w:val="16"/>
              </w:rPr>
            </w:pPr>
            <w:r w:rsidRPr="00BE2B31">
              <w:rPr>
                <w:rFonts w:ascii="Arial" w:hAnsi="Arial" w:cs="Arial"/>
                <w:sz w:val="16"/>
                <w:szCs w:val="16"/>
              </w:rPr>
              <w:t>Доля резерва (нр), %</w:t>
            </w: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53,72</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53,72</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53,72</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53,72</w:t>
            </w:r>
          </w:p>
        </w:tc>
      </w:tr>
      <w:tr w:rsidR="00BE2B31" w:rsidRPr="00BE2B31" w:rsidTr="00BE2B31">
        <w:trPr>
          <w:cantSplit/>
          <w:trHeight w:val="20"/>
        </w:trPr>
        <w:tc>
          <w:tcPr>
            <w:tcW w:w="0" w:type="auto"/>
            <w:vAlign w:val="center"/>
            <w:hideMark/>
          </w:tcPr>
          <w:p w:rsidR="00BE2B31" w:rsidRPr="00BE2B31" w:rsidRDefault="00BE2B31" w:rsidP="00BE2B31">
            <w:pPr>
              <w:rPr>
                <w:rFonts w:ascii="Arial" w:hAnsi="Arial" w:cs="Arial"/>
                <w:sz w:val="16"/>
                <w:szCs w:val="16"/>
              </w:rPr>
            </w:pPr>
            <w:r w:rsidRPr="00BE2B31">
              <w:rPr>
                <w:rFonts w:ascii="Arial" w:hAnsi="Arial" w:cs="Arial"/>
                <w:sz w:val="16"/>
                <w:szCs w:val="16"/>
              </w:rPr>
              <w:t>Мощность наиболее крупного котла, Гкал/ч</w:t>
            </w: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1,30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1,30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1,30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1,30</w:t>
            </w:r>
          </w:p>
        </w:tc>
      </w:tr>
      <w:tr w:rsidR="00BE2B31" w:rsidRPr="00BE2B31" w:rsidTr="00BE2B31">
        <w:trPr>
          <w:cantSplit/>
          <w:trHeight w:val="20"/>
        </w:trPr>
        <w:tc>
          <w:tcPr>
            <w:tcW w:w="0" w:type="auto"/>
            <w:vAlign w:val="center"/>
            <w:hideMark/>
          </w:tcPr>
          <w:p w:rsidR="00BE2B31" w:rsidRPr="00BE2B31" w:rsidRDefault="00BE2B31" w:rsidP="00BE2B31">
            <w:pPr>
              <w:rPr>
                <w:rFonts w:ascii="Arial" w:hAnsi="Arial" w:cs="Arial"/>
                <w:sz w:val="16"/>
                <w:szCs w:val="16"/>
              </w:rPr>
            </w:pPr>
            <w:r w:rsidRPr="00BE2B31">
              <w:rPr>
                <w:rFonts w:ascii="Arial" w:hAnsi="Arial" w:cs="Arial"/>
                <w:sz w:val="16"/>
                <w:szCs w:val="16"/>
              </w:rPr>
              <w:t>Тепловая мощность нетто в аварийном режиме, Гкал/ч</w:t>
            </w: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1,2350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1,2350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1,2350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1,2350</w:t>
            </w:r>
          </w:p>
        </w:tc>
      </w:tr>
      <w:tr w:rsidR="00BE2B31" w:rsidRPr="00BE2B31" w:rsidTr="00BE2B31">
        <w:trPr>
          <w:cantSplit/>
          <w:trHeight w:val="20"/>
        </w:trPr>
        <w:tc>
          <w:tcPr>
            <w:tcW w:w="0" w:type="auto"/>
            <w:vAlign w:val="center"/>
            <w:hideMark/>
          </w:tcPr>
          <w:p w:rsidR="00BE2B31" w:rsidRPr="00BE2B31" w:rsidRDefault="00BE2B31" w:rsidP="00BE2B31">
            <w:pPr>
              <w:rPr>
                <w:rFonts w:ascii="Arial" w:hAnsi="Arial" w:cs="Arial"/>
                <w:sz w:val="16"/>
                <w:szCs w:val="16"/>
              </w:rPr>
            </w:pPr>
            <w:r w:rsidRPr="00BE2B31">
              <w:rPr>
                <w:rFonts w:ascii="Arial" w:hAnsi="Arial" w:cs="Arial"/>
                <w:sz w:val="16"/>
                <w:szCs w:val="16"/>
              </w:rPr>
              <w:t>Тепловая нагрузка в аварийном режиме, Гкал/ч (89% Qотопл.по СП 124.13330.2012)</w:t>
            </w: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0,9612</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0,9612</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0,9612</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0,9612</w:t>
            </w:r>
          </w:p>
        </w:tc>
      </w:tr>
      <w:tr w:rsidR="00BE2B31" w:rsidRPr="00BE2B31" w:rsidTr="00BE2B31">
        <w:trPr>
          <w:cantSplit/>
          <w:trHeight w:val="20"/>
        </w:trPr>
        <w:tc>
          <w:tcPr>
            <w:tcW w:w="0" w:type="auto"/>
            <w:vAlign w:val="center"/>
            <w:hideMark/>
          </w:tcPr>
          <w:p w:rsidR="00BE2B31" w:rsidRPr="00BE2B31" w:rsidRDefault="00BE2B31" w:rsidP="00BE2B31">
            <w:pPr>
              <w:rPr>
                <w:rFonts w:ascii="Arial" w:hAnsi="Arial" w:cs="Arial"/>
                <w:sz w:val="16"/>
                <w:szCs w:val="16"/>
              </w:rPr>
            </w:pPr>
            <w:r w:rsidRPr="00BE2B31">
              <w:rPr>
                <w:rFonts w:ascii="Arial" w:hAnsi="Arial" w:cs="Arial"/>
                <w:sz w:val="16"/>
                <w:szCs w:val="16"/>
              </w:rPr>
              <w:t>Резерв(+)/ дефицит(-) тепловой мощности (ар), Гкал/ч</w:t>
            </w: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0,2108</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0,2108</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0,2108</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0,2108</w:t>
            </w:r>
          </w:p>
        </w:tc>
      </w:tr>
      <w:tr w:rsidR="00BE2B31" w:rsidRPr="00BE2B31" w:rsidTr="00BE2B31">
        <w:trPr>
          <w:cantSplit/>
          <w:trHeight w:val="20"/>
        </w:trPr>
        <w:tc>
          <w:tcPr>
            <w:tcW w:w="0" w:type="auto"/>
            <w:vAlign w:val="center"/>
            <w:hideMark/>
          </w:tcPr>
          <w:p w:rsidR="00BE2B31" w:rsidRPr="00BE2B31" w:rsidRDefault="00BE2B31" w:rsidP="00BE2B31">
            <w:pPr>
              <w:rPr>
                <w:rFonts w:ascii="Arial" w:hAnsi="Arial" w:cs="Arial"/>
                <w:sz w:val="16"/>
                <w:szCs w:val="16"/>
              </w:rPr>
            </w:pPr>
            <w:r w:rsidRPr="00BE2B31">
              <w:rPr>
                <w:rFonts w:ascii="Arial" w:hAnsi="Arial" w:cs="Arial"/>
                <w:sz w:val="16"/>
                <w:szCs w:val="16"/>
              </w:rPr>
              <w:t>Доля резерва (ар), %</w:t>
            </w: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17,07</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17,07</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17,07</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17,07</w:t>
            </w:r>
          </w:p>
        </w:tc>
      </w:tr>
      <w:tr w:rsidR="00BE2B31" w:rsidRPr="00BE2B31" w:rsidTr="00BE2B31">
        <w:trPr>
          <w:cantSplit/>
          <w:trHeight w:val="20"/>
        </w:trPr>
        <w:tc>
          <w:tcPr>
            <w:tcW w:w="0" w:type="auto"/>
            <w:noWrap/>
            <w:vAlign w:val="center"/>
            <w:hideMark/>
          </w:tcPr>
          <w:p w:rsidR="00BE2B31" w:rsidRPr="00BE2B31" w:rsidRDefault="00BE2B31" w:rsidP="00BE2B31">
            <w:pPr>
              <w:jc w:val="center"/>
              <w:rPr>
                <w:rFonts w:ascii="Arial" w:hAnsi="Arial" w:cs="Arial"/>
                <w:b/>
                <w:sz w:val="16"/>
                <w:szCs w:val="16"/>
              </w:rPr>
            </w:pPr>
            <w:r w:rsidRPr="00BE2B31">
              <w:rPr>
                <w:rFonts w:ascii="Arial" w:hAnsi="Arial" w:cs="Arial"/>
                <w:b/>
                <w:sz w:val="16"/>
                <w:szCs w:val="16"/>
              </w:rPr>
              <w:t>МО "Усть-Коксинский район"</w:t>
            </w: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r>
      <w:tr w:rsidR="00BE2B31" w:rsidRPr="00BE2B31" w:rsidTr="00BE2B31">
        <w:trPr>
          <w:cantSplit/>
          <w:trHeight w:val="20"/>
        </w:trPr>
        <w:tc>
          <w:tcPr>
            <w:tcW w:w="0" w:type="auto"/>
            <w:vAlign w:val="center"/>
            <w:hideMark/>
          </w:tcPr>
          <w:p w:rsidR="00BE2B31" w:rsidRPr="00BE2B31" w:rsidRDefault="00BE2B31" w:rsidP="00BE2B31">
            <w:pPr>
              <w:rPr>
                <w:rFonts w:ascii="Arial" w:hAnsi="Arial" w:cs="Arial"/>
                <w:sz w:val="16"/>
                <w:szCs w:val="16"/>
              </w:rPr>
            </w:pPr>
            <w:r w:rsidRPr="00BE2B31">
              <w:rPr>
                <w:rFonts w:ascii="Arial" w:hAnsi="Arial" w:cs="Arial"/>
                <w:sz w:val="16"/>
                <w:szCs w:val="16"/>
              </w:rPr>
              <w:t>Установленная тепловая мощность, Гкал/ч</w:t>
            </w: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6,3000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6,3000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6,3000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6,3000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17,2000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17,2000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17,2000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17,2000</w:t>
            </w:r>
          </w:p>
        </w:tc>
      </w:tr>
      <w:tr w:rsidR="00BE2B31" w:rsidRPr="00BE2B31" w:rsidTr="00BE2B31">
        <w:trPr>
          <w:cantSplit/>
          <w:trHeight w:val="20"/>
        </w:trPr>
        <w:tc>
          <w:tcPr>
            <w:tcW w:w="0" w:type="auto"/>
            <w:vAlign w:val="center"/>
            <w:hideMark/>
          </w:tcPr>
          <w:p w:rsidR="00BE2B31" w:rsidRPr="00BE2B31" w:rsidRDefault="00BE2B31" w:rsidP="00BE2B31">
            <w:pPr>
              <w:rPr>
                <w:rFonts w:ascii="Arial" w:hAnsi="Arial" w:cs="Arial"/>
                <w:sz w:val="16"/>
                <w:szCs w:val="16"/>
              </w:rPr>
            </w:pPr>
            <w:r w:rsidRPr="00BE2B31">
              <w:rPr>
                <w:rFonts w:ascii="Arial" w:hAnsi="Arial" w:cs="Arial"/>
                <w:sz w:val="16"/>
                <w:szCs w:val="16"/>
              </w:rPr>
              <w:t>Ограничения тепловой мощности, Гкал/ч</w:t>
            </w: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w:t>
            </w:r>
          </w:p>
        </w:tc>
      </w:tr>
      <w:tr w:rsidR="00BE2B31" w:rsidRPr="00BE2B31" w:rsidTr="00BE2B31">
        <w:trPr>
          <w:cantSplit/>
          <w:trHeight w:val="20"/>
        </w:trPr>
        <w:tc>
          <w:tcPr>
            <w:tcW w:w="0" w:type="auto"/>
            <w:vAlign w:val="center"/>
            <w:hideMark/>
          </w:tcPr>
          <w:p w:rsidR="00BE2B31" w:rsidRPr="00BE2B31" w:rsidRDefault="00BE2B31" w:rsidP="00BE2B31">
            <w:pPr>
              <w:rPr>
                <w:rFonts w:ascii="Arial" w:hAnsi="Arial" w:cs="Arial"/>
                <w:sz w:val="16"/>
                <w:szCs w:val="16"/>
              </w:rPr>
            </w:pPr>
            <w:r w:rsidRPr="00BE2B31">
              <w:rPr>
                <w:rFonts w:ascii="Arial" w:hAnsi="Arial" w:cs="Arial"/>
                <w:sz w:val="16"/>
                <w:szCs w:val="16"/>
              </w:rPr>
              <w:t>Располагаемая тепловая мощность, Гкал/ч</w:t>
            </w: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6,3000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6,3000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6,3000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6,3000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17,2000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17,2000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17,2000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17,2000</w:t>
            </w:r>
          </w:p>
        </w:tc>
      </w:tr>
      <w:tr w:rsidR="00BE2B31" w:rsidRPr="00BE2B31" w:rsidTr="00BE2B31">
        <w:trPr>
          <w:cantSplit/>
          <w:trHeight w:val="20"/>
        </w:trPr>
        <w:tc>
          <w:tcPr>
            <w:tcW w:w="0" w:type="auto"/>
            <w:vAlign w:val="center"/>
            <w:hideMark/>
          </w:tcPr>
          <w:p w:rsidR="00BE2B31" w:rsidRPr="00BE2B31" w:rsidRDefault="00BE2B31" w:rsidP="00BE2B31">
            <w:pPr>
              <w:rPr>
                <w:rFonts w:ascii="Arial" w:hAnsi="Arial" w:cs="Arial"/>
                <w:sz w:val="16"/>
                <w:szCs w:val="16"/>
              </w:rPr>
            </w:pPr>
            <w:r w:rsidRPr="00BE2B31">
              <w:rPr>
                <w:rFonts w:ascii="Arial" w:hAnsi="Arial" w:cs="Arial"/>
                <w:sz w:val="16"/>
                <w:szCs w:val="16"/>
              </w:rPr>
              <w:t>Собственные нужды, Гкал/ч</w:t>
            </w: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0,3150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0,3150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0,3150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0,3150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0,8600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0,8600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0,8600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0,8600</w:t>
            </w:r>
          </w:p>
        </w:tc>
      </w:tr>
      <w:tr w:rsidR="00BE2B31" w:rsidRPr="00BE2B31" w:rsidTr="00BE2B31">
        <w:trPr>
          <w:cantSplit/>
          <w:trHeight w:val="20"/>
        </w:trPr>
        <w:tc>
          <w:tcPr>
            <w:tcW w:w="0" w:type="auto"/>
            <w:vAlign w:val="center"/>
            <w:hideMark/>
          </w:tcPr>
          <w:p w:rsidR="00BE2B31" w:rsidRPr="00BE2B31" w:rsidRDefault="00BE2B31" w:rsidP="00BE2B31">
            <w:pPr>
              <w:rPr>
                <w:rFonts w:ascii="Arial" w:hAnsi="Arial" w:cs="Arial"/>
                <w:sz w:val="16"/>
                <w:szCs w:val="16"/>
              </w:rPr>
            </w:pPr>
            <w:r w:rsidRPr="00BE2B31">
              <w:rPr>
                <w:rFonts w:ascii="Arial" w:hAnsi="Arial" w:cs="Arial"/>
                <w:sz w:val="16"/>
                <w:szCs w:val="16"/>
              </w:rPr>
              <w:t>Тепловая мощность нетто, Гкал/ч</w:t>
            </w: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5,9850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5,9850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5,9850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5,9850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16,3400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16,3400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16,3400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16,3400</w:t>
            </w:r>
          </w:p>
        </w:tc>
      </w:tr>
      <w:tr w:rsidR="00BE2B31" w:rsidRPr="00BE2B31" w:rsidTr="00BE2B31">
        <w:trPr>
          <w:cantSplit/>
          <w:trHeight w:val="20"/>
        </w:trPr>
        <w:tc>
          <w:tcPr>
            <w:tcW w:w="0" w:type="auto"/>
            <w:vAlign w:val="center"/>
            <w:hideMark/>
          </w:tcPr>
          <w:p w:rsidR="00BE2B31" w:rsidRPr="00BE2B31" w:rsidRDefault="00BE2B31" w:rsidP="00BE2B31">
            <w:pPr>
              <w:rPr>
                <w:rFonts w:ascii="Arial" w:hAnsi="Arial" w:cs="Arial"/>
                <w:sz w:val="16"/>
                <w:szCs w:val="16"/>
              </w:rPr>
            </w:pPr>
            <w:r w:rsidRPr="00BE2B31">
              <w:rPr>
                <w:rFonts w:ascii="Arial" w:hAnsi="Arial" w:cs="Arial"/>
                <w:sz w:val="16"/>
                <w:szCs w:val="16"/>
              </w:rPr>
              <w:t>Подключенная нагрузка на коллекторах, Гкал/ч</w:t>
            </w: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2,8335</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2,8335</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2,8335</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2,8335</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7,7085</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7,7085</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7,7085</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7,7085</w:t>
            </w:r>
          </w:p>
        </w:tc>
      </w:tr>
      <w:tr w:rsidR="00BE2B31" w:rsidRPr="00BE2B31" w:rsidTr="00BE2B31">
        <w:trPr>
          <w:cantSplit/>
          <w:trHeight w:val="20"/>
        </w:trPr>
        <w:tc>
          <w:tcPr>
            <w:tcW w:w="0" w:type="auto"/>
            <w:vAlign w:val="center"/>
            <w:hideMark/>
          </w:tcPr>
          <w:p w:rsidR="00BE2B31" w:rsidRPr="00BE2B31" w:rsidRDefault="00BE2B31" w:rsidP="00BE2B31">
            <w:pPr>
              <w:rPr>
                <w:rFonts w:ascii="Arial" w:hAnsi="Arial" w:cs="Arial"/>
                <w:sz w:val="16"/>
                <w:szCs w:val="16"/>
              </w:rPr>
            </w:pPr>
            <w:r w:rsidRPr="00BE2B31">
              <w:rPr>
                <w:rFonts w:ascii="Arial" w:hAnsi="Arial" w:cs="Arial"/>
                <w:sz w:val="16"/>
                <w:szCs w:val="16"/>
              </w:rPr>
              <w:t>Тепловые потери в тепловой сети, Гкал/ч</w:t>
            </w: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0,1535</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0,1535</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0,1535</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0,1535</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0,4185</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0,4185</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0,4185</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0,4185</w:t>
            </w:r>
          </w:p>
        </w:tc>
      </w:tr>
      <w:tr w:rsidR="00BE2B31" w:rsidRPr="00BE2B31" w:rsidTr="00BE2B31">
        <w:trPr>
          <w:cantSplit/>
          <w:trHeight w:val="20"/>
        </w:trPr>
        <w:tc>
          <w:tcPr>
            <w:tcW w:w="0" w:type="auto"/>
            <w:vAlign w:val="center"/>
            <w:hideMark/>
          </w:tcPr>
          <w:p w:rsidR="00BE2B31" w:rsidRPr="00BE2B31" w:rsidRDefault="00BE2B31" w:rsidP="00BE2B31">
            <w:pPr>
              <w:rPr>
                <w:rFonts w:ascii="Arial" w:hAnsi="Arial" w:cs="Arial"/>
                <w:sz w:val="16"/>
                <w:szCs w:val="16"/>
              </w:rPr>
            </w:pPr>
            <w:r w:rsidRPr="00BE2B31">
              <w:rPr>
                <w:rFonts w:ascii="Arial" w:hAnsi="Arial" w:cs="Arial"/>
                <w:sz w:val="16"/>
                <w:szCs w:val="16"/>
              </w:rPr>
              <w:t>Подключенная нагрузка в горячей воде, Гкал/ч, в том числе:</w:t>
            </w: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2,6800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2,6800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2,6800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2,6800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7,2900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7,2900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7,2900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7,2900</w:t>
            </w:r>
          </w:p>
        </w:tc>
      </w:tr>
      <w:tr w:rsidR="00BE2B31" w:rsidRPr="00BE2B31" w:rsidTr="00BE2B31">
        <w:trPr>
          <w:cantSplit/>
          <w:trHeight w:val="20"/>
        </w:trPr>
        <w:tc>
          <w:tcPr>
            <w:tcW w:w="0" w:type="auto"/>
            <w:vAlign w:val="center"/>
            <w:hideMark/>
          </w:tcPr>
          <w:p w:rsidR="00BE2B31" w:rsidRPr="00BE2B31" w:rsidRDefault="00BE2B31" w:rsidP="00BE2B31">
            <w:pPr>
              <w:rPr>
                <w:rFonts w:ascii="Arial" w:hAnsi="Arial" w:cs="Arial"/>
                <w:sz w:val="16"/>
                <w:szCs w:val="16"/>
              </w:rPr>
            </w:pPr>
            <w:r w:rsidRPr="00BE2B31">
              <w:rPr>
                <w:rFonts w:ascii="Arial" w:hAnsi="Arial" w:cs="Arial"/>
                <w:sz w:val="16"/>
                <w:szCs w:val="16"/>
              </w:rPr>
              <w:t xml:space="preserve">        Жилые здания</w:t>
            </w: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0,0000</w:t>
            </w:r>
          </w:p>
        </w:tc>
      </w:tr>
      <w:tr w:rsidR="00BE2B31" w:rsidRPr="00BE2B31" w:rsidTr="00BE2B31">
        <w:trPr>
          <w:cantSplit/>
          <w:trHeight w:val="20"/>
        </w:trPr>
        <w:tc>
          <w:tcPr>
            <w:tcW w:w="0" w:type="auto"/>
            <w:vAlign w:val="center"/>
            <w:hideMark/>
          </w:tcPr>
          <w:p w:rsidR="00BE2B31" w:rsidRPr="00BE2B31" w:rsidRDefault="00BE2B31" w:rsidP="00BE2B31">
            <w:pPr>
              <w:rPr>
                <w:rFonts w:ascii="Arial" w:hAnsi="Arial" w:cs="Arial"/>
                <w:sz w:val="16"/>
                <w:szCs w:val="16"/>
              </w:rPr>
            </w:pPr>
            <w:r w:rsidRPr="00BE2B31">
              <w:rPr>
                <w:rFonts w:ascii="Arial" w:hAnsi="Arial" w:cs="Arial"/>
                <w:sz w:val="16"/>
                <w:szCs w:val="16"/>
              </w:rPr>
              <w:lastRenderedPageBreak/>
              <w:t xml:space="preserve">        Общественные здания</w:t>
            </w: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2,6800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2,6800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2,6800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2,6800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7,2900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7,2900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7,2900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7,2900</w:t>
            </w:r>
          </w:p>
        </w:tc>
      </w:tr>
      <w:tr w:rsidR="00BE2B31" w:rsidRPr="00BE2B31" w:rsidTr="00BE2B31">
        <w:trPr>
          <w:cantSplit/>
          <w:trHeight w:val="20"/>
        </w:trPr>
        <w:tc>
          <w:tcPr>
            <w:tcW w:w="0" w:type="auto"/>
            <w:vAlign w:val="center"/>
            <w:hideMark/>
          </w:tcPr>
          <w:p w:rsidR="00BE2B31" w:rsidRPr="00BE2B31" w:rsidRDefault="00BE2B31" w:rsidP="00BE2B31">
            <w:pPr>
              <w:rPr>
                <w:rFonts w:ascii="Arial" w:hAnsi="Arial" w:cs="Arial"/>
                <w:sz w:val="16"/>
                <w:szCs w:val="16"/>
              </w:rPr>
            </w:pPr>
            <w:r w:rsidRPr="00BE2B31">
              <w:rPr>
                <w:rFonts w:ascii="Arial" w:hAnsi="Arial" w:cs="Arial"/>
                <w:sz w:val="16"/>
                <w:szCs w:val="16"/>
              </w:rPr>
              <w:t xml:space="preserve">        Прочие в горячей воде</w:t>
            </w: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0,0000</w:t>
            </w:r>
          </w:p>
        </w:tc>
      </w:tr>
      <w:tr w:rsidR="00BE2B31" w:rsidRPr="00BE2B31" w:rsidTr="00BE2B31">
        <w:trPr>
          <w:cantSplit/>
          <w:trHeight w:val="20"/>
        </w:trPr>
        <w:tc>
          <w:tcPr>
            <w:tcW w:w="0" w:type="auto"/>
            <w:vAlign w:val="center"/>
            <w:hideMark/>
          </w:tcPr>
          <w:p w:rsidR="00BE2B31" w:rsidRPr="00BE2B31" w:rsidRDefault="00BE2B31" w:rsidP="00BE2B31">
            <w:pPr>
              <w:rPr>
                <w:rFonts w:ascii="Arial" w:hAnsi="Arial" w:cs="Arial"/>
                <w:sz w:val="16"/>
                <w:szCs w:val="16"/>
              </w:rPr>
            </w:pPr>
            <w:r w:rsidRPr="00BE2B31">
              <w:rPr>
                <w:rFonts w:ascii="Arial" w:hAnsi="Arial" w:cs="Arial"/>
                <w:sz w:val="16"/>
                <w:szCs w:val="16"/>
              </w:rPr>
              <w:t>Отопительно-вентиляционная тепловая  нагрузка, Гкал/ч, в том числе:</w:t>
            </w: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2,6800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2,6800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2,6800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2,6800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7,2900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7,2900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7,2900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7,2900</w:t>
            </w:r>
          </w:p>
        </w:tc>
      </w:tr>
      <w:tr w:rsidR="00BE2B31" w:rsidRPr="00BE2B31" w:rsidTr="00BE2B31">
        <w:trPr>
          <w:cantSplit/>
          <w:trHeight w:val="20"/>
        </w:trPr>
        <w:tc>
          <w:tcPr>
            <w:tcW w:w="0" w:type="auto"/>
            <w:vAlign w:val="center"/>
            <w:hideMark/>
          </w:tcPr>
          <w:p w:rsidR="00BE2B31" w:rsidRPr="00BE2B31" w:rsidRDefault="00BE2B31" w:rsidP="00BE2B31">
            <w:pPr>
              <w:rPr>
                <w:rFonts w:ascii="Arial" w:hAnsi="Arial" w:cs="Arial"/>
                <w:sz w:val="16"/>
                <w:szCs w:val="16"/>
              </w:rPr>
            </w:pPr>
            <w:r w:rsidRPr="00BE2B31">
              <w:rPr>
                <w:rFonts w:ascii="Arial" w:hAnsi="Arial" w:cs="Arial"/>
                <w:sz w:val="16"/>
                <w:szCs w:val="16"/>
              </w:rPr>
              <w:t xml:space="preserve"> - отопительная тепловая нагрузка, Гкал/ч</w:t>
            </w: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2,6800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2,6800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2,6800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2,6800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7,2900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7,2900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7,2900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7,2900</w:t>
            </w:r>
          </w:p>
        </w:tc>
      </w:tr>
      <w:tr w:rsidR="00BE2B31" w:rsidRPr="00BE2B31" w:rsidTr="00BE2B31">
        <w:trPr>
          <w:cantSplit/>
          <w:trHeight w:val="20"/>
        </w:trPr>
        <w:tc>
          <w:tcPr>
            <w:tcW w:w="0" w:type="auto"/>
            <w:vAlign w:val="center"/>
            <w:hideMark/>
          </w:tcPr>
          <w:p w:rsidR="00BE2B31" w:rsidRPr="00BE2B31" w:rsidRDefault="00BE2B31" w:rsidP="00BE2B31">
            <w:pPr>
              <w:rPr>
                <w:rFonts w:ascii="Arial" w:hAnsi="Arial" w:cs="Arial"/>
                <w:sz w:val="16"/>
                <w:szCs w:val="16"/>
              </w:rPr>
            </w:pPr>
            <w:r w:rsidRPr="00BE2B31">
              <w:rPr>
                <w:rFonts w:ascii="Arial" w:hAnsi="Arial" w:cs="Arial"/>
                <w:sz w:val="16"/>
                <w:szCs w:val="16"/>
              </w:rPr>
              <w:t xml:space="preserve"> - вентиляционная тепловая нагрузка, Гкал/ч</w:t>
            </w: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w:t>
            </w:r>
          </w:p>
        </w:tc>
      </w:tr>
      <w:tr w:rsidR="00BE2B31" w:rsidRPr="00BE2B31" w:rsidTr="00BE2B31">
        <w:trPr>
          <w:cantSplit/>
          <w:trHeight w:val="20"/>
        </w:trPr>
        <w:tc>
          <w:tcPr>
            <w:tcW w:w="0" w:type="auto"/>
            <w:vAlign w:val="center"/>
            <w:hideMark/>
          </w:tcPr>
          <w:p w:rsidR="00BE2B31" w:rsidRPr="00BE2B31" w:rsidRDefault="00BE2B31" w:rsidP="00BE2B31">
            <w:pPr>
              <w:rPr>
                <w:rFonts w:ascii="Arial" w:hAnsi="Arial" w:cs="Arial"/>
                <w:sz w:val="16"/>
                <w:szCs w:val="16"/>
              </w:rPr>
            </w:pPr>
            <w:r w:rsidRPr="00BE2B31">
              <w:rPr>
                <w:rFonts w:ascii="Arial" w:hAnsi="Arial" w:cs="Arial"/>
                <w:sz w:val="16"/>
                <w:szCs w:val="16"/>
              </w:rPr>
              <w:t xml:space="preserve">            Нагрузка ГВС средняя за сутки, Гкал/ч</w:t>
            </w: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w:t>
            </w:r>
          </w:p>
        </w:tc>
      </w:tr>
      <w:tr w:rsidR="00BE2B31" w:rsidRPr="00BE2B31" w:rsidTr="00BE2B31">
        <w:trPr>
          <w:cantSplit/>
          <w:trHeight w:val="20"/>
        </w:trPr>
        <w:tc>
          <w:tcPr>
            <w:tcW w:w="0" w:type="auto"/>
            <w:vAlign w:val="center"/>
            <w:hideMark/>
          </w:tcPr>
          <w:p w:rsidR="00BE2B31" w:rsidRPr="00BE2B31" w:rsidRDefault="00BE2B31" w:rsidP="00BE2B31">
            <w:pPr>
              <w:rPr>
                <w:rFonts w:ascii="Arial" w:hAnsi="Arial" w:cs="Arial"/>
                <w:sz w:val="16"/>
                <w:szCs w:val="16"/>
              </w:rPr>
            </w:pPr>
            <w:r w:rsidRPr="00BE2B31">
              <w:rPr>
                <w:rFonts w:ascii="Arial" w:hAnsi="Arial" w:cs="Arial"/>
                <w:sz w:val="16"/>
                <w:szCs w:val="16"/>
              </w:rPr>
              <w:t xml:space="preserve">            Тепловая нагрузка на технологические нужды, Гкал/ч</w:t>
            </w: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w:t>
            </w:r>
          </w:p>
        </w:tc>
      </w:tr>
      <w:tr w:rsidR="00BE2B31" w:rsidRPr="00BE2B31" w:rsidTr="00BE2B31">
        <w:trPr>
          <w:cantSplit/>
          <w:trHeight w:val="20"/>
        </w:trPr>
        <w:tc>
          <w:tcPr>
            <w:tcW w:w="0" w:type="auto"/>
            <w:vAlign w:val="center"/>
            <w:hideMark/>
          </w:tcPr>
          <w:p w:rsidR="00BE2B31" w:rsidRPr="00BE2B31" w:rsidRDefault="00BE2B31" w:rsidP="00BE2B31">
            <w:pPr>
              <w:rPr>
                <w:rFonts w:ascii="Arial" w:hAnsi="Arial" w:cs="Arial"/>
                <w:sz w:val="16"/>
                <w:szCs w:val="16"/>
              </w:rPr>
            </w:pPr>
            <w:r w:rsidRPr="00BE2B31">
              <w:rPr>
                <w:rFonts w:ascii="Arial" w:hAnsi="Arial" w:cs="Arial"/>
                <w:sz w:val="16"/>
                <w:szCs w:val="16"/>
              </w:rPr>
              <w:t>Максимальная тепловая нагрузка ГВС, Гкал/ч</w:t>
            </w: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w:t>
            </w:r>
          </w:p>
        </w:tc>
      </w:tr>
      <w:tr w:rsidR="00BE2B31" w:rsidRPr="00BE2B31" w:rsidTr="00BE2B31">
        <w:trPr>
          <w:cantSplit/>
          <w:trHeight w:val="20"/>
        </w:trPr>
        <w:tc>
          <w:tcPr>
            <w:tcW w:w="0" w:type="auto"/>
            <w:vAlign w:val="center"/>
            <w:hideMark/>
          </w:tcPr>
          <w:p w:rsidR="00BE2B31" w:rsidRPr="00BE2B31" w:rsidRDefault="00BE2B31" w:rsidP="00BE2B31">
            <w:pPr>
              <w:rPr>
                <w:rFonts w:ascii="Arial" w:hAnsi="Arial" w:cs="Arial"/>
                <w:sz w:val="16"/>
                <w:szCs w:val="16"/>
              </w:rPr>
            </w:pPr>
            <w:r w:rsidRPr="00BE2B31">
              <w:rPr>
                <w:rFonts w:ascii="Arial" w:hAnsi="Arial" w:cs="Arial"/>
                <w:sz w:val="16"/>
                <w:szCs w:val="16"/>
              </w:rPr>
              <w:t>Подключенная тепловая нагрузка в паре, Гкал/ч</w:t>
            </w: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w:t>
            </w:r>
          </w:p>
        </w:tc>
      </w:tr>
      <w:tr w:rsidR="00BE2B31" w:rsidRPr="00BE2B31" w:rsidTr="00BE2B31">
        <w:trPr>
          <w:cantSplit/>
          <w:trHeight w:val="20"/>
        </w:trPr>
        <w:tc>
          <w:tcPr>
            <w:tcW w:w="0" w:type="auto"/>
            <w:vAlign w:val="center"/>
            <w:hideMark/>
          </w:tcPr>
          <w:p w:rsidR="00BE2B31" w:rsidRPr="00BE2B31" w:rsidRDefault="00BE2B31" w:rsidP="00BE2B31">
            <w:pPr>
              <w:rPr>
                <w:rFonts w:ascii="Arial" w:hAnsi="Arial" w:cs="Arial"/>
                <w:sz w:val="16"/>
                <w:szCs w:val="16"/>
              </w:rPr>
            </w:pPr>
            <w:r w:rsidRPr="00BE2B31">
              <w:rPr>
                <w:rFonts w:ascii="Arial" w:hAnsi="Arial" w:cs="Arial"/>
                <w:sz w:val="16"/>
                <w:szCs w:val="16"/>
              </w:rPr>
              <w:t>Подключенная нагрузка всего, Гкал/ч</w:t>
            </w: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2,6800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2,6800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2,6800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2,6800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7,2900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7,2900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7,2900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7,2900</w:t>
            </w:r>
          </w:p>
        </w:tc>
      </w:tr>
      <w:tr w:rsidR="00BE2B31" w:rsidRPr="00BE2B31" w:rsidTr="00BE2B31">
        <w:trPr>
          <w:cantSplit/>
          <w:trHeight w:val="20"/>
        </w:trPr>
        <w:tc>
          <w:tcPr>
            <w:tcW w:w="0" w:type="auto"/>
            <w:vAlign w:val="center"/>
            <w:hideMark/>
          </w:tcPr>
          <w:p w:rsidR="00BE2B31" w:rsidRPr="00BE2B31" w:rsidRDefault="00BE2B31" w:rsidP="00BE2B31">
            <w:pPr>
              <w:rPr>
                <w:rFonts w:ascii="Arial" w:hAnsi="Arial" w:cs="Arial"/>
                <w:sz w:val="16"/>
                <w:szCs w:val="16"/>
              </w:rPr>
            </w:pPr>
            <w:r w:rsidRPr="00BE2B31">
              <w:rPr>
                <w:rFonts w:ascii="Arial" w:hAnsi="Arial" w:cs="Arial"/>
                <w:sz w:val="16"/>
                <w:szCs w:val="16"/>
              </w:rPr>
              <w:t>Резерв(+)/ дефицит(-) тепловой мощности (нр), Гкал/ч</w:t>
            </w: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3,1515</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3,1515</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3,1515</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3,1515</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8,6315</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8,6315</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8,6315</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8,6315</w:t>
            </w:r>
          </w:p>
        </w:tc>
      </w:tr>
      <w:tr w:rsidR="00BE2B31" w:rsidRPr="00BE2B31" w:rsidTr="00BE2B31">
        <w:trPr>
          <w:cantSplit/>
          <w:trHeight w:val="20"/>
        </w:trPr>
        <w:tc>
          <w:tcPr>
            <w:tcW w:w="0" w:type="auto"/>
            <w:vAlign w:val="center"/>
            <w:hideMark/>
          </w:tcPr>
          <w:p w:rsidR="00BE2B31" w:rsidRPr="00BE2B31" w:rsidRDefault="00BE2B31" w:rsidP="00BE2B31">
            <w:pPr>
              <w:rPr>
                <w:rFonts w:ascii="Arial" w:hAnsi="Arial" w:cs="Arial"/>
                <w:sz w:val="16"/>
                <w:szCs w:val="16"/>
              </w:rPr>
            </w:pPr>
            <w:r w:rsidRPr="00BE2B31">
              <w:rPr>
                <w:rFonts w:ascii="Arial" w:hAnsi="Arial" w:cs="Arial"/>
                <w:sz w:val="16"/>
                <w:szCs w:val="16"/>
              </w:rPr>
              <w:t>Доля резерва (нр), %</w:t>
            </w: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52,66</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52,66</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52,66</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52,66</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52,82</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52,82</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52,82</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52,82</w:t>
            </w:r>
          </w:p>
        </w:tc>
      </w:tr>
      <w:tr w:rsidR="00BE2B31" w:rsidRPr="00BE2B31" w:rsidTr="00BE2B31">
        <w:trPr>
          <w:cantSplit/>
          <w:trHeight w:val="20"/>
        </w:trPr>
        <w:tc>
          <w:tcPr>
            <w:tcW w:w="0" w:type="auto"/>
            <w:vAlign w:val="center"/>
            <w:hideMark/>
          </w:tcPr>
          <w:p w:rsidR="00BE2B31" w:rsidRPr="00BE2B31" w:rsidRDefault="00BE2B31" w:rsidP="00BE2B31">
            <w:pPr>
              <w:rPr>
                <w:rFonts w:ascii="Arial" w:hAnsi="Arial" w:cs="Arial"/>
                <w:sz w:val="16"/>
                <w:szCs w:val="16"/>
              </w:rPr>
            </w:pPr>
            <w:r w:rsidRPr="00BE2B31">
              <w:rPr>
                <w:rFonts w:ascii="Arial" w:hAnsi="Arial" w:cs="Arial"/>
                <w:sz w:val="16"/>
                <w:szCs w:val="16"/>
              </w:rPr>
              <w:t>Мощность наиболее крупного котла, Гкал/ч</w:t>
            </w: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3,15</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3,15</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3,15</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3,15</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8,60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8,60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8,60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8,60</w:t>
            </w:r>
          </w:p>
        </w:tc>
      </w:tr>
      <w:tr w:rsidR="00BE2B31" w:rsidRPr="00BE2B31" w:rsidTr="00BE2B31">
        <w:trPr>
          <w:cantSplit/>
          <w:trHeight w:val="20"/>
        </w:trPr>
        <w:tc>
          <w:tcPr>
            <w:tcW w:w="0" w:type="auto"/>
            <w:vAlign w:val="center"/>
            <w:hideMark/>
          </w:tcPr>
          <w:p w:rsidR="00BE2B31" w:rsidRPr="00BE2B31" w:rsidRDefault="00BE2B31" w:rsidP="00BE2B31">
            <w:pPr>
              <w:rPr>
                <w:rFonts w:ascii="Arial" w:hAnsi="Arial" w:cs="Arial"/>
                <w:sz w:val="16"/>
                <w:szCs w:val="16"/>
              </w:rPr>
            </w:pPr>
            <w:r w:rsidRPr="00BE2B31">
              <w:rPr>
                <w:rFonts w:ascii="Arial" w:hAnsi="Arial" w:cs="Arial"/>
                <w:sz w:val="16"/>
                <w:szCs w:val="16"/>
              </w:rPr>
              <w:t>Тепловая мощность нетто в аварийном режиме, Гкал/ч</w:t>
            </w: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2,9925</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2,9925</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2,9925</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2,9925</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8,1700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8,1700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8,1700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8,1700</w:t>
            </w:r>
          </w:p>
        </w:tc>
      </w:tr>
      <w:tr w:rsidR="00BE2B31" w:rsidRPr="00BE2B31" w:rsidTr="00BE2B31">
        <w:trPr>
          <w:cantSplit/>
          <w:trHeight w:val="20"/>
        </w:trPr>
        <w:tc>
          <w:tcPr>
            <w:tcW w:w="0" w:type="auto"/>
            <w:vAlign w:val="center"/>
            <w:hideMark/>
          </w:tcPr>
          <w:p w:rsidR="00BE2B31" w:rsidRPr="00BE2B31" w:rsidRDefault="00BE2B31" w:rsidP="00BE2B31">
            <w:pPr>
              <w:rPr>
                <w:rFonts w:ascii="Arial" w:hAnsi="Arial" w:cs="Arial"/>
                <w:sz w:val="16"/>
                <w:szCs w:val="16"/>
              </w:rPr>
            </w:pPr>
            <w:r w:rsidRPr="00BE2B31">
              <w:rPr>
                <w:rFonts w:ascii="Arial" w:hAnsi="Arial" w:cs="Arial"/>
                <w:sz w:val="16"/>
                <w:szCs w:val="16"/>
              </w:rPr>
              <w:t>Тепловая нагрузка в аварийном режиме, Гкал/ч (89% Qотопл.по СП 124.13330.2012)</w:t>
            </w: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2,3852</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2,3852</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2,3852</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2,3852</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6,4881</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6,4881</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6,4881</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6,4881</w:t>
            </w:r>
          </w:p>
        </w:tc>
      </w:tr>
      <w:tr w:rsidR="00BE2B31" w:rsidRPr="00BE2B31" w:rsidTr="00BE2B31">
        <w:trPr>
          <w:cantSplit/>
          <w:trHeight w:val="20"/>
        </w:trPr>
        <w:tc>
          <w:tcPr>
            <w:tcW w:w="0" w:type="auto"/>
            <w:vAlign w:val="center"/>
            <w:hideMark/>
          </w:tcPr>
          <w:p w:rsidR="00BE2B31" w:rsidRPr="00BE2B31" w:rsidRDefault="00BE2B31" w:rsidP="00BE2B31">
            <w:pPr>
              <w:rPr>
                <w:rFonts w:ascii="Arial" w:hAnsi="Arial" w:cs="Arial"/>
                <w:sz w:val="16"/>
                <w:szCs w:val="16"/>
              </w:rPr>
            </w:pPr>
            <w:r w:rsidRPr="00BE2B31">
              <w:rPr>
                <w:rFonts w:ascii="Arial" w:hAnsi="Arial" w:cs="Arial"/>
                <w:sz w:val="16"/>
                <w:szCs w:val="16"/>
              </w:rPr>
              <w:t>Резерв(+)/ дефицит(-) тепловой мощности (ар), Гкал/ч</w:t>
            </w: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0,4538</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0,4538</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0,4538</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0,4538</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1,2634</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1,2634</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1,2634</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1,2634</w:t>
            </w:r>
          </w:p>
        </w:tc>
      </w:tr>
      <w:tr w:rsidR="00BE2B31" w:rsidRPr="00BE2B31" w:rsidTr="00BE2B31">
        <w:trPr>
          <w:cantSplit/>
          <w:trHeight w:val="20"/>
        </w:trPr>
        <w:tc>
          <w:tcPr>
            <w:tcW w:w="0" w:type="auto"/>
            <w:vAlign w:val="center"/>
            <w:hideMark/>
          </w:tcPr>
          <w:p w:rsidR="00BE2B31" w:rsidRPr="00BE2B31" w:rsidRDefault="00BE2B31" w:rsidP="00BE2B31">
            <w:pPr>
              <w:rPr>
                <w:rFonts w:ascii="Arial" w:hAnsi="Arial" w:cs="Arial"/>
                <w:sz w:val="16"/>
                <w:szCs w:val="16"/>
              </w:rPr>
            </w:pPr>
            <w:r w:rsidRPr="00BE2B31">
              <w:rPr>
                <w:rFonts w:ascii="Arial" w:hAnsi="Arial" w:cs="Arial"/>
                <w:sz w:val="16"/>
                <w:szCs w:val="16"/>
              </w:rPr>
              <w:t>Доля резерва (ар), %</w:t>
            </w: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15,16</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15,16</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15,16</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15,16</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15,46</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15,46</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15,46</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15,46</w:t>
            </w:r>
          </w:p>
        </w:tc>
      </w:tr>
    </w:tbl>
    <w:p w:rsidR="00A138F4" w:rsidRPr="009D24F5" w:rsidRDefault="00A138F4" w:rsidP="00A138F4">
      <w:pPr>
        <w:pStyle w:val="-f0"/>
        <w:spacing w:before="0"/>
      </w:pPr>
      <w:bookmarkStart w:id="477" w:name="_Toc35263421"/>
      <w:r w:rsidRPr="00AA358C">
        <w:t>Таблица</w:t>
      </w:r>
      <w:r>
        <w:t xml:space="preserve"> </w:t>
      </w:r>
      <w:r w:rsidR="0049540A">
        <w:fldChar w:fldCharType="begin"/>
      </w:r>
      <w:r w:rsidR="0049540A">
        <w:instrText xml:space="preserve"> STYLEREF  \s "СТ - 1 заголовок" </w:instrText>
      </w:r>
      <w:r w:rsidR="0049540A">
        <w:fldChar w:fldCharType="separate"/>
      </w:r>
      <w:r w:rsidR="0069228B">
        <w:rPr>
          <w:noProof/>
        </w:rPr>
        <w:t>8</w:t>
      </w:r>
      <w:r w:rsidR="0049540A">
        <w:rPr>
          <w:noProof/>
        </w:rPr>
        <w:fldChar w:fldCharType="end"/>
      </w:r>
      <w:r w:rsidRPr="00AA358C">
        <w:t>.</w:t>
      </w:r>
      <w:r>
        <w:fldChar w:fldCharType="begin"/>
      </w:r>
      <w:r>
        <w:instrText xml:space="preserve"> SEQ Таблица \* ARABIC \</w:instrText>
      </w:r>
      <w:r>
        <w:rPr>
          <w:lang w:val="en-US"/>
        </w:rPr>
        <w:instrText>s</w:instrText>
      </w:r>
      <w:r>
        <w:instrText xml:space="preserve"> 1 </w:instrText>
      </w:r>
      <w:r>
        <w:fldChar w:fldCharType="separate"/>
      </w:r>
      <w:r w:rsidR="0069228B">
        <w:rPr>
          <w:noProof/>
        </w:rPr>
        <w:t>3</w:t>
      </w:r>
      <w:r>
        <w:rPr>
          <w:noProof/>
        </w:rPr>
        <w:fldChar w:fldCharType="end"/>
      </w:r>
      <w:r>
        <w:t xml:space="preserve"> </w:t>
      </w:r>
      <w:r>
        <w:sym w:font="Symbol" w:char="F02D"/>
      </w:r>
      <w:r w:rsidRPr="00AA358C">
        <w:t xml:space="preserve"> </w:t>
      </w:r>
      <w:r>
        <w:t>Сводный баланс тепловой мощности и тепловой нагрузки существующих и перспективных котельных до 2032 года</w:t>
      </w:r>
      <w:bookmarkEnd w:id="477"/>
    </w:p>
    <w:tbl>
      <w:tblPr>
        <w:tblStyle w:val="aff1"/>
        <w:tblW w:w="0" w:type="auto"/>
        <w:tblLook w:val="04A0" w:firstRow="1" w:lastRow="0" w:firstColumn="1" w:lastColumn="0" w:noHBand="0" w:noVBand="1"/>
      </w:tblPr>
      <w:tblGrid>
        <w:gridCol w:w="4222"/>
        <w:gridCol w:w="795"/>
        <w:gridCol w:w="795"/>
        <w:gridCol w:w="795"/>
        <w:gridCol w:w="795"/>
        <w:gridCol w:w="795"/>
        <w:gridCol w:w="795"/>
        <w:gridCol w:w="795"/>
        <w:gridCol w:w="795"/>
        <w:gridCol w:w="795"/>
        <w:gridCol w:w="795"/>
        <w:gridCol w:w="795"/>
        <w:gridCol w:w="795"/>
        <w:gridCol w:w="795"/>
        <w:gridCol w:w="795"/>
      </w:tblGrid>
      <w:tr w:rsidR="00BE2B31" w:rsidRPr="00BE2B31" w:rsidTr="00BE2B31">
        <w:trPr>
          <w:cantSplit/>
          <w:trHeight w:val="20"/>
          <w:tblHeader/>
        </w:trPr>
        <w:tc>
          <w:tcPr>
            <w:tcW w:w="0" w:type="auto"/>
            <w:shd w:val="clear" w:color="auto" w:fill="DAEEF3"/>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Наименование</w:t>
            </w:r>
          </w:p>
        </w:tc>
        <w:tc>
          <w:tcPr>
            <w:tcW w:w="0" w:type="auto"/>
            <w:shd w:val="clear" w:color="auto" w:fill="DAEEF3"/>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2019</w:t>
            </w:r>
          </w:p>
        </w:tc>
        <w:tc>
          <w:tcPr>
            <w:tcW w:w="0" w:type="auto"/>
            <w:shd w:val="clear" w:color="auto" w:fill="DAEEF3"/>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2020</w:t>
            </w:r>
          </w:p>
        </w:tc>
        <w:tc>
          <w:tcPr>
            <w:tcW w:w="0" w:type="auto"/>
            <w:shd w:val="clear" w:color="auto" w:fill="DAEEF3"/>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2021</w:t>
            </w:r>
          </w:p>
        </w:tc>
        <w:tc>
          <w:tcPr>
            <w:tcW w:w="0" w:type="auto"/>
            <w:shd w:val="clear" w:color="auto" w:fill="DAEEF3"/>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2022</w:t>
            </w:r>
          </w:p>
        </w:tc>
        <w:tc>
          <w:tcPr>
            <w:tcW w:w="0" w:type="auto"/>
            <w:shd w:val="clear" w:color="auto" w:fill="DAEEF3"/>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2023</w:t>
            </w:r>
          </w:p>
        </w:tc>
        <w:tc>
          <w:tcPr>
            <w:tcW w:w="0" w:type="auto"/>
            <w:shd w:val="clear" w:color="auto" w:fill="DAEEF3"/>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2024</w:t>
            </w:r>
          </w:p>
        </w:tc>
        <w:tc>
          <w:tcPr>
            <w:tcW w:w="0" w:type="auto"/>
            <w:shd w:val="clear" w:color="auto" w:fill="DAEEF3"/>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2025</w:t>
            </w:r>
          </w:p>
        </w:tc>
        <w:tc>
          <w:tcPr>
            <w:tcW w:w="0" w:type="auto"/>
            <w:shd w:val="clear" w:color="auto" w:fill="DAEEF3"/>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2026</w:t>
            </w:r>
          </w:p>
        </w:tc>
        <w:tc>
          <w:tcPr>
            <w:tcW w:w="0" w:type="auto"/>
            <w:shd w:val="clear" w:color="auto" w:fill="DAEEF3"/>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2027</w:t>
            </w:r>
          </w:p>
        </w:tc>
        <w:tc>
          <w:tcPr>
            <w:tcW w:w="0" w:type="auto"/>
            <w:shd w:val="clear" w:color="auto" w:fill="DAEEF3"/>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2028</w:t>
            </w:r>
          </w:p>
        </w:tc>
        <w:tc>
          <w:tcPr>
            <w:tcW w:w="0" w:type="auto"/>
            <w:shd w:val="clear" w:color="auto" w:fill="DAEEF3"/>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2029</w:t>
            </w:r>
          </w:p>
        </w:tc>
        <w:tc>
          <w:tcPr>
            <w:tcW w:w="0" w:type="auto"/>
            <w:shd w:val="clear" w:color="auto" w:fill="DAEEF3"/>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2030</w:t>
            </w:r>
          </w:p>
        </w:tc>
        <w:tc>
          <w:tcPr>
            <w:tcW w:w="0" w:type="auto"/>
            <w:shd w:val="clear" w:color="auto" w:fill="DAEEF3"/>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2031</w:t>
            </w:r>
          </w:p>
        </w:tc>
        <w:tc>
          <w:tcPr>
            <w:tcW w:w="0" w:type="auto"/>
            <w:shd w:val="clear" w:color="auto" w:fill="DAEEF3"/>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2032</w:t>
            </w:r>
          </w:p>
        </w:tc>
      </w:tr>
      <w:tr w:rsidR="00BE2B31" w:rsidRPr="00BE2B31" w:rsidTr="00BE2B31">
        <w:trPr>
          <w:cantSplit/>
          <w:trHeight w:val="20"/>
        </w:trPr>
        <w:tc>
          <w:tcPr>
            <w:tcW w:w="0" w:type="auto"/>
            <w:noWrap/>
            <w:vAlign w:val="center"/>
            <w:hideMark/>
          </w:tcPr>
          <w:p w:rsidR="00BE2B31" w:rsidRPr="00BE2B31" w:rsidRDefault="00BE2B31" w:rsidP="00BE2B31">
            <w:pPr>
              <w:jc w:val="center"/>
              <w:rPr>
                <w:rFonts w:ascii="Arial" w:hAnsi="Arial" w:cs="Arial"/>
                <w:b/>
                <w:sz w:val="16"/>
                <w:szCs w:val="16"/>
              </w:rPr>
            </w:pPr>
            <w:r w:rsidRPr="00BE2B31">
              <w:rPr>
                <w:rFonts w:ascii="Arial" w:hAnsi="Arial" w:cs="Arial"/>
                <w:b/>
                <w:sz w:val="16"/>
                <w:szCs w:val="16"/>
              </w:rPr>
              <w:t>Верх-Уймонское сельское поселение</w:t>
            </w: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r>
      <w:tr w:rsidR="00BE2B31" w:rsidRPr="00BE2B31" w:rsidTr="00BE2B31">
        <w:trPr>
          <w:cantSplit/>
          <w:trHeight w:val="20"/>
        </w:trPr>
        <w:tc>
          <w:tcPr>
            <w:tcW w:w="0" w:type="auto"/>
            <w:vAlign w:val="center"/>
            <w:hideMark/>
          </w:tcPr>
          <w:p w:rsidR="00BE2B31" w:rsidRPr="00BE2B31" w:rsidRDefault="00BE2B31" w:rsidP="00BE2B31">
            <w:pPr>
              <w:rPr>
                <w:rFonts w:ascii="Arial" w:hAnsi="Arial" w:cs="Arial"/>
                <w:sz w:val="16"/>
                <w:szCs w:val="16"/>
              </w:rPr>
            </w:pPr>
            <w:r w:rsidRPr="00BE2B31">
              <w:rPr>
                <w:rFonts w:ascii="Arial" w:hAnsi="Arial" w:cs="Arial"/>
                <w:sz w:val="16"/>
                <w:szCs w:val="16"/>
              </w:rPr>
              <w:t>Установленная тепловая мощность, Гкал/ч</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1,3600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1,3600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1,3600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1,3600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1,3600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1,3600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1,3600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1,3600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1,3600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1,3600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3,9600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3,9600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3,9600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3,9600</w:t>
            </w:r>
          </w:p>
        </w:tc>
      </w:tr>
      <w:tr w:rsidR="00BE2B31" w:rsidRPr="00BE2B31" w:rsidTr="00BE2B31">
        <w:trPr>
          <w:cantSplit/>
          <w:trHeight w:val="20"/>
        </w:trPr>
        <w:tc>
          <w:tcPr>
            <w:tcW w:w="0" w:type="auto"/>
            <w:vAlign w:val="center"/>
            <w:hideMark/>
          </w:tcPr>
          <w:p w:rsidR="00BE2B31" w:rsidRPr="00BE2B31" w:rsidRDefault="00BE2B31" w:rsidP="00BE2B31">
            <w:pPr>
              <w:rPr>
                <w:rFonts w:ascii="Arial" w:hAnsi="Arial" w:cs="Arial"/>
                <w:sz w:val="16"/>
                <w:szCs w:val="16"/>
              </w:rPr>
            </w:pPr>
            <w:r w:rsidRPr="00BE2B31">
              <w:rPr>
                <w:rFonts w:ascii="Arial" w:hAnsi="Arial" w:cs="Arial"/>
                <w:sz w:val="16"/>
                <w:szCs w:val="16"/>
              </w:rPr>
              <w:t>Ограничения тепловой мощности, Гкал/ч</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w:t>
            </w:r>
          </w:p>
        </w:tc>
      </w:tr>
      <w:tr w:rsidR="00BE2B31" w:rsidRPr="00BE2B31" w:rsidTr="00BE2B31">
        <w:trPr>
          <w:cantSplit/>
          <w:trHeight w:val="20"/>
        </w:trPr>
        <w:tc>
          <w:tcPr>
            <w:tcW w:w="0" w:type="auto"/>
            <w:vAlign w:val="center"/>
            <w:hideMark/>
          </w:tcPr>
          <w:p w:rsidR="00BE2B31" w:rsidRPr="00BE2B31" w:rsidRDefault="00BE2B31" w:rsidP="00BE2B31">
            <w:pPr>
              <w:rPr>
                <w:rFonts w:ascii="Arial" w:hAnsi="Arial" w:cs="Arial"/>
                <w:sz w:val="16"/>
                <w:szCs w:val="16"/>
              </w:rPr>
            </w:pPr>
            <w:r w:rsidRPr="00BE2B31">
              <w:rPr>
                <w:rFonts w:ascii="Arial" w:hAnsi="Arial" w:cs="Arial"/>
                <w:sz w:val="16"/>
                <w:szCs w:val="16"/>
              </w:rPr>
              <w:t>Располагаемая тепловая мощность, Гкал/ч</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1,3600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1,3600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1,3600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1,3600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1,3600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1,3600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1,3600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1,3600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1,3600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1,3600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3,9600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3,9600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3,9600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3,9600</w:t>
            </w:r>
          </w:p>
        </w:tc>
      </w:tr>
      <w:tr w:rsidR="00BE2B31" w:rsidRPr="00BE2B31" w:rsidTr="00BE2B31">
        <w:trPr>
          <w:cantSplit/>
          <w:trHeight w:val="20"/>
        </w:trPr>
        <w:tc>
          <w:tcPr>
            <w:tcW w:w="0" w:type="auto"/>
            <w:vAlign w:val="center"/>
            <w:hideMark/>
          </w:tcPr>
          <w:p w:rsidR="00BE2B31" w:rsidRPr="00BE2B31" w:rsidRDefault="00BE2B31" w:rsidP="00BE2B31">
            <w:pPr>
              <w:rPr>
                <w:rFonts w:ascii="Arial" w:hAnsi="Arial" w:cs="Arial"/>
                <w:sz w:val="16"/>
                <w:szCs w:val="16"/>
              </w:rPr>
            </w:pPr>
            <w:r w:rsidRPr="00BE2B31">
              <w:rPr>
                <w:rFonts w:ascii="Arial" w:hAnsi="Arial" w:cs="Arial"/>
                <w:sz w:val="16"/>
                <w:szCs w:val="16"/>
              </w:rPr>
              <w:t>Собственные нужды, Гкал/ч</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0,0267</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0,0267</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0,0267</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0,0267</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0,0267</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0,0267</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0,0267</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0,0267</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0,0267</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0,0267</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0,1567</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0,1567</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0,1567</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0,1567</w:t>
            </w:r>
          </w:p>
        </w:tc>
      </w:tr>
      <w:tr w:rsidR="00BE2B31" w:rsidRPr="00BE2B31" w:rsidTr="00BE2B31">
        <w:trPr>
          <w:cantSplit/>
          <w:trHeight w:val="20"/>
        </w:trPr>
        <w:tc>
          <w:tcPr>
            <w:tcW w:w="0" w:type="auto"/>
            <w:vAlign w:val="center"/>
            <w:hideMark/>
          </w:tcPr>
          <w:p w:rsidR="00BE2B31" w:rsidRPr="00BE2B31" w:rsidRDefault="00BE2B31" w:rsidP="00BE2B31">
            <w:pPr>
              <w:rPr>
                <w:rFonts w:ascii="Arial" w:hAnsi="Arial" w:cs="Arial"/>
                <w:sz w:val="16"/>
                <w:szCs w:val="16"/>
              </w:rPr>
            </w:pPr>
            <w:r w:rsidRPr="00BE2B31">
              <w:rPr>
                <w:rFonts w:ascii="Arial" w:hAnsi="Arial" w:cs="Arial"/>
                <w:sz w:val="16"/>
                <w:szCs w:val="16"/>
              </w:rPr>
              <w:t>Тепловая мощность нетто, Гкал/ч</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1,3333</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1,3333</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1,3333</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1,3333</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1,3333</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1,3333</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1,3333</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1,3333</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1,3333</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1,3333</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3,8033</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3,8033</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3,8033</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3,8033</w:t>
            </w:r>
          </w:p>
        </w:tc>
      </w:tr>
      <w:tr w:rsidR="00BE2B31" w:rsidRPr="00BE2B31" w:rsidTr="00BE2B31">
        <w:trPr>
          <w:cantSplit/>
          <w:trHeight w:val="20"/>
        </w:trPr>
        <w:tc>
          <w:tcPr>
            <w:tcW w:w="0" w:type="auto"/>
            <w:vAlign w:val="center"/>
            <w:hideMark/>
          </w:tcPr>
          <w:p w:rsidR="00BE2B31" w:rsidRPr="00BE2B31" w:rsidRDefault="00BE2B31" w:rsidP="00BE2B31">
            <w:pPr>
              <w:rPr>
                <w:rFonts w:ascii="Arial" w:hAnsi="Arial" w:cs="Arial"/>
                <w:sz w:val="16"/>
                <w:szCs w:val="16"/>
              </w:rPr>
            </w:pPr>
            <w:r w:rsidRPr="00BE2B31">
              <w:rPr>
                <w:rFonts w:ascii="Arial" w:hAnsi="Arial" w:cs="Arial"/>
                <w:sz w:val="16"/>
                <w:szCs w:val="16"/>
              </w:rPr>
              <w:t>Подключенная нагрузка на коллекторах, Гкал/ч</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0,2069</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0,2069</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0,2069</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0,2069</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0,2069</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0,2069</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0,2069</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0,2069</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0,2069</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0,2069</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1,3499</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1,3499</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1,3499</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1,3499</w:t>
            </w:r>
          </w:p>
        </w:tc>
      </w:tr>
      <w:tr w:rsidR="00BE2B31" w:rsidRPr="00BE2B31" w:rsidTr="00BE2B31">
        <w:trPr>
          <w:cantSplit/>
          <w:trHeight w:val="20"/>
        </w:trPr>
        <w:tc>
          <w:tcPr>
            <w:tcW w:w="0" w:type="auto"/>
            <w:vAlign w:val="center"/>
            <w:hideMark/>
          </w:tcPr>
          <w:p w:rsidR="00BE2B31" w:rsidRPr="00BE2B31" w:rsidRDefault="00BE2B31" w:rsidP="00BE2B31">
            <w:pPr>
              <w:rPr>
                <w:rFonts w:ascii="Arial" w:hAnsi="Arial" w:cs="Arial"/>
                <w:sz w:val="16"/>
                <w:szCs w:val="16"/>
              </w:rPr>
            </w:pPr>
            <w:r w:rsidRPr="00BE2B31">
              <w:rPr>
                <w:rFonts w:ascii="Arial" w:hAnsi="Arial" w:cs="Arial"/>
                <w:sz w:val="16"/>
                <w:szCs w:val="16"/>
              </w:rPr>
              <w:t>Тепловые потери в тепловой сети, Гкал/ч</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0,0428</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0,0428</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0,0428</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0,0428</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0,0428</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0,0428</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0,0428</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0,0428</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0,0428</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0,0428</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0,1058</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0,1058</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0,1058</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0,1058</w:t>
            </w:r>
          </w:p>
        </w:tc>
      </w:tr>
      <w:tr w:rsidR="00BE2B31" w:rsidRPr="00BE2B31" w:rsidTr="00BE2B31">
        <w:trPr>
          <w:cantSplit/>
          <w:trHeight w:val="20"/>
        </w:trPr>
        <w:tc>
          <w:tcPr>
            <w:tcW w:w="0" w:type="auto"/>
            <w:vAlign w:val="center"/>
            <w:hideMark/>
          </w:tcPr>
          <w:p w:rsidR="00BE2B31" w:rsidRPr="00BE2B31" w:rsidRDefault="00BE2B31" w:rsidP="00BE2B31">
            <w:pPr>
              <w:rPr>
                <w:rFonts w:ascii="Arial" w:hAnsi="Arial" w:cs="Arial"/>
                <w:sz w:val="16"/>
                <w:szCs w:val="16"/>
              </w:rPr>
            </w:pPr>
            <w:r w:rsidRPr="00BE2B31">
              <w:rPr>
                <w:rFonts w:ascii="Arial" w:hAnsi="Arial" w:cs="Arial"/>
                <w:sz w:val="16"/>
                <w:szCs w:val="16"/>
              </w:rPr>
              <w:t>Подключенная нагрузка в горячей воде, Гкал/ч, в том числе:</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0,1641</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0,1641</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0,1641</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0,1641</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0,1641</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0,1641</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0,1641</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0,1641</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0,1641</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0,1641</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1,2441</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1,2441</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1,2441</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1,2441</w:t>
            </w:r>
          </w:p>
        </w:tc>
      </w:tr>
      <w:tr w:rsidR="00BE2B31" w:rsidRPr="00BE2B31" w:rsidTr="00BE2B31">
        <w:trPr>
          <w:cantSplit/>
          <w:trHeight w:val="20"/>
        </w:trPr>
        <w:tc>
          <w:tcPr>
            <w:tcW w:w="0" w:type="auto"/>
            <w:vAlign w:val="center"/>
            <w:hideMark/>
          </w:tcPr>
          <w:p w:rsidR="00BE2B31" w:rsidRPr="00BE2B31" w:rsidRDefault="00BE2B31" w:rsidP="00BE2B31">
            <w:pPr>
              <w:rPr>
                <w:rFonts w:ascii="Arial" w:hAnsi="Arial" w:cs="Arial"/>
                <w:sz w:val="16"/>
                <w:szCs w:val="16"/>
              </w:rPr>
            </w:pPr>
            <w:r w:rsidRPr="00BE2B31">
              <w:rPr>
                <w:rFonts w:ascii="Arial" w:hAnsi="Arial" w:cs="Arial"/>
                <w:sz w:val="16"/>
                <w:szCs w:val="16"/>
              </w:rPr>
              <w:t xml:space="preserve">        Жилые здания</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0,0000</w:t>
            </w:r>
          </w:p>
        </w:tc>
      </w:tr>
      <w:tr w:rsidR="00BE2B31" w:rsidRPr="00BE2B31" w:rsidTr="00BE2B31">
        <w:trPr>
          <w:cantSplit/>
          <w:trHeight w:val="20"/>
        </w:trPr>
        <w:tc>
          <w:tcPr>
            <w:tcW w:w="0" w:type="auto"/>
            <w:vAlign w:val="center"/>
            <w:hideMark/>
          </w:tcPr>
          <w:p w:rsidR="00BE2B31" w:rsidRPr="00BE2B31" w:rsidRDefault="00BE2B31" w:rsidP="00BE2B31">
            <w:pPr>
              <w:rPr>
                <w:rFonts w:ascii="Arial" w:hAnsi="Arial" w:cs="Arial"/>
                <w:sz w:val="16"/>
                <w:szCs w:val="16"/>
              </w:rPr>
            </w:pPr>
            <w:r w:rsidRPr="00BE2B31">
              <w:rPr>
                <w:rFonts w:ascii="Arial" w:hAnsi="Arial" w:cs="Arial"/>
                <w:sz w:val="16"/>
                <w:szCs w:val="16"/>
              </w:rPr>
              <w:t xml:space="preserve">        Общественные здания</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0,1641</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0,1641</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0,1641</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0,1641</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0,1641</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0,1641</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0,1641</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0,1641</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0,1641</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0,1641</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1,2441</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1,2441</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1,2441</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1,2441</w:t>
            </w:r>
          </w:p>
        </w:tc>
      </w:tr>
      <w:tr w:rsidR="00BE2B31" w:rsidRPr="00BE2B31" w:rsidTr="00BE2B31">
        <w:trPr>
          <w:cantSplit/>
          <w:trHeight w:val="20"/>
        </w:trPr>
        <w:tc>
          <w:tcPr>
            <w:tcW w:w="0" w:type="auto"/>
            <w:vAlign w:val="center"/>
            <w:hideMark/>
          </w:tcPr>
          <w:p w:rsidR="00BE2B31" w:rsidRPr="00BE2B31" w:rsidRDefault="00BE2B31" w:rsidP="00BE2B31">
            <w:pPr>
              <w:rPr>
                <w:rFonts w:ascii="Arial" w:hAnsi="Arial" w:cs="Arial"/>
                <w:sz w:val="16"/>
                <w:szCs w:val="16"/>
              </w:rPr>
            </w:pPr>
            <w:r w:rsidRPr="00BE2B31">
              <w:rPr>
                <w:rFonts w:ascii="Arial" w:hAnsi="Arial" w:cs="Arial"/>
                <w:sz w:val="16"/>
                <w:szCs w:val="16"/>
              </w:rPr>
              <w:t xml:space="preserve">        Прочие в горячей воде</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0,0000</w:t>
            </w:r>
          </w:p>
        </w:tc>
      </w:tr>
      <w:tr w:rsidR="00BE2B31" w:rsidRPr="00BE2B31" w:rsidTr="00BE2B31">
        <w:trPr>
          <w:cantSplit/>
          <w:trHeight w:val="20"/>
        </w:trPr>
        <w:tc>
          <w:tcPr>
            <w:tcW w:w="0" w:type="auto"/>
            <w:vAlign w:val="center"/>
            <w:hideMark/>
          </w:tcPr>
          <w:p w:rsidR="00BE2B31" w:rsidRPr="00BE2B31" w:rsidRDefault="00BE2B31" w:rsidP="00BE2B31">
            <w:pPr>
              <w:rPr>
                <w:rFonts w:ascii="Arial" w:hAnsi="Arial" w:cs="Arial"/>
                <w:sz w:val="16"/>
                <w:szCs w:val="16"/>
              </w:rPr>
            </w:pPr>
            <w:r w:rsidRPr="00BE2B31">
              <w:rPr>
                <w:rFonts w:ascii="Arial" w:hAnsi="Arial" w:cs="Arial"/>
                <w:sz w:val="16"/>
                <w:szCs w:val="16"/>
              </w:rPr>
              <w:t>Отопительно-вентиляционная тепловая  нагрузка, Гкал/ч, в том числе:</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0,1641</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0,1641</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0,1641</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0,1641</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0,1641</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0,1641</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0,1641</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0,1641</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0,1641</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0,1641</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1,2441</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1,2441</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1,2441</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1,2441</w:t>
            </w:r>
          </w:p>
        </w:tc>
      </w:tr>
      <w:tr w:rsidR="00BE2B31" w:rsidRPr="00BE2B31" w:rsidTr="00BE2B31">
        <w:trPr>
          <w:cantSplit/>
          <w:trHeight w:val="20"/>
        </w:trPr>
        <w:tc>
          <w:tcPr>
            <w:tcW w:w="0" w:type="auto"/>
            <w:vAlign w:val="center"/>
            <w:hideMark/>
          </w:tcPr>
          <w:p w:rsidR="00BE2B31" w:rsidRPr="00BE2B31" w:rsidRDefault="00BE2B31" w:rsidP="00BE2B31">
            <w:pPr>
              <w:rPr>
                <w:rFonts w:ascii="Arial" w:hAnsi="Arial" w:cs="Arial"/>
                <w:sz w:val="16"/>
                <w:szCs w:val="16"/>
              </w:rPr>
            </w:pPr>
            <w:r w:rsidRPr="00BE2B31">
              <w:rPr>
                <w:rFonts w:ascii="Arial" w:hAnsi="Arial" w:cs="Arial"/>
                <w:sz w:val="16"/>
                <w:szCs w:val="16"/>
              </w:rPr>
              <w:t xml:space="preserve"> - отопительная тепловая нагрузка, Гкал/ч</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0,1641</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0,1641</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0,1641</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0,1641</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0,1641</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0,1641</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0,1641</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0,1641</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0,1641</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0,1641</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1,2441</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1,2441</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1,2441</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1,2441</w:t>
            </w:r>
          </w:p>
        </w:tc>
      </w:tr>
      <w:tr w:rsidR="00BE2B31" w:rsidRPr="00BE2B31" w:rsidTr="00BE2B31">
        <w:trPr>
          <w:cantSplit/>
          <w:trHeight w:val="20"/>
        </w:trPr>
        <w:tc>
          <w:tcPr>
            <w:tcW w:w="0" w:type="auto"/>
            <w:vAlign w:val="center"/>
            <w:hideMark/>
          </w:tcPr>
          <w:p w:rsidR="00BE2B31" w:rsidRPr="00BE2B31" w:rsidRDefault="00BE2B31" w:rsidP="00BE2B31">
            <w:pPr>
              <w:rPr>
                <w:rFonts w:ascii="Arial" w:hAnsi="Arial" w:cs="Arial"/>
                <w:sz w:val="16"/>
                <w:szCs w:val="16"/>
              </w:rPr>
            </w:pPr>
            <w:r w:rsidRPr="00BE2B31">
              <w:rPr>
                <w:rFonts w:ascii="Arial" w:hAnsi="Arial" w:cs="Arial"/>
                <w:sz w:val="16"/>
                <w:szCs w:val="16"/>
              </w:rPr>
              <w:t xml:space="preserve"> - вентиляционная тепловая нагрузка, Гкал/ч</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0,0000</w:t>
            </w:r>
          </w:p>
        </w:tc>
      </w:tr>
      <w:tr w:rsidR="00BE2B31" w:rsidRPr="00BE2B31" w:rsidTr="00BE2B31">
        <w:trPr>
          <w:cantSplit/>
          <w:trHeight w:val="20"/>
        </w:trPr>
        <w:tc>
          <w:tcPr>
            <w:tcW w:w="0" w:type="auto"/>
            <w:vAlign w:val="center"/>
            <w:hideMark/>
          </w:tcPr>
          <w:p w:rsidR="00BE2B31" w:rsidRPr="00BE2B31" w:rsidRDefault="00BE2B31" w:rsidP="00BE2B31">
            <w:pPr>
              <w:rPr>
                <w:rFonts w:ascii="Arial" w:hAnsi="Arial" w:cs="Arial"/>
                <w:sz w:val="16"/>
                <w:szCs w:val="16"/>
              </w:rPr>
            </w:pPr>
            <w:r w:rsidRPr="00BE2B31">
              <w:rPr>
                <w:rFonts w:ascii="Arial" w:hAnsi="Arial" w:cs="Arial"/>
                <w:sz w:val="16"/>
                <w:szCs w:val="16"/>
              </w:rPr>
              <w:t xml:space="preserve">            Нагрузка ГВС средняя за сутки, Гкал/ч</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w:t>
            </w:r>
          </w:p>
        </w:tc>
      </w:tr>
      <w:tr w:rsidR="00BE2B31" w:rsidRPr="00BE2B31" w:rsidTr="00BE2B31">
        <w:trPr>
          <w:cantSplit/>
          <w:trHeight w:val="20"/>
        </w:trPr>
        <w:tc>
          <w:tcPr>
            <w:tcW w:w="0" w:type="auto"/>
            <w:vAlign w:val="center"/>
            <w:hideMark/>
          </w:tcPr>
          <w:p w:rsidR="00BE2B31" w:rsidRPr="00BE2B31" w:rsidRDefault="00BE2B31" w:rsidP="00BE2B31">
            <w:pPr>
              <w:rPr>
                <w:rFonts w:ascii="Arial" w:hAnsi="Arial" w:cs="Arial"/>
                <w:sz w:val="16"/>
                <w:szCs w:val="16"/>
              </w:rPr>
            </w:pPr>
            <w:r w:rsidRPr="00BE2B31">
              <w:rPr>
                <w:rFonts w:ascii="Arial" w:hAnsi="Arial" w:cs="Arial"/>
                <w:sz w:val="16"/>
                <w:szCs w:val="16"/>
              </w:rPr>
              <w:t xml:space="preserve">            Тепловая нагрузка на технологические нужды, Гкал/ч</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w:t>
            </w:r>
          </w:p>
        </w:tc>
      </w:tr>
      <w:tr w:rsidR="00BE2B31" w:rsidRPr="00BE2B31" w:rsidTr="00BE2B31">
        <w:trPr>
          <w:cantSplit/>
          <w:trHeight w:val="20"/>
        </w:trPr>
        <w:tc>
          <w:tcPr>
            <w:tcW w:w="0" w:type="auto"/>
            <w:vAlign w:val="center"/>
            <w:hideMark/>
          </w:tcPr>
          <w:p w:rsidR="00BE2B31" w:rsidRPr="00BE2B31" w:rsidRDefault="00BE2B31" w:rsidP="00BE2B31">
            <w:pPr>
              <w:rPr>
                <w:rFonts w:ascii="Arial" w:hAnsi="Arial" w:cs="Arial"/>
                <w:sz w:val="16"/>
                <w:szCs w:val="16"/>
              </w:rPr>
            </w:pPr>
            <w:r w:rsidRPr="00BE2B31">
              <w:rPr>
                <w:rFonts w:ascii="Arial" w:hAnsi="Arial" w:cs="Arial"/>
                <w:sz w:val="16"/>
                <w:szCs w:val="16"/>
              </w:rPr>
              <w:t>Максимальная тепловая нагрузка ГВС, Гкал/ч</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w:t>
            </w:r>
          </w:p>
        </w:tc>
      </w:tr>
      <w:tr w:rsidR="00BE2B31" w:rsidRPr="00BE2B31" w:rsidTr="00BE2B31">
        <w:trPr>
          <w:cantSplit/>
          <w:trHeight w:val="20"/>
        </w:trPr>
        <w:tc>
          <w:tcPr>
            <w:tcW w:w="0" w:type="auto"/>
            <w:vAlign w:val="center"/>
            <w:hideMark/>
          </w:tcPr>
          <w:p w:rsidR="00BE2B31" w:rsidRPr="00BE2B31" w:rsidRDefault="00BE2B31" w:rsidP="00BE2B31">
            <w:pPr>
              <w:rPr>
                <w:rFonts w:ascii="Arial" w:hAnsi="Arial" w:cs="Arial"/>
                <w:sz w:val="16"/>
                <w:szCs w:val="16"/>
              </w:rPr>
            </w:pPr>
            <w:r w:rsidRPr="00BE2B31">
              <w:rPr>
                <w:rFonts w:ascii="Arial" w:hAnsi="Arial" w:cs="Arial"/>
                <w:sz w:val="16"/>
                <w:szCs w:val="16"/>
              </w:rPr>
              <w:t>Подключенная тепловая нагрузка в паре, Гкал/ч</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w:t>
            </w:r>
          </w:p>
        </w:tc>
      </w:tr>
      <w:tr w:rsidR="00BE2B31" w:rsidRPr="00BE2B31" w:rsidTr="00BE2B31">
        <w:trPr>
          <w:cantSplit/>
          <w:trHeight w:val="20"/>
        </w:trPr>
        <w:tc>
          <w:tcPr>
            <w:tcW w:w="0" w:type="auto"/>
            <w:vAlign w:val="center"/>
            <w:hideMark/>
          </w:tcPr>
          <w:p w:rsidR="00BE2B31" w:rsidRPr="00BE2B31" w:rsidRDefault="00BE2B31" w:rsidP="00BE2B31">
            <w:pPr>
              <w:rPr>
                <w:rFonts w:ascii="Arial" w:hAnsi="Arial" w:cs="Arial"/>
                <w:sz w:val="16"/>
                <w:szCs w:val="16"/>
              </w:rPr>
            </w:pPr>
            <w:r w:rsidRPr="00BE2B31">
              <w:rPr>
                <w:rFonts w:ascii="Arial" w:hAnsi="Arial" w:cs="Arial"/>
                <w:sz w:val="16"/>
                <w:szCs w:val="16"/>
              </w:rPr>
              <w:t>Подключенная нагрузка всего, Гкал/ч</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0,1641</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0,1641</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0,1641</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0,1641</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0,1641</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0,1641</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0,1641</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0,1641</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0,1641</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0,1641</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1,2441</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1,2441</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1,2441</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1,2441</w:t>
            </w:r>
          </w:p>
        </w:tc>
      </w:tr>
      <w:tr w:rsidR="00BE2B31" w:rsidRPr="00BE2B31" w:rsidTr="00BE2B31">
        <w:trPr>
          <w:cantSplit/>
          <w:trHeight w:val="20"/>
        </w:trPr>
        <w:tc>
          <w:tcPr>
            <w:tcW w:w="0" w:type="auto"/>
            <w:vAlign w:val="center"/>
            <w:hideMark/>
          </w:tcPr>
          <w:p w:rsidR="00BE2B31" w:rsidRPr="00BE2B31" w:rsidRDefault="00BE2B31" w:rsidP="00BE2B31">
            <w:pPr>
              <w:rPr>
                <w:rFonts w:ascii="Arial" w:hAnsi="Arial" w:cs="Arial"/>
                <w:sz w:val="16"/>
                <w:szCs w:val="16"/>
              </w:rPr>
            </w:pPr>
            <w:r w:rsidRPr="00BE2B31">
              <w:rPr>
                <w:rFonts w:ascii="Arial" w:hAnsi="Arial" w:cs="Arial"/>
                <w:sz w:val="16"/>
                <w:szCs w:val="16"/>
              </w:rPr>
              <w:t>Резерв(+)/ дефицит(-) тепловой мощности (нр), Гкал/ч</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1,1264</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1,1264</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1,1264</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1,1264</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1,1264</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1,1264</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1,1264</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1,1264</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1,1264</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1,1264</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2,4534</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2,4534</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2,4534</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2,4534</w:t>
            </w:r>
          </w:p>
        </w:tc>
      </w:tr>
      <w:tr w:rsidR="00BE2B31" w:rsidRPr="00BE2B31" w:rsidTr="00BE2B31">
        <w:trPr>
          <w:cantSplit/>
          <w:trHeight w:val="20"/>
        </w:trPr>
        <w:tc>
          <w:tcPr>
            <w:tcW w:w="0" w:type="auto"/>
            <w:vAlign w:val="center"/>
            <w:hideMark/>
          </w:tcPr>
          <w:p w:rsidR="00BE2B31" w:rsidRPr="00BE2B31" w:rsidRDefault="00BE2B31" w:rsidP="00BE2B31">
            <w:pPr>
              <w:rPr>
                <w:rFonts w:ascii="Arial" w:hAnsi="Arial" w:cs="Arial"/>
                <w:sz w:val="16"/>
                <w:szCs w:val="16"/>
              </w:rPr>
            </w:pPr>
            <w:r w:rsidRPr="00BE2B31">
              <w:rPr>
                <w:rFonts w:ascii="Arial" w:hAnsi="Arial" w:cs="Arial"/>
                <w:sz w:val="16"/>
                <w:szCs w:val="16"/>
              </w:rPr>
              <w:lastRenderedPageBreak/>
              <w:t>Доля резерва (нр), %</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84,48</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84,48</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84,48</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84,48</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84,48</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84,48</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84,48</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84,48</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84,48</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84,48</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64,51</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64,51</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64,51</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64,51</w:t>
            </w:r>
          </w:p>
        </w:tc>
      </w:tr>
      <w:tr w:rsidR="00BE2B31" w:rsidRPr="00BE2B31" w:rsidTr="00BE2B31">
        <w:trPr>
          <w:cantSplit/>
          <w:trHeight w:val="20"/>
        </w:trPr>
        <w:tc>
          <w:tcPr>
            <w:tcW w:w="0" w:type="auto"/>
            <w:vAlign w:val="center"/>
            <w:hideMark/>
          </w:tcPr>
          <w:p w:rsidR="00BE2B31" w:rsidRPr="00BE2B31" w:rsidRDefault="00BE2B31" w:rsidP="00BE2B31">
            <w:pPr>
              <w:rPr>
                <w:rFonts w:ascii="Arial" w:hAnsi="Arial" w:cs="Arial"/>
                <w:sz w:val="16"/>
                <w:szCs w:val="16"/>
              </w:rPr>
            </w:pPr>
            <w:r w:rsidRPr="00BE2B31">
              <w:rPr>
                <w:rFonts w:ascii="Arial" w:hAnsi="Arial" w:cs="Arial"/>
                <w:sz w:val="16"/>
                <w:szCs w:val="16"/>
              </w:rPr>
              <w:t>Мощность наиболее крупного котла, Гкал/ч</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0,6800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0,68</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0,68</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0,68</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0,68</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0,68</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0,68</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0,68</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0,68</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0,68</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1,98</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1,98</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1,98</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1,98</w:t>
            </w:r>
          </w:p>
        </w:tc>
      </w:tr>
      <w:tr w:rsidR="00BE2B31" w:rsidRPr="00BE2B31" w:rsidTr="00BE2B31">
        <w:trPr>
          <w:cantSplit/>
          <w:trHeight w:val="20"/>
        </w:trPr>
        <w:tc>
          <w:tcPr>
            <w:tcW w:w="0" w:type="auto"/>
            <w:vAlign w:val="center"/>
            <w:hideMark/>
          </w:tcPr>
          <w:p w:rsidR="00BE2B31" w:rsidRPr="00BE2B31" w:rsidRDefault="00BE2B31" w:rsidP="00BE2B31">
            <w:pPr>
              <w:rPr>
                <w:rFonts w:ascii="Arial" w:hAnsi="Arial" w:cs="Arial"/>
                <w:sz w:val="16"/>
                <w:szCs w:val="16"/>
              </w:rPr>
            </w:pPr>
            <w:r w:rsidRPr="00BE2B31">
              <w:rPr>
                <w:rFonts w:ascii="Arial" w:hAnsi="Arial" w:cs="Arial"/>
                <w:sz w:val="16"/>
                <w:szCs w:val="16"/>
              </w:rPr>
              <w:t>Тепловая мощность нетто в аварийном режиме, Гкал/ч</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0,6666</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0,6666</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0,6666</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0,6666</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0,6666</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0,6666</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0,6666</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0,6666</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0,6666</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0,6666</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1,9016</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1,9016</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1,9016</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1,9016</w:t>
            </w:r>
          </w:p>
        </w:tc>
      </w:tr>
      <w:tr w:rsidR="00BE2B31" w:rsidRPr="00BE2B31" w:rsidTr="00BE2B31">
        <w:trPr>
          <w:cantSplit/>
          <w:trHeight w:val="20"/>
        </w:trPr>
        <w:tc>
          <w:tcPr>
            <w:tcW w:w="0" w:type="auto"/>
            <w:vAlign w:val="center"/>
            <w:hideMark/>
          </w:tcPr>
          <w:p w:rsidR="00BE2B31" w:rsidRPr="00BE2B31" w:rsidRDefault="00BE2B31" w:rsidP="00BE2B31">
            <w:pPr>
              <w:rPr>
                <w:rFonts w:ascii="Arial" w:hAnsi="Arial" w:cs="Arial"/>
                <w:sz w:val="16"/>
                <w:szCs w:val="16"/>
              </w:rPr>
            </w:pPr>
            <w:r w:rsidRPr="00BE2B31">
              <w:rPr>
                <w:rFonts w:ascii="Arial" w:hAnsi="Arial" w:cs="Arial"/>
                <w:sz w:val="16"/>
                <w:szCs w:val="16"/>
              </w:rPr>
              <w:t>Тепловая нагрузка в аварийном режиме, Гкал/ч (89% Qотопл.по СП 124.13330.2012)</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0,1460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0,1460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0,1460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0,1460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0,1460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0,1460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0,1460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0,1460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0,1460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0,1460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1,1072</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1,1072</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1,1072</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1,1072</w:t>
            </w:r>
          </w:p>
        </w:tc>
      </w:tr>
      <w:tr w:rsidR="00BE2B31" w:rsidRPr="00BE2B31" w:rsidTr="00BE2B31">
        <w:trPr>
          <w:cantSplit/>
          <w:trHeight w:val="20"/>
        </w:trPr>
        <w:tc>
          <w:tcPr>
            <w:tcW w:w="0" w:type="auto"/>
            <w:vAlign w:val="center"/>
            <w:hideMark/>
          </w:tcPr>
          <w:p w:rsidR="00BE2B31" w:rsidRPr="00BE2B31" w:rsidRDefault="00BE2B31" w:rsidP="00BE2B31">
            <w:pPr>
              <w:rPr>
                <w:rFonts w:ascii="Arial" w:hAnsi="Arial" w:cs="Arial"/>
                <w:sz w:val="16"/>
                <w:szCs w:val="16"/>
              </w:rPr>
            </w:pPr>
            <w:r w:rsidRPr="00BE2B31">
              <w:rPr>
                <w:rFonts w:ascii="Arial" w:hAnsi="Arial" w:cs="Arial"/>
                <w:sz w:val="16"/>
                <w:szCs w:val="16"/>
              </w:rPr>
              <w:t>Резерв(+)/ дефицит(-) тепловой мощности (ар), Гкал/ч</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0,4778</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0,4778</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0,4778</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0,4778</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0,4778</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0,4778</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0,4778</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0,4778</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0,4778</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0,4778</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0,6886</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0,6886</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0,6886</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0,6886</w:t>
            </w:r>
          </w:p>
        </w:tc>
      </w:tr>
      <w:tr w:rsidR="00BE2B31" w:rsidRPr="00BE2B31" w:rsidTr="00BE2B31">
        <w:trPr>
          <w:cantSplit/>
          <w:trHeight w:val="20"/>
        </w:trPr>
        <w:tc>
          <w:tcPr>
            <w:tcW w:w="0" w:type="auto"/>
            <w:vAlign w:val="center"/>
            <w:hideMark/>
          </w:tcPr>
          <w:p w:rsidR="00BE2B31" w:rsidRPr="00BE2B31" w:rsidRDefault="00BE2B31" w:rsidP="00BE2B31">
            <w:pPr>
              <w:rPr>
                <w:rFonts w:ascii="Arial" w:hAnsi="Arial" w:cs="Arial"/>
                <w:sz w:val="16"/>
                <w:szCs w:val="16"/>
              </w:rPr>
            </w:pPr>
            <w:r w:rsidRPr="00BE2B31">
              <w:rPr>
                <w:rFonts w:ascii="Arial" w:hAnsi="Arial" w:cs="Arial"/>
                <w:sz w:val="16"/>
                <w:szCs w:val="16"/>
              </w:rPr>
              <w:t>Доля резерва (ар), %</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71,68</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71,68</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71,68</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71,68</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71,68</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71,68</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71,68</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71,68</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71,68</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71,68</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36,21</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36,21</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36,21</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36,21</w:t>
            </w:r>
          </w:p>
        </w:tc>
      </w:tr>
      <w:tr w:rsidR="00BE2B31" w:rsidRPr="00BE2B31" w:rsidTr="00BE2B31">
        <w:trPr>
          <w:cantSplit/>
          <w:trHeight w:val="20"/>
        </w:trPr>
        <w:tc>
          <w:tcPr>
            <w:tcW w:w="0" w:type="auto"/>
            <w:noWrap/>
            <w:vAlign w:val="center"/>
            <w:hideMark/>
          </w:tcPr>
          <w:p w:rsidR="00BE2B31" w:rsidRDefault="00BE2B31" w:rsidP="00BE2B31">
            <w:pPr>
              <w:jc w:val="center"/>
              <w:rPr>
                <w:rFonts w:ascii="Arial" w:hAnsi="Arial" w:cs="Arial"/>
                <w:b/>
                <w:sz w:val="16"/>
                <w:szCs w:val="16"/>
              </w:rPr>
            </w:pPr>
            <w:r w:rsidRPr="00BE2B31">
              <w:rPr>
                <w:rFonts w:ascii="Arial" w:hAnsi="Arial" w:cs="Arial"/>
                <w:b/>
                <w:sz w:val="16"/>
                <w:szCs w:val="16"/>
              </w:rPr>
              <w:t>МО "Усть-Коксинский район"</w:t>
            </w:r>
          </w:p>
          <w:p w:rsidR="00BE2B31" w:rsidRPr="00BE2B31" w:rsidRDefault="00BE2B31" w:rsidP="00BE2B31">
            <w:pPr>
              <w:jc w:val="center"/>
              <w:rPr>
                <w:rFonts w:ascii="Arial" w:hAnsi="Arial" w:cs="Arial"/>
                <w:b/>
                <w:sz w:val="16"/>
                <w:szCs w:val="16"/>
              </w:rPr>
            </w:pPr>
            <w:r w:rsidRPr="00BE2B31">
              <w:rPr>
                <w:rFonts w:ascii="Arial" w:hAnsi="Arial" w:cs="Arial"/>
                <w:b/>
                <w:sz w:val="16"/>
                <w:szCs w:val="16"/>
              </w:rPr>
              <w:t xml:space="preserve"> (Сущ. + Перспект.)</w:t>
            </w: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c>
          <w:tcPr>
            <w:tcW w:w="0" w:type="auto"/>
            <w:noWrap/>
            <w:vAlign w:val="center"/>
            <w:hideMark/>
          </w:tcPr>
          <w:p w:rsidR="00BE2B31" w:rsidRPr="00BE2B31" w:rsidRDefault="00BE2B31" w:rsidP="00BE2B31">
            <w:pPr>
              <w:jc w:val="center"/>
              <w:rPr>
                <w:rFonts w:ascii="Arial" w:hAnsi="Arial" w:cs="Arial"/>
                <w:sz w:val="16"/>
                <w:szCs w:val="16"/>
              </w:rPr>
            </w:pPr>
          </w:p>
        </w:tc>
      </w:tr>
      <w:tr w:rsidR="00BE2B31" w:rsidRPr="00BE2B31" w:rsidTr="00BE2B31">
        <w:trPr>
          <w:cantSplit/>
          <w:trHeight w:val="20"/>
        </w:trPr>
        <w:tc>
          <w:tcPr>
            <w:tcW w:w="0" w:type="auto"/>
            <w:vAlign w:val="center"/>
            <w:hideMark/>
          </w:tcPr>
          <w:p w:rsidR="00BE2B31" w:rsidRPr="00BE2B31" w:rsidRDefault="00BE2B31" w:rsidP="00BE2B31">
            <w:pPr>
              <w:rPr>
                <w:rFonts w:ascii="Arial" w:hAnsi="Arial" w:cs="Arial"/>
                <w:sz w:val="16"/>
                <w:szCs w:val="16"/>
              </w:rPr>
            </w:pPr>
            <w:r w:rsidRPr="00BE2B31">
              <w:rPr>
                <w:rFonts w:ascii="Arial" w:hAnsi="Arial" w:cs="Arial"/>
                <w:sz w:val="16"/>
                <w:szCs w:val="16"/>
              </w:rPr>
              <w:t>Установленная тепловая мощность, Гкал/ч</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14,8500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14,8500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14,8500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14,8500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14,8500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14,8500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21,1500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21,1500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21,1500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21,1500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32,0500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32,0500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32,0500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32,0500</w:t>
            </w:r>
          </w:p>
        </w:tc>
      </w:tr>
      <w:tr w:rsidR="00BE2B31" w:rsidRPr="00BE2B31" w:rsidTr="00BE2B31">
        <w:trPr>
          <w:cantSplit/>
          <w:trHeight w:val="20"/>
        </w:trPr>
        <w:tc>
          <w:tcPr>
            <w:tcW w:w="0" w:type="auto"/>
            <w:vAlign w:val="center"/>
            <w:hideMark/>
          </w:tcPr>
          <w:p w:rsidR="00BE2B31" w:rsidRPr="00BE2B31" w:rsidRDefault="00BE2B31" w:rsidP="00BE2B31">
            <w:pPr>
              <w:rPr>
                <w:rFonts w:ascii="Arial" w:hAnsi="Arial" w:cs="Arial"/>
                <w:sz w:val="16"/>
                <w:szCs w:val="16"/>
              </w:rPr>
            </w:pPr>
            <w:r w:rsidRPr="00BE2B31">
              <w:rPr>
                <w:rFonts w:ascii="Arial" w:hAnsi="Arial" w:cs="Arial"/>
                <w:sz w:val="16"/>
                <w:szCs w:val="16"/>
              </w:rPr>
              <w:t>Ограничения тепловой мощности, Гкал/ч</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w:t>
            </w:r>
          </w:p>
        </w:tc>
      </w:tr>
      <w:tr w:rsidR="00BE2B31" w:rsidRPr="00BE2B31" w:rsidTr="00BE2B31">
        <w:trPr>
          <w:cantSplit/>
          <w:trHeight w:val="20"/>
        </w:trPr>
        <w:tc>
          <w:tcPr>
            <w:tcW w:w="0" w:type="auto"/>
            <w:vAlign w:val="center"/>
            <w:hideMark/>
          </w:tcPr>
          <w:p w:rsidR="00BE2B31" w:rsidRPr="00BE2B31" w:rsidRDefault="00BE2B31" w:rsidP="00BE2B31">
            <w:pPr>
              <w:rPr>
                <w:rFonts w:ascii="Arial" w:hAnsi="Arial" w:cs="Arial"/>
                <w:sz w:val="16"/>
                <w:szCs w:val="16"/>
              </w:rPr>
            </w:pPr>
            <w:r w:rsidRPr="00BE2B31">
              <w:rPr>
                <w:rFonts w:ascii="Arial" w:hAnsi="Arial" w:cs="Arial"/>
                <w:sz w:val="16"/>
                <w:szCs w:val="16"/>
              </w:rPr>
              <w:t>Располагаемая тепловая мощность, Гкал/ч</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14,8500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14,8500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14,8500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14,8500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14,8500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14,8500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21,1500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21,1500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21,1500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21,1500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32,0500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32,0500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32,0500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32,0500</w:t>
            </w:r>
          </w:p>
        </w:tc>
      </w:tr>
      <w:tr w:rsidR="00BE2B31" w:rsidRPr="00BE2B31" w:rsidTr="00BE2B31">
        <w:trPr>
          <w:cantSplit/>
          <w:trHeight w:val="20"/>
        </w:trPr>
        <w:tc>
          <w:tcPr>
            <w:tcW w:w="0" w:type="auto"/>
            <w:vAlign w:val="center"/>
            <w:hideMark/>
          </w:tcPr>
          <w:p w:rsidR="00BE2B31" w:rsidRPr="00BE2B31" w:rsidRDefault="00BE2B31" w:rsidP="00BE2B31">
            <w:pPr>
              <w:rPr>
                <w:rFonts w:ascii="Arial" w:hAnsi="Arial" w:cs="Arial"/>
                <w:sz w:val="16"/>
                <w:szCs w:val="16"/>
              </w:rPr>
            </w:pPr>
            <w:r w:rsidRPr="00BE2B31">
              <w:rPr>
                <w:rFonts w:ascii="Arial" w:hAnsi="Arial" w:cs="Arial"/>
                <w:sz w:val="16"/>
                <w:szCs w:val="16"/>
              </w:rPr>
              <w:t>Собственные нужды, Гкал/ч</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0,2898</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0,2898</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0,2898</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0,2898</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0,2898</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0,2898</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0,6048</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0,6048</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0,6048</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0,6048</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1,1498</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1,1498</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1,1498</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1,1498</w:t>
            </w:r>
          </w:p>
        </w:tc>
      </w:tr>
      <w:tr w:rsidR="00BE2B31" w:rsidRPr="00BE2B31" w:rsidTr="00BE2B31">
        <w:trPr>
          <w:cantSplit/>
          <w:trHeight w:val="20"/>
        </w:trPr>
        <w:tc>
          <w:tcPr>
            <w:tcW w:w="0" w:type="auto"/>
            <w:vAlign w:val="center"/>
            <w:hideMark/>
          </w:tcPr>
          <w:p w:rsidR="00BE2B31" w:rsidRPr="00BE2B31" w:rsidRDefault="00BE2B31" w:rsidP="00BE2B31">
            <w:pPr>
              <w:rPr>
                <w:rFonts w:ascii="Arial" w:hAnsi="Arial" w:cs="Arial"/>
                <w:sz w:val="16"/>
                <w:szCs w:val="16"/>
              </w:rPr>
            </w:pPr>
            <w:r w:rsidRPr="00BE2B31">
              <w:rPr>
                <w:rFonts w:ascii="Arial" w:hAnsi="Arial" w:cs="Arial"/>
                <w:sz w:val="16"/>
                <w:szCs w:val="16"/>
              </w:rPr>
              <w:t>Тепловая мощность нетто, Гкал/ч</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14,5602</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14,5602</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14,5602</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14,5602</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14,5602</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14,5602</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20,5452</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20,5452</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20,5452</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20,5452</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30,9002</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30,9002</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30,9002</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30,9002</w:t>
            </w:r>
          </w:p>
        </w:tc>
      </w:tr>
      <w:tr w:rsidR="00BE2B31" w:rsidRPr="00BE2B31" w:rsidTr="00BE2B31">
        <w:trPr>
          <w:cantSplit/>
          <w:trHeight w:val="20"/>
        </w:trPr>
        <w:tc>
          <w:tcPr>
            <w:tcW w:w="0" w:type="auto"/>
            <w:vAlign w:val="center"/>
            <w:hideMark/>
          </w:tcPr>
          <w:p w:rsidR="00BE2B31" w:rsidRPr="00BE2B31" w:rsidRDefault="00BE2B31" w:rsidP="00BE2B31">
            <w:pPr>
              <w:rPr>
                <w:rFonts w:ascii="Arial" w:hAnsi="Arial" w:cs="Arial"/>
                <w:sz w:val="16"/>
                <w:szCs w:val="16"/>
              </w:rPr>
            </w:pPr>
            <w:r w:rsidRPr="00BE2B31">
              <w:rPr>
                <w:rFonts w:ascii="Arial" w:hAnsi="Arial" w:cs="Arial"/>
                <w:sz w:val="16"/>
                <w:szCs w:val="16"/>
              </w:rPr>
              <w:t>Подключенная нагрузка на коллекторах, Гкал/ч</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3,5575</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3,5575</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3,5575</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3,5575</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3,5575</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3,5575</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6,3910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6,3910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6,3910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6,3910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11,2660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11,2660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11,2660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11,2660</w:t>
            </w:r>
          </w:p>
        </w:tc>
      </w:tr>
      <w:tr w:rsidR="00BE2B31" w:rsidRPr="00BE2B31" w:rsidTr="00BE2B31">
        <w:trPr>
          <w:cantSplit/>
          <w:trHeight w:val="20"/>
        </w:trPr>
        <w:tc>
          <w:tcPr>
            <w:tcW w:w="0" w:type="auto"/>
            <w:vAlign w:val="center"/>
            <w:hideMark/>
          </w:tcPr>
          <w:p w:rsidR="00BE2B31" w:rsidRPr="00BE2B31" w:rsidRDefault="00BE2B31" w:rsidP="00BE2B31">
            <w:pPr>
              <w:rPr>
                <w:rFonts w:ascii="Arial" w:hAnsi="Arial" w:cs="Arial"/>
                <w:sz w:val="16"/>
                <w:szCs w:val="16"/>
              </w:rPr>
            </w:pPr>
            <w:r w:rsidRPr="00BE2B31">
              <w:rPr>
                <w:rFonts w:ascii="Arial" w:hAnsi="Arial" w:cs="Arial"/>
                <w:sz w:val="16"/>
                <w:szCs w:val="16"/>
              </w:rPr>
              <w:t>Тепловые потери в тепловой сети, Гкал/ч</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1,5444</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1,5444</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1,5444</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1,5444</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1,5444</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1,5444</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1,6979</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1,6979</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1,6979</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1,6979</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1,9629</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1,9629</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1,9629</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1,9629</w:t>
            </w:r>
          </w:p>
        </w:tc>
      </w:tr>
      <w:tr w:rsidR="00BE2B31" w:rsidRPr="00BE2B31" w:rsidTr="00BE2B31">
        <w:trPr>
          <w:cantSplit/>
          <w:trHeight w:val="20"/>
        </w:trPr>
        <w:tc>
          <w:tcPr>
            <w:tcW w:w="0" w:type="auto"/>
            <w:vAlign w:val="center"/>
            <w:hideMark/>
          </w:tcPr>
          <w:p w:rsidR="00BE2B31" w:rsidRPr="00BE2B31" w:rsidRDefault="00BE2B31" w:rsidP="00BE2B31">
            <w:pPr>
              <w:rPr>
                <w:rFonts w:ascii="Arial" w:hAnsi="Arial" w:cs="Arial"/>
                <w:sz w:val="16"/>
                <w:szCs w:val="16"/>
              </w:rPr>
            </w:pPr>
            <w:r w:rsidRPr="00BE2B31">
              <w:rPr>
                <w:rFonts w:ascii="Arial" w:hAnsi="Arial" w:cs="Arial"/>
                <w:sz w:val="16"/>
                <w:szCs w:val="16"/>
              </w:rPr>
              <w:t>Подключенная нагрузка в горячей воде, Гкал/ч, в том числе:</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2,0131</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2,0131</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2,0131</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2,0131</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2,0131</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2,0131</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4,6931</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4,6931</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4,6931</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4,6931</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9,3031</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9,3031</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9,3031</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9,3031</w:t>
            </w:r>
          </w:p>
        </w:tc>
      </w:tr>
      <w:tr w:rsidR="00BE2B31" w:rsidRPr="00BE2B31" w:rsidTr="00BE2B31">
        <w:trPr>
          <w:cantSplit/>
          <w:trHeight w:val="20"/>
        </w:trPr>
        <w:tc>
          <w:tcPr>
            <w:tcW w:w="0" w:type="auto"/>
            <w:vAlign w:val="center"/>
            <w:hideMark/>
          </w:tcPr>
          <w:p w:rsidR="00BE2B31" w:rsidRPr="00BE2B31" w:rsidRDefault="00BE2B31" w:rsidP="00BE2B31">
            <w:pPr>
              <w:rPr>
                <w:rFonts w:ascii="Arial" w:hAnsi="Arial" w:cs="Arial"/>
                <w:sz w:val="16"/>
                <w:szCs w:val="16"/>
              </w:rPr>
            </w:pPr>
            <w:r w:rsidRPr="00BE2B31">
              <w:rPr>
                <w:rFonts w:ascii="Arial" w:hAnsi="Arial" w:cs="Arial"/>
                <w:sz w:val="16"/>
                <w:szCs w:val="16"/>
              </w:rPr>
              <w:t xml:space="preserve">        Жилые здания</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0,2061</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0,2061</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0,2061</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0,2061</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0,2061</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0,2061</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0,2061</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0,2061</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0,2061</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0,2061</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0,2061</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0,2061</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0,2061</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0,2061</w:t>
            </w:r>
          </w:p>
        </w:tc>
      </w:tr>
      <w:tr w:rsidR="00BE2B31" w:rsidRPr="00BE2B31" w:rsidTr="00BE2B31">
        <w:trPr>
          <w:cantSplit/>
          <w:trHeight w:val="20"/>
        </w:trPr>
        <w:tc>
          <w:tcPr>
            <w:tcW w:w="0" w:type="auto"/>
            <w:vAlign w:val="center"/>
            <w:hideMark/>
          </w:tcPr>
          <w:p w:rsidR="00BE2B31" w:rsidRPr="00BE2B31" w:rsidRDefault="00BE2B31" w:rsidP="00BE2B31">
            <w:pPr>
              <w:rPr>
                <w:rFonts w:ascii="Arial" w:hAnsi="Arial" w:cs="Arial"/>
                <w:sz w:val="16"/>
                <w:szCs w:val="16"/>
              </w:rPr>
            </w:pPr>
            <w:r w:rsidRPr="00BE2B31">
              <w:rPr>
                <w:rFonts w:ascii="Arial" w:hAnsi="Arial" w:cs="Arial"/>
                <w:sz w:val="16"/>
                <w:szCs w:val="16"/>
              </w:rPr>
              <w:t xml:space="preserve">        Общественные здания</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1,7268</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1,7268</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1,7268</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1,7268</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1,7268</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1,7268</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4,4068</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4,4068</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4,4068</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4,4068</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9,0168</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9,0168</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9,0168</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9,0168</w:t>
            </w:r>
          </w:p>
        </w:tc>
      </w:tr>
      <w:tr w:rsidR="00BE2B31" w:rsidRPr="00BE2B31" w:rsidTr="00BE2B31">
        <w:trPr>
          <w:cantSplit/>
          <w:trHeight w:val="20"/>
        </w:trPr>
        <w:tc>
          <w:tcPr>
            <w:tcW w:w="0" w:type="auto"/>
            <w:vAlign w:val="center"/>
            <w:hideMark/>
          </w:tcPr>
          <w:p w:rsidR="00BE2B31" w:rsidRPr="00BE2B31" w:rsidRDefault="00BE2B31" w:rsidP="00BE2B31">
            <w:pPr>
              <w:rPr>
                <w:rFonts w:ascii="Arial" w:hAnsi="Arial" w:cs="Arial"/>
                <w:sz w:val="16"/>
                <w:szCs w:val="16"/>
              </w:rPr>
            </w:pPr>
            <w:r w:rsidRPr="00BE2B31">
              <w:rPr>
                <w:rFonts w:ascii="Arial" w:hAnsi="Arial" w:cs="Arial"/>
                <w:sz w:val="16"/>
                <w:szCs w:val="16"/>
              </w:rPr>
              <w:t xml:space="preserve">        Прочие в горячей воде</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0,0802</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0,0802</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0,0802</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0,0802</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0,0802</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0,0802</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0,0802</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0,0802</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0,0802</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0,0802</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0,0802</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0,0802</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0,0802</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0,0802</w:t>
            </w:r>
          </w:p>
        </w:tc>
      </w:tr>
      <w:tr w:rsidR="00BE2B31" w:rsidRPr="00BE2B31" w:rsidTr="00BE2B31">
        <w:trPr>
          <w:cantSplit/>
          <w:trHeight w:val="20"/>
        </w:trPr>
        <w:tc>
          <w:tcPr>
            <w:tcW w:w="0" w:type="auto"/>
            <w:vAlign w:val="center"/>
            <w:hideMark/>
          </w:tcPr>
          <w:p w:rsidR="00BE2B31" w:rsidRPr="00BE2B31" w:rsidRDefault="00BE2B31" w:rsidP="00BE2B31">
            <w:pPr>
              <w:rPr>
                <w:rFonts w:ascii="Arial" w:hAnsi="Arial" w:cs="Arial"/>
                <w:sz w:val="16"/>
                <w:szCs w:val="16"/>
              </w:rPr>
            </w:pPr>
            <w:r w:rsidRPr="00BE2B31">
              <w:rPr>
                <w:rFonts w:ascii="Arial" w:hAnsi="Arial" w:cs="Arial"/>
                <w:sz w:val="16"/>
                <w:szCs w:val="16"/>
              </w:rPr>
              <w:t>Отопительно-вентиляционная тепловая  нагрузка, Гкал/ч, в том числе:</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2,0131</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2,0131</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2,0131</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2,0131</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2,0131</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2,0131</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4,6931</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4,6931</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4,6931</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4,6931</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9,3031</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9,3031</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9,3031</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9,3031</w:t>
            </w:r>
          </w:p>
        </w:tc>
      </w:tr>
      <w:tr w:rsidR="00BE2B31" w:rsidRPr="00BE2B31" w:rsidTr="00BE2B31">
        <w:trPr>
          <w:cantSplit/>
          <w:trHeight w:val="20"/>
        </w:trPr>
        <w:tc>
          <w:tcPr>
            <w:tcW w:w="0" w:type="auto"/>
            <w:vAlign w:val="center"/>
            <w:hideMark/>
          </w:tcPr>
          <w:p w:rsidR="00BE2B31" w:rsidRPr="00BE2B31" w:rsidRDefault="00BE2B31" w:rsidP="00BE2B31">
            <w:pPr>
              <w:rPr>
                <w:rFonts w:ascii="Arial" w:hAnsi="Arial" w:cs="Arial"/>
                <w:sz w:val="16"/>
                <w:szCs w:val="16"/>
              </w:rPr>
            </w:pPr>
            <w:r w:rsidRPr="00BE2B31">
              <w:rPr>
                <w:rFonts w:ascii="Arial" w:hAnsi="Arial" w:cs="Arial"/>
                <w:sz w:val="16"/>
                <w:szCs w:val="16"/>
              </w:rPr>
              <w:t xml:space="preserve"> - отопительная тепловая нагрузка, Гкал/ч</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2,0131</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2,0131</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2,0131</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2,0131</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2,0131</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2,0131</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4,6931</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4,6931</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4,6931</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4,6931</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9,3031</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9,3031</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9,3031</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9,3031</w:t>
            </w:r>
          </w:p>
        </w:tc>
      </w:tr>
      <w:tr w:rsidR="00BE2B31" w:rsidRPr="00BE2B31" w:rsidTr="00BE2B31">
        <w:trPr>
          <w:cantSplit/>
          <w:trHeight w:val="20"/>
        </w:trPr>
        <w:tc>
          <w:tcPr>
            <w:tcW w:w="0" w:type="auto"/>
            <w:vAlign w:val="center"/>
            <w:hideMark/>
          </w:tcPr>
          <w:p w:rsidR="00BE2B31" w:rsidRPr="00BE2B31" w:rsidRDefault="00BE2B31" w:rsidP="00BE2B31">
            <w:pPr>
              <w:rPr>
                <w:rFonts w:ascii="Arial" w:hAnsi="Arial" w:cs="Arial"/>
                <w:sz w:val="16"/>
                <w:szCs w:val="16"/>
              </w:rPr>
            </w:pPr>
            <w:r w:rsidRPr="00BE2B31">
              <w:rPr>
                <w:rFonts w:ascii="Arial" w:hAnsi="Arial" w:cs="Arial"/>
                <w:sz w:val="16"/>
                <w:szCs w:val="16"/>
              </w:rPr>
              <w:t xml:space="preserve"> - вентиляционная тепловая нагрузка, Гкал/ч</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w:t>
            </w:r>
          </w:p>
        </w:tc>
      </w:tr>
      <w:tr w:rsidR="00BE2B31" w:rsidRPr="00BE2B31" w:rsidTr="00BE2B31">
        <w:trPr>
          <w:cantSplit/>
          <w:trHeight w:val="20"/>
        </w:trPr>
        <w:tc>
          <w:tcPr>
            <w:tcW w:w="0" w:type="auto"/>
            <w:vAlign w:val="center"/>
            <w:hideMark/>
          </w:tcPr>
          <w:p w:rsidR="00BE2B31" w:rsidRPr="00BE2B31" w:rsidRDefault="00BE2B31" w:rsidP="00BE2B31">
            <w:pPr>
              <w:rPr>
                <w:rFonts w:ascii="Arial" w:hAnsi="Arial" w:cs="Arial"/>
                <w:sz w:val="16"/>
                <w:szCs w:val="16"/>
              </w:rPr>
            </w:pPr>
            <w:r w:rsidRPr="00BE2B31">
              <w:rPr>
                <w:rFonts w:ascii="Arial" w:hAnsi="Arial" w:cs="Arial"/>
                <w:sz w:val="16"/>
                <w:szCs w:val="16"/>
              </w:rPr>
              <w:t xml:space="preserve">            Нагрузка ГВС средняя за сутки, Гкал/ч</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w:t>
            </w:r>
          </w:p>
        </w:tc>
      </w:tr>
      <w:tr w:rsidR="00BE2B31" w:rsidRPr="00BE2B31" w:rsidTr="00BE2B31">
        <w:trPr>
          <w:cantSplit/>
          <w:trHeight w:val="20"/>
        </w:trPr>
        <w:tc>
          <w:tcPr>
            <w:tcW w:w="0" w:type="auto"/>
            <w:vAlign w:val="center"/>
            <w:hideMark/>
          </w:tcPr>
          <w:p w:rsidR="00BE2B31" w:rsidRPr="00BE2B31" w:rsidRDefault="00BE2B31" w:rsidP="00BE2B31">
            <w:pPr>
              <w:rPr>
                <w:rFonts w:ascii="Arial" w:hAnsi="Arial" w:cs="Arial"/>
                <w:sz w:val="16"/>
                <w:szCs w:val="16"/>
              </w:rPr>
            </w:pPr>
            <w:r w:rsidRPr="00BE2B31">
              <w:rPr>
                <w:rFonts w:ascii="Arial" w:hAnsi="Arial" w:cs="Arial"/>
                <w:sz w:val="16"/>
                <w:szCs w:val="16"/>
              </w:rPr>
              <w:t xml:space="preserve">            Тепловая нагрузка на технологические нужды, Гкал/ч</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w:t>
            </w:r>
          </w:p>
        </w:tc>
      </w:tr>
      <w:tr w:rsidR="00BE2B31" w:rsidRPr="00BE2B31" w:rsidTr="00BE2B31">
        <w:trPr>
          <w:cantSplit/>
          <w:trHeight w:val="20"/>
        </w:trPr>
        <w:tc>
          <w:tcPr>
            <w:tcW w:w="0" w:type="auto"/>
            <w:vAlign w:val="center"/>
            <w:hideMark/>
          </w:tcPr>
          <w:p w:rsidR="00BE2B31" w:rsidRPr="00BE2B31" w:rsidRDefault="00BE2B31" w:rsidP="00BE2B31">
            <w:pPr>
              <w:rPr>
                <w:rFonts w:ascii="Arial" w:hAnsi="Arial" w:cs="Arial"/>
                <w:sz w:val="16"/>
                <w:szCs w:val="16"/>
              </w:rPr>
            </w:pPr>
            <w:r w:rsidRPr="00BE2B31">
              <w:rPr>
                <w:rFonts w:ascii="Arial" w:hAnsi="Arial" w:cs="Arial"/>
                <w:sz w:val="16"/>
                <w:szCs w:val="16"/>
              </w:rPr>
              <w:t>Максимальная тепловая нагрузка ГВС, Гкал/ч</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w:t>
            </w:r>
          </w:p>
        </w:tc>
      </w:tr>
      <w:tr w:rsidR="00BE2B31" w:rsidRPr="00BE2B31" w:rsidTr="00BE2B31">
        <w:trPr>
          <w:cantSplit/>
          <w:trHeight w:val="20"/>
        </w:trPr>
        <w:tc>
          <w:tcPr>
            <w:tcW w:w="0" w:type="auto"/>
            <w:vAlign w:val="center"/>
            <w:hideMark/>
          </w:tcPr>
          <w:p w:rsidR="00BE2B31" w:rsidRPr="00BE2B31" w:rsidRDefault="00BE2B31" w:rsidP="00BE2B31">
            <w:pPr>
              <w:rPr>
                <w:rFonts w:ascii="Arial" w:hAnsi="Arial" w:cs="Arial"/>
                <w:sz w:val="16"/>
                <w:szCs w:val="16"/>
              </w:rPr>
            </w:pPr>
            <w:r w:rsidRPr="00BE2B31">
              <w:rPr>
                <w:rFonts w:ascii="Arial" w:hAnsi="Arial" w:cs="Arial"/>
                <w:sz w:val="16"/>
                <w:szCs w:val="16"/>
              </w:rPr>
              <w:t>Подключенная тепловая нагрузка в паре, Гкал/ч</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0,00</w:t>
            </w:r>
          </w:p>
        </w:tc>
      </w:tr>
      <w:tr w:rsidR="00BE2B31" w:rsidRPr="00BE2B31" w:rsidTr="00BE2B31">
        <w:trPr>
          <w:cantSplit/>
          <w:trHeight w:val="20"/>
        </w:trPr>
        <w:tc>
          <w:tcPr>
            <w:tcW w:w="0" w:type="auto"/>
            <w:vAlign w:val="center"/>
            <w:hideMark/>
          </w:tcPr>
          <w:p w:rsidR="00BE2B31" w:rsidRPr="00BE2B31" w:rsidRDefault="00BE2B31" w:rsidP="00BE2B31">
            <w:pPr>
              <w:rPr>
                <w:rFonts w:ascii="Arial" w:hAnsi="Arial" w:cs="Arial"/>
                <w:sz w:val="16"/>
                <w:szCs w:val="16"/>
              </w:rPr>
            </w:pPr>
            <w:r w:rsidRPr="00BE2B31">
              <w:rPr>
                <w:rFonts w:ascii="Arial" w:hAnsi="Arial" w:cs="Arial"/>
                <w:sz w:val="16"/>
                <w:szCs w:val="16"/>
              </w:rPr>
              <w:t>Подключенная нагрузка всего, Гкал/ч</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2,0131</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2,0131</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2,0131</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2,0131</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2,0131</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2,0131</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4,6931</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4,6931</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4,6931</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4,6931</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9,3031</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9,3031</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9,3031</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9,3031</w:t>
            </w:r>
          </w:p>
        </w:tc>
      </w:tr>
      <w:tr w:rsidR="00BE2B31" w:rsidRPr="00BE2B31" w:rsidTr="00BE2B31">
        <w:trPr>
          <w:cantSplit/>
          <w:trHeight w:val="20"/>
        </w:trPr>
        <w:tc>
          <w:tcPr>
            <w:tcW w:w="0" w:type="auto"/>
            <w:vAlign w:val="center"/>
            <w:hideMark/>
          </w:tcPr>
          <w:p w:rsidR="00BE2B31" w:rsidRPr="00BE2B31" w:rsidRDefault="00BE2B31" w:rsidP="00BE2B31">
            <w:pPr>
              <w:rPr>
                <w:rFonts w:ascii="Arial" w:hAnsi="Arial" w:cs="Arial"/>
                <w:sz w:val="16"/>
                <w:szCs w:val="16"/>
              </w:rPr>
            </w:pPr>
            <w:r w:rsidRPr="00BE2B31">
              <w:rPr>
                <w:rFonts w:ascii="Arial" w:hAnsi="Arial" w:cs="Arial"/>
                <w:sz w:val="16"/>
                <w:szCs w:val="16"/>
              </w:rPr>
              <w:t>Резерв(+)/ дефицит(-) тепловой мощности (нр), Гкал/ч</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11,0028</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11,0028</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11,0028</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11,0028</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11,0028</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11,0028</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14,1543</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14,1543</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14,1543</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14,1543</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19,6343</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19,6343</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19,6343</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19,6343</w:t>
            </w:r>
          </w:p>
        </w:tc>
      </w:tr>
      <w:tr w:rsidR="00BE2B31" w:rsidRPr="00BE2B31" w:rsidTr="00BE2B31">
        <w:trPr>
          <w:cantSplit/>
          <w:trHeight w:val="20"/>
        </w:trPr>
        <w:tc>
          <w:tcPr>
            <w:tcW w:w="0" w:type="auto"/>
            <w:vAlign w:val="center"/>
            <w:hideMark/>
          </w:tcPr>
          <w:p w:rsidR="00BE2B31" w:rsidRPr="00BE2B31" w:rsidRDefault="00BE2B31" w:rsidP="00BE2B31">
            <w:pPr>
              <w:rPr>
                <w:rFonts w:ascii="Arial" w:hAnsi="Arial" w:cs="Arial"/>
                <w:sz w:val="16"/>
                <w:szCs w:val="16"/>
              </w:rPr>
            </w:pPr>
            <w:r w:rsidRPr="00BE2B31">
              <w:rPr>
                <w:rFonts w:ascii="Arial" w:hAnsi="Arial" w:cs="Arial"/>
                <w:sz w:val="16"/>
                <w:szCs w:val="16"/>
              </w:rPr>
              <w:t>Доля резерва (нр), %</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75,57</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75,57</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75,57</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75,57</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75,57</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75,57</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68,89</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68,89</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68,89</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68,89</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63,54</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63,54</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63,54</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63,54</w:t>
            </w:r>
          </w:p>
        </w:tc>
      </w:tr>
      <w:tr w:rsidR="00BE2B31" w:rsidRPr="00BE2B31" w:rsidTr="00BE2B31">
        <w:trPr>
          <w:cantSplit/>
          <w:trHeight w:val="20"/>
        </w:trPr>
        <w:tc>
          <w:tcPr>
            <w:tcW w:w="0" w:type="auto"/>
            <w:vAlign w:val="center"/>
            <w:hideMark/>
          </w:tcPr>
          <w:p w:rsidR="00BE2B31" w:rsidRPr="00BE2B31" w:rsidRDefault="00BE2B31" w:rsidP="00BE2B31">
            <w:pPr>
              <w:rPr>
                <w:rFonts w:ascii="Arial" w:hAnsi="Arial" w:cs="Arial"/>
                <w:sz w:val="16"/>
                <w:szCs w:val="16"/>
              </w:rPr>
            </w:pPr>
            <w:r w:rsidRPr="00BE2B31">
              <w:rPr>
                <w:rFonts w:ascii="Arial" w:hAnsi="Arial" w:cs="Arial"/>
                <w:sz w:val="16"/>
                <w:szCs w:val="16"/>
              </w:rPr>
              <w:t>Мощность наиболее крупного котла, Гкал/ч</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6,72</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6,72</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6,72</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6,72</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6,72</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6,72</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9,87</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9,87</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9,87</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9,87</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15,32</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15,32</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15,32</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15,32</w:t>
            </w:r>
          </w:p>
        </w:tc>
      </w:tr>
      <w:tr w:rsidR="00BE2B31" w:rsidRPr="00BE2B31" w:rsidTr="00BE2B31">
        <w:trPr>
          <w:cantSplit/>
          <w:trHeight w:val="20"/>
        </w:trPr>
        <w:tc>
          <w:tcPr>
            <w:tcW w:w="0" w:type="auto"/>
            <w:vAlign w:val="center"/>
            <w:hideMark/>
          </w:tcPr>
          <w:p w:rsidR="00BE2B31" w:rsidRPr="00BE2B31" w:rsidRDefault="00BE2B31" w:rsidP="00BE2B31">
            <w:pPr>
              <w:rPr>
                <w:rFonts w:ascii="Arial" w:hAnsi="Arial" w:cs="Arial"/>
                <w:sz w:val="16"/>
                <w:szCs w:val="16"/>
              </w:rPr>
            </w:pPr>
            <w:r w:rsidRPr="00BE2B31">
              <w:rPr>
                <w:rFonts w:ascii="Arial" w:hAnsi="Arial" w:cs="Arial"/>
                <w:sz w:val="16"/>
                <w:szCs w:val="16"/>
              </w:rPr>
              <w:t>Тепловая мощность нетто в аварийном режиме, Гкал/ч</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7,9636</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7,9636</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7,9636</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7,9636</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7,9636</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7,9636</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10,9561</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10,9561</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10,9561</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10,9561</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16,1336</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16,1336</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16,1336</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16,1336</w:t>
            </w:r>
          </w:p>
        </w:tc>
      </w:tr>
      <w:tr w:rsidR="00BE2B31" w:rsidRPr="00BE2B31" w:rsidTr="00BE2B31">
        <w:trPr>
          <w:cantSplit/>
          <w:trHeight w:val="20"/>
        </w:trPr>
        <w:tc>
          <w:tcPr>
            <w:tcW w:w="0" w:type="auto"/>
            <w:vAlign w:val="center"/>
            <w:hideMark/>
          </w:tcPr>
          <w:p w:rsidR="00BE2B31" w:rsidRPr="00BE2B31" w:rsidRDefault="00BE2B31" w:rsidP="00BE2B31">
            <w:pPr>
              <w:rPr>
                <w:rFonts w:ascii="Arial" w:hAnsi="Arial" w:cs="Arial"/>
                <w:sz w:val="16"/>
                <w:szCs w:val="16"/>
              </w:rPr>
            </w:pPr>
            <w:r w:rsidRPr="00BE2B31">
              <w:rPr>
                <w:rFonts w:ascii="Arial" w:hAnsi="Arial" w:cs="Arial"/>
                <w:sz w:val="16"/>
                <w:szCs w:val="16"/>
              </w:rPr>
              <w:t>Тепловая нагрузка в аварийном режиме, Гкал/ч (89% Qотопл.по СП 124.13330.2012)</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1,7917</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1,7917</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1,7917</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1,7917</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1,7917</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1,7917</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4,1769</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4,1769</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4,1769</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4,1769</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8,2798</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8,2798</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8,2798</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8,2798</w:t>
            </w:r>
          </w:p>
        </w:tc>
      </w:tr>
      <w:tr w:rsidR="00BE2B31" w:rsidRPr="00BE2B31" w:rsidTr="00BE2B31">
        <w:trPr>
          <w:cantSplit/>
          <w:trHeight w:val="20"/>
        </w:trPr>
        <w:tc>
          <w:tcPr>
            <w:tcW w:w="0" w:type="auto"/>
            <w:vAlign w:val="center"/>
            <w:hideMark/>
          </w:tcPr>
          <w:p w:rsidR="00BE2B31" w:rsidRPr="00BE2B31" w:rsidRDefault="00BE2B31" w:rsidP="00BE2B31">
            <w:pPr>
              <w:rPr>
                <w:rFonts w:ascii="Arial" w:hAnsi="Arial" w:cs="Arial"/>
                <w:sz w:val="16"/>
                <w:szCs w:val="16"/>
              </w:rPr>
            </w:pPr>
            <w:r w:rsidRPr="00BE2B31">
              <w:rPr>
                <w:rFonts w:ascii="Arial" w:hAnsi="Arial" w:cs="Arial"/>
                <w:sz w:val="16"/>
                <w:szCs w:val="16"/>
              </w:rPr>
              <w:t>Резерв(+)/ дефицит(-) тепловой мощности (ар), Гкал/ч</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4,6276</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4,6276</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4,6276</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4,6276</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4,6276</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4,6276</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5,0814</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5,0814</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5,0814</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5,0814</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5,8910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5,8910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5,8910</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5,8910</w:t>
            </w:r>
          </w:p>
        </w:tc>
      </w:tr>
      <w:tr w:rsidR="00BE2B31" w:rsidRPr="00BE2B31" w:rsidTr="00BE2B31">
        <w:trPr>
          <w:cantSplit/>
          <w:trHeight w:val="20"/>
        </w:trPr>
        <w:tc>
          <w:tcPr>
            <w:tcW w:w="0" w:type="auto"/>
            <w:vAlign w:val="center"/>
            <w:hideMark/>
          </w:tcPr>
          <w:p w:rsidR="00BE2B31" w:rsidRPr="00BE2B31" w:rsidRDefault="00BE2B31" w:rsidP="00BE2B31">
            <w:pPr>
              <w:rPr>
                <w:rFonts w:ascii="Arial" w:hAnsi="Arial" w:cs="Arial"/>
                <w:sz w:val="16"/>
                <w:szCs w:val="16"/>
              </w:rPr>
            </w:pPr>
            <w:r w:rsidRPr="00BE2B31">
              <w:rPr>
                <w:rFonts w:ascii="Arial" w:hAnsi="Arial" w:cs="Arial"/>
                <w:sz w:val="16"/>
                <w:szCs w:val="16"/>
              </w:rPr>
              <w:t>Доля резерва (ар), %</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58,11</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58,11</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58,11</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58,11</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58,11</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58,11</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46,38</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46,38</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46,38</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46,38</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36,51</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36,51</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36,51</w:t>
            </w:r>
          </w:p>
        </w:tc>
        <w:tc>
          <w:tcPr>
            <w:tcW w:w="0" w:type="auto"/>
            <w:noWrap/>
            <w:vAlign w:val="center"/>
            <w:hideMark/>
          </w:tcPr>
          <w:p w:rsidR="00BE2B31" w:rsidRPr="00BE2B31" w:rsidRDefault="00BE2B31" w:rsidP="00BE2B31">
            <w:pPr>
              <w:jc w:val="center"/>
              <w:rPr>
                <w:rFonts w:ascii="Arial" w:hAnsi="Arial" w:cs="Arial"/>
                <w:sz w:val="16"/>
                <w:szCs w:val="16"/>
              </w:rPr>
            </w:pPr>
            <w:r w:rsidRPr="00BE2B31">
              <w:rPr>
                <w:rFonts w:ascii="Arial" w:hAnsi="Arial" w:cs="Arial"/>
                <w:sz w:val="16"/>
                <w:szCs w:val="16"/>
              </w:rPr>
              <w:t>36,51</w:t>
            </w:r>
          </w:p>
        </w:tc>
      </w:tr>
    </w:tbl>
    <w:p w:rsidR="00BE2B31" w:rsidRDefault="00BE2B31" w:rsidP="00BE2B31">
      <w:pPr>
        <w:rPr>
          <w:lang w:eastAsia="ru-RU"/>
        </w:rPr>
      </w:pPr>
    </w:p>
    <w:p w:rsidR="00A138F4" w:rsidRPr="00BE2B31" w:rsidRDefault="00A138F4" w:rsidP="00BE2B31">
      <w:pPr>
        <w:rPr>
          <w:lang w:eastAsia="ru-RU"/>
        </w:rPr>
        <w:sectPr w:rsidR="00A138F4" w:rsidRPr="00BE2B31" w:rsidSect="00A138F4">
          <w:pgSz w:w="16838" w:h="11906" w:orient="landscape" w:code="9"/>
          <w:pgMar w:top="1418" w:right="851" w:bottom="851" w:left="851" w:header="709" w:footer="709" w:gutter="0"/>
          <w:cols w:space="708"/>
          <w:docGrid w:linePitch="360"/>
        </w:sectPr>
      </w:pPr>
    </w:p>
    <w:p w:rsidR="00E15521" w:rsidRDefault="00E15521" w:rsidP="00E15521">
      <w:pPr>
        <w:pStyle w:val="-2"/>
        <w:numPr>
          <w:ilvl w:val="1"/>
          <w:numId w:val="1"/>
        </w:numPr>
        <w:jc w:val="both"/>
      </w:pPr>
      <w:bookmarkStart w:id="478" w:name="_Toc31122217"/>
      <w:bookmarkStart w:id="479" w:name="_Toc35263298"/>
      <w:r>
        <w:lastRenderedPageBreak/>
        <w:t>Анализ целесообразности ввода новых, реконструкции и модернизации существующих источников тепловой энергии с использованием возобновляемых источников энергии, а также местных видов топлива.</w:t>
      </w:r>
      <w:bookmarkEnd w:id="478"/>
      <w:bookmarkEnd w:id="479"/>
    </w:p>
    <w:p w:rsidR="00E15521" w:rsidRDefault="00E15521" w:rsidP="00E15521">
      <w:pPr>
        <w:pStyle w:val="-6"/>
      </w:pPr>
      <w:r>
        <w:t>Мероприятий по в</w:t>
      </w:r>
      <w:r w:rsidRPr="009E33DC">
        <w:t>вод</w:t>
      </w:r>
      <w:r>
        <w:t>у</w:t>
      </w:r>
      <w:r w:rsidRPr="009E33DC">
        <w:t xml:space="preserve"> новых, реконструкции и модернизации существующих источников тепловой энергии с использованием возобновляемых источников энергии, а также местных видов топлива</w:t>
      </w:r>
      <w:r>
        <w:t xml:space="preserve"> не планируется.</w:t>
      </w:r>
    </w:p>
    <w:p w:rsidR="00E15521" w:rsidRDefault="00E15521" w:rsidP="00E15521">
      <w:pPr>
        <w:pStyle w:val="-2"/>
        <w:numPr>
          <w:ilvl w:val="1"/>
          <w:numId w:val="1"/>
        </w:numPr>
        <w:jc w:val="both"/>
      </w:pPr>
      <w:bookmarkStart w:id="480" w:name="_Toc31122218"/>
      <w:bookmarkStart w:id="481" w:name="_Toc35263299"/>
      <w:r>
        <w:t>Обоснование организации теплоснабжения в производственных зонах на территории поселения.</w:t>
      </w:r>
      <w:bookmarkEnd w:id="480"/>
      <w:bookmarkEnd w:id="481"/>
    </w:p>
    <w:p w:rsidR="00E15521" w:rsidRDefault="00B125F1" w:rsidP="00E15521">
      <w:pPr>
        <w:pStyle w:val="-6"/>
      </w:pPr>
      <w:r w:rsidRPr="00B125F1">
        <w:t>Организация</w:t>
      </w:r>
      <w:r w:rsidRPr="00101064">
        <w:t xml:space="preserve"> теплоснабжения в производственных зонах на территории поселения</w:t>
      </w:r>
      <w:r>
        <w:t xml:space="preserve"> осуществляется от индивидуальных котельных. К производственным зонам сельского поселения относятся объекты сельского хозяйства.</w:t>
      </w:r>
    </w:p>
    <w:p w:rsidR="00E15521" w:rsidRDefault="00E15521" w:rsidP="00E15521">
      <w:pPr>
        <w:pStyle w:val="-2"/>
        <w:numPr>
          <w:ilvl w:val="1"/>
          <w:numId w:val="1"/>
        </w:numPr>
      </w:pPr>
      <w:bookmarkStart w:id="482" w:name="_Toc31122219"/>
      <w:bookmarkStart w:id="483" w:name="_Toc35263300"/>
      <w:r>
        <w:t>Результаты расчетов радиуса эффективного теплоснабжения.</w:t>
      </w:r>
      <w:bookmarkEnd w:id="482"/>
      <w:bookmarkEnd w:id="483"/>
    </w:p>
    <w:p w:rsidR="001A16D3" w:rsidRPr="001A16D3" w:rsidRDefault="001A16D3" w:rsidP="001A16D3">
      <w:pPr>
        <w:pStyle w:val="-6"/>
      </w:pPr>
      <w:r w:rsidRPr="001A16D3">
        <w:t xml:space="preserve">Радиус эффективного теплоснабжения </w:t>
      </w:r>
      <w:r w:rsidRPr="001A16D3">
        <w:sym w:font="Symbol" w:char="F02D"/>
      </w:r>
      <w:r w:rsidRPr="001A16D3">
        <w:t xml:space="preserve"> максимальное расстояние от теплопотребляющей установки до ближайшего источника тепловой энергии в системе теплоснабжения, при превышении которого подключение теплопотребляющей установки к данной системе теплоснабжения нецелесообразно по причине увеличения совокупных расходов в системе теплоснабжения.</w:t>
      </w:r>
    </w:p>
    <w:p w:rsidR="001A16D3" w:rsidRPr="001A16D3" w:rsidRDefault="001A16D3" w:rsidP="001A16D3">
      <w:pPr>
        <w:pStyle w:val="-6"/>
      </w:pPr>
      <w:r w:rsidRPr="001A16D3">
        <w:t xml:space="preserve">Подключение дополнительной тепловой нагрузки с увеличением радиуса действия источника тепловой энергии приводит к возрастанию затрат на производство и транспорт тепловой энергии и одновременно к увеличению доходов от дополнительного объема ее реализации. Радиус эффективного теплоснабжения представляет собой то расстояние, при котором увеличение доходов равно по величине возрастанию затрат. Для действующих источников тепловой энергии это означает, что удельные затраты (на единицу отпущенной потребителям тепловой энергии) являются минимальными. </w:t>
      </w:r>
    </w:p>
    <w:p w:rsidR="001A16D3" w:rsidRPr="001A16D3" w:rsidRDefault="001A16D3" w:rsidP="001A16D3">
      <w:pPr>
        <w:pStyle w:val="-6"/>
      </w:pPr>
      <w:r w:rsidRPr="001A16D3">
        <w:t>В основу расчета были положены полуэмпирические соотношения, которые представлены в «Нормах по проектированию тепловых сетей», изданных в 1938 году. Для приведения указанных зависимостей к современным условиям была проведена дополнительная работа по анализу структуры себестоимости производства и транспорта тепловой энергии в функционирующих в настоящее время системах теплоснабжения. В результате этой работы были получены эмпирические коэффициенты, которые позволили уточнить имеющиеся зависимости и применить их для определения минимальных удельных затрат при действующих в настоящее время ценовых индикаторах.</w:t>
      </w:r>
    </w:p>
    <w:p w:rsidR="001A16D3" w:rsidRPr="001A16D3" w:rsidRDefault="001A16D3" w:rsidP="001A16D3">
      <w:pPr>
        <w:pStyle w:val="-6"/>
      </w:pPr>
      <w:r w:rsidRPr="001A16D3">
        <w:t>Связь между удельными затратами на производство и транспорт тепловой энергии с радиусом теплоснабжения осуществляется с помощью следующей полуэмпирической зависимости:</w:t>
      </w:r>
    </w:p>
    <w:p w:rsidR="001A16D3" w:rsidRPr="001A16D3" w:rsidRDefault="001A16D3" w:rsidP="001A16D3">
      <w:pPr>
        <w:widowControl w:val="0"/>
        <w:spacing w:before="120" w:after="120" w:line="360" w:lineRule="atLeast"/>
        <w:ind w:firstLine="567"/>
        <w:jc w:val="center"/>
        <w:rPr>
          <w:rFonts w:ascii="Arial" w:eastAsiaTheme="minorEastAsia" w:hAnsi="Arial"/>
          <w:lang w:eastAsia="ru-RU"/>
        </w:rPr>
      </w:pPr>
      <w:r w:rsidRPr="001A16D3">
        <w:rPr>
          <w:rFonts w:ascii="Arial" w:eastAsiaTheme="minorEastAsia" w:hAnsi="Arial"/>
          <w:lang w:eastAsia="ru-RU"/>
        </w:rPr>
        <w:object w:dxaOrig="3660" w:dyaOrig="660">
          <v:shape id="_x0000_i1028" type="#_x0000_t75" style="width:180.55pt;height:36.55pt" o:ole="">
            <v:imagedata r:id="rId55" o:title=""/>
          </v:shape>
          <o:OLEObject Type="Embed" ProgID="Equation.3" ShapeID="_x0000_i1028" DrawAspect="Content" ObjectID="_1647093990" r:id="rId56"/>
        </w:object>
      </w:r>
      <w:r w:rsidRPr="001A16D3">
        <w:rPr>
          <w:rFonts w:ascii="Arial" w:eastAsiaTheme="minorEastAsia" w:hAnsi="Arial"/>
          <w:lang w:eastAsia="ru-RU"/>
        </w:rPr>
        <w:t>, где</w:t>
      </w:r>
    </w:p>
    <w:p w:rsidR="001A16D3" w:rsidRPr="001A16D3" w:rsidRDefault="001A16D3" w:rsidP="001A16D3">
      <w:pPr>
        <w:pStyle w:val="-6"/>
      </w:pPr>
      <w:r w:rsidRPr="001A16D3">
        <w:rPr>
          <w:i/>
          <w:lang w:val="en-US"/>
        </w:rPr>
        <w:t>R</w:t>
      </w:r>
      <w:r w:rsidRPr="001A16D3">
        <w:t xml:space="preserve"> - радиус действия тепловой сети (длина главной тепловой магистрали самого протяженного вывода от источника), км;</w:t>
      </w:r>
    </w:p>
    <w:p w:rsidR="001A16D3" w:rsidRPr="001A16D3" w:rsidRDefault="001A16D3" w:rsidP="001A16D3">
      <w:pPr>
        <w:pStyle w:val="-6"/>
      </w:pPr>
      <w:r w:rsidRPr="001A16D3">
        <w:rPr>
          <w:i/>
          <w:lang w:val="en-US"/>
        </w:rPr>
        <w:t>H</w:t>
      </w:r>
      <w:r w:rsidRPr="001A16D3">
        <w:t xml:space="preserve"> - потеря напора на трение при транспорте теплоносителя по тепловой магистрали, м.вод.ст.;</w:t>
      </w:r>
    </w:p>
    <w:p w:rsidR="001A16D3" w:rsidRPr="001A16D3" w:rsidRDefault="001A16D3" w:rsidP="001A16D3">
      <w:pPr>
        <w:pStyle w:val="-6"/>
      </w:pPr>
      <w:r w:rsidRPr="001A16D3">
        <w:rPr>
          <w:i/>
          <w:lang w:val="en-US"/>
        </w:rPr>
        <w:t>b</w:t>
      </w:r>
      <w:r w:rsidRPr="001A16D3">
        <w:t xml:space="preserve"> - эмпирический коэффициент удельных затрат в единицу тепловой мощности котельной, руб./Гкал/ч;</w:t>
      </w:r>
    </w:p>
    <w:p w:rsidR="001A16D3" w:rsidRPr="001A16D3" w:rsidRDefault="001A16D3" w:rsidP="001A16D3">
      <w:pPr>
        <w:pStyle w:val="-6"/>
      </w:pPr>
      <w:r w:rsidRPr="001A16D3">
        <w:rPr>
          <w:i/>
          <w:lang w:val="en-US"/>
        </w:rPr>
        <w:t>s</w:t>
      </w:r>
      <w:r w:rsidRPr="001A16D3">
        <w:t xml:space="preserve"> - удельная стоимость материальной характеристики тепловой сети, руб/м</w:t>
      </w:r>
      <w:r w:rsidRPr="001A16D3">
        <w:rPr>
          <w:vertAlign w:val="superscript"/>
        </w:rPr>
        <w:t>2</w:t>
      </w:r>
      <w:r w:rsidRPr="001A16D3">
        <w:t>;</w:t>
      </w:r>
    </w:p>
    <w:p w:rsidR="001A16D3" w:rsidRPr="001A16D3" w:rsidRDefault="001A16D3" w:rsidP="001A16D3">
      <w:pPr>
        <w:pStyle w:val="-6"/>
      </w:pPr>
      <w:r w:rsidRPr="001A16D3">
        <w:rPr>
          <w:i/>
          <w:lang w:val="en-US"/>
        </w:rPr>
        <w:t>B</w:t>
      </w:r>
      <w:r w:rsidRPr="001A16D3">
        <w:t xml:space="preserve"> - </w:t>
      </w:r>
      <w:r w:rsidR="003E2C12">
        <w:t>среднее</w:t>
      </w:r>
      <w:r w:rsidRPr="001A16D3">
        <w:t xml:space="preserve"> число абонентов на единицу площади зоны действия источника теплоснабжения, 1/км</w:t>
      </w:r>
      <w:r w:rsidRPr="001A16D3">
        <w:rPr>
          <w:vertAlign w:val="superscript"/>
        </w:rPr>
        <w:t>2</w:t>
      </w:r>
      <w:r w:rsidRPr="001A16D3">
        <w:t>;</w:t>
      </w:r>
    </w:p>
    <w:p w:rsidR="001A16D3" w:rsidRPr="001A16D3" w:rsidRDefault="001A16D3" w:rsidP="001A16D3">
      <w:pPr>
        <w:pStyle w:val="-6"/>
      </w:pPr>
      <w:r w:rsidRPr="001A16D3">
        <w:rPr>
          <w:i/>
        </w:rPr>
        <w:t>П</w:t>
      </w:r>
      <w:r w:rsidRPr="001A16D3">
        <w:t xml:space="preserve"> - теплоплотность района, Гкал/</w:t>
      </w:r>
      <w:r w:rsidR="00566478">
        <w:t>(</w:t>
      </w:r>
      <w:r w:rsidRPr="001A16D3">
        <w:t>ч</w:t>
      </w:r>
      <w:r w:rsidRPr="001A16D3">
        <w:sym w:font="Symbol" w:char="F0B4"/>
      </w:r>
      <w:r w:rsidRPr="001A16D3">
        <w:t>км</w:t>
      </w:r>
      <w:r w:rsidRPr="001A16D3">
        <w:rPr>
          <w:vertAlign w:val="superscript"/>
        </w:rPr>
        <w:t>2</w:t>
      </w:r>
      <w:r w:rsidR="00566478">
        <w:t>)</w:t>
      </w:r>
      <w:r w:rsidRPr="001A16D3">
        <w:t>;</w:t>
      </w:r>
    </w:p>
    <w:p w:rsidR="001A16D3" w:rsidRPr="001A16D3" w:rsidRDefault="001A16D3" w:rsidP="001A16D3">
      <w:pPr>
        <w:pStyle w:val="-6"/>
      </w:pPr>
      <w:r w:rsidRPr="001A16D3">
        <w:t>Δ</w:t>
      </w:r>
      <w:r w:rsidRPr="001A16D3">
        <w:rPr>
          <w:i/>
        </w:rPr>
        <w:t>τ</w:t>
      </w:r>
      <w:r w:rsidRPr="001A16D3">
        <w:t xml:space="preserve"> - расчетный перепад температур теплоносителя в тепловой сети, </w:t>
      </w:r>
      <w:r w:rsidRPr="001A16D3">
        <w:rPr>
          <w:vertAlign w:val="superscript"/>
        </w:rPr>
        <w:t>о</w:t>
      </w:r>
      <w:r w:rsidRPr="001A16D3">
        <w:t>С;</w:t>
      </w:r>
    </w:p>
    <w:p w:rsidR="001A16D3" w:rsidRPr="001A16D3" w:rsidRDefault="001A16D3" w:rsidP="001A16D3">
      <w:pPr>
        <w:pStyle w:val="-6"/>
      </w:pPr>
      <w:r w:rsidRPr="001A16D3">
        <w:rPr>
          <w:i/>
        </w:rPr>
        <w:t>φ</w:t>
      </w:r>
      <w:r w:rsidRPr="001A16D3">
        <w:t xml:space="preserve"> - поправочный коэффициент.</w:t>
      </w:r>
    </w:p>
    <w:p w:rsidR="001A16D3" w:rsidRPr="001A16D3" w:rsidRDefault="001A16D3" w:rsidP="001A16D3">
      <w:pPr>
        <w:pStyle w:val="-6"/>
      </w:pPr>
      <w:r w:rsidRPr="001A16D3">
        <w:t xml:space="preserve">Дифференцируя полученное соотношение по параметру </w:t>
      </w:r>
      <w:r w:rsidRPr="001A16D3">
        <w:rPr>
          <w:i/>
          <w:lang w:val="en-US"/>
        </w:rPr>
        <w:t>R</w:t>
      </w:r>
      <w:r w:rsidRPr="001A16D3">
        <w:t xml:space="preserve"> и приравнивая к нулю производную, можно получить формулу для определения эффективного радиуса теплоснабжения в виде:</w:t>
      </w:r>
    </w:p>
    <w:p w:rsidR="001A16D3" w:rsidRPr="001A16D3" w:rsidRDefault="001A16D3" w:rsidP="001A16D3">
      <w:pPr>
        <w:widowControl w:val="0"/>
        <w:spacing w:before="120" w:after="120" w:line="360" w:lineRule="atLeast"/>
        <w:ind w:firstLine="567"/>
        <w:jc w:val="center"/>
        <w:rPr>
          <w:rFonts w:ascii="Arial" w:eastAsiaTheme="minorEastAsia" w:hAnsi="Arial"/>
          <w:lang w:eastAsia="ru-RU"/>
        </w:rPr>
      </w:pPr>
      <w:r w:rsidRPr="001A16D3">
        <w:rPr>
          <w:rFonts w:ascii="Arial" w:eastAsiaTheme="minorEastAsia" w:hAnsi="Arial"/>
          <w:lang w:eastAsia="ru-RU"/>
        </w:rPr>
        <w:object w:dxaOrig="3360" w:dyaOrig="740">
          <v:shape id="_x0000_i1029" type="#_x0000_t75" style="width:165.5pt;height:36.55pt" o:ole="">
            <v:imagedata r:id="rId57" o:title=""/>
          </v:shape>
          <o:OLEObject Type="Embed" ProgID="Equation.3" ShapeID="_x0000_i1029" DrawAspect="Content" ObjectID="_1647093991" r:id="rId58"/>
        </w:object>
      </w:r>
      <w:r w:rsidRPr="001A16D3">
        <w:rPr>
          <w:rFonts w:ascii="Arial" w:eastAsiaTheme="minorEastAsia" w:hAnsi="Arial"/>
          <w:lang w:eastAsia="ru-RU"/>
        </w:rPr>
        <w:t xml:space="preserve"> .</w:t>
      </w:r>
    </w:p>
    <w:p w:rsidR="001A16D3" w:rsidRPr="001A16D3" w:rsidRDefault="001A16D3" w:rsidP="001A16D3">
      <w:pPr>
        <w:pStyle w:val="-6"/>
      </w:pPr>
      <w:r w:rsidRPr="001A16D3">
        <w:t>Значение радиуса эффективного теплоснабжения имеет оценочно-рекомендательный характер и может применяться только в качестве индикатора при подключении новых потребителей.</w:t>
      </w:r>
    </w:p>
    <w:p w:rsidR="00E15521" w:rsidRDefault="001A16D3" w:rsidP="001A16D3">
      <w:pPr>
        <w:pStyle w:val="-6"/>
      </w:pPr>
      <w:r w:rsidRPr="001A16D3">
        <w:t xml:space="preserve">Результаты расчёта радиуса эффективного теплоснабжения приведены в таблице </w:t>
      </w:r>
      <w:r w:rsidRPr="008D3094">
        <w:t>ниже.</w:t>
      </w:r>
    </w:p>
    <w:p w:rsidR="008D3094" w:rsidRDefault="008D3094">
      <w:pPr>
        <w:rPr>
          <w:rFonts w:ascii="Arial" w:eastAsiaTheme="minorEastAsia" w:hAnsi="Arial"/>
          <w:lang w:eastAsia="ru-RU"/>
        </w:rPr>
      </w:pPr>
      <w:r>
        <w:br w:type="page"/>
      </w:r>
    </w:p>
    <w:p w:rsidR="008D3094" w:rsidRDefault="008D3094" w:rsidP="008D3094">
      <w:pPr>
        <w:pStyle w:val="-f0"/>
        <w:spacing w:before="0"/>
        <w:sectPr w:rsidR="008D3094" w:rsidSect="00242541">
          <w:pgSz w:w="11906" w:h="16838" w:code="9"/>
          <w:pgMar w:top="851" w:right="851" w:bottom="851" w:left="1418" w:header="709" w:footer="709" w:gutter="0"/>
          <w:cols w:space="708"/>
          <w:docGrid w:linePitch="360"/>
        </w:sectPr>
      </w:pPr>
    </w:p>
    <w:p w:rsidR="008D3094" w:rsidRDefault="008D3094" w:rsidP="008D3094">
      <w:pPr>
        <w:pStyle w:val="-f0"/>
        <w:spacing w:before="0"/>
      </w:pPr>
      <w:bookmarkStart w:id="484" w:name="_Toc35263422"/>
      <w:r w:rsidRPr="00AA358C">
        <w:lastRenderedPageBreak/>
        <w:t>Таблица</w:t>
      </w:r>
      <w:r>
        <w:t xml:space="preserve"> </w:t>
      </w:r>
      <w:r w:rsidR="0049540A">
        <w:fldChar w:fldCharType="begin"/>
      </w:r>
      <w:r w:rsidR="0049540A">
        <w:instrText xml:space="preserve"> STYLEREF  \s "СТ - 1 заголовок" </w:instrText>
      </w:r>
      <w:r w:rsidR="0049540A">
        <w:fldChar w:fldCharType="separate"/>
      </w:r>
      <w:r w:rsidR="0069228B">
        <w:rPr>
          <w:noProof/>
        </w:rPr>
        <w:t>8</w:t>
      </w:r>
      <w:r w:rsidR="0049540A">
        <w:rPr>
          <w:noProof/>
        </w:rPr>
        <w:fldChar w:fldCharType="end"/>
      </w:r>
      <w:r w:rsidRPr="00AA358C">
        <w:t>.</w:t>
      </w:r>
      <w:r>
        <w:fldChar w:fldCharType="begin"/>
      </w:r>
      <w:r>
        <w:instrText xml:space="preserve"> SEQ Таблица \* ARABIC \</w:instrText>
      </w:r>
      <w:r>
        <w:rPr>
          <w:lang w:val="en-US"/>
        </w:rPr>
        <w:instrText>s</w:instrText>
      </w:r>
      <w:r>
        <w:instrText xml:space="preserve"> 1 </w:instrText>
      </w:r>
      <w:r>
        <w:fldChar w:fldCharType="separate"/>
      </w:r>
      <w:r w:rsidR="0069228B">
        <w:rPr>
          <w:noProof/>
        </w:rPr>
        <w:t>4</w:t>
      </w:r>
      <w:r>
        <w:rPr>
          <w:noProof/>
        </w:rPr>
        <w:fldChar w:fldCharType="end"/>
      </w:r>
      <w:r>
        <w:t xml:space="preserve"> </w:t>
      </w:r>
      <w:r>
        <w:sym w:font="Symbol" w:char="F02D"/>
      </w:r>
      <w:r w:rsidRPr="00AA358C">
        <w:t xml:space="preserve"> </w:t>
      </w:r>
      <w:r w:rsidRPr="00225DA8">
        <w:t>Расчёт</w:t>
      </w:r>
      <w:r>
        <w:t xml:space="preserve"> радиуса эффективного теплоснабжения</w:t>
      </w:r>
      <w:bookmarkEnd w:id="484"/>
    </w:p>
    <w:tbl>
      <w:tblPr>
        <w:tblStyle w:val="aff1"/>
        <w:tblW w:w="15163" w:type="dxa"/>
        <w:tblLook w:val="04A0" w:firstRow="1" w:lastRow="0" w:firstColumn="1" w:lastColumn="0" w:noHBand="0" w:noVBand="1"/>
      </w:tblPr>
      <w:tblGrid>
        <w:gridCol w:w="1694"/>
        <w:gridCol w:w="708"/>
        <w:gridCol w:w="766"/>
        <w:gridCol w:w="991"/>
        <w:gridCol w:w="567"/>
        <w:gridCol w:w="992"/>
        <w:gridCol w:w="708"/>
        <w:gridCol w:w="598"/>
        <w:gridCol w:w="678"/>
        <w:gridCol w:w="709"/>
        <w:gridCol w:w="849"/>
        <w:gridCol w:w="1094"/>
        <w:gridCol w:w="747"/>
        <w:gridCol w:w="709"/>
        <w:gridCol w:w="567"/>
        <w:gridCol w:w="849"/>
        <w:gridCol w:w="912"/>
        <w:gridCol w:w="505"/>
        <w:gridCol w:w="709"/>
      </w:tblGrid>
      <w:tr w:rsidR="008D3094" w:rsidRPr="00F74DBC" w:rsidTr="00F11143">
        <w:trPr>
          <w:trHeight w:val="2614"/>
        </w:trPr>
        <w:tc>
          <w:tcPr>
            <w:tcW w:w="1696" w:type="dxa"/>
            <w:vMerge w:val="restart"/>
            <w:shd w:val="clear" w:color="auto" w:fill="DAEEF3"/>
            <w:noWrap/>
            <w:vAlign w:val="center"/>
            <w:hideMark/>
          </w:tcPr>
          <w:p w:rsidR="008D3094" w:rsidRPr="00F74DBC" w:rsidRDefault="008D3094" w:rsidP="00EC023C">
            <w:pPr>
              <w:jc w:val="center"/>
              <w:rPr>
                <w:rFonts w:ascii="Arial" w:hAnsi="Arial" w:cs="Arial"/>
                <w:sz w:val="18"/>
                <w:szCs w:val="18"/>
              </w:rPr>
            </w:pPr>
          </w:p>
          <w:p w:rsidR="008D3094" w:rsidRPr="00F74DBC" w:rsidRDefault="008D3094" w:rsidP="00EC023C">
            <w:pPr>
              <w:jc w:val="center"/>
              <w:rPr>
                <w:rFonts w:ascii="Arial" w:hAnsi="Arial" w:cs="Arial"/>
                <w:sz w:val="18"/>
                <w:szCs w:val="18"/>
              </w:rPr>
            </w:pPr>
            <w:r w:rsidRPr="00F74DBC">
              <w:rPr>
                <w:rFonts w:ascii="Arial" w:hAnsi="Arial" w:cs="Arial"/>
                <w:sz w:val="18"/>
                <w:szCs w:val="18"/>
              </w:rPr>
              <w:t>Наименование котельной</w:t>
            </w:r>
          </w:p>
        </w:tc>
        <w:tc>
          <w:tcPr>
            <w:tcW w:w="709" w:type="dxa"/>
            <w:shd w:val="clear" w:color="auto" w:fill="DAEEF3"/>
            <w:textDirection w:val="btLr"/>
            <w:vAlign w:val="center"/>
            <w:hideMark/>
          </w:tcPr>
          <w:p w:rsidR="008D3094" w:rsidRPr="00F74DBC" w:rsidRDefault="008D3094" w:rsidP="00EC023C">
            <w:pPr>
              <w:jc w:val="center"/>
              <w:rPr>
                <w:rFonts w:ascii="Arial" w:hAnsi="Arial" w:cs="Arial"/>
                <w:sz w:val="18"/>
                <w:szCs w:val="18"/>
              </w:rPr>
            </w:pPr>
            <w:r w:rsidRPr="00F74DBC">
              <w:rPr>
                <w:rFonts w:ascii="Arial" w:hAnsi="Arial" w:cs="Arial"/>
                <w:sz w:val="18"/>
                <w:szCs w:val="18"/>
              </w:rPr>
              <w:t>Площадь зоны действия источника</w:t>
            </w:r>
          </w:p>
        </w:tc>
        <w:tc>
          <w:tcPr>
            <w:tcW w:w="567" w:type="dxa"/>
            <w:shd w:val="clear" w:color="auto" w:fill="DAEEF3"/>
            <w:textDirection w:val="btLr"/>
            <w:vAlign w:val="center"/>
            <w:hideMark/>
          </w:tcPr>
          <w:p w:rsidR="008D3094" w:rsidRPr="00F74DBC" w:rsidRDefault="008D3094" w:rsidP="00EC023C">
            <w:pPr>
              <w:jc w:val="center"/>
              <w:rPr>
                <w:rFonts w:ascii="Arial" w:hAnsi="Arial" w:cs="Arial"/>
                <w:sz w:val="18"/>
                <w:szCs w:val="18"/>
              </w:rPr>
            </w:pPr>
            <w:r w:rsidRPr="00F74DBC">
              <w:rPr>
                <w:rFonts w:ascii="Arial" w:hAnsi="Arial" w:cs="Arial"/>
                <w:sz w:val="18"/>
                <w:szCs w:val="18"/>
              </w:rPr>
              <w:t>Суммарная присоединенная нагрузка всех потребителей</w:t>
            </w:r>
          </w:p>
        </w:tc>
        <w:tc>
          <w:tcPr>
            <w:tcW w:w="992" w:type="dxa"/>
            <w:shd w:val="clear" w:color="auto" w:fill="DAEEF3"/>
            <w:textDirection w:val="btLr"/>
            <w:vAlign w:val="center"/>
            <w:hideMark/>
          </w:tcPr>
          <w:p w:rsidR="008D3094" w:rsidRPr="00F74DBC" w:rsidRDefault="008D3094" w:rsidP="00EC023C">
            <w:pPr>
              <w:jc w:val="center"/>
              <w:rPr>
                <w:rFonts w:ascii="Arial" w:hAnsi="Arial" w:cs="Arial"/>
                <w:sz w:val="18"/>
                <w:szCs w:val="18"/>
              </w:rPr>
            </w:pPr>
            <w:r w:rsidRPr="00F74DBC">
              <w:rPr>
                <w:rFonts w:ascii="Arial" w:hAnsi="Arial" w:cs="Arial"/>
                <w:sz w:val="18"/>
                <w:szCs w:val="18"/>
              </w:rPr>
              <w:t>Теплоплотность района</w:t>
            </w:r>
          </w:p>
        </w:tc>
        <w:tc>
          <w:tcPr>
            <w:tcW w:w="567" w:type="dxa"/>
            <w:shd w:val="clear" w:color="auto" w:fill="DAEEF3"/>
            <w:textDirection w:val="btLr"/>
            <w:vAlign w:val="center"/>
            <w:hideMark/>
          </w:tcPr>
          <w:p w:rsidR="008D3094" w:rsidRPr="00F74DBC" w:rsidRDefault="008D3094" w:rsidP="00EC023C">
            <w:pPr>
              <w:jc w:val="center"/>
              <w:rPr>
                <w:rFonts w:ascii="Arial" w:hAnsi="Arial" w:cs="Arial"/>
                <w:sz w:val="18"/>
                <w:szCs w:val="18"/>
              </w:rPr>
            </w:pPr>
            <w:r w:rsidRPr="00F74DBC">
              <w:rPr>
                <w:rFonts w:ascii="Arial" w:hAnsi="Arial" w:cs="Arial"/>
                <w:sz w:val="18"/>
                <w:szCs w:val="18"/>
              </w:rPr>
              <w:t>Количество абонентов в зоне действия источника</w:t>
            </w:r>
          </w:p>
        </w:tc>
        <w:tc>
          <w:tcPr>
            <w:tcW w:w="993" w:type="dxa"/>
            <w:shd w:val="clear" w:color="auto" w:fill="DAEEF3"/>
            <w:textDirection w:val="btLr"/>
            <w:vAlign w:val="center"/>
            <w:hideMark/>
          </w:tcPr>
          <w:p w:rsidR="008D3094" w:rsidRPr="00F74DBC" w:rsidRDefault="008D3094" w:rsidP="00EC023C">
            <w:pPr>
              <w:jc w:val="center"/>
              <w:rPr>
                <w:rFonts w:ascii="Arial" w:hAnsi="Arial" w:cs="Arial"/>
                <w:sz w:val="18"/>
                <w:szCs w:val="18"/>
              </w:rPr>
            </w:pPr>
            <w:r w:rsidRPr="00F74DBC">
              <w:rPr>
                <w:rFonts w:ascii="Arial" w:hAnsi="Arial" w:cs="Arial"/>
                <w:sz w:val="18"/>
                <w:szCs w:val="18"/>
              </w:rPr>
              <w:t>Cреднее число абонентов на единицу площади зоны действия источника теплоснабжения</w:t>
            </w:r>
          </w:p>
        </w:tc>
        <w:tc>
          <w:tcPr>
            <w:tcW w:w="708" w:type="dxa"/>
            <w:shd w:val="clear" w:color="auto" w:fill="DAEEF3"/>
            <w:textDirection w:val="btLr"/>
            <w:vAlign w:val="center"/>
            <w:hideMark/>
          </w:tcPr>
          <w:p w:rsidR="008D3094" w:rsidRPr="00F74DBC" w:rsidRDefault="008D3094" w:rsidP="00EC023C">
            <w:pPr>
              <w:jc w:val="center"/>
              <w:rPr>
                <w:rFonts w:ascii="Arial" w:hAnsi="Arial" w:cs="Arial"/>
                <w:sz w:val="18"/>
                <w:szCs w:val="18"/>
              </w:rPr>
            </w:pPr>
            <w:r w:rsidRPr="00F74DBC">
              <w:rPr>
                <w:rFonts w:ascii="Arial" w:hAnsi="Arial" w:cs="Arial"/>
                <w:sz w:val="18"/>
                <w:szCs w:val="18"/>
              </w:rPr>
              <w:t>Отпуск тепловой энергии с коллекторов</w:t>
            </w:r>
          </w:p>
        </w:tc>
        <w:tc>
          <w:tcPr>
            <w:tcW w:w="598" w:type="dxa"/>
            <w:shd w:val="clear" w:color="auto" w:fill="DAEEF3"/>
            <w:textDirection w:val="btLr"/>
            <w:vAlign w:val="center"/>
            <w:hideMark/>
          </w:tcPr>
          <w:p w:rsidR="008D3094" w:rsidRPr="00F74DBC" w:rsidRDefault="008D3094" w:rsidP="00EC023C">
            <w:pPr>
              <w:jc w:val="center"/>
              <w:rPr>
                <w:rFonts w:ascii="Arial" w:hAnsi="Arial" w:cs="Arial"/>
                <w:sz w:val="18"/>
                <w:szCs w:val="18"/>
              </w:rPr>
            </w:pPr>
            <w:r w:rsidRPr="00F74DBC">
              <w:rPr>
                <w:rFonts w:ascii="Arial" w:hAnsi="Arial" w:cs="Arial"/>
                <w:sz w:val="18"/>
                <w:szCs w:val="18"/>
              </w:rPr>
              <w:t>Потери тепловой энергии в тепловых сетях</w:t>
            </w:r>
          </w:p>
        </w:tc>
        <w:tc>
          <w:tcPr>
            <w:tcW w:w="678" w:type="dxa"/>
            <w:shd w:val="clear" w:color="auto" w:fill="DAEEF3"/>
            <w:textDirection w:val="btLr"/>
            <w:vAlign w:val="center"/>
            <w:hideMark/>
          </w:tcPr>
          <w:p w:rsidR="008D3094" w:rsidRPr="00F74DBC" w:rsidRDefault="008D3094" w:rsidP="00EC023C">
            <w:pPr>
              <w:jc w:val="center"/>
              <w:rPr>
                <w:rFonts w:ascii="Arial" w:hAnsi="Arial" w:cs="Arial"/>
                <w:sz w:val="18"/>
                <w:szCs w:val="18"/>
              </w:rPr>
            </w:pPr>
            <w:r>
              <w:rPr>
                <w:rFonts w:ascii="Arial" w:hAnsi="Arial" w:cs="Arial"/>
                <w:sz w:val="18"/>
                <w:szCs w:val="18"/>
              </w:rPr>
              <w:t>Пере</w:t>
            </w:r>
            <w:r w:rsidRPr="00F74DBC">
              <w:rPr>
                <w:rFonts w:ascii="Arial" w:hAnsi="Arial" w:cs="Arial"/>
                <w:sz w:val="18"/>
                <w:szCs w:val="18"/>
              </w:rPr>
              <w:t>менные затраты</w:t>
            </w:r>
          </w:p>
        </w:tc>
        <w:tc>
          <w:tcPr>
            <w:tcW w:w="709" w:type="dxa"/>
            <w:shd w:val="clear" w:color="auto" w:fill="DAEEF3"/>
            <w:textDirection w:val="btLr"/>
            <w:vAlign w:val="center"/>
            <w:hideMark/>
          </w:tcPr>
          <w:p w:rsidR="008D3094" w:rsidRPr="00F74DBC" w:rsidRDefault="008D3094" w:rsidP="00EC023C">
            <w:pPr>
              <w:jc w:val="center"/>
              <w:rPr>
                <w:rFonts w:ascii="Arial" w:hAnsi="Arial" w:cs="Arial"/>
                <w:sz w:val="18"/>
                <w:szCs w:val="18"/>
              </w:rPr>
            </w:pPr>
            <w:r w:rsidRPr="00F74DBC">
              <w:rPr>
                <w:rFonts w:ascii="Arial" w:hAnsi="Arial" w:cs="Arial"/>
                <w:sz w:val="18"/>
                <w:szCs w:val="18"/>
              </w:rPr>
              <w:t>Переменные затраты на потери в сетях</w:t>
            </w:r>
          </w:p>
        </w:tc>
        <w:tc>
          <w:tcPr>
            <w:tcW w:w="850" w:type="dxa"/>
            <w:shd w:val="clear" w:color="auto" w:fill="DAEEF3"/>
            <w:textDirection w:val="btLr"/>
            <w:vAlign w:val="center"/>
            <w:hideMark/>
          </w:tcPr>
          <w:p w:rsidR="008D3094" w:rsidRPr="00F74DBC" w:rsidRDefault="008D3094" w:rsidP="00EC023C">
            <w:pPr>
              <w:jc w:val="center"/>
              <w:rPr>
                <w:rFonts w:ascii="Arial" w:hAnsi="Arial" w:cs="Arial"/>
                <w:sz w:val="18"/>
                <w:szCs w:val="18"/>
              </w:rPr>
            </w:pPr>
            <w:r w:rsidRPr="00F74DBC">
              <w:rPr>
                <w:rFonts w:ascii="Arial" w:hAnsi="Arial" w:cs="Arial"/>
                <w:sz w:val="18"/>
                <w:szCs w:val="18"/>
              </w:rPr>
              <w:t>Материальная характеристика тепловой сети</w:t>
            </w:r>
          </w:p>
        </w:tc>
        <w:tc>
          <w:tcPr>
            <w:tcW w:w="1095" w:type="dxa"/>
            <w:shd w:val="clear" w:color="auto" w:fill="DAEEF3"/>
            <w:textDirection w:val="btLr"/>
            <w:vAlign w:val="center"/>
            <w:hideMark/>
          </w:tcPr>
          <w:p w:rsidR="008D3094" w:rsidRPr="00F74DBC" w:rsidRDefault="008D3094" w:rsidP="00EC023C">
            <w:pPr>
              <w:jc w:val="center"/>
              <w:rPr>
                <w:rFonts w:ascii="Arial" w:hAnsi="Arial" w:cs="Arial"/>
                <w:sz w:val="18"/>
                <w:szCs w:val="18"/>
              </w:rPr>
            </w:pPr>
            <w:r>
              <w:rPr>
                <w:rFonts w:ascii="Arial" w:hAnsi="Arial" w:cs="Arial"/>
                <w:sz w:val="18"/>
                <w:szCs w:val="18"/>
              </w:rPr>
              <w:t>У</w:t>
            </w:r>
            <w:r w:rsidRPr="00F74DBC">
              <w:rPr>
                <w:rFonts w:ascii="Arial" w:hAnsi="Arial" w:cs="Arial"/>
                <w:sz w:val="18"/>
                <w:szCs w:val="18"/>
              </w:rPr>
              <w:t>дельная стоимость материальной характеристики тепловой сети</w:t>
            </w:r>
          </w:p>
        </w:tc>
        <w:tc>
          <w:tcPr>
            <w:tcW w:w="748" w:type="dxa"/>
            <w:shd w:val="clear" w:color="auto" w:fill="DAEEF3"/>
            <w:textDirection w:val="btLr"/>
            <w:vAlign w:val="center"/>
            <w:hideMark/>
          </w:tcPr>
          <w:p w:rsidR="008D3094" w:rsidRPr="00F74DBC" w:rsidRDefault="008D3094" w:rsidP="00EC023C">
            <w:pPr>
              <w:jc w:val="center"/>
              <w:rPr>
                <w:rFonts w:ascii="Arial" w:hAnsi="Arial" w:cs="Arial"/>
                <w:sz w:val="18"/>
                <w:szCs w:val="18"/>
              </w:rPr>
            </w:pPr>
            <w:r w:rsidRPr="00F74DBC">
              <w:rPr>
                <w:rFonts w:ascii="Arial" w:hAnsi="Arial" w:cs="Arial"/>
                <w:sz w:val="18"/>
                <w:szCs w:val="18"/>
              </w:rPr>
              <w:t>Расстояние от источника до наиболее удаленно</w:t>
            </w:r>
            <w:r>
              <w:rPr>
                <w:rFonts w:ascii="Arial" w:hAnsi="Arial" w:cs="Arial"/>
                <w:sz w:val="18"/>
                <w:szCs w:val="18"/>
              </w:rPr>
              <w:t>го потребителя</w:t>
            </w:r>
          </w:p>
        </w:tc>
        <w:tc>
          <w:tcPr>
            <w:tcW w:w="709" w:type="dxa"/>
            <w:shd w:val="clear" w:color="auto" w:fill="DAEEF3"/>
            <w:textDirection w:val="btLr"/>
            <w:vAlign w:val="center"/>
            <w:hideMark/>
          </w:tcPr>
          <w:p w:rsidR="008D3094" w:rsidRPr="00F74DBC" w:rsidRDefault="008D3094" w:rsidP="00EC023C">
            <w:pPr>
              <w:jc w:val="center"/>
              <w:rPr>
                <w:rFonts w:ascii="Arial" w:hAnsi="Arial" w:cs="Arial"/>
                <w:sz w:val="18"/>
                <w:szCs w:val="18"/>
              </w:rPr>
            </w:pPr>
            <w:r w:rsidRPr="00F74DBC">
              <w:rPr>
                <w:rFonts w:ascii="Arial" w:hAnsi="Arial" w:cs="Arial"/>
                <w:sz w:val="18"/>
                <w:szCs w:val="18"/>
              </w:rPr>
              <w:t>Расчетная температура в подающем трубопроводе</w:t>
            </w:r>
          </w:p>
        </w:tc>
        <w:tc>
          <w:tcPr>
            <w:tcW w:w="567" w:type="dxa"/>
            <w:shd w:val="clear" w:color="auto" w:fill="DAEEF3"/>
            <w:textDirection w:val="btLr"/>
            <w:vAlign w:val="center"/>
            <w:hideMark/>
          </w:tcPr>
          <w:p w:rsidR="008D3094" w:rsidRPr="00F74DBC" w:rsidRDefault="008D3094" w:rsidP="00EC023C">
            <w:pPr>
              <w:jc w:val="center"/>
              <w:rPr>
                <w:rFonts w:ascii="Arial" w:hAnsi="Arial" w:cs="Arial"/>
                <w:sz w:val="18"/>
                <w:szCs w:val="18"/>
              </w:rPr>
            </w:pPr>
            <w:r w:rsidRPr="00F74DBC">
              <w:rPr>
                <w:rFonts w:ascii="Arial" w:hAnsi="Arial" w:cs="Arial"/>
                <w:sz w:val="18"/>
                <w:szCs w:val="18"/>
              </w:rPr>
              <w:t>Расчетная температура в обратном трубопроводе</w:t>
            </w:r>
          </w:p>
        </w:tc>
        <w:tc>
          <w:tcPr>
            <w:tcW w:w="850" w:type="dxa"/>
            <w:shd w:val="clear" w:color="auto" w:fill="DAEEF3"/>
            <w:textDirection w:val="btLr"/>
            <w:vAlign w:val="center"/>
            <w:hideMark/>
          </w:tcPr>
          <w:p w:rsidR="008D3094" w:rsidRPr="00F74DBC" w:rsidRDefault="008D3094" w:rsidP="00EC023C">
            <w:pPr>
              <w:jc w:val="center"/>
              <w:rPr>
                <w:rFonts w:ascii="Arial" w:hAnsi="Arial" w:cs="Arial"/>
                <w:sz w:val="18"/>
                <w:szCs w:val="18"/>
              </w:rPr>
            </w:pPr>
            <w:r w:rsidRPr="00F74DBC">
              <w:rPr>
                <w:rFonts w:ascii="Arial" w:hAnsi="Arial" w:cs="Arial"/>
                <w:sz w:val="18"/>
                <w:szCs w:val="18"/>
              </w:rPr>
              <w:t>Расчетный перепад температур теплоносителя в тепловой сети</w:t>
            </w:r>
          </w:p>
        </w:tc>
        <w:tc>
          <w:tcPr>
            <w:tcW w:w="913" w:type="dxa"/>
            <w:shd w:val="clear" w:color="auto" w:fill="DAEEF3"/>
            <w:textDirection w:val="btLr"/>
            <w:vAlign w:val="center"/>
            <w:hideMark/>
          </w:tcPr>
          <w:p w:rsidR="008D3094" w:rsidRPr="00F74DBC" w:rsidRDefault="008D3094" w:rsidP="00EC023C">
            <w:pPr>
              <w:jc w:val="center"/>
              <w:rPr>
                <w:rFonts w:ascii="Arial" w:hAnsi="Arial" w:cs="Arial"/>
                <w:sz w:val="18"/>
                <w:szCs w:val="18"/>
              </w:rPr>
            </w:pPr>
            <w:r w:rsidRPr="00F74DBC">
              <w:rPr>
                <w:rFonts w:ascii="Arial" w:hAnsi="Arial" w:cs="Arial"/>
                <w:sz w:val="18"/>
                <w:szCs w:val="18"/>
              </w:rPr>
              <w:t>Потеря напора на трение при транспорте теплоносителя по тепловой магистрали</w:t>
            </w:r>
          </w:p>
        </w:tc>
        <w:tc>
          <w:tcPr>
            <w:tcW w:w="505" w:type="dxa"/>
            <w:shd w:val="clear" w:color="auto" w:fill="DAEEF3"/>
            <w:textDirection w:val="btLr"/>
            <w:vAlign w:val="center"/>
            <w:hideMark/>
          </w:tcPr>
          <w:p w:rsidR="008D3094" w:rsidRPr="00F74DBC" w:rsidRDefault="008D3094" w:rsidP="00EC023C">
            <w:pPr>
              <w:jc w:val="center"/>
              <w:rPr>
                <w:rFonts w:ascii="Arial" w:hAnsi="Arial" w:cs="Arial"/>
                <w:sz w:val="18"/>
                <w:szCs w:val="18"/>
              </w:rPr>
            </w:pPr>
            <w:r w:rsidRPr="00F74DBC">
              <w:rPr>
                <w:rFonts w:ascii="Arial" w:hAnsi="Arial" w:cs="Arial"/>
                <w:sz w:val="18"/>
                <w:szCs w:val="18"/>
              </w:rPr>
              <w:t>Поправочный коэффициент</w:t>
            </w:r>
          </w:p>
        </w:tc>
        <w:tc>
          <w:tcPr>
            <w:tcW w:w="709" w:type="dxa"/>
            <w:shd w:val="clear" w:color="auto" w:fill="DAEEF3"/>
            <w:textDirection w:val="btLr"/>
            <w:vAlign w:val="center"/>
            <w:hideMark/>
          </w:tcPr>
          <w:p w:rsidR="008D3094" w:rsidRPr="00F74DBC" w:rsidRDefault="008D3094" w:rsidP="00EC023C">
            <w:pPr>
              <w:jc w:val="center"/>
              <w:rPr>
                <w:rFonts w:ascii="Arial" w:hAnsi="Arial" w:cs="Arial"/>
                <w:sz w:val="18"/>
                <w:szCs w:val="18"/>
              </w:rPr>
            </w:pPr>
            <w:r w:rsidRPr="00F74DBC">
              <w:rPr>
                <w:rFonts w:ascii="Arial" w:hAnsi="Arial" w:cs="Arial"/>
                <w:sz w:val="18"/>
                <w:szCs w:val="18"/>
              </w:rPr>
              <w:t>Эффективный радиус</w:t>
            </w:r>
          </w:p>
        </w:tc>
      </w:tr>
      <w:tr w:rsidR="008D3094" w:rsidRPr="00F74DBC" w:rsidTr="00F11143">
        <w:trPr>
          <w:trHeight w:val="20"/>
        </w:trPr>
        <w:tc>
          <w:tcPr>
            <w:tcW w:w="1696" w:type="dxa"/>
            <w:vMerge/>
            <w:shd w:val="clear" w:color="auto" w:fill="DAEEF3"/>
            <w:vAlign w:val="center"/>
            <w:hideMark/>
          </w:tcPr>
          <w:p w:rsidR="008D3094" w:rsidRPr="00F74DBC" w:rsidRDefault="008D3094" w:rsidP="00EC023C">
            <w:pPr>
              <w:jc w:val="center"/>
              <w:rPr>
                <w:rFonts w:ascii="Arial" w:hAnsi="Arial" w:cs="Arial"/>
                <w:sz w:val="18"/>
                <w:szCs w:val="18"/>
              </w:rPr>
            </w:pPr>
          </w:p>
        </w:tc>
        <w:tc>
          <w:tcPr>
            <w:tcW w:w="709" w:type="dxa"/>
            <w:shd w:val="clear" w:color="auto" w:fill="DAEEF3"/>
            <w:vAlign w:val="center"/>
            <w:hideMark/>
          </w:tcPr>
          <w:p w:rsidR="008D3094" w:rsidRPr="00F74DBC" w:rsidRDefault="008D3094" w:rsidP="00EC023C">
            <w:pPr>
              <w:jc w:val="center"/>
              <w:rPr>
                <w:rFonts w:ascii="Arial" w:hAnsi="Arial" w:cs="Arial"/>
                <w:sz w:val="18"/>
                <w:szCs w:val="18"/>
              </w:rPr>
            </w:pPr>
            <w:r w:rsidRPr="00F74DBC">
              <w:rPr>
                <w:rFonts w:ascii="Arial" w:hAnsi="Arial" w:cs="Arial"/>
                <w:sz w:val="18"/>
                <w:szCs w:val="18"/>
              </w:rPr>
              <w:t>км²</w:t>
            </w:r>
          </w:p>
        </w:tc>
        <w:tc>
          <w:tcPr>
            <w:tcW w:w="567" w:type="dxa"/>
            <w:shd w:val="clear" w:color="auto" w:fill="DAEEF3"/>
            <w:vAlign w:val="center"/>
            <w:hideMark/>
          </w:tcPr>
          <w:p w:rsidR="008D3094" w:rsidRPr="00F74DBC" w:rsidRDefault="008D3094" w:rsidP="00EC023C">
            <w:pPr>
              <w:jc w:val="center"/>
              <w:rPr>
                <w:rFonts w:ascii="Arial" w:hAnsi="Arial" w:cs="Arial"/>
                <w:sz w:val="18"/>
                <w:szCs w:val="18"/>
              </w:rPr>
            </w:pPr>
            <w:r w:rsidRPr="00F74DBC">
              <w:rPr>
                <w:rFonts w:ascii="Arial" w:hAnsi="Arial" w:cs="Arial"/>
                <w:sz w:val="18"/>
                <w:szCs w:val="18"/>
              </w:rPr>
              <w:t>Гкал/ч</w:t>
            </w:r>
          </w:p>
        </w:tc>
        <w:tc>
          <w:tcPr>
            <w:tcW w:w="992" w:type="dxa"/>
            <w:shd w:val="clear" w:color="auto" w:fill="DAEEF3"/>
            <w:vAlign w:val="center"/>
            <w:hideMark/>
          </w:tcPr>
          <w:p w:rsidR="00F11143" w:rsidRDefault="00F11143" w:rsidP="00F11143">
            <w:pPr>
              <w:jc w:val="center"/>
              <w:rPr>
                <w:rFonts w:ascii="Arial" w:hAnsi="Arial" w:cs="Arial"/>
                <w:sz w:val="18"/>
                <w:szCs w:val="18"/>
              </w:rPr>
            </w:pPr>
            <w:r>
              <w:rPr>
                <w:rFonts w:ascii="Arial" w:hAnsi="Arial" w:cs="Arial"/>
                <w:sz w:val="18"/>
                <w:szCs w:val="18"/>
              </w:rPr>
              <w:t>Гкал/</w:t>
            </w:r>
          </w:p>
          <w:p w:rsidR="008D3094" w:rsidRPr="00F74DBC" w:rsidRDefault="00F11143" w:rsidP="00F11143">
            <w:pPr>
              <w:jc w:val="center"/>
              <w:rPr>
                <w:rFonts w:ascii="Arial" w:hAnsi="Arial" w:cs="Arial"/>
                <w:sz w:val="18"/>
                <w:szCs w:val="18"/>
              </w:rPr>
            </w:pPr>
            <w:r>
              <w:rPr>
                <w:rFonts w:ascii="Arial" w:hAnsi="Arial" w:cs="Arial"/>
                <w:sz w:val="18"/>
                <w:szCs w:val="18"/>
              </w:rPr>
              <w:t>(ч * км²)</w:t>
            </w:r>
          </w:p>
        </w:tc>
        <w:tc>
          <w:tcPr>
            <w:tcW w:w="567" w:type="dxa"/>
            <w:shd w:val="clear" w:color="auto" w:fill="DAEEF3"/>
            <w:vAlign w:val="center"/>
            <w:hideMark/>
          </w:tcPr>
          <w:p w:rsidR="008D3094" w:rsidRPr="00F74DBC" w:rsidRDefault="008D3094" w:rsidP="00EC023C">
            <w:pPr>
              <w:jc w:val="center"/>
              <w:rPr>
                <w:rFonts w:ascii="Arial" w:hAnsi="Arial" w:cs="Arial"/>
                <w:sz w:val="18"/>
                <w:szCs w:val="18"/>
              </w:rPr>
            </w:pPr>
            <w:r w:rsidRPr="00F74DBC">
              <w:rPr>
                <w:rFonts w:ascii="Arial" w:hAnsi="Arial" w:cs="Arial"/>
                <w:sz w:val="18"/>
                <w:szCs w:val="18"/>
              </w:rPr>
              <w:t>ед.</w:t>
            </w:r>
          </w:p>
        </w:tc>
        <w:tc>
          <w:tcPr>
            <w:tcW w:w="993" w:type="dxa"/>
            <w:shd w:val="clear" w:color="auto" w:fill="DAEEF3"/>
            <w:vAlign w:val="center"/>
            <w:hideMark/>
          </w:tcPr>
          <w:p w:rsidR="008D3094" w:rsidRPr="00F74DBC" w:rsidRDefault="008D3094" w:rsidP="00EC023C">
            <w:pPr>
              <w:jc w:val="center"/>
              <w:rPr>
                <w:rFonts w:ascii="Arial" w:hAnsi="Arial" w:cs="Arial"/>
                <w:sz w:val="18"/>
                <w:szCs w:val="18"/>
              </w:rPr>
            </w:pPr>
            <w:r w:rsidRPr="00F74DBC">
              <w:rPr>
                <w:rFonts w:ascii="Arial" w:hAnsi="Arial" w:cs="Arial"/>
                <w:sz w:val="18"/>
                <w:szCs w:val="18"/>
              </w:rPr>
              <w:t>1/ км²</w:t>
            </w:r>
          </w:p>
        </w:tc>
        <w:tc>
          <w:tcPr>
            <w:tcW w:w="708" w:type="dxa"/>
            <w:shd w:val="clear" w:color="auto" w:fill="DAEEF3"/>
            <w:vAlign w:val="center"/>
            <w:hideMark/>
          </w:tcPr>
          <w:p w:rsidR="008D3094" w:rsidRPr="00F74DBC" w:rsidRDefault="008D3094" w:rsidP="00EC023C">
            <w:pPr>
              <w:jc w:val="center"/>
              <w:rPr>
                <w:rFonts w:ascii="Arial" w:hAnsi="Arial" w:cs="Arial"/>
                <w:sz w:val="18"/>
                <w:szCs w:val="18"/>
              </w:rPr>
            </w:pPr>
            <w:r w:rsidRPr="00F74DBC">
              <w:rPr>
                <w:rFonts w:ascii="Arial" w:hAnsi="Arial" w:cs="Arial"/>
                <w:sz w:val="18"/>
                <w:szCs w:val="18"/>
              </w:rPr>
              <w:t>Гкал</w:t>
            </w:r>
          </w:p>
        </w:tc>
        <w:tc>
          <w:tcPr>
            <w:tcW w:w="598" w:type="dxa"/>
            <w:shd w:val="clear" w:color="auto" w:fill="DAEEF3"/>
            <w:vAlign w:val="center"/>
            <w:hideMark/>
          </w:tcPr>
          <w:p w:rsidR="008D3094" w:rsidRPr="00F74DBC" w:rsidRDefault="008D3094" w:rsidP="00EC023C">
            <w:pPr>
              <w:jc w:val="center"/>
              <w:rPr>
                <w:rFonts w:ascii="Arial" w:hAnsi="Arial" w:cs="Arial"/>
                <w:sz w:val="18"/>
                <w:szCs w:val="18"/>
              </w:rPr>
            </w:pPr>
            <w:r w:rsidRPr="00F74DBC">
              <w:rPr>
                <w:rFonts w:ascii="Arial" w:hAnsi="Arial" w:cs="Arial"/>
                <w:sz w:val="18"/>
                <w:szCs w:val="18"/>
              </w:rPr>
              <w:t>Гкал</w:t>
            </w:r>
          </w:p>
        </w:tc>
        <w:tc>
          <w:tcPr>
            <w:tcW w:w="678" w:type="dxa"/>
            <w:shd w:val="clear" w:color="auto" w:fill="DAEEF3"/>
            <w:vAlign w:val="center"/>
            <w:hideMark/>
          </w:tcPr>
          <w:p w:rsidR="008D3094" w:rsidRPr="00F74DBC" w:rsidRDefault="008D3094" w:rsidP="00EC023C">
            <w:pPr>
              <w:jc w:val="center"/>
              <w:rPr>
                <w:rFonts w:ascii="Arial" w:hAnsi="Arial" w:cs="Arial"/>
                <w:sz w:val="18"/>
                <w:szCs w:val="18"/>
              </w:rPr>
            </w:pPr>
            <w:r w:rsidRPr="00F74DBC">
              <w:rPr>
                <w:rFonts w:ascii="Arial" w:hAnsi="Arial" w:cs="Arial"/>
                <w:sz w:val="18"/>
                <w:szCs w:val="18"/>
              </w:rPr>
              <w:t>тыс. руб.</w:t>
            </w:r>
          </w:p>
        </w:tc>
        <w:tc>
          <w:tcPr>
            <w:tcW w:w="709" w:type="dxa"/>
            <w:shd w:val="clear" w:color="auto" w:fill="DAEEF3"/>
            <w:vAlign w:val="center"/>
            <w:hideMark/>
          </w:tcPr>
          <w:p w:rsidR="008D3094" w:rsidRPr="00F74DBC" w:rsidRDefault="008D3094" w:rsidP="00EC023C">
            <w:pPr>
              <w:jc w:val="center"/>
              <w:rPr>
                <w:rFonts w:ascii="Arial" w:hAnsi="Arial" w:cs="Arial"/>
                <w:sz w:val="18"/>
                <w:szCs w:val="18"/>
              </w:rPr>
            </w:pPr>
            <w:r w:rsidRPr="00F74DBC">
              <w:rPr>
                <w:rFonts w:ascii="Arial" w:hAnsi="Arial" w:cs="Arial"/>
                <w:sz w:val="18"/>
                <w:szCs w:val="18"/>
              </w:rPr>
              <w:t>тыс. руб.</w:t>
            </w:r>
          </w:p>
        </w:tc>
        <w:tc>
          <w:tcPr>
            <w:tcW w:w="850" w:type="dxa"/>
            <w:shd w:val="clear" w:color="auto" w:fill="DAEEF3"/>
            <w:vAlign w:val="center"/>
            <w:hideMark/>
          </w:tcPr>
          <w:p w:rsidR="008D3094" w:rsidRPr="00F74DBC" w:rsidRDefault="008D3094" w:rsidP="00EC023C">
            <w:pPr>
              <w:jc w:val="center"/>
              <w:rPr>
                <w:rFonts w:ascii="Arial" w:hAnsi="Arial" w:cs="Arial"/>
                <w:sz w:val="18"/>
                <w:szCs w:val="18"/>
              </w:rPr>
            </w:pPr>
            <w:r w:rsidRPr="00F74DBC">
              <w:rPr>
                <w:rFonts w:ascii="Arial" w:hAnsi="Arial" w:cs="Arial"/>
                <w:sz w:val="18"/>
                <w:szCs w:val="18"/>
              </w:rPr>
              <w:t>м²</w:t>
            </w:r>
          </w:p>
        </w:tc>
        <w:tc>
          <w:tcPr>
            <w:tcW w:w="1095" w:type="dxa"/>
            <w:shd w:val="clear" w:color="auto" w:fill="DAEEF3"/>
            <w:vAlign w:val="center"/>
            <w:hideMark/>
          </w:tcPr>
          <w:p w:rsidR="008D3094" w:rsidRPr="00F74DBC" w:rsidRDefault="008D3094" w:rsidP="00EC023C">
            <w:pPr>
              <w:jc w:val="center"/>
              <w:rPr>
                <w:rFonts w:ascii="Arial" w:hAnsi="Arial" w:cs="Arial"/>
                <w:sz w:val="18"/>
                <w:szCs w:val="18"/>
              </w:rPr>
            </w:pPr>
            <w:r w:rsidRPr="00F74DBC">
              <w:rPr>
                <w:rFonts w:ascii="Arial" w:hAnsi="Arial" w:cs="Arial"/>
                <w:sz w:val="18"/>
                <w:szCs w:val="18"/>
              </w:rPr>
              <w:t>тыс.руб/м²</w:t>
            </w:r>
          </w:p>
        </w:tc>
        <w:tc>
          <w:tcPr>
            <w:tcW w:w="748" w:type="dxa"/>
            <w:shd w:val="clear" w:color="auto" w:fill="DAEEF3"/>
            <w:vAlign w:val="center"/>
            <w:hideMark/>
          </w:tcPr>
          <w:p w:rsidR="008D3094" w:rsidRPr="00F74DBC" w:rsidRDefault="008D3094" w:rsidP="00EC023C">
            <w:pPr>
              <w:jc w:val="center"/>
              <w:rPr>
                <w:rFonts w:ascii="Arial" w:hAnsi="Arial" w:cs="Arial"/>
                <w:sz w:val="18"/>
                <w:szCs w:val="18"/>
              </w:rPr>
            </w:pPr>
            <w:r w:rsidRPr="00F74DBC">
              <w:rPr>
                <w:rFonts w:ascii="Arial" w:hAnsi="Arial" w:cs="Arial"/>
                <w:sz w:val="18"/>
                <w:szCs w:val="18"/>
              </w:rPr>
              <w:t>м</w:t>
            </w:r>
          </w:p>
        </w:tc>
        <w:tc>
          <w:tcPr>
            <w:tcW w:w="709" w:type="dxa"/>
            <w:shd w:val="clear" w:color="auto" w:fill="DAEEF3"/>
            <w:vAlign w:val="center"/>
            <w:hideMark/>
          </w:tcPr>
          <w:p w:rsidR="008D3094" w:rsidRPr="00F74DBC" w:rsidRDefault="008D3094" w:rsidP="00EC023C">
            <w:pPr>
              <w:jc w:val="center"/>
              <w:rPr>
                <w:rFonts w:ascii="Arial" w:hAnsi="Arial" w:cs="Arial"/>
                <w:sz w:val="18"/>
                <w:szCs w:val="18"/>
              </w:rPr>
            </w:pPr>
            <w:r w:rsidRPr="00F74DBC">
              <w:rPr>
                <w:rFonts w:ascii="Arial" w:hAnsi="Arial" w:cs="Arial"/>
                <w:sz w:val="18"/>
                <w:szCs w:val="18"/>
              </w:rPr>
              <w:t>°С</w:t>
            </w:r>
          </w:p>
        </w:tc>
        <w:tc>
          <w:tcPr>
            <w:tcW w:w="567" w:type="dxa"/>
            <w:shd w:val="clear" w:color="auto" w:fill="DAEEF3"/>
            <w:vAlign w:val="center"/>
            <w:hideMark/>
          </w:tcPr>
          <w:p w:rsidR="008D3094" w:rsidRPr="00F74DBC" w:rsidRDefault="008D3094" w:rsidP="00EC023C">
            <w:pPr>
              <w:jc w:val="center"/>
              <w:rPr>
                <w:rFonts w:ascii="Arial" w:hAnsi="Arial" w:cs="Arial"/>
                <w:sz w:val="18"/>
                <w:szCs w:val="18"/>
              </w:rPr>
            </w:pPr>
            <w:r w:rsidRPr="00F74DBC">
              <w:rPr>
                <w:rFonts w:ascii="Arial" w:hAnsi="Arial" w:cs="Arial"/>
                <w:sz w:val="18"/>
                <w:szCs w:val="18"/>
              </w:rPr>
              <w:t>°С</w:t>
            </w:r>
          </w:p>
        </w:tc>
        <w:tc>
          <w:tcPr>
            <w:tcW w:w="850" w:type="dxa"/>
            <w:shd w:val="clear" w:color="auto" w:fill="DAEEF3"/>
            <w:vAlign w:val="center"/>
            <w:hideMark/>
          </w:tcPr>
          <w:p w:rsidR="008D3094" w:rsidRPr="00F74DBC" w:rsidRDefault="008D3094" w:rsidP="00EC023C">
            <w:pPr>
              <w:jc w:val="center"/>
              <w:rPr>
                <w:rFonts w:ascii="Arial" w:hAnsi="Arial" w:cs="Arial"/>
                <w:sz w:val="18"/>
                <w:szCs w:val="18"/>
              </w:rPr>
            </w:pPr>
            <w:r w:rsidRPr="00F74DBC">
              <w:rPr>
                <w:rFonts w:ascii="Arial" w:hAnsi="Arial" w:cs="Arial"/>
                <w:sz w:val="18"/>
                <w:szCs w:val="18"/>
              </w:rPr>
              <w:t>°С</w:t>
            </w:r>
          </w:p>
        </w:tc>
        <w:tc>
          <w:tcPr>
            <w:tcW w:w="913" w:type="dxa"/>
            <w:shd w:val="clear" w:color="auto" w:fill="DAEEF3"/>
            <w:vAlign w:val="center"/>
            <w:hideMark/>
          </w:tcPr>
          <w:p w:rsidR="008D3094" w:rsidRPr="00F74DBC" w:rsidRDefault="008D3094" w:rsidP="00EC023C">
            <w:pPr>
              <w:jc w:val="center"/>
              <w:rPr>
                <w:rFonts w:ascii="Arial" w:hAnsi="Arial" w:cs="Arial"/>
                <w:sz w:val="18"/>
                <w:szCs w:val="18"/>
              </w:rPr>
            </w:pPr>
            <w:r w:rsidRPr="00F74DBC">
              <w:rPr>
                <w:rFonts w:ascii="Arial" w:hAnsi="Arial" w:cs="Arial"/>
                <w:sz w:val="18"/>
                <w:szCs w:val="18"/>
              </w:rPr>
              <w:t>м.вод.ст</w:t>
            </w:r>
          </w:p>
        </w:tc>
        <w:tc>
          <w:tcPr>
            <w:tcW w:w="505" w:type="dxa"/>
            <w:shd w:val="clear" w:color="auto" w:fill="DAEEF3"/>
            <w:vAlign w:val="center"/>
            <w:hideMark/>
          </w:tcPr>
          <w:p w:rsidR="008D3094" w:rsidRPr="00F74DBC" w:rsidRDefault="008D3094" w:rsidP="00EC023C">
            <w:pPr>
              <w:jc w:val="center"/>
              <w:rPr>
                <w:rFonts w:ascii="Arial" w:hAnsi="Arial" w:cs="Arial"/>
                <w:sz w:val="18"/>
                <w:szCs w:val="18"/>
              </w:rPr>
            </w:pPr>
            <w:r w:rsidRPr="00F74DBC">
              <w:rPr>
                <w:rFonts w:ascii="Arial" w:hAnsi="Arial" w:cs="Arial"/>
                <w:sz w:val="18"/>
                <w:szCs w:val="18"/>
              </w:rPr>
              <w:t>-</w:t>
            </w:r>
          </w:p>
        </w:tc>
        <w:tc>
          <w:tcPr>
            <w:tcW w:w="709" w:type="dxa"/>
            <w:shd w:val="clear" w:color="auto" w:fill="DAEEF3"/>
            <w:vAlign w:val="center"/>
            <w:hideMark/>
          </w:tcPr>
          <w:p w:rsidR="008D3094" w:rsidRPr="00F74DBC" w:rsidRDefault="008D3094" w:rsidP="00EC023C">
            <w:pPr>
              <w:jc w:val="center"/>
              <w:rPr>
                <w:rFonts w:ascii="Arial" w:hAnsi="Arial" w:cs="Arial"/>
                <w:sz w:val="18"/>
                <w:szCs w:val="18"/>
              </w:rPr>
            </w:pPr>
            <w:r w:rsidRPr="00F74DBC">
              <w:rPr>
                <w:rFonts w:ascii="Arial" w:hAnsi="Arial" w:cs="Arial"/>
                <w:sz w:val="18"/>
                <w:szCs w:val="18"/>
              </w:rPr>
              <w:t>м</w:t>
            </w:r>
          </w:p>
        </w:tc>
      </w:tr>
      <w:tr w:rsidR="00566478" w:rsidRPr="00F74DBC" w:rsidTr="00F11143">
        <w:trPr>
          <w:trHeight w:val="20"/>
        </w:trPr>
        <w:tc>
          <w:tcPr>
            <w:tcW w:w="1696" w:type="dxa"/>
            <w:noWrap/>
          </w:tcPr>
          <w:p w:rsidR="00566478" w:rsidRPr="00F105D6" w:rsidRDefault="00566478" w:rsidP="00566478">
            <w:pPr>
              <w:jc w:val="center"/>
              <w:rPr>
                <w:rFonts w:ascii="Arial" w:hAnsi="Arial" w:cs="Arial"/>
                <w:sz w:val="18"/>
                <w:szCs w:val="18"/>
              </w:rPr>
            </w:pPr>
            <w:r w:rsidRPr="00F105D6">
              <w:rPr>
                <w:rFonts w:ascii="Arial" w:hAnsi="Arial" w:cs="Arial"/>
                <w:sz w:val="18"/>
                <w:szCs w:val="18"/>
              </w:rPr>
              <w:t>Котельная № 10 (с. Верх-Уймон)</w:t>
            </w:r>
          </w:p>
        </w:tc>
        <w:tc>
          <w:tcPr>
            <w:tcW w:w="709" w:type="dxa"/>
            <w:noWrap/>
            <w:vAlign w:val="center"/>
          </w:tcPr>
          <w:p w:rsidR="00566478" w:rsidRPr="00566478" w:rsidRDefault="00566478" w:rsidP="00566478">
            <w:pPr>
              <w:jc w:val="center"/>
              <w:rPr>
                <w:rFonts w:ascii="Arial" w:hAnsi="Arial" w:cs="Arial"/>
                <w:sz w:val="18"/>
                <w:szCs w:val="18"/>
              </w:rPr>
            </w:pPr>
            <w:r w:rsidRPr="00566478">
              <w:rPr>
                <w:rFonts w:ascii="Arial" w:hAnsi="Arial" w:cs="Arial"/>
                <w:sz w:val="18"/>
                <w:szCs w:val="18"/>
              </w:rPr>
              <w:t>0,007</w:t>
            </w:r>
          </w:p>
        </w:tc>
        <w:tc>
          <w:tcPr>
            <w:tcW w:w="567" w:type="dxa"/>
            <w:noWrap/>
            <w:vAlign w:val="center"/>
          </w:tcPr>
          <w:p w:rsidR="00566478" w:rsidRPr="00566478" w:rsidRDefault="00566478" w:rsidP="00566478">
            <w:pPr>
              <w:jc w:val="center"/>
              <w:rPr>
                <w:rFonts w:ascii="Arial" w:hAnsi="Arial" w:cs="Arial"/>
                <w:sz w:val="18"/>
                <w:szCs w:val="18"/>
              </w:rPr>
            </w:pPr>
            <w:r w:rsidRPr="00566478">
              <w:rPr>
                <w:rFonts w:ascii="Arial" w:hAnsi="Arial" w:cs="Arial"/>
                <w:sz w:val="18"/>
                <w:szCs w:val="18"/>
              </w:rPr>
              <w:t>0,0914</w:t>
            </w:r>
          </w:p>
        </w:tc>
        <w:tc>
          <w:tcPr>
            <w:tcW w:w="992" w:type="dxa"/>
            <w:noWrap/>
            <w:vAlign w:val="center"/>
          </w:tcPr>
          <w:p w:rsidR="00566478" w:rsidRPr="00566478" w:rsidRDefault="00566478" w:rsidP="00566478">
            <w:pPr>
              <w:jc w:val="center"/>
              <w:rPr>
                <w:rFonts w:ascii="Arial" w:hAnsi="Arial" w:cs="Arial"/>
                <w:sz w:val="18"/>
                <w:szCs w:val="18"/>
              </w:rPr>
            </w:pPr>
            <w:r w:rsidRPr="00566478">
              <w:rPr>
                <w:rFonts w:ascii="Arial" w:hAnsi="Arial" w:cs="Arial"/>
                <w:sz w:val="18"/>
                <w:szCs w:val="18"/>
              </w:rPr>
              <w:t>12,6</w:t>
            </w:r>
          </w:p>
        </w:tc>
        <w:tc>
          <w:tcPr>
            <w:tcW w:w="567" w:type="dxa"/>
            <w:noWrap/>
            <w:vAlign w:val="center"/>
          </w:tcPr>
          <w:p w:rsidR="00566478" w:rsidRPr="00566478" w:rsidRDefault="00566478" w:rsidP="00566478">
            <w:pPr>
              <w:jc w:val="center"/>
              <w:rPr>
                <w:rFonts w:ascii="Arial" w:hAnsi="Arial" w:cs="Arial"/>
                <w:sz w:val="18"/>
                <w:szCs w:val="18"/>
              </w:rPr>
            </w:pPr>
            <w:r w:rsidRPr="00566478">
              <w:rPr>
                <w:rFonts w:ascii="Arial" w:hAnsi="Arial" w:cs="Arial"/>
                <w:sz w:val="18"/>
                <w:szCs w:val="18"/>
              </w:rPr>
              <w:t>3</w:t>
            </w:r>
          </w:p>
        </w:tc>
        <w:tc>
          <w:tcPr>
            <w:tcW w:w="993" w:type="dxa"/>
            <w:noWrap/>
            <w:vAlign w:val="center"/>
          </w:tcPr>
          <w:p w:rsidR="00566478" w:rsidRPr="00566478" w:rsidRDefault="00566478" w:rsidP="00566478">
            <w:pPr>
              <w:jc w:val="center"/>
              <w:rPr>
                <w:rFonts w:ascii="Arial" w:hAnsi="Arial" w:cs="Arial"/>
                <w:sz w:val="18"/>
                <w:szCs w:val="18"/>
              </w:rPr>
            </w:pPr>
            <w:r w:rsidRPr="00566478">
              <w:rPr>
                <w:rFonts w:ascii="Arial" w:hAnsi="Arial" w:cs="Arial"/>
                <w:sz w:val="18"/>
                <w:szCs w:val="18"/>
              </w:rPr>
              <w:t>412</w:t>
            </w:r>
          </w:p>
        </w:tc>
        <w:tc>
          <w:tcPr>
            <w:tcW w:w="708" w:type="dxa"/>
            <w:noWrap/>
            <w:vAlign w:val="center"/>
          </w:tcPr>
          <w:p w:rsidR="00566478" w:rsidRPr="00566478" w:rsidRDefault="00566478" w:rsidP="00566478">
            <w:pPr>
              <w:jc w:val="center"/>
              <w:rPr>
                <w:rFonts w:ascii="Arial" w:hAnsi="Arial" w:cs="Arial"/>
                <w:sz w:val="18"/>
                <w:szCs w:val="18"/>
              </w:rPr>
            </w:pPr>
            <w:r w:rsidRPr="00566478">
              <w:rPr>
                <w:rFonts w:ascii="Arial" w:hAnsi="Arial" w:cs="Arial"/>
                <w:sz w:val="18"/>
                <w:szCs w:val="18"/>
              </w:rPr>
              <w:t>630</w:t>
            </w:r>
          </w:p>
        </w:tc>
        <w:tc>
          <w:tcPr>
            <w:tcW w:w="598" w:type="dxa"/>
            <w:noWrap/>
            <w:vAlign w:val="center"/>
          </w:tcPr>
          <w:p w:rsidR="00566478" w:rsidRPr="00566478" w:rsidRDefault="00566478" w:rsidP="00566478">
            <w:pPr>
              <w:jc w:val="center"/>
              <w:rPr>
                <w:rFonts w:ascii="Arial" w:hAnsi="Arial" w:cs="Arial"/>
                <w:sz w:val="18"/>
                <w:szCs w:val="18"/>
              </w:rPr>
            </w:pPr>
            <w:r w:rsidRPr="00566478">
              <w:rPr>
                <w:rFonts w:ascii="Arial" w:hAnsi="Arial" w:cs="Arial"/>
                <w:sz w:val="18"/>
                <w:szCs w:val="18"/>
              </w:rPr>
              <w:t>30</w:t>
            </w:r>
          </w:p>
        </w:tc>
        <w:tc>
          <w:tcPr>
            <w:tcW w:w="678" w:type="dxa"/>
            <w:noWrap/>
            <w:vAlign w:val="center"/>
          </w:tcPr>
          <w:p w:rsidR="00566478" w:rsidRPr="00566478" w:rsidRDefault="00566478" w:rsidP="00566478">
            <w:pPr>
              <w:jc w:val="center"/>
              <w:rPr>
                <w:rFonts w:ascii="Arial" w:hAnsi="Arial" w:cs="Arial"/>
                <w:sz w:val="18"/>
                <w:szCs w:val="18"/>
              </w:rPr>
            </w:pPr>
            <w:r w:rsidRPr="00566478">
              <w:rPr>
                <w:rFonts w:ascii="Arial" w:hAnsi="Arial" w:cs="Arial"/>
                <w:sz w:val="18"/>
                <w:szCs w:val="18"/>
              </w:rPr>
              <w:t>964</w:t>
            </w:r>
          </w:p>
        </w:tc>
        <w:tc>
          <w:tcPr>
            <w:tcW w:w="709" w:type="dxa"/>
            <w:noWrap/>
            <w:vAlign w:val="center"/>
          </w:tcPr>
          <w:p w:rsidR="00566478" w:rsidRPr="00566478" w:rsidRDefault="00566478" w:rsidP="00566478">
            <w:pPr>
              <w:jc w:val="center"/>
              <w:rPr>
                <w:rFonts w:ascii="Arial" w:hAnsi="Arial" w:cs="Arial"/>
                <w:sz w:val="18"/>
                <w:szCs w:val="18"/>
              </w:rPr>
            </w:pPr>
            <w:r w:rsidRPr="00566478">
              <w:rPr>
                <w:rFonts w:ascii="Arial" w:hAnsi="Arial" w:cs="Arial"/>
                <w:sz w:val="18"/>
                <w:szCs w:val="18"/>
              </w:rPr>
              <w:t>46</w:t>
            </w:r>
          </w:p>
        </w:tc>
        <w:tc>
          <w:tcPr>
            <w:tcW w:w="850" w:type="dxa"/>
            <w:noWrap/>
            <w:vAlign w:val="center"/>
          </w:tcPr>
          <w:p w:rsidR="00566478" w:rsidRPr="00566478" w:rsidRDefault="00566478" w:rsidP="00566478">
            <w:pPr>
              <w:jc w:val="center"/>
              <w:rPr>
                <w:rFonts w:ascii="Arial" w:hAnsi="Arial" w:cs="Arial"/>
                <w:sz w:val="18"/>
                <w:szCs w:val="18"/>
              </w:rPr>
            </w:pPr>
            <w:r w:rsidRPr="00566478">
              <w:rPr>
                <w:rFonts w:ascii="Arial" w:hAnsi="Arial" w:cs="Arial"/>
                <w:sz w:val="18"/>
                <w:szCs w:val="18"/>
              </w:rPr>
              <w:t>36</w:t>
            </w:r>
          </w:p>
        </w:tc>
        <w:tc>
          <w:tcPr>
            <w:tcW w:w="1095" w:type="dxa"/>
            <w:noWrap/>
            <w:vAlign w:val="center"/>
          </w:tcPr>
          <w:p w:rsidR="00566478" w:rsidRPr="00566478" w:rsidRDefault="00566478" w:rsidP="00566478">
            <w:pPr>
              <w:jc w:val="center"/>
              <w:rPr>
                <w:rFonts w:ascii="Arial" w:hAnsi="Arial" w:cs="Arial"/>
                <w:sz w:val="18"/>
                <w:szCs w:val="18"/>
              </w:rPr>
            </w:pPr>
            <w:r w:rsidRPr="00566478">
              <w:rPr>
                <w:rFonts w:ascii="Arial" w:hAnsi="Arial" w:cs="Arial"/>
                <w:sz w:val="18"/>
                <w:szCs w:val="18"/>
              </w:rPr>
              <w:t>1,3</w:t>
            </w:r>
          </w:p>
        </w:tc>
        <w:tc>
          <w:tcPr>
            <w:tcW w:w="748" w:type="dxa"/>
            <w:noWrap/>
            <w:vAlign w:val="center"/>
          </w:tcPr>
          <w:p w:rsidR="00566478" w:rsidRPr="00566478" w:rsidRDefault="00566478" w:rsidP="00566478">
            <w:pPr>
              <w:jc w:val="center"/>
              <w:rPr>
                <w:rFonts w:ascii="Arial" w:hAnsi="Arial" w:cs="Arial"/>
                <w:sz w:val="18"/>
                <w:szCs w:val="18"/>
              </w:rPr>
            </w:pPr>
            <w:r w:rsidRPr="00566478">
              <w:rPr>
                <w:rFonts w:ascii="Arial" w:hAnsi="Arial" w:cs="Arial"/>
                <w:sz w:val="18"/>
                <w:szCs w:val="18"/>
              </w:rPr>
              <w:t>150</w:t>
            </w:r>
          </w:p>
        </w:tc>
        <w:tc>
          <w:tcPr>
            <w:tcW w:w="709" w:type="dxa"/>
            <w:noWrap/>
            <w:vAlign w:val="center"/>
          </w:tcPr>
          <w:p w:rsidR="00566478" w:rsidRPr="00566478" w:rsidRDefault="00566478" w:rsidP="00566478">
            <w:pPr>
              <w:jc w:val="center"/>
              <w:rPr>
                <w:rFonts w:ascii="Arial" w:hAnsi="Arial" w:cs="Arial"/>
                <w:sz w:val="18"/>
                <w:szCs w:val="18"/>
              </w:rPr>
            </w:pPr>
            <w:r w:rsidRPr="00566478">
              <w:rPr>
                <w:rFonts w:ascii="Arial" w:hAnsi="Arial" w:cs="Arial"/>
                <w:sz w:val="18"/>
                <w:szCs w:val="18"/>
              </w:rPr>
              <w:t>70</w:t>
            </w:r>
          </w:p>
        </w:tc>
        <w:tc>
          <w:tcPr>
            <w:tcW w:w="567" w:type="dxa"/>
            <w:noWrap/>
            <w:vAlign w:val="center"/>
          </w:tcPr>
          <w:p w:rsidR="00566478" w:rsidRPr="00566478" w:rsidRDefault="00566478" w:rsidP="00566478">
            <w:pPr>
              <w:jc w:val="center"/>
              <w:rPr>
                <w:rFonts w:ascii="Arial" w:hAnsi="Arial" w:cs="Arial"/>
                <w:sz w:val="18"/>
                <w:szCs w:val="18"/>
              </w:rPr>
            </w:pPr>
            <w:r w:rsidRPr="00566478">
              <w:rPr>
                <w:rFonts w:ascii="Arial" w:hAnsi="Arial" w:cs="Arial"/>
                <w:sz w:val="18"/>
                <w:szCs w:val="18"/>
              </w:rPr>
              <w:t>55</w:t>
            </w:r>
          </w:p>
        </w:tc>
        <w:tc>
          <w:tcPr>
            <w:tcW w:w="850" w:type="dxa"/>
            <w:noWrap/>
            <w:vAlign w:val="center"/>
          </w:tcPr>
          <w:p w:rsidR="00566478" w:rsidRPr="00566478" w:rsidRDefault="00566478" w:rsidP="00566478">
            <w:pPr>
              <w:jc w:val="center"/>
              <w:rPr>
                <w:rFonts w:ascii="Arial" w:hAnsi="Arial" w:cs="Arial"/>
                <w:sz w:val="18"/>
                <w:szCs w:val="18"/>
              </w:rPr>
            </w:pPr>
            <w:r w:rsidRPr="00566478">
              <w:rPr>
                <w:rFonts w:ascii="Arial" w:hAnsi="Arial" w:cs="Arial"/>
                <w:sz w:val="18"/>
                <w:szCs w:val="18"/>
              </w:rPr>
              <w:t>15</w:t>
            </w:r>
          </w:p>
        </w:tc>
        <w:tc>
          <w:tcPr>
            <w:tcW w:w="913" w:type="dxa"/>
            <w:noWrap/>
            <w:vAlign w:val="center"/>
          </w:tcPr>
          <w:p w:rsidR="00566478" w:rsidRPr="00566478" w:rsidRDefault="00566478" w:rsidP="00566478">
            <w:pPr>
              <w:jc w:val="center"/>
              <w:rPr>
                <w:rFonts w:ascii="Arial" w:hAnsi="Arial" w:cs="Arial"/>
                <w:sz w:val="18"/>
                <w:szCs w:val="18"/>
              </w:rPr>
            </w:pPr>
            <w:r w:rsidRPr="00566478">
              <w:rPr>
                <w:rFonts w:ascii="Arial" w:hAnsi="Arial" w:cs="Arial"/>
                <w:sz w:val="18"/>
                <w:szCs w:val="18"/>
              </w:rPr>
              <w:t>1,06</w:t>
            </w:r>
          </w:p>
        </w:tc>
        <w:tc>
          <w:tcPr>
            <w:tcW w:w="505" w:type="dxa"/>
            <w:noWrap/>
            <w:vAlign w:val="center"/>
          </w:tcPr>
          <w:p w:rsidR="00566478" w:rsidRPr="00566478" w:rsidRDefault="00566478" w:rsidP="00566478">
            <w:pPr>
              <w:jc w:val="center"/>
              <w:rPr>
                <w:rFonts w:ascii="Arial" w:hAnsi="Arial" w:cs="Arial"/>
                <w:sz w:val="18"/>
                <w:szCs w:val="18"/>
              </w:rPr>
            </w:pPr>
            <w:r w:rsidRPr="00566478">
              <w:rPr>
                <w:rFonts w:ascii="Arial" w:hAnsi="Arial" w:cs="Arial"/>
                <w:sz w:val="18"/>
                <w:szCs w:val="18"/>
              </w:rPr>
              <w:t>1,0</w:t>
            </w:r>
          </w:p>
        </w:tc>
        <w:tc>
          <w:tcPr>
            <w:tcW w:w="709" w:type="dxa"/>
            <w:noWrap/>
            <w:vAlign w:val="center"/>
          </w:tcPr>
          <w:p w:rsidR="00566478" w:rsidRPr="00566478" w:rsidRDefault="00566478" w:rsidP="00566478">
            <w:pPr>
              <w:jc w:val="center"/>
              <w:rPr>
                <w:rFonts w:ascii="Arial" w:hAnsi="Arial" w:cs="Arial"/>
                <w:sz w:val="18"/>
                <w:szCs w:val="18"/>
              </w:rPr>
            </w:pPr>
            <w:r w:rsidRPr="00566478">
              <w:rPr>
                <w:rFonts w:ascii="Arial" w:hAnsi="Arial" w:cs="Arial"/>
                <w:sz w:val="18"/>
                <w:szCs w:val="18"/>
              </w:rPr>
              <w:t>310</w:t>
            </w:r>
          </w:p>
        </w:tc>
      </w:tr>
      <w:tr w:rsidR="00566478" w:rsidRPr="00F74DBC" w:rsidTr="00F11143">
        <w:trPr>
          <w:trHeight w:val="20"/>
        </w:trPr>
        <w:tc>
          <w:tcPr>
            <w:tcW w:w="1696" w:type="dxa"/>
            <w:noWrap/>
          </w:tcPr>
          <w:p w:rsidR="00566478" w:rsidRPr="00F105D6" w:rsidRDefault="00566478" w:rsidP="00566478">
            <w:pPr>
              <w:jc w:val="center"/>
              <w:rPr>
                <w:rFonts w:ascii="Arial" w:hAnsi="Arial" w:cs="Arial"/>
                <w:sz w:val="18"/>
                <w:szCs w:val="18"/>
              </w:rPr>
            </w:pPr>
            <w:r w:rsidRPr="00F105D6">
              <w:rPr>
                <w:rFonts w:ascii="Arial" w:hAnsi="Arial" w:cs="Arial"/>
                <w:sz w:val="18"/>
                <w:szCs w:val="18"/>
              </w:rPr>
              <w:t>Котельная № 12 (с. Мульта)</w:t>
            </w:r>
          </w:p>
        </w:tc>
        <w:tc>
          <w:tcPr>
            <w:tcW w:w="709" w:type="dxa"/>
            <w:noWrap/>
            <w:vAlign w:val="center"/>
          </w:tcPr>
          <w:p w:rsidR="00566478" w:rsidRPr="00566478" w:rsidRDefault="00566478" w:rsidP="00566478">
            <w:pPr>
              <w:jc w:val="center"/>
              <w:rPr>
                <w:rFonts w:ascii="Arial" w:hAnsi="Arial" w:cs="Arial"/>
                <w:sz w:val="18"/>
                <w:szCs w:val="18"/>
              </w:rPr>
            </w:pPr>
            <w:r w:rsidRPr="00566478">
              <w:rPr>
                <w:rFonts w:ascii="Arial" w:hAnsi="Arial" w:cs="Arial"/>
                <w:sz w:val="18"/>
                <w:szCs w:val="18"/>
              </w:rPr>
              <w:t>0,011</w:t>
            </w:r>
          </w:p>
        </w:tc>
        <w:tc>
          <w:tcPr>
            <w:tcW w:w="567" w:type="dxa"/>
            <w:noWrap/>
            <w:vAlign w:val="center"/>
          </w:tcPr>
          <w:p w:rsidR="00566478" w:rsidRPr="00566478" w:rsidRDefault="00566478" w:rsidP="00566478">
            <w:pPr>
              <w:jc w:val="center"/>
              <w:rPr>
                <w:rFonts w:ascii="Arial" w:hAnsi="Arial" w:cs="Arial"/>
                <w:sz w:val="18"/>
                <w:szCs w:val="18"/>
              </w:rPr>
            </w:pPr>
            <w:r w:rsidRPr="00566478">
              <w:rPr>
                <w:rFonts w:ascii="Arial" w:hAnsi="Arial" w:cs="Arial"/>
                <w:sz w:val="18"/>
                <w:szCs w:val="18"/>
              </w:rPr>
              <w:t>0,0727</w:t>
            </w:r>
          </w:p>
        </w:tc>
        <w:tc>
          <w:tcPr>
            <w:tcW w:w="992" w:type="dxa"/>
            <w:noWrap/>
            <w:vAlign w:val="center"/>
          </w:tcPr>
          <w:p w:rsidR="00566478" w:rsidRPr="00566478" w:rsidRDefault="00566478" w:rsidP="00566478">
            <w:pPr>
              <w:jc w:val="center"/>
              <w:rPr>
                <w:rFonts w:ascii="Arial" w:hAnsi="Arial" w:cs="Arial"/>
                <w:sz w:val="18"/>
                <w:szCs w:val="18"/>
              </w:rPr>
            </w:pPr>
            <w:r w:rsidRPr="00566478">
              <w:rPr>
                <w:rFonts w:ascii="Arial" w:hAnsi="Arial" w:cs="Arial"/>
                <w:sz w:val="18"/>
                <w:szCs w:val="18"/>
              </w:rPr>
              <w:t>6,4</w:t>
            </w:r>
          </w:p>
        </w:tc>
        <w:tc>
          <w:tcPr>
            <w:tcW w:w="567" w:type="dxa"/>
            <w:noWrap/>
            <w:vAlign w:val="center"/>
          </w:tcPr>
          <w:p w:rsidR="00566478" w:rsidRPr="00566478" w:rsidRDefault="00566478" w:rsidP="00566478">
            <w:pPr>
              <w:jc w:val="center"/>
              <w:rPr>
                <w:rFonts w:ascii="Arial" w:hAnsi="Arial" w:cs="Arial"/>
                <w:sz w:val="18"/>
                <w:szCs w:val="18"/>
              </w:rPr>
            </w:pPr>
            <w:r w:rsidRPr="00566478">
              <w:rPr>
                <w:rFonts w:ascii="Arial" w:hAnsi="Arial" w:cs="Arial"/>
                <w:sz w:val="18"/>
                <w:szCs w:val="18"/>
              </w:rPr>
              <w:t>1</w:t>
            </w:r>
          </w:p>
        </w:tc>
        <w:tc>
          <w:tcPr>
            <w:tcW w:w="993" w:type="dxa"/>
            <w:noWrap/>
            <w:vAlign w:val="center"/>
          </w:tcPr>
          <w:p w:rsidR="00566478" w:rsidRPr="00566478" w:rsidRDefault="00566478" w:rsidP="00566478">
            <w:pPr>
              <w:jc w:val="center"/>
              <w:rPr>
                <w:rFonts w:ascii="Arial" w:hAnsi="Arial" w:cs="Arial"/>
                <w:sz w:val="18"/>
                <w:szCs w:val="18"/>
              </w:rPr>
            </w:pPr>
            <w:r w:rsidRPr="00566478">
              <w:rPr>
                <w:rFonts w:ascii="Arial" w:hAnsi="Arial" w:cs="Arial"/>
                <w:sz w:val="18"/>
                <w:szCs w:val="18"/>
              </w:rPr>
              <w:t>88</w:t>
            </w:r>
          </w:p>
        </w:tc>
        <w:tc>
          <w:tcPr>
            <w:tcW w:w="708" w:type="dxa"/>
            <w:noWrap/>
            <w:vAlign w:val="center"/>
          </w:tcPr>
          <w:p w:rsidR="00566478" w:rsidRPr="00566478" w:rsidRDefault="00566478" w:rsidP="00566478">
            <w:pPr>
              <w:jc w:val="center"/>
              <w:rPr>
                <w:rFonts w:ascii="Arial" w:hAnsi="Arial" w:cs="Arial"/>
                <w:sz w:val="18"/>
                <w:szCs w:val="18"/>
              </w:rPr>
            </w:pPr>
            <w:r w:rsidRPr="00566478">
              <w:rPr>
                <w:rFonts w:ascii="Arial" w:hAnsi="Arial" w:cs="Arial"/>
                <w:sz w:val="18"/>
                <w:szCs w:val="18"/>
              </w:rPr>
              <w:t>502</w:t>
            </w:r>
          </w:p>
        </w:tc>
        <w:tc>
          <w:tcPr>
            <w:tcW w:w="598" w:type="dxa"/>
            <w:noWrap/>
            <w:vAlign w:val="center"/>
          </w:tcPr>
          <w:p w:rsidR="00566478" w:rsidRPr="00566478" w:rsidRDefault="00566478" w:rsidP="00566478">
            <w:pPr>
              <w:jc w:val="center"/>
              <w:rPr>
                <w:rFonts w:ascii="Arial" w:hAnsi="Arial" w:cs="Arial"/>
                <w:sz w:val="18"/>
                <w:szCs w:val="18"/>
              </w:rPr>
            </w:pPr>
            <w:r w:rsidRPr="00566478">
              <w:rPr>
                <w:rFonts w:ascii="Arial" w:hAnsi="Arial" w:cs="Arial"/>
                <w:sz w:val="18"/>
                <w:szCs w:val="18"/>
              </w:rPr>
              <w:t>24</w:t>
            </w:r>
          </w:p>
        </w:tc>
        <w:tc>
          <w:tcPr>
            <w:tcW w:w="678" w:type="dxa"/>
            <w:noWrap/>
            <w:vAlign w:val="center"/>
          </w:tcPr>
          <w:p w:rsidR="00566478" w:rsidRPr="00566478" w:rsidRDefault="00566478" w:rsidP="00566478">
            <w:pPr>
              <w:jc w:val="center"/>
              <w:rPr>
                <w:rFonts w:ascii="Arial" w:hAnsi="Arial" w:cs="Arial"/>
                <w:sz w:val="18"/>
                <w:szCs w:val="18"/>
              </w:rPr>
            </w:pPr>
            <w:r w:rsidRPr="00566478">
              <w:rPr>
                <w:rFonts w:ascii="Arial" w:hAnsi="Arial" w:cs="Arial"/>
                <w:sz w:val="18"/>
                <w:szCs w:val="18"/>
              </w:rPr>
              <w:t>767</w:t>
            </w:r>
          </w:p>
        </w:tc>
        <w:tc>
          <w:tcPr>
            <w:tcW w:w="709" w:type="dxa"/>
            <w:noWrap/>
            <w:vAlign w:val="center"/>
          </w:tcPr>
          <w:p w:rsidR="00566478" w:rsidRPr="00566478" w:rsidRDefault="00566478" w:rsidP="00566478">
            <w:pPr>
              <w:jc w:val="center"/>
              <w:rPr>
                <w:rFonts w:ascii="Arial" w:hAnsi="Arial" w:cs="Arial"/>
                <w:sz w:val="18"/>
                <w:szCs w:val="18"/>
              </w:rPr>
            </w:pPr>
            <w:r w:rsidRPr="00566478">
              <w:rPr>
                <w:rFonts w:ascii="Arial" w:hAnsi="Arial" w:cs="Arial"/>
                <w:sz w:val="18"/>
                <w:szCs w:val="18"/>
              </w:rPr>
              <w:t>36</w:t>
            </w:r>
          </w:p>
        </w:tc>
        <w:tc>
          <w:tcPr>
            <w:tcW w:w="850" w:type="dxa"/>
            <w:noWrap/>
            <w:vAlign w:val="center"/>
          </w:tcPr>
          <w:p w:rsidR="00566478" w:rsidRPr="00566478" w:rsidRDefault="00566478" w:rsidP="00566478">
            <w:pPr>
              <w:jc w:val="center"/>
              <w:rPr>
                <w:rFonts w:ascii="Arial" w:hAnsi="Arial" w:cs="Arial"/>
                <w:sz w:val="18"/>
                <w:szCs w:val="18"/>
              </w:rPr>
            </w:pPr>
            <w:r w:rsidRPr="00566478">
              <w:rPr>
                <w:rFonts w:ascii="Arial" w:hAnsi="Arial" w:cs="Arial"/>
                <w:sz w:val="18"/>
                <w:szCs w:val="18"/>
              </w:rPr>
              <w:t>18</w:t>
            </w:r>
          </w:p>
        </w:tc>
        <w:tc>
          <w:tcPr>
            <w:tcW w:w="1095" w:type="dxa"/>
            <w:noWrap/>
            <w:vAlign w:val="center"/>
          </w:tcPr>
          <w:p w:rsidR="00566478" w:rsidRPr="00566478" w:rsidRDefault="00566478" w:rsidP="00566478">
            <w:pPr>
              <w:jc w:val="center"/>
              <w:rPr>
                <w:rFonts w:ascii="Arial" w:hAnsi="Arial" w:cs="Arial"/>
                <w:sz w:val="18"/>
                <w:szCs w:val="18"/>
              </w:rPr>
            </w:pPr>
            <w:r w:rsidRPr="00566478">
              <w:rPr>
                <w:rFonts w:ascii="Arial" w:hAnsi="Arial" w:cs="Arial"/>
                <w:sz w:val="18"/>
                <w:szCs w:val="18"/>
              </w:rPr>
              <w:t>2,0</w:t>
            </w:r>
          </w:p>
        </w:tc>
        <w:tc>
          <w:tcPr>
            <w:tcW w:w="748" w:type="dxa"/>
            <w:noWrap/>
            <w:vAlign w:val="center"/>
          </w:tcPr>
          <w:p w:rsidR="00566478" w:rsidRPr="00566478" w:rsidRDefault="00566478" w:rsidP="00566478">
            <w:pPr>
              <w:jc w:val="center"/>
              <w:rPr>
                <w:rFonts w:ascii="Arial" w:hAnsi="Arial" w:cs="Arial"/>
                <w:sz w:val="18"/>
                <w:szCs w:val="18"/>
              </w:rPr>
            </w:pPr>
            <w:r w:rsidRPr="00566478">
              <w:rPr>
                <w:rFonts w:ascii="Arial" w:hAnsi="Arial" w:cs="Arial"/>
                <w:sz w:val="18"/>
                <w:szCs w:val="18"/>
              </w:rPr>
              <w:t>88</w:t>
            </w:r>
          </w:p>
        </w:tc>
        <w:tc>
          <w:tcPr>
            <w:tcW w:w="709" w:type="dxa"/>
            <w:noWrap/>
            <w:vAlign w:val="center"/>
          </w:tcPr>
          <w:p w:rsidR="00566478" w:rsidRPr="00566478" w:rsidRDefault="00566478" w:rsidP="00566478">
            <w:pPr>
              <w:jc w:val="center"/>
              <w:rPr>
                <w:rFonts w:ascii="Arial" w:hAnsi="Arial" w:cs="Arial"/>
                <w:sz w:val="18"/>
                <w:szCs w:val="18"/>
              </w:rPr>
            </w:pPr>
            <w:r w:rsidRPr="00566478">
              <w:rPr>
                <w:rFonts w:ascii="Arial" w:hAnsi="Arial" w:cs="Arial"/>
                <w:sz w:val="18"/>
                <w:szCs w:val="18"/>
              </w:rPr>
              <w:t>70</w:t>
            </w:r>
          </w:p>
        </w:tc>
        <w:tc>
          <w:tcPr>
            <w:tcW w:w="567" w:type="dxa"/>
            <w:noWrap/>
            <w:vAlign w:val="center"/>
          </w:tcPr>
          <w:p w:rsidR="00566478" w:rsidRPr="00566478" w:rsidRDefault="00566478" w:rsidP="00566478">
            <w:pPr>
              <w:jc w:val="center"/>
              <w:rPr>
                <w:rFonts w:ascii="Arial" w:hAnsi="Arial" w:cs="Arial"/>
                <w:sz w:val="18"/>
                <w:szCs w:val="18"/>
              </w:rPr>
            </w:pPr>
            <w:r w:rsidRPr="00566478">
              <w:rPr>
                <w:rFonts w:ascii="Arial" w:hAnsi="Arial" w:cs="Arial"/>
                <w:sz w:val="18"/>
                <w:szCs w:val="18"/>
              </w:rPr>
              <w:t>55</w:t>
            </w:r>
          </w:p>
        </w:tc>
        <w:tc>
          <w:tcPr>
            <w:tcW w:w="850" w:type="dxa"/>
            <w:noWrap/>
            <w:vAlign w:val="center"/>
          </w:tcPr>
          <w:p w:rsidR="00566478" w:rsidRPr="00566478" w:rsidRDefault="00566478" w:rsidP="00566478">
            <w:pPr>
              <w:jc w:val="center"/>
              <w:rPr>
                <w:rFonts w:ascii="Arial" w:hAnsi="Arial" w:cs="Arial"/>
                <w:sz w:val="18"/>
                <w:szCs w:val="18"/>
              </w:rPr>
            </w:pPr>
            <w:r w:rsidRPr="00566478">
              <w:rPr>
                <w:rFonts w:ascii="Arial" w:hAnsi="Arial" w:cs="Arial"/>
                <w:sz w:val="18"/>
                <w:szCs w:val="18"/>
              </w:rPr>
              <w:t>15</w:t>
            </w:r>
          </w:p>
        </w:tc>
        <w:tc>
          <w:tcPr>
            <w:tcW w:w="913" w:type="dxa"/>
            <w:noWrap/>
            <w:vAlign w:val="center"/>
          </w:tcPr>
          <w:p w:rsidR="00566478" w:rsidRPr="00566478" w:rsidRDefault="00566478" w:rsidP="00566478">
            <w:pPr>
              <w:jc w:val="center"/>
              <w:rPr>
                <w:rFonts w:ascii="Arial" w:hAnsi="Arial" w:cs="Arial"/>
                <w:sz w:val="18"/>
                <w:szCs w:val="18"/>
              </w:rPr>
            </w:pPr>
            <w:r w:rsidRPr="00566478">
              <w:rPr>
                <w:rFonts w:ascii="Arial" w:hAnsi="Arial" w:cs="Arial"/>
                <w:sz w:val="18"/>
                <w:szCs w:val="18"/>
              </w:rPr>
              <w:t>0,55</w:t>
            </w:r>
          </w:p>
        </w:tc>
        <w:tc>
          <w:tcPr>
            <w:tcW w:w="505" w:type="dxa"/>
            <w:noWrap/>
            <w:vAlign w:val="center"/>
          </w:tcPr>
          <w:p w:rsidR="00566478" w:rsidRPr="00566478" w:rsidRDefault="00566478" w:rsidP="00566478">
            <w:pPr>
              <w:jc w:val="center"/>
              <w:rPr>
                <w:rFonts w:ascii="Arial" w:hAnsi="Arial" w:cs="Arial"/>
                <w:sz w:val="18"/>
                <w:szCs w:val="18"/>
              </w:rPr>
            </w:pPr>
            <w:r w:rsidRPr="00566478">
              <w:rPr>
                <w:rFonts w:ascii="Arial" w:hAnsi="Arial" w:cs="Arial"/>
                <w:sz w:val="18"/>
                <w:szCs w:val="18"/>
              </w:rPr>
              <w:t>1,0</w:t>
            </w:r>
          </w:p>
        </w:tc>
        <w:tc>
          <w:tcPr>
            <w:tcW w:w="709" w:type="dxa"/>
            <w:noWrap/>
            <w:vAlign w:val="center"/>
          </w:tcPr>
          <w:p w:rsidR="00566478" w:rsidRPr="00566478" w:rsidRDefault="00566478" w:rsidP="00566478">
            <w:pPr>
              <w:jc w:val="center"/>
              <w:rPr>
                <w:rFonts w:ascii="Arial" w:hAnsi="Arial" w:cs="Arial"/>
                <w:sz w:val="18"/>
                <w:szCs w:val="18"/>
              </w:rPr>
            </w:pPr>
            <w:r w:rsidRPr="00566478">
              <w:rPr>
                <w:rFonts w:ascii="Arial" w:hAnsi="Arial" w:cs="Arial"/>
                <w:sz w:val="18"/>
                <w:szCs w:val="18"/>
              </w:rPr>
              <w:t>313</w:t>
            </w:r>
          </w:p>
        </w:tc>
      </w:tr>
    </w:tbl>
    <w:p w:rsidR="008D3094" w:rsidRPr="008D3094" w:rsidRDefault="008D3094" w:rsidP="008D3094">
      <w:pPr>
        <w:pStyle w:val="-6"/>
      </w:pPr>
    </w:p>
    <w:p w:rsidR="008D3094" w:rsidRDefault="008D3094" w:rsidP="008D3094">
      <w:pPr>
        <w:pStyle w:val="-f0"/>
        <w:spacing w:before="0"/>
      </w:pPr>
      <w:r>
        <w:t xml:space="preserve"> </w:t>
      </w:r>
    </w:p>
    <w:p w:rsidR="008D3094" w:rsidRDefault="008D3094" w:rsidP="001A16D3">
      <w:pPr>
        <w:pStyle w:val="-6"/>
        <w:sectPr w:rsidR="008D3094" w:rsidSect="008D3094">
          <w:pgSz w:w="16838" w:h="11906" w:orient="landscape" w:code="9"/>
          <w:pgMar w:top="1418" w:right="851" w:bottom="851" w:left="851" w:header="709" w:footer="709" w:gutter="0"/>
          <w:cols w:space="708"/>
          <w:docGrid w:linePitch="360"/>
        </w:sectPr>
      </w:pPr>
    </w:p>
    <w:p w:rsidR="00E15521" w:rsidRDefault="00E15521" w:rsidP="00E15521">
      <w:pPr>
        <w:pStyle w:val="-2"/>
        <w:numPr>
          <w:ilvl w:val="1"/>
          <w:numId w:val="1"/>
        </w:numPr>
        <w:jc w:val="both"/>
      </w:pPr>
      <w:bookmarkStart w:id="485" w:name="_Toc31122220"/>
      <w:bookmarkStart w:id="486" w:name="_Toc35263301"/>
      <w:r>
        <w:lastRenderedPageBreak/>
        <w:t>О</w:t>
      </w:r>
      <w:r w:rsidRPr="004A13B1">
        <w:t>писание изменений в предложениях по строительству, реконструкции, техническому перевооружению и модернизации источников тепловой энергии за период, предшествующий актуализации схемы теплоснабжения, в том числе с учетом введенных в эксплуатацию новых, реконструированных и прошедших техническое перевооружение и модернизацию источников тепловой энергии.</w:t>
      </w:r>
      <w:bookmarkEnd w:id="485"/>
      <w:bookmarkEnd w:id="486"/>
    </w:p>
    <w:p w:rsidR="00E15521" w:rsidRDefault="00E15521" w:rsidP="00E15521">
      <w:pPr>
        <w:pStyle w:val="-6"/>
      </w:pPr>
      <w:r w:rsidRPr="005658A1">
        <w:t xml:space="preserve">Схема теплоснабжения поселения разрабатывается впервые. Изменения </w:t>
      </w:r>
      <w:r w:rsidRPr="009E33DC">
        <w:t xml:space="preserve">в предложениях по строительству, реконструкции, техническому перевооружению и модернизации источников тепловой энергии </w:t>
      </w:r>
      <w:r>
        <w:t xml:space="preserve">поселения </w:t>
      </w:r>
      <w:r w:rsidRPr="005658A1">
        <w:t>будут описаны при следующей актуализации.</w:t>
      </w:r>
    </w:p>
    <w:p w:rsidR="00E15521" w:rsidRDefault="00E15521" w:rsidP="00E15521">
      <w:pPr>
        <w:pStyle w:val="-1"/>
        <w:numPr>
          <w:ilvl w:val="0"/>
          <w:numId w:val="1"/>
        </w:numPr>
        <w:jc w:val="both"/>
      </w:pPr>
      <w:bookmarkStart w:id="487" w:name="_Toc31122221"/>
      <w:bookmarkStart w:id="488" w:name="_Toc35263302"/>
      <w:r>
        <w:lastRenderedPageBreak/>
        <w:t xml:space="preserve">Глава 8. </w:t>
      </w:r>
      <w:r w:rsidRPr="004A13B1">
        <w:t>Предложения по строительству, реконструкции и модернизации тепловых сетей</w:t>
      </w:r>
      <w:bookmarkEnd w:id="487"/>
      <w:bookmarkEnd w:id="488"/>
    </w:p>
    <w:p w:rsidR="00E15521" w:rsidRDefault="00E15521" w:rsidP="00E15521">
      <w:pPr>
        <w:pStyle w:val="-2"/>
        <w:numPr>
          <w:ilvl w:val="1"/>
          <w:numId w:val="1"/>
        </w:numPr>
        <w:jc w:val="both"/>
      </w:pPr>
      <w:bookmarkStart w:id="489" w:name="_Toc31122222"/>
      <w:bookmarkStart w:id="490" w:name="_Toc35263303"/>
      <w:r>
        <w:t>Предложения по реконструкции и модернизации, строительству тепловых сетей, обеспечивающих перераспределение тепловой нагрузки из зон с дефицитом тепловой мощности в зоны с избытком тепловой мощности (использование существующих резервов).</w:t>
      </w:r>
      <w:bookmarkEnd w:id="489"/>
      <w:bookmarkEnd w:id="490"/>
    </w:p>
    <w:p w:rsidR="00E15521" w:rsidRDefault="00CF0D44" w:rsidP="00E15521">
      <w:pPr>
        <w:pStyle w:val="-6"/>
      </w:pPr>
      <w:r>
        <w:t>Мероприятий по реконструкции и модернизации, строительству тепловых сетей, обеспечивающих перераспределение тепловой нагрузки из зон с дефицитом тепловой мощности в зоны с избытком тепловой мощности, не планируется.</w:t>
      </w:r>
    </w:p>
    <w:p w:rsidR="00E15521" w:rsidRDefault="00E15521" w:rsidP="00E15521">
      <w:pPr>
        <w:pStyle w:val="-2"/>
        <w:numPr>
          <w:ilvl w:val="1"/>
          <w:numId w:val="1"/>
        </w:numPr>
        <w:jc w:val="both"/>
      </w:pPr>
      <w:bookmarkStart w:id="491" w:name="_Toc31122223"/>
      <w:bookmarkStart w:id="492" w:name="_Toc35263304"/>
      <w:r>
        <w:t>Предложения по строительству тепловых сетей для обеспечения перспективных приростов тепловой нагрузки под жилищную, комплексную или производственную застройку во вновь осваиваемых районах поселения.</w:t>
      </w:r>
      <w:bookmarkEnd w:id="491"/>
      <w:bookmarkEnd w:id="492"/>
    </w:p>
    <w:p w:rsidR="00E15521" w:rsidRDefault="00CF0D44" w:rsidP="00E15521">
      <w:pPr>
        <w:pStyle w:val="-6"/>
      </w:pPr>
      <w:r>
        <w:t>Мероприятий по строительству тепловых сетей для обеспечения перспективных приростов тепловой нагрузки под жилищную, комплексную или производственную застройку во вновь осваиваемых районах поселения не планируется.</w:t>
      </w:r>
    </w:p>
    <w:p w:rsidR="00E15521" w:rsidRDefault="00E15521" w:rsidP="00E15521">
      <w:pPr>
        <w:pStyle w:val="-2"/>
        <w:numPr>
          <w:ilvl w:val="1"/>
          <w:numId w:val="1"/>
        </w:numPr>
        <w:jc w:val="both"/>
      </w:pPr>
      <w:bookmarkStart w:id="493" w:name="_Toc31122224"/>
      <w:bookmarkStart w:id="494" w:name="_Toc35263305"/>
      <w:r>
        <w:t>Предложения по строительству тепловых сетей, обеспечивающих условия, при наличии которых существует возможность поставок тепловой энергии потребителям от различных источников тепловой энергии при сохранении надежности теплоснабжения.</w:t>
      </w:r>
      <w:bookmarkEnd w:id="493"/>
      <w:bookmarkEnd w:id="494"/>
    </w:p>
    <w:p w:rsidR="00E15521" w:rsidRDefault="00CF0D44" w:rsidP="00E15521">
      <w:pPr>
        <w:pStyle w:val="-6"/>
      </w:pPr>
      <w:r>
        <w:t>Мероприятий по строительству тепловых сетей, обеспечивающих условия, при наличии которых существует возможность поставок тепловой энергии потребителям от различных источников тепловой энергии при сохранении надежности теплоснабжения, не планируется</w:t>
      </w:r>
      <w:r w:rsidRPr="009377CA">
        <w:t>.</w:t>
      </w:r>
    </w:p>
    <w:p w:rsidR="00E15521" w:rsidRDefault="00E15521" w:rsidP="00E15521">
      <w:pPr>
        <w:pStyle w:val="-2"/>
        <w:numPr>
          <w:ilvl w:val="1"/>
          <w:numId w:val="1"/>
        </w:numPr>
        <w:jc w:val="both"/>
      </w:pPr>
      <w:bookmarkStart w:id="495" w:name="_Toc31122225"/>
      <w:bookmarkStart w:id="496" w:name="_Toc35263306"/>
      <w:r>
        <w:t>Предложения по строительству, реконструкции и модернизации тепловых сетей для повышения эффективности функционирования системы теплоснабжения, в том числе за счет перевода котельных в пиковый режим работы или ликвидации котельных.</w:t>
      </w:r>
      <w:bookmarkEnd w:id="495"/>
      <w:bookmarkEnd w:id="496"/>
    </w:p>
    <w:p w:rsidR="00E15521" w:rsidRDefault="00CF0D44" w:rsidP="00E15521">
      <w:pPr>
        <w:pStyle w:val="-6"/>
      </w:pPr>
      <w:r>
        <w:t xml:space="preserve">Мероприятий </w:t>
      </w:r>
      <w:r w:rsidRPr="0006389C">
        <w:t>по строительству, реконструкции и модернизации тепловых сетей для повышения эффективности функционирования системы теплоснабжения, в том числе за счет перевода котельных в пиковый режим работы или ликвидации котельных</w:t>
      </w:r>
      <w:r>
        <w:t>, не планируется.</w:t>
      </w:r>
    </w:p>
    <w:p w:rsidR="00E15521" w:rsidRDefault="00E15521" w:rsidP="00E15521">
      <w:pPr>
        <w:pStyle w:val="-2"/>
        <w:numPr>
          <w:ilvl w:val="1"/>
          <w:numId w:val="1"/>
        </w:numPr>
        <w:jc w:val="both"/>
      </w:pPr>
      <w:r>
        <w:t xml:space="preserve"> </w:t>
      </w:r>
      <w:bookmarkStart w:id="497" w:name="_Toc31122226"/>
      <w:bookmarkStart w:id="498" w:name="_Toc35263307"/>
      <w:r>
        <w:t>Предложения по строительству тепловых сетей для обеспечения нормативной надежности теплоснабжения.</w:t>
      </w:r>
      <w:bookmarkEnd w:id="497"/>
      <w:bookmarkEnd w:id="498"/>
    </w:p>
    <w:p w:rsidR="00E15521" w:rsidRDefault="00CF0D44" w:rsidP="00E15521">
      <w:pPr>
        <w:pStyle w:val="-6"/>
      </w:pPr>
      <w:r>
        <w:t>Мероприятий</w:t>
      </w:r>
      <w:r w:rsidRPr="009C03B4">
        <w:t xml:space="preserve"> </w:t>
      </w:r>
      <w:r>
        <w:t xml:space="preserve">по строительству тепловых сетей для обеспечения нормативной </w:t>
      </w:r>
      <w:r>
        <w:lastRenderedPageBreak/>
        <w:t>надежности теплоснабжения не планируется.</w:t>
      </w:r>
    </w:p>
    <w:p w:rsidR="00E15521" w:rsidRDefault="00E15521" w:rsidP="00E15521">
      <w:pPr>
        <w:pStyle w:val="-2"/>
        <w:numPr>
          <w:ilvl w:val="1"/>
          <w:numId w:val="1"/>
        </w:numPr>
        <w:jc w:val="both"/>
      </w:pPr>
      <w:bookmarkStart w:id="499" w:name="_Toc31122227"/>
      <w:bookmarkStart w:id="500" w:name="_Toc35263308"/>
      <w:r>
        <w:t>Предложения по реконструкции и модернизации тепловых сетей с увеличением диаметра трубопроводов для обеспечения перспективных приростов тепловой нагрузки.</w:t>
      </w:r>
      <w:bookmarkEnd w:id="499"/>
      <w:bookmarkEnd w:id="500"/>
    </w:p>
    <w:p w:rsidR="00E15521" w:rsidRDefault="00CF0D44" w:rsidP="00E15521">
      <w:pPr>
        <w:pStyle w:val="-6"/>
      </w:pPr>
      <w:r>
        <w:t>Мероприятий по реконструкции и модернизации тепловых сетей с увеличением диаметра трубопроводов для обеспечения перспективных приростов тепловой нагрузки не планируется.</w:t>
      </w:r>
    </w:p>
    <w:p w:rsidR="00E15521" w:rsidRDefault="00E15521" w:rsidP="00E15521">
      <w:pPr>
        <w:pStyle w:val="-2"/>
        <w:numPr>
          <w:ilvl w:val="1"/>
          <w:numId w:val="1"/>
        </w:numPr>
        <w:jc w:val="both"/>
      </w:pPr>
      <w:bookmarkStart w:id="501" w:name="_Toc31122228"/>
      <w:bookmarkStart w:id="502" w:name="_Toc35263309"/>
      <w:r>
        <w:t>Предложения по реконструкции и модернизации тепловых сетей, подлежащих замене в связи с исчерпанием эксплуатационного ресурса.</w:t>
      </w:r>
      <w:bookmarkEnd w:id="501"/>
      <w:bookmarkEnd w:id="502"/>
    </w:p>
    <w:p w:rsidR="00E15521" w:rsidRDefault="00CF0D44" w:rsidP="00E15521">
      <w:pPr>
        <w:pStyle w:val="-6"/>
      </w:pPr>
      <w:r>
        <w:t>Мероприятий по реконструкции и модернизации тепловых сетей, подлежащих замене в связи с исчерпанием эксплуатационного ресурса, не планируется.</w:t>
      </w:r>
    </w:p>
    <w:p w:rsidR="00E15521" w:rsidRDefault="00E15521" w:rsidP="00E15521">
      <w:pPr>
        <w:pStyle w:val="-2"/>
        <w:numPr>
          <w:ilvl w:val="1"/>
          <w:numId w:val="1"/>
        </w:numPr>
        <w:jc w:val="both"/>
      </w:pPr>
      <w:bookmarkStart w:id="503" w:name="_Toc31122229"/>
      <w:bookmarkStart w:id="504" w:name="_Toc35263310"/>
      <w:r>
        <w:t>Предложения по строительству, реконструкции и модернизации насосных станций.</w:t>
      </w:r>
      <w:bookmarkEnd w:id="503"/>
      <w:bookmarkEnd w:id="504"/>
    </w:p>
    <w:p w:rsidR="00E15521" w:rsidRDefault="00CF0D44" w:rsidP="00E15521">
      <w:pPr>
        <w:pStyle w:val="-6"/>
      </w:pPr>
      <w:r>
        <w:t>Мероприятий по строительству, реконструкции и модернизации насосных станций не планируется.</w:t>
      </w:r>
    </w:p>
    <w:p w:rsidR="00E15521" w:rsidRDefault="00E15521" w:rsidP="00E15521">
      <w:pPr>
        <w:pStyle w:val="-2"/>
        <w:numPr>
          <w:ilvl w:val="1"/>
          <w:numId w:val="1"/>
        </w:numPr>
        <w:jc w:val="both"/>
      </w:pPr>
      <w:bookmarkStart w:id="505" w:name="_Toc31122230"/>
      <w:bookmarkStart w:id="506" w:name="_Toc35263311"/>
      <w:r>
        <w:t>О</w:t>
      </w:r>
      <w:r w:rsidRPr="004A13B1">
        <w:t>писание изменений в предложениях по строительству, реконструкции и модернизации тепловых сетей за период, предшествующий актуализации схемы теплоснабжения, в том числе с учетом введенных в эксплуатацию новых и ре</w:t>
      </w:r>
      <w:r>
        <w:t>конструированных тепловых сетей</w:t>
      </w:r>
      <w:r w:rsidRPr="004A13B1">
        <w:t xml:space="preserve"> и сооружений на них.</w:t>
      </w:r>
      <w:bookmarkEnd w:id="505"/>
      <w:bookmarkEnd w:id="506"/>
    </w:p>
    <w:p w:rsidR="00E15521" w:rsidRDefault="00E15521" w:rsidP="00E15521">
      <w:pPr>
        <w:pStyle w:val="-6"/>
      </w:pPr>
      <w:r w:rsidRPr="005658A1">
        <w:t xml:space="preserve">Схема теплоснабжения поселения разрабатывается впервые. Изменения </w:t>
      </w:r>
      <w:r w:rsidRPr="0006389C">
        <w:t>в предложениях по строительству, реконструкции и модернизации тепловых сетей</w:t>
      </w:r>
      <w:r w:rsidRPr="009E33DC">
        <w:t xml:space="preserve"> </w:t>
      </w:r>
      <w:r>
        <w:t xml:space="preserve">поселения </w:t>
      </w:r>
      <w:r w:rsidRPr="005658A1">
        <w:t>будут описаны при следующей актуализации.</w:t>
      </w:r>
    </w:p>
    <w:p w:rsidR="00E15521" w:rsidRDefault="00E15521" w:rsidP="00E15521"/>
    <w:p w:rsidR="00E15521" w:rsidRDefault="00E15521" w:rsidP="00E15521">
      <w:pPr>
        <w:pStyle w:val="-1"/>
        <w:numPr>
          <w:ilvl w:val="0"/>
          <w:numId w:val="1"/>
        </w:numPr>
        <w:jc w:val="both"/>
      </w:pPr>
      <w:bookmarkStart w:id="507" w:name="_Toc31122231"/>
      <w:bookmarkStart w:id="508" w:name="_Toc35263312"/>
      <w:r>
        <w:lastRenderedPageBreak/>
        <w:t xml:space="preserve">Глава 9. </w:t>
      </w:r>
      <w:r w:rsidRPr="004A13B1">
        <w:t>Предложения по переводу открытых систем теплоснабжения (горячего водоснабжения) в закрытые</w:t>
      </w:r>
      <w:r>
        <w:t xml:space="preserve"> системы горячего водоснабжения</w:t>
      </w:r>
      <w:bookmarkEnd w:id="507"/>
      <w:bookmarkEnd w:id="508"/>
    </w:p>
    <w:p w:rsidR="00E15521" w:rsidRDefault="00E15521" w:rsidP="00E15521">
      <w:pPr>
        <w:pStyle w:val="-6"/>
      </w:pPr>
      <w:r>
        <w:t xml:space="preserve">В системе теплоснабжения поселения </w:t>
      </w:r>
      <w:r w:rsidRPr="00A70CEF">
        <w:t>открыты</w:t>
      </w:r>
      <w:r>
        <w:t>е</w:t>
      </w:r>
      <w:r w:rsidRPr="00A70CEF">
        <w:t xml:space="preserve"> систем</w:t>
      </w:r>
      <w:r>
        <w:t>ы</w:t>
      </w:r>
      <w:r w:rsidRPr="00A70CEF">
        <w:t xml:space="preserve"> теплоснабжения (горячего водоснабжения)</w:t>
      </w:r>
      <w:r>
        <w:t xml:space="preserve"> отсутствуют.</w:t>
      </w:r>
    </w:p>
    <w:p w:rsidR="00E15521" w:rsidRDefault="00E15521" w:rsidP="00E15521">
      <w:pPr>
        <w:pStyle w:val="-6"/>
      </w:pPr>
    </w:p>
    <w:p w:rsidR="00E15521" w:rsidRDefault="00E15521" w:rsidP="00E15521"/>
    <w:p w:rsidR="00E15521" w:rsidRDefault="00E15521" w:rsidP="00E15521">
      <w:pPr>
        <w:pStyle w:val="-1"/>
        <w:numPr>
          <w:ilvl w:val="0"/>
          <w:numId w:val="1"/>
        </w:numPr>
      </w:pPr>
      <w:bookmarkStart w:id="509" w:name="_Toc31122239"/>
      <w:bookmarkStart w:id="510" w:name="_Toc35263313"/>
      <w:r>
        <w:lastRenderedPageBreak/>
        <w:t xml:space="preserve">Глава 10. </w:t>
      </w:r>
      <w:r w:rsidRPr="004A13B1">
        <w:t>Перспективные топливные балансы</w:t>
      </w:r>
      <w:bookmarkEnd w:id="509"/>
      <w:bookmarkEnd w:id="510"/>
    </w:p>
    <w:p w:rsidR="00E15521" w:rsidRDefault="00E15521" w:rsidP="00E15521">
      <w:pPr>
        <w:pStyle w:val="-2"/>
        <w:numPr>
          <w:ilvl w:val="1"/>
          <w:numId w:val="1"/>
        </w:numPr>
        <w:jc w:val="both"/>
      </w:pPr>
      <w:bookmarkStart w:id="511" w:name="_Toc31122240"/>
      <w:bookmarkStart w:id="512" w:name="_Toc35263314"/>
      <w:r>
        <w:t>Расчеты по каждому источнику тепловой энергии перспективных максимальных часовых и годовых расходов основного вида топлива для зимнего и летнего периодов, необходимого для обеспечения нормативного функционирования источников тепловой энергии на территории поселения.</w:t>
      </w:r>
      <w:bookmarkEnd w:id="511"/>
      <w:bookmarkEnd w:id="512"/>
    </w:p>
    <w:p w:rsidR="001B03EF" w:rsidRDefault="001B03EF" w:rsidP="001B03EF">
      <w:pPr>
        <w:pStyle w:val="-6"/>
      </w:pPr>
      <w:r>
        <w:t>Результаты расчётов перспективных максимальных часовых и годовых расходов основного топлива приведены в разделе 11.7.</w:t>
      </w:r>
    </w:p>
    <w:p w:rsidR="00E15521" w:rsidRDefault="00E15521" w:rsidP="00E15521">
      <w:pPr>
        <w:pStyle w:val="-2"/>
        <w:numPr>
          <w:ilvl w:val="1"/>
          <w:numId w:val="1"/>
        </w:numPr>
        <w:jc w:val="both"/>
      </w:pPr>
      <w:bookmarkStart w:id="513" w:name="_Toc31122241"/>
      <w:bookmarkStart w:id="514" w:name="_Toc35263315"/>
      <w:r>
        <w:t>Результаты расчетов по каждому источнику тепловой энергии нормативных запасов топлива.</w:t>
      </w:r>
      <w:bookmarkEnd w:id="513"/>
      <w:bookmarkEnd w:id="514"/>
    </w:p>
    <w:p w:rsidR="001B03EF" w:rsidRDefault="001B03EF" w:rsidP="001B03EF">
      <w:pPr>
        <w:pStyle w:val="-6"/>
      </w:pPr>
      <w:r>
        <w:t>Результаты расчётов нормативных запасов топлива приведены в разделе 11.7.</w:t>
      </w:r>
    </w:p>
    <w:p w:rsidR="00E15521" w:rsidRDefault="00E15521" w:rsidP="00E15521">
      <w:pPr>
        <w:pStyle w:val="-2"/>
        <w:numPr>
          <w:ilvl w:val="1"/>
          <w:numId w:val="1"/>
        </w:numPr>
        <w:jc w:val="both"/>
      </w:pPr>
      <w:bookmarkStart w:id="515" w:name="_Toc31122242"/>
      <w:bookmarkStart w:id="516" w:name="_Toc35263316"/>
      <w:r>
        <w:t>Вид топлива, потребляемый источником тепловой энергии, в том числе с использованием возобновляемых источников энергии и местных видов топлива.</w:t>
      </w:r>
      <w:bookmarkEnd w:id="515"/>
      <w:bookmarkEnd w:id="516"/>
    </w:p>
    <w:p w:rsidR="007015A8" w:rsidRDefault="007015A8" w:rsidP="007015A8">
      <w:pPr>
        <w:pStyle w:val="-6"/>
      </w:pPr>
      <w:r>
        <w:t xml:space="preserve">Основным и единственным видом топлива на источниках тепловой энергии сельского поселения является каменный уголь марки ДР. </w:t>
      </w:r>
    </w:p>
    <w:p w:rsidR="007015A8" w:rsidRDefault="007015A8" w:rsidP="007015A8">
      <w:pPr>
        <w:pStyle w:val="-6"/>
      </w:pPr>
      <w:r>
        <w:t>Поставщиком угля является организация ООО «</w:t>
      </w:r>
      <w:r w:rsidRPr="005E1864">
        <w:t>Юг Сибири</w:t>
      </w:r>
      <w:r>
        <w:t xml:space="preserve">». </w:t>
      </w:r>
    </w:p>
    <w:p w:rsidR="007015A8" w:rsidRDefault="007015A8" w:rsidP="007015A8">
      <w:pPr>
        <w:pStyle w:val="-6"/>
      </w:pPr>
      <w:r>
        <w:t>Уголь поставляется из г. Бийска автотранспортом.</w:t>
      </w:r>
    </w:p>
    <w:p w:rsidR="007015A8" w:rsidRDefault="007015A8" w:rsidP="007015A8">
      <w:pPr>
        <w:pStyle w:val="-6"/>
      </w:pPr>
      <w:r>
        <w:t>Возобновляемые источники энергии на территории сельского поселения отсутствуют.</w:t>
      </w:r>
    </w:p>
    <w:p w:rsidR="00E15521" w:rsidRDefault="007015A8" w:rsidP="007015A8">
      <w:pPr>
        <w:pStyle w:val="-6"/>
      </w:pPr>
      <w:r>
        <w:t>Местные виды топлива на территории сельского поселения отсутствуют.</w:t>
      </w:r>
    </w:p>
    <w:p w:rsidR="00E15521" w:rsidRDefault="00E15521" w:rsidP="00E15521">
      <w:pPr>
        <w:pStyle w:val="-2"/>
        <w:numPr>
          <w:ilvl w:val="1"/>
          <w:numId w:val="1"/>
        </w:numPr>
        <w:jc w:val="both"/>
      </w:pPr>
      <w:bookmarkStart w:id="517" w:name="_Toc31122243"/>
      <w:bookmarkStart w:id="518" w:name="_Toc35263317"/>
      <w:r>
        <w:t>Виды топлива (в случае, если топливом является уголь, его доля и значение низшей теплоты сгорания топлива, используемого для производства тепловой энергии по каждой системе теплоснабжения.</w:t>
      </w:r>
      <w:bookmarkEnd w:id="517"/>
      <w:bookmarkEnd w:id="518"/>
    </w:p>
    <w:p w:rsidR="007015A8" w:rsidRDefault="007015A8" w:rsidP="007015A8">
      <w:pPr>
        <w:pStyle w:val="-6"/>
      </w:pPr>
      <w:r>
        <w:t>Доля используемого каменного угля в системе теплоснабжения сельского поселения составляет 100 %.</w:t>
      </w:r>
    </w:p>
    <w:p w:rsidR="007015A8" w:rsidRDefault="007015A8" w:rsidP="007015A8">
      <w:pPr>
        <w:pStyle w:val="-6"/>
      </w:pPr>
      <w:r>
        <w:t xml:space="preserve">Значение низшей теплоты сгорания используемого каменного угля составляет </w:t>
      </w:r>
      <w:r w:rsidR="001B03EF">
        <w:t xml:space="preserve">5000 - </w:t>
      </w:r>
      <w:r>
        <w:t>5</w:t>
      </w:r>
      <w:r w:rsidR="001B03EF">
        <w:t>3</w:t>
      </w:r>
      <w:r>
        <w:t>00 ккал/кг.</w:t>
      </w:r>
    </w:p>
    <w:p w:rsidR="00E15521" w:rsidRDefault="00E15521" w:rsidP="00E15521">
      <w:pPr>
        <w:pStyle w:val="-2"/>
        <w:numPr>
          <w:ilvl w:val="1"/>
          <w:numId w:val="1"/>
        </w:numPr>
        <w:jc w:val="both"/>
      </w:pPr>
      <w:bookmarkStart w:id="519" w:name="_Toc31122244"/>
      <w:bookmarkStart w:id="520" w:name="_Toc35263318"/>
      <w:r>
        <w:t>Преобладающий в поселении вид топлива, определяемый по совокупности всех систем теплоснабжения, находящихся в соответствующем поселении.</w:t>
      </w:r>
      <w:bookmarkEnd w:id="519"/>
      <w:bookmarkEnd w:id="520"/>
    </w:p>
    <w:p w:rsidR="00E15521" w:rsidRDefault="007015A8" w:rsidP="00E15521">
      <w:pPr>
        <w:pStyle w:val="-6"/>
      </w:pPr>
      <w:r>
        <w:t>Единственным видом топлива на источниках тепловой энергии сельского поселения является каменный уголь марки ДР.</w:t>
      </w:r>
    </w:p>
    <w:p w:rsidR="00E15521" w:rsidRDefault="00E15521" w:rsidP="00E15521">
      <w:pPr>
        <w:pStyle w:val="-2"/>
        <w:numPr>
          <w:ilvl w:val="1"/>
          <w:numId w:val="1"/>
        </w:numPr>
        <w:jc w:val="both"/>
      </w:pPr>
      <w:bookmarkStart w:id="521" w:name="_Toc31122245"/>
      <w:bookmarkStart w:id="522" w:name="_Toc35263319"/>
      <w:r>
        <w:lastRenderedPageBreak/>
        <w:t>Приоритетное направление развития топливного баланса поселения.</w:t>
      </w:r>
      <w:bookmarkEnd w:id="521"/>
      <w:bookmarkEnd w:id="522"/>
    </w:p>
    <w:p w:rsidR="00E15521" w:rsidRDefault="007015A8" w:rsidP="00E15521">
      <w:pPr>
        <w:pStyle w:val="-6"/>
      </w:pPr>
      <w:r>
        <w:t xml:space="preserve">Приоритетным направлением развития топливного баланса сельского поселения является сохранение угля в качестве основного вида топлива, а также снижение его расхода за счёт внедрения </w:t>
      </w:r>
      <w:r w:rsidR="00970DBD">
        <w:t xml:space="preserve">энергосберегающих технологий </w:t>
      </w:r>
      <w:r>
        <w:t>во всех элементах системы теплоснабжения.</w:t>
      </w:r>
    </w:p>
    <w:p w:rsidR="00E15521" w:rsidRDefault="00E15521" w:rsidP="00E15521">
      <w:pPr>
        <w:pStyle w:val="-2"/>
        <w:numPr>
          <w:ilvl w:val="1"/>
          <w:numId w:val="1"/>
        </w:numPr>
        <w:jc w:val="both"/>
      </w:pPr>
      <w:bookmarkStart w:id="523" w:name="_Toc31122246"/>
      <w:bookmarkStart w:id="524" w:name="_Toc35263320"/>
      <w:r>
        <w:t>О</w:t>
      </w:r>
      <w:r w:rsidRPr="004A13B1">
        <w:t>писание изменений в перспективных топливных балансах за период, предшествующий актуализации схемы теплоснабжения, в том числе с учетом введенных в эксплуатацию построенных и реконструированных источников тепловой энергии.</w:t>
      </w:r>
      <w:bookmarkEnd w:id="523"/>
      <w:bookmarkEnd w:id="524"/>
    </w:p>
    <w:p w:rsidR="00E15521" w:rsidRDefault="00E15521" w:rsidP="00E15521">
      <w:pPr>
        <w:pStyle w:val="-6"/>
      </w:pPr>
      <w:r w:rsidRPr="005658A1">
        <w:t xml:space="preserve">Схема теплоснабжения поселения разрабатывается впервые. </w:t>
      </w:r>
      <w:r>
        <w:t xml:space="preserve">Изменения </w:t>
      </w:r>
      <w:r w:rsidRPr="004A13B1">
        <w:t>в перспективных топливных балансах</w:t>
      </w:r>
      <w:r w:rsidRPr="009E33DC">
        <w:t xml:space="preserve"> </w:t>
      </w:r>
      <w:r>
        <w:t xml:space="preserve">поселения </w:t>
      </w:r>
      <w:r w:rsidRPr="005658A1">
        <w:t>будут описаны при следующей актуализации.</w:t>
      </w:r>
    </w:p>
    <w:p w:rsidR="001B03EF" w:rsidRDefault="001B03EF">
      <w:pPr>
        <w:rPr>
          <w:rFonts w:ascii="Arial" w:eastAsiaTheme="minorEastAsia" w:hAnsi="Arial"/>
          <w:lang w:eastAsia="ru-RU"/>
        </w:rPr>
      </w:pPr>
    </w:p>
    <w:p w:rsidR="001B03EF" w:rsidRDefault="001B03EF" w:rsidP="001B03EF">
      <w:pPr>
        <w:pStyle w:val="-f0"/>
        <w:spacing w:before="0"/>
        <w:sectPr w:rsidR="001B03EF" w:rsidSect="00242541">
          <w:pgSz w:w="11906" w:h="16838" w:code="9"/>
          <w:pgMar w:top="851" w:right="851" w:bottom="851" w:left="1418" w:header="709" w:footer="709" w:gutter="0"/>
          <w:cols w:space="708"/>
          <w:docGrid w:linePitch="360"/>
        </w:sectPr>
      </w:pPr>
    </w:p>
    <w:p w:rsidR="001B03EF" w:rsidRPr="009D24F5" w:rsidRDefault="001B03EF" w:rsidP="001B03EF">
      <w:pPr>
        <w:pStyle w:val="-f0"/>
        <w:spacing w:before="0"/>
      </w:pPr>
      <w:bookmarkStart w:id="525" w:name="_Toc35263423"/>
      <w:r w:rsidRPr="00AA358C">
        <w:lastRenderedPageBreak/>
        <w:t>Таблица</w:t>
      </w:r>
      <w:r>
        <w:t xml:space="preserve"> </w:t>
      </w:r>
      <w:r w:rsidR="0049540A">
        <w:fldChar w:fldCharType="begin"/>
      </w:r>
      <w:r w:rsidR="0049540A">
        <w:instrText xml:space="preserve"> S</w:instrText>
      </w:r>
      <w:r w:rsidR="0049540A">
        <w:instrText xml:space="preserve">TYLEREF  \s "СТ - 1 заголовок" </w:instrText>
      </w:r>
      <w:r w:rsidR="0049540A">
        <w:fldChar w:fldCharType="separate"/>
      </w:r>
      <w:r w:rsidR="0069228B">
        <w:rPr>
          <w:noProof/>
        </w:rPr>
        <w:t>11</w:t>
      </w:r>
      <w:r w:rsidR="0049540A">
        <w:rPr>
          <w:noProof/>
        </w:rPr>
        <w:fldChar w:fldCharType="end"/>
      </w:r>
      <w:r w:rsidRPr="00AA358C">
        <w:t>.</w:t>
      </w:r>
      <w:r>
        <w:fldChar w:fldCharType="begin"/>
      </w:r>
      <w:r>
        <w:instrText xml:space="preserve"> SEQ Таблица \* ARABIC \</w:instrText>
      </w:r>
      <w:r>
        <w:rPr>
          <w:lang w:val="en-US"/>
        </w:rPr>
        <w:instrText>r</w:instrText>
      </w:r>
      <w:r>
        <w:instrText xml:space="preserve"> 1 </w:instrText>
      </w:r>
      <w:r>
        <w:fldChar w:fldCharType="separate"/>
      </w:r>
      <w:r w:rsidR="0069228B">
        <w:rPr>
          <w:noProof/>
        </w:rPr>
        <w:t>1</w:t>
      </w:r>
      <w:r>
        <w:rPr>
          <w:noProof/>
        </w:rPr>
        <w:fldChar w:fldCharType="end"/>
      </w:r>
      <w:r>
        <w:t xml:space="preserve"> </w:t>
      </w:r>
      <w:r>
        <w:sym w:font="Symbol" w:char="F02D"/>
      </w:r>
      <w:r w:rsidRPr="00AA358C">
        <w:t xml:space="preserve"> </w:t>
      </w:r>
      <w:r>
        <w:t>Перспективный топливный баланс существующих котельных до 2032 года</w:t>
      </w:r>
      <w:bookmarkEnd w:id="525"/>
    </w:p>
    <w:tbl>
      <w:tblPr>
        <w:tblStyle w:val="aff1"/>
        <w:tblW w:w="0" w:type="auto"/>
        <w:tblLook w:val="04A0" w:firstRow="1" w:lastRow="0" w:firstColumn="1" w:lastColumn="0" w:noHBand="0" w:noVBand="1"/>
      </w:tblPr>
      <w:tblGrid>
        <w:gridCol w:w="3490"/>
        <w:gridCol w:w="848"/>
        <w:gridCol w:w="848"/>
        <w:gridCol w:w="848"/>
        <w:gridCol w:w="848"/>
        <w:gridCol w:w="847"/>
        <w:gridCol w:w="847"/>
        <w:gridCol w:w="847"/>
        <w:gridCol w:w="847"/>
        <w:gridCol w:w="847"/>
        <w:gridCol w:w="847"/>
        <w:gridCol w:w="847"/>
        <w:gridCol w:w="847"/>
        <w:gridCol w:w="847"/>
        <w:gridCol w:w="847"/>
      </w:tblGrid>
      <w:tr w:rsidR="00350CAB" w:rsidRPr="00350CAB" w:rsidTr="000A0C26">
        <w:trPr>
          <w:cantSplit/>
          <w:trHeight w:val="20"/>
          <w:tblHeader/>
        </w:trPr>
        <w:tc>
          <w:tcPr>
            <w:tcW w:w="0" w:type="auto"/>
            <w:shd w:val="clear" w:color="auto" w:fill="DAEEF3"/>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Наименование</w:t>
            </w:r>
          </w:p>
        </w:tc>
        <w:tc>
          <w:tcPr>
            <w:tcW w:w="1418" w:type="dxa"/>
            <w:shd w:val="clear" w:color="auto" w:fill="DAEEF3"/>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2019</w:t>
            </w:r>
          </w:p>
        </w:tc>
        <w:tc>
          <w:tcPr>
            <w:tcW w:w="1418" w:type="dxa"/>
            <w:shd w:val="clear" w:color="auto" w:fill="DAEEF3"/>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2020</w:t>
            </w:r>
          </w:p>
        </w:tc>
        <w:tc>
          <w:tcPr>
            <w:tcW w:w="1418" w:type="dxa"/>
            <w:shd w:val="clear" w:color="auto" w:fill="DAEEF3"/>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2021</w:t>
            </w:r>
          </w:p>
        </w:tc>
        <w:tc>
          <w:tcPr>
            <w:tcW w:w="1418" w:type="dxa"/>
            <w:shd w:val="clear" w:color="auto" w:fill="DAEEF3"/>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2022</w:t>
            </w:r>
          </w:p>
        </w:tc>
        <w:tc>
          <w:tcPr>
            <w:tcW w:w="1418" w:type="dxa"/>
            <w:shd w:val="clear" w:color="auto" w:fill="DAEEF3"/>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2023</w:t>
            </w:r>
          </w:p>
        </w:tc>
        <w:tc>
          <w:tcPr>
            <w:tcW w:w="1418" w:type="dxa"/>
            <w:shd w:val="clear" w:color="auto" w:fill="DAEEF3"/>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2024</w:t>
            </w:r>
          </w:p>
        </w:tc>
        <w:tc>
          <w:tcPr>
            <w:tcW w:w="1418" w:type="dxa"/>
            <w:shd w:val="clear" w:color="auto" w:fill="DAEEF3"/>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2025</w:t>
            </w:r>
          </w:p>
        </w:tc>
        <w:tc>
          <w:tcPr>
            <w:tcW w:w="1418" w:type="dxa"/>
            <w:shd w:val="clear" w:color="auto" w:fill="DAEEF3"/>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2026</w:t>
            </w:r>
          </w:p>
        </w:tc>
        <w:tc>
          <w:tcPr>
            <w:tcW w:w="1418" w:type="dxa"/>
            <w:shd w:val="clear" w:color="auto" w:fill="DAEEF3"/>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2027</w:t>
            </w:r>
          </w:p>
        </w:tc>
        <w:tc>
          <w:tcPr>
            <w:tcW w:w="1418" w:type="dxa"/>
            <w:shd w:val="clear" w:color="auto" w:fill="DAEEF3"/>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2028</w:t>
            </w:r>
          </w:p>
        </w:tc>
        <w:tc>
          <w:tcPr>
            <w:tcW w:w="1418" w:type="dxa"/>
            <w:shd w:val="clear" w:color="auto" w:fill="DAEEF3"/>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2029</w:t>
            </w:r>
          </w:p>
        </w:tc>
        <w:tc>
          <w:tcPr>
            <w:tcW w:w="1418" w:type="dxa"/>
            <w:shd w:val="clear" w:color="auto" w:fill="DAEEF3"/>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2030</w:t>
            </w:r>
          </w:p>
        </w:tc>
        <w:tc>
          <w:tcPr>
            <w:tcW w:w="1418" w:type="dxa"/>
            <w:shd w:val="clear" w:color="auto" w:fill="DAEEF3"/>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2031</w:t>
            </w:r>
          </w:p>
        </w:tc>
        <w:tc>
          <w:tcPr>
            <w:tcW w:w="1418" w:type="dxa"/>
            <w:shd w:val="clear" w:color="auto" w:fill="DAEEF3"/>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2032</w:t>
            </w:r>
          </w:p>
        </w:tc>
      </w:tr>
      <w:tr w:rsidR="00350CAB" w:rsidRPr="00350CAB" w:rsidTr="000A0C26">
        <w:trPr>
          <w:cantSplit/>
          <w:trHeight w:val="20"/>
        </w:trPr>
        <w:tc>
          <w:tcPr>
            <w:tcW w:w="0" w:type="auto"/>
            <w:noWrap/>
            <w:vAlign w:val="center"/>
            <w:hideMark/>
          </w:tcPr>
          <w:p w:rsidR="00350CAB" w:rsidRPr="00350CAB" w:rsidRDefault="00350CAB" w:rsidP="00350CAB">
            <w:pPr>
              <w:jc w:val="center"/>
              <w:rPr>
                <w:rFonts w:ascii="Arial" w:hAnsi="Arial" w:cs="Arial"/>
                <w:b/>
                <w:sz w:val="16"/>
                <w:szCs w:val="16"/>
              </w:rPr>
            </w:pPr>
            <w:r w:rsidRPr="00350CAB">
              <w:rPr>
                <w:rFonts w:ascii="Arial" w:hAnsi="Arial" w:cs="Arial"/>
                <w:b/>
                <w:sz w:val="16"/>
                <w:szCs w:val="16"/>
              </w:rPr>
              <w:t>Котельная № 10 (с. Верх-Уймон)</w:t>
            </w:r>
          </w:p>
        </w:tc>
        <w:tc>
          <w:tcPr>
            <w:tcW w:w="1418" w:type="dxa"/>
            <w:noWrap/>
            <w:vAlign w:val="center"/>
            <w:hideMark/>
          </w:tcPr>
          <w:p w:rsidR="00350CAB" w:rsidRPr="00350CAB" w:rsidRDefault="00350CAB" w:rsidP="00350CAB">
            <w:pPr>
              <w:jc w:val="center"/>
              <w:rPr>
                <w:rFonts w:ascii="Arial" w:hAnsi="Arial" w:cs="Arial"/>
                <w:sz w:val="16"/>
                <w:szCs w:val="16"/>
              </w:rPr>
            </w:pPr>
          </w:p>
        </w:tc>
        <w:tc>
          <w:tcPr>
            <w:tcW w:w="1418" w:type="dxa"/>
            <w:noWrap/>
            <w:vAlign w:val="center"/>
            <w:hideMark/>
          </w:tcPr>
          <w:p w:rsidR="00350CAB" w:rsidRPr="00350CAB" w:rsidRDefault="00350CAB" w:rsidP="00350CAB">
            <w:pPr>
              <w:jc w:val="center"/>
              <w:rPr>
                <w:rFonts w:ascii="Arial" w:hAnsi="Arial" w:cs="Arial"/>
                <w:sz w:val="16"/>
                <w:szCs w:val="16"/>
              </w:rPr>
            </w:pPr>
          </w:p>
        </w:tc>
        <w:tc>
          <w:tcPr>
            <w:tcW w:w="1418" w:type="dxa"/>
            <w:noWrap/>
            <w:vAlign w:val="center"/>
            <w:hideMark/>
          </w:tcPr>
          <w:p w:rsidR="00350CAB" w:rsidRPr="00350CAB" w:rsidRDefault="00350CAB" w:rsidP="00350CAB">
            <w:pPr>
              <w:jc w:val="center"/>
              <w:rPr>
                <w:rFonts w:ascii="Arial" w:hAnsi="Arial" w:cs="Arial"/>
                <w:sz w:val="16"/>
                <w:szCs w:val="16"/>
              </w:rPr>
            </w:pPr>
          </w:p>
        </w:tc>
        <w:tc>
          <w:tcPr>
            <w:tcW w:w="1418" w:type="dxa"/>
            <w:noWrap/>
            <w:vAlign w:val="center"/>
            <w:hideMark/>
          </w:tcPr>
          <w:p w:rsidR="00350CAB" w:rsidRPr="00350CAB" w:rsidRDefault="00350CAB" w:rsidP="00350CAB">
            <w:pPr>
              <w:jc w:val="center"/>
              <w:rPr>
                <w:rFonts w:ascii="Arial" w:hAnsi="Arial" w:cs="Arial"/>
                <w:sz w:val="16"/>
                <w:szCs w:val="16"/>
              </w:rPr>
            </w:pPr>
          </w:p>
        </w:tc>
        <w:tc>
          <w:tcPr>
            <w:tcW w:w="1418" w:type="dxa"/>
            <w:noWrap/>
            <w:vAlign w:val="center"/>
            <w:hideMark/>
          </w:tcPr>
          <w:p w:rsidR="00350CAB" w:rsidRPr="00350CAB" w:rsidRDefault="00350CAB" w:rsidP="00350CAB">
            <w:pPr>
              <w:jc w:val="center"/>
              <w:rPr>
                <w:rFonts w:ascii="Arial" w:hAnsi="Arial" w:cs="Arial"/>
                <w:sz w:val="16"/>
                <w:szCs w:val="16"/>
              </w:rPr>
            </w:pPr>
          </w:p>
        </w:tc>
        <w:tc>
          <w:tcPr>
            <w:tcW w:w="1418" w:type="dxa"/>
            <w:noWrap/>
            <w:vAlign w:val="center"/>
            <w:hideMark/>
          </w:tcPr>
          <w:p w:rsidR="00350CAB" w:rsidRPr="00350CAB" w:rsidRDefault="00350CAB" w:rsidP="00350CAB">
            <w:pPr>
              <w:jc w:val="center"/>
              <w:rPr>
                <w:rFonts w:ascii="Arial" w:hAnsi="Arial" w:cs="Arial"/>
                <w:sz w:val="16"/>
                <w:szCs w:val="16"/>
              </w:rPr>
            </w:pPr>
          </w:p>
        </w:tc>
        <w:tc>
          <w:tcPr>
            <w:tcW w:w="1418" w:type="dxa"/>
            <w:noWrap/>
            <w:vAlign w:val="center"/>
            <w:hideMark/>
          </w:tcPr>
          <w:p w:rsidR="00350CAB" w:rsidRPr="00350CAB" w:rsidRDefault="00350CAB" w:rsidP="00350CAB">
            <w:pPr>
              <w:jc w:val="center"/>
              <w:rPr>
                <w:rFonts w:ascii="Arial" w:hAnsi="Arial" w:cs="Arial"/>
                <w:sz w:val="16"/>
                <w:szCs w:val="16"/>
              </w:rPr>
            </w:pPr>
          </w:p>
        </w:tc>
        <w:tc>
          <w:tcPr>
            <w:tcW w:w="1418" w:type="dxa"/>
            <w:noWrap/>
            <w:vAlign w:val="center"/>
            <w:hideMark/>
          </w:tcPr>
          <w:p w:rsidR="00350CAB" w:rsidRPr="00350CAB" w:rsidRDefault="00350CAB" w:rsidP="00350CAB">
            <w:pPr>
              <w:jc w:val="center"/>
              <w:rPr>
                <w:rFonts w:ascii="Arial" w:hAnsi="Arial" w:cs="Arial"/>
                <w:sz w:val="16"/>
                <w:szCs w:val="16"/>
              </w:rPr>
            </w:pPr>
          </w:p>
        </w:tc>
        <w:tc>
          <w:tcPr>
            <w:tcW w:w="1418" w:type="dxa"/>
            <w:noWrap/>
            <w:vAlign w:val="center"/>
            <w:hideMark/>
          </w:tcPr>
          <w:p w:rsidR="00350CAB" w:rsidRPr="00350CAB" w:rsidRDefault="00350CAB" w:rsidP="00350CAB">
            <w:pPr>
              <w:jc w:val="center"/>
              <w:rPr>
                <w:rFonts w:ascii="Arial" w:hAnsi="Arial" w:cs="Arial"/>
                <w:sz w:val="16"/>
                <w:szCs w:val="16"/>
              </w:rPr>
            </w:pPr>
          </w:p>
        </w:tc>
        <w:tc>
          <w:tcPr>
            <w:tcW w:w="1418" w:type="dxa"/>
            <w:noWrap/>
            <w:vAlign w:val="center"/>
            <w:hideMark/>
          </w:tcPr>
          <w:p w:rsidR="00350CAB" w:rsidRPr="00350CAB" w:rsidRDefault="00350CAB" w:rsidP="00350CAB">
            <w:pPr>
              <w:jc w:val="center"/>
              <w:rPr>
                <w:rFonts w:ascii="Arial" w:hAnsi="Arial" w:cs="Arial"/>
                <w:sz w:val="16"/>
                <w:szCs w:val="16"/>
              </w:rPr>
            </w:pPr>
          </w:p>
        </w:tc>
        <w:tc>
          <w:tcPr>
            <w:tcW w:w="1418" w:type="dxa"/>
            <w:noWrap/>
            <w:vAlign w:val="center"/>
            <w:hideMark/>
          </w:tcPr>
          <w:p w:rsidR="00350CAB" w:rsidRPr="00350CAB" w:rsidRDefault="00350CAB" w:rsidP="00350CAB">
            <w:pPr>
              <w:jc w:val="center"/>
              <w:rPr>
                <w:rFonts w:ascii="Arial" w:hAnsi="Arial" w:cs="Arial"/>
                <w:sz w:val="16"/>
                <w:szCs w:val="16"/>
              </w:rPr>
            </w:pPr>
          </w:p>
        </w:tc>
        <w:tc>
          <w:tcPr>
            <w:tcW w:w="1418" w:type="dxa"/>
            <w:noWrap/>
            <w:vAlign w:val="center"/>
            <w:hideMark/>
          </w:tcPr>
          <w:p w:rsidR="00350CAB" w:rsidRPr="00350CAB" w:rsidRDefault="00350CAB" w:rsidP="00350CAB">
            <w:pPr>
              <w:jc w:val="center"/>
              <w:rPr>
                <w:rFonts w:ascii="Arial" w:hAnsi="Arial" w:cs="Arial"/>
                <w:sz w:val="16"/>
                <w:szCs w:val="16"/>
              </w:rPr>
            </w:pPr>
          </w:p>
        </w:tc>
        <w:tc>
          <w:tcPr>
            <w:tcW w:w="1418" w:type="dxa"/>
            <w:noWrap/>
            <w:vAlign w:val="center"/>
            <w:hideMark/>
          </w:tcPr>
          <w:p w:rsidR="00350CAB" w:rsidRPr="00350CAB" w:rsidRDefault="00350CAB" w:rsidP="00350CAB">
            <w:pPr>
              <w:jc w:val="center"/>
              <w:rPr>
                <w:rFonts w:ascii="Arial" w:hAnsi="Arial" w:cs="Arial"/>
                <w:sz w:val="16"/>
                <w:szCs w:val="16"/>
              </w:rPr>
            </w:pPr>
          </w:p>
        </w:tc>
        <w:tc>
          <w:tcPr>
            <w:tcW w:w="1418" w:type="dxa"/>
            <w:noWrap/>
            <w:vAlign w:val="center"/>
            <w:hideMark/>
          </w:tcPr>
          <w:p w:rsidR="00350CAB" w:rsidRPr="00350CAB" w:rsidRDefault="00350CAB" w:rsidP="00350CAB">
            <w:pPr>
              <w:jc w:val="center"/>
              <w:rPr>
                <w:rFonts w:ascii="Arial" w:hAnsi="Arial" w:cs="Arial"/>
                <w:sz w:val="16"/>
                <w:szCs w:val="16"/>
              </w:rPr>
            </w:pPr>
          </w:p>
        </w:tc>
      </w:tr>
      <w:tr w:rsidR="00350CAB" w:rsidRPr="00350CAB" w:rsidTr="000A0C26">
        <w:trPr>
          <w:cantSplit/>
          <w:trHeight w:val="20"/>
        </w:trPr>
        <w:tc>
          <w:tcPr>
            <w:tcW w:w="0" w:type="auto"/>
            <w:noWrap/>
            <w:vAlign w:val="center"/>
            <w:hideMark/>
          </w:tcPr>
          <w:p w:rsidR="00350CAB" w:rsidRPr="00350CAB" w:rsidRDefault="00350CAB" w:rsidP="00350CAB">
            <w:pPr>
              <w:rPr>
                <w:rFonts w:ascii="Arial" w:hAnsi="Arial" w:cs="Arial"/>
                <w:sz w:val="16"/>
                <w:szCs w:val="16"/>
              </w:rPr>
            </w:pPr>
            <w:r w:rsidRPr="00350CAB">
              <w:rPr>
                <w:rFonts w:ascii="Arial" w:hAnsi="Arial" w:cs="Arial"/>
                <w:sz w:val="16"/>
                <w:szCs w:val="16"/>
              </w:rPr>
              <w:t>Установленная тепловая мощность, Гкал/ч</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0,68</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0,68</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0,68</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0,68</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0,68</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0,68</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0,68</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0,68</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0,68</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0,68</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0,68</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0,68</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0,68</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0,68</w:t>
            </w:r>
          </w:p>
        </w:tc>
      </w:tr>
      <w:tr w:rsidR="00350CAB" w:rsidRPr="00350CAB" w:rsidTr="000A0C26">
        <w:trPr>
          <w:cantSplit/>
          <w:trHeight w:val="20"/>
        </w:trPr>
        <w:tc>
          <w:tcPr>
            <w:tcW w:w="0" w:type="auto"/>
            <w:noWrap/>
            <w:vAlign w:val="center"/>
            <w:hideMark/>
          </w:tcPr>
          <w:p w:rsidR="00350CAB" w:rsidRPr="00350CAB" w:rsidRDefault="00350CAB" w:rsidP="00350CAB">
            <w:pPr>
              <w:rPr>
                <w:rFonts w:ascii="Arial" w:hAnsi="Arial" w:cs="Arial"/>
                <w:sz w:val="16"/>
                <w:szCs w:val="16"/>
              </w:rPr>
            </w:pPr>
            <w:r w:rsidRPr="00350CAB">
              <w:rPr>
                <w:rFonts w:ascii="Arial" w:hAnsi="Arial" w:cs="Arial"/>
                <w:sz w:val="16"/>
                <w:szCs w:val="16"/>
              </w:rPr>
              <w:t>Располагаемая тепловая мощность, Гкал/ч</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0,68</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0,68</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0,68</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0,68</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0,68</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0,68</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0,68</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0,68</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0,68</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0,68</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0,68</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0,68</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0,68</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0,68</w:t>
            </w:r>
          </w:p>
        </w:tc>
      </w:tr>
      <w:tr w:rsidR="00350CAB" w:rsidRPr="00350CAB" w:rsidTr="000A0C26">
        <w:trPr>
          <w:cantSplit/>
          <w:trHeight w:val="20"/>
        </w:trPr>
        <w:tc>
          <w:tcPr>
            <w:tcW w:w="0" w:type="auto"/>
            <w:noWrap/>
            <w:vAlign w:val="center"/>
            <w:hideMark/>
          </w:tcPr>
          <w:p w:rsidR="00350CAB" w:rsidRPr="00350CAB" w:rsidRDefault="00350CAB" w:rsidP="00350CAB">
            <w:pPr>
              <w:rPr>
                <w:rFonts w:ascii="Arial" w:hAnsi="Arial" w:cs="Arial"/>
                <w:sz w:val="16"/>
                <w:szCs w:val="16"/>
              </w:rPr>
            </w:pPr>
            <w:r w:rsidRPr="00350CAB">
              <w:rPr>
                <w:rFonts w:ascii="Arial" w:hAnsi="Arial" w:cs="Arial"/>
                <w:sz w:val="16"/>
                <w:szCs w:val="16"/>
              </w:rPr>
              <w:t>Среднегодовые собственные и хозяйственные нужды, Гкал/ч</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0,0055</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0,0055</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0,0055</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0,0055</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0,0055</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0,0055</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0,0055</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0,0055</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0,0055</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0,0055</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0,0055</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0,0055</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0,0055</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0,0055</w:t>
            </w:r>
          </w:p>
        </w:tc>
      </w:tr>
      <w:tr w:rsidR="00350CAB" w:rsidRPr="00350CAB" w:rsidTr="000A0C26">
        <w:trPr>
          <w:cantSplit/>
          <w:trHeight w:val="20"/>
        </w:trPr>
        <w:tc>
          <w:tcPr>
            <w:tcW w:w="0" w:type="auto"/>
            <w:noWrap/>
            <w:vAlign w:val="center"/>
            <w:hideMark/>
          </w:tcPr>
          <w:p w:rsidR="00350CAB" w:rsidRPr="00350CAB" w:rsidRDefault="00350CAB" w:rsidP="00350CAB">
            <w:pPr>
              <w:rPr>
                <w:rFonts w:ascii="Arial" w:hAnsi="Arial" w:cs="Arial"/>
                <w:sz w:val="16"/>
                <w:szCs w:val="16"/>
              </w:rPr>
            </w:pPr>
            <w:r w:rsidRPr="00350CAB">
              <w:rPr>
                <w:rFonts w:ascii="Arial" w:hAnsi="Arial" w:cs="Arial"/>
                <w:sz w:val="16"/>
                <w:szCs w:val="16"/>
              </w:rPr>
              <w:t>Средневзвешенный срок службы, лет</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9</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10</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11</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12</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13</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14</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15</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16</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17</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18</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19</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20</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21</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22</w:t>
            </w:r>
          </w:p>
        </w:tc>
      </w:tr>
      <w:tr w:rsidR="00350CAB" w:rsidRPr="00350CAB" w:rsidTr="000A0C26">
        <w:trPr>
          <w:cantSplit/>
          <w:trHeight w:val="20"/>
        </w:trPr>
        <w:tc>
          <w:tcPr>
            <w:tcW w:w="0" w:type="auto"/>
            <w:noWrap/>
            <w:vAlign w:val="center"/>
            <w:hideMark/>
          </w:tcPr>
          <w:p w:rsidR="00350CAB" w:rsidRPr="00350CAB" w:rsidRDefault="00350CAB" w:rsidP="00350CAB">
            <w:pPr>
              <w:rPr>
                <w:rFonts w:ascii="Arial" w:hAnsi="Arial" w:cs="Arial"/>
                <w:sz w:val="16"/>
                <w:szCs w:val="16"/>
              </w:rPr>
            </w:pPr>
            <w:r w:rsidRPr="00350CAB">
              <w:rPr>
                <w:rFonts w:ascii="Arial" w:hAnsi="Arial" w:cs="Arial"/>
                <w:sz w:val="16"/>
                <w:szCs w:val="16"/>
              </w:rPr>
              <w:t>Выработка тепловой энергии, Гкал</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659,1</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659,1</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659,1</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659,1</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659,1</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659,1</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659,1</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659,1</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659,1</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659,1</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659,1</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659,1</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659,1</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659,1</w:t>
            </w:r>
          </w:p>
        </w:tc>
      </w:tr>
      <w:tr w:rsidR="00350CAB" w:rsidRPr="00350CAB" w:rsidTr="000A0C26">
        <w:trPr>
          <w:cantSplit/>
          <w:trHeight w:val="20"/>
        </w:trPr>
        <w:tc>
          <w:tcPr>
            <w:tcW w:w="0" w:type="auto"/>
            <w:noWrap/>
            <w:vAlign w:val="center"/>
            <w:hideMark/>
          </w:tcPr>
          <w:p w:rsidR="00350CAB" w:rsidRPr="00350CAB" w:rsidRDefault="00350CAB" w:rsidP="00350CAB">
            <w:pPr>
              <w:rPr>
                <w:rFonts w:ascii="Arial" w:hAnsi="Arial" w:cs="Arial"/>
                <w:sz w:val="16"/>
                <w:szCs w:val="16"/>
              </w:rPr>
            </w:pPr>
            <w:r w:rsidRPr="00350CAB">
              <w:rPr>
                <w:rFonts w:ascii="Arial" w:hAnsi="Arial" w:cs="Arial"/>
                <w:sz w:val="16"/>
                <w:szCs w:val="16"/>
              </w:rPr>
              <w:t>Собственные нужды тепловой энергии, Гкал</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28,9</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28,9</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28,9</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28,9</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28,9</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28,9</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28,9</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28,9</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28,9</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28,9</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28,9</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28,9</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28,9</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28,9</w:t>
            </w:r>
          </w:p>
        </w:tc>
      </w:tr>
      <w:tr w:rsidR="00350CAB" w:rsidRPr="00350CAB" w:rsidTr="000A0C26">
        <w:trPr>
          <w:cantSplit/>
          <w:trHeight w:val="20"/>
        </w:trPr>
        <w:tc>
          <w:tcPr>
            <w:tcW w:w="0" w:type="auto"/>
            <w:noWrap/>
            <w:vAlign w:val="center"/>
            <w:hideMark/>
          </w:tcPr>
          <w:p w:rsidR="00350CAB" w:rsidRPr="00350CAB" w:rsidRDefault="00350CAB" w:rsidP="00350CAB">
            <w:pPr>
              <w:rPr>
                <w:rFonts w:ascii="Arial" w:hAnsi="Arial" w:cs="Arial"/>
                <w:sz w:val="16"/>
                <w:szCs w:val="16"/>
              </w:rPr>
            </w:pPr>
            <w:r w:rsidRPr="00350CAB">
              <w:rPr>
                <w:rFonts w:ascii="Arial" w:hAnsi="Arial" w:cs="Arial"/>
                <w:sz w:val="16"/>
                <w:szCs w:val="16"/>
              </w:rPr>
              <w:t>Отпуск тепловой энергии с коллекторов, Гкал</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630,2</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630,2</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630,2</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630,2</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630,2</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630,2</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630,2</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630,2</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630,2</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630,2</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630,2</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630,2</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630,2</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630,2</w:t>
            </w:r>
          </w:p>
        </w:tc>
      </w:tr>
      <w:tr w:rsidR="00350CAB" w:rsidRPr="00350CAB" w:rsidTr="000A0C26">
        <w:trPr>
          <w:cantSplit/>
          <w:trHeight w:val="20"/>
        </w:trPr>
        <w:tc>
          <w:tcPr>
            <w:tcW w:w="0" w:type="auto"/>
            <w:noWrap/>
            <w:vAlign w:val="center"/>
            <w:hideMark/>
          </w:tcPr>
          <w:p w:rsidR="00350CAB" w:rsidRPr="00350CAB" w:rsidRDefault="00350CAB" w:rsidP="00350CAB">
            <w:pPr>
              <w:rPr>
                <w:rFonts w:ascii="Arial" w:hAnsi="Arial" w:cs="Arial"/>
                <w:sz w:val="16"/>
                <w:szCs w:val="16"/>
              </w:rPr>
            </w:pPr>
            <w:r w:rsidRPr="00350CAB">
              <w:rPr>
                <w:rFonts w:ascii="Arial" w:hAnsi="Arial" w:cs="Arial"/>
                <w:sz w:val="16"/>
                <w:szCs w:val="16"/>
              </w:rPr>
              <w:t>Хозяйственные нужды тепловой энергии, Гкал</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1,4</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1,4</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1,4</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1,4</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1,4</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1,4</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1,4</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1,4</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1,4</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1,4</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1,4</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1,4</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1,4</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1,4</w:t>
            </w:r>
          </w:p>
        </w:tc>
      </w:tr>
      <w:tr w:rsidR="00350CAB" w:rsidRPr="00350CAB" w:rsidTr="000A0C26">
        <w:trPr>
          <w:cantSplit/>
          <w:trHeight w:val="20"/>
        </w:trPr>
        <w:tc>
          <w:tcPr>
            <w:tcW w:w="0" w:type="auto"/>
            <w:noWrap/>
            <w:vAlign w:val="center"/>
            <w:hideMark/>
          </w:tcPr>
          <w:p w:rsidR="00350CAB" w:rsidRPr="00350CAB" w:rsidRDefault="00350CAB" w:rsidP="00350CAB">
            <w:pPr>
              <w:rPr>
                <w:rFonts w:ascii="Arial" w:hAnsi="Arial" w:cs="Arial"/>
                <w:sz w:val="16"/>
                <w:szCs w:val="16"/>
              </w:rPr>
            </w:pPr>
            <w:r w:rsidRPr="00350CAB">
              <w:rPr>
                <w:rFonts w:ascii="Arial" w:hAnsi="Arial" w:cs="Arial"/>
                <w:sz w:val="16"/>
                <w:szCs w:val="16"/>
              </w:rPr>
              <w:t>Отпуск тепловой энергии с коллекторов внешним потребителям, Гкал</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628,8</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628,8</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628,8</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628,8</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628,8</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628,8</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628,8</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628,8</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628,8</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628,8</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628,8</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628,8</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628,8</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628,8</w:t>
            </w:r>
          </w:p>
        </w:tc>
      </w:tr>
      <w:tr w:rsidR="00350CAB" w:rsidRPr="00350CAB" w:rsidTr="000A0C26">
        <w:trPr>
          <w:cantSplit/>
          <w:trHeight w:val="20"/>
        </w:trPr>
        <w:tc>
          <w:tcPr>
            <w:tcW w:w="0" w:type="auto"/>
            <w:noWrap/>
            <w:vAlign w:val="center"/>
            <w:hideMark/>
          </w:tcPr>
          <w:p w:rsidR="00350CAB" w:rsidRPr="00350CAB" w:rsidRDefault="00350CAB" w:rsidP="00350CAB">
            <w:pPr>
              <w:rPr>
                <w:rFonts w:ascii="Arial" w:hAnsi="Arial" w:cs="Arial"/>
                <w:sz w:val="16"/>
                <w:szCs w:val="16"/>
              </w:rPr>
            </w:pPr>
            <w:r w:rsidRPr="00350CAB">
              <w:rPr>
                <w:rFonts w:ascii="Arial" w:hAnsi="Arial" w:cs="Arial"/>
                <w:sz w:val="16"/>
                <w:szCs w:val="16"/>
              </w:rPr>
              <w:t>Потери тепловой энергии в сетях, Гкал</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29,9</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29,9</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29,9</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29,9</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29,9</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29,9</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29,9</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29,9</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29,9</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29,9</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29,9</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29,9</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29,9</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29,9</w:t>
            </w:r>
          </w:p>
        </w:tc>
      </w:tr>
      <w:tr w:rsidR="00350CAB" w:rsidRPr="00350CAB" w:rsidTr="000A0C26">
        <w:trPr>
          <w:cantSplit/>
          <w:trHeight w:val="20"/>
        </w:trPr>
        <w:tc>
          <w:tcPr>
            <w:tcW w:w="0" w:type="auto"/>
            <w:noWrap/>
            <w:vAlign w:val="center"/>
            <w:hideMark/>
          </w:tcPr>
          <w:p w:rsidR="00350CAB" w:rsidRPr="00350CAB" w:rsidRDefault="00350CAB" w:rsidP="00350CAB">
            <w:pPr>
              <w:rPr>
                <w:rFonts w:ascii="Arial" w:hAnsi="Arial" w:cs="Arial"/>
                <w:sz w:val="16"/>
                <w:szCs w:val="16"/>
              </w:rPr>
            </w:pPr>
            <w:r w:rsidRPr="00350CAB">
              <w:rPr>
                <w:rFonts w:ascii="Arial" w:hAnsi="Arial" w:cs="Arial"/>
                <w:sz w:val="16"/>
                <w:szCs w:val="16"/>
              </w:rPr>
              <w:t>Полезный отпуск тепловой энергии потребителям, Гкал</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598,8</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598,8</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598,8</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598,8</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598,8</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598,8</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598,8</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598,8</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598,8</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598,8</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598,8</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598,8</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598,8</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598,8</w:t>
            </w:r>
          </w:p>
        </w:tc>
      </w:tr>
      <w:tr w:rsidR="00350CAB" w:rsidRPr="00350CAB" w:rsidTr="000A0C26">
        <w:trPr>
          <w:cantSplit/>
          <w:trHeight w:val="20"/>
        </w:trPr>
        <w:tc>
          <w:tcPr>
            <w:tcW w:w="0" w:type="auto"/>
            <w:noWrap/>
            <w:vAlign w:val="center"/>
            <w:hideMark/>
          </w:tcPr>
          <w:p w:rsidR="00350CAB" w:rsidRPr="00350CAB" w:rsidRDefault="00350CAB" w:rsidP="00350CAB">
            <w:pPr>
              <w:rPr>
                <w:rFonts w:ascii="Arial" w:hAnsi="Arial" w:cs="Arial"/>
                <w:sz w:val="16"/>
                <w:szCs w:val="16"/>
              </w:rPr>
            </w:pPr>
            <w:r w:rsidRPr="00350CAB">
              <w:rPr>
                <w:rFonts w:ascii="Arial" w:hAnsi="Arial" w:cs="Arial"/>
                <w:sz w:val="16"/>
                <w:szCs w:val="16"/>
              </w:rPr>
              <w:t>Коэффициент использования установленной тепловой мощности, %</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12,3</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12,3</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12,3</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12,3</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12,3</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12,3</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12,3</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12,3</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12,3</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12,3</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12,3</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12,3</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12,3</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12,3</w:t>
            </w:r>
          </w:p>
        </w:tc>
      </w:tr>
      <w:tr w:rsidR="00350CAB" w:rsidRPr="00350CAB" w:rsidTr="000A0C26">
        <w:trPr>
          <w:cantSplit/>
          <w:trHeight w:val="20"/>
        </w:trPr>
        <w:tc>
          <w:tcPr>
            <w:tcW w:w="0" w:type="auto"/>
            <w:noWrap/>
            <w:vAlign w:val="center"/>
            <w:hideMark/>
          </w:tcPr>
          <w:p w:rsidR="00350CAB" w:rsidRPr="00350CAB" w:rsidRDefault="00350CAB" w:rsidP="00350CAB">
            <w:pPr>
              <w:rPr>
                <w:rFonts w:ascii="Arial" w:hAnsi="Arial" w:cs="Arial"/>
                <w:sz w:val="16"/>
                <w:szCs w:val="16"/>
              </w:rPr>
            </w:pPr>
            <w:r w:rsidRPr="00350CAB">
              <w:rPr>
                <w:rFonts w:ascii="Arial" w:hAnsi="Arial" w:cs="Arial"/>
                <w:sz w:val="16"/>
                <w:szCs w:val="16"/>
              </w:rPr>
              <w:t>УРУТ на отпуск тепловой энергии, кг.у.т./Гкал</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223,8</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223,8</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223,8</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223,8</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223,8</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223,8</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223,8</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223,8</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223,8</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223,8</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223,8</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223,8</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223,8</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223,8</w:t>
            </w:r>
          </w:p>
        </w:tc>
      </w:tr>
      <w:tr w:rsidR="00350CAB" w:rsidRPr="00350CAB" w:rsidTr="000A0C26">
        <w:trPr>
          <w:cantSplit/>
          <w:trHeight w:val="20"/>
        </w:trPr>
        <w:tc>
          <w:tcPr>
            <w:tcW w:w="0" w:type="auto"/>
            <w:noWrap/>
            <w:vAlign w:val="center"/>
            <w:hideMark/>
          </w:tcPr>
          <w:p w:rsidR="00350CAB" w:rsidRPr="00350CAB" w:rsidRDefault="00350CAB" w:rsidP="00350CAB">
            <w:pPr>
              <w:rPr>
                <w:rFonts w:ascii="Arial" w:hAnsi="Arial" w:cs="Arial"/>
                <w:sz w:val="16"/>
                <w:szCs w:val="16"/>
              </w:rPr>
            </w:pPr>
            <w:r w:rsidRPr="00350CAB">
              <w:rPr>
                <w:rFonts w:ascii="Arial" w:hAnsi="Arial" w:cs="Arial"/>
                <w:sz w:val="16"/>
                <w:szCs w:val="16"/>
              </w:rPr>
              <w:t>Расход условного топлива на отпуск тепловой энергии, т.у.т</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141</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141</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141</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141</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141</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141</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141</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141</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141</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141</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141</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141</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141</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141</w:t>
            </w:r>
          </w:p>
        </w:tc>
      </w:tr>
      <w:tr w:rsidR="00350CAB" w:rsidRPr="00350CAB" w:rsidTr="000A0C26">
        <w:trPr>
          <w:cantSplit/>
          <w:trHeight w:val="20"/>
        </w:trPr>
        <w:tc>
          <w:tcPr>
            <w:tcW w:w="0" w:type="auto"/>
            <w:noWrap/>
            <w:vAlign w:val="center"/>
            <w:hideMark/>
          </w:tcPr>
          <w:p w:rsidR="00350CAB" w:rsidRPr="00350CAB" w:rsidRDefault="00350CAB" w:rsidP="00350CAB">
            <w:pPr>
              <w:rPr>
                <w:rFonts w:ascii="Arial" w:hAnsi="Arial" w:cs="Arial"/>
                <w:sz w:val="16"/>
                <w:szCs w:val="16"/>
              </w:rPr>
            </w:pPr>
            <w:r w:rsidRPr="00350CAB">
              <w:rPr>
                <w:rFonts w:ascii="Arial" w:hAnsi="Arial" w:cs="Arial"/>
                <w:sz w:val="16"/>
                <w:szCs w:val="16"/>
              </w:rPr>
              <w:t>Теплота сгорания угля, ккал/кг</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5000</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5000</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5000</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5000</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5000</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5000</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5000</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5000</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5000</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5000</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5000</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5000</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5000</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5000</w:t>
            </w:r>
          </w:p>
        </w:tc>
      </w:tr>
      <w:tr w:rsidR="00350CAB" w:rsidRPr="00350CAB" w:rsidTr="000A0C26">
        <w:trPr>
          <w:cantSplit/>
          <w:trHeight w:val="20"/>
        </w:trPr>
        <w:tc>
          <w:tcPr>
            <w:tcW w:w="0" w:type="auto"/>
            <w:noWrap/>
            <w:vAlign w:val="center"/>
            <w:hideMark/>
          </w:tcPr>
          <w:p w:rsidR="00350CAB" w:rsidRPr="00350CAB" w:rsidRDefault="00350CAB" w:rsidP="00350CAB">
            <w:pPr>
              <w:rPr>
                <w:rFonts w:ascii="Arial" w:hAnsi="Arial" w:cs="Arial"/>
                <w:sz w:val="16"/>
                <w:szCs w:val="16"/>
              </w:rPr>
            </w:pPr>
            <w:r w:rsidRPr="00350CAB">
              <w:rPr>
                <w:rFonts w:ascii="Arial" w:hAnsi="Arial" w:cs="Arial"/>
                <w:sz w:val="16"/>
                <w:szCs w:val="16"/>
              </w:rPr>
              <w:t>Расход угля на отпуск тепловой энергии, т.у.т</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141</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141</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141</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141</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141</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141</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141</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141</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141</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141</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141</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141</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141</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141</w:t>
            </w:r>
          </w:p>
        </w:tc>
      </w:tr>
      <w:tr w:rsidR="00350CAB" w:rsidRPr="00350CAB" w:rsidTr="000A0C26">
        <w:trPr>
          <w:cantSplit/>
          <w:trHeight w:val="20"/>
        </w:trPr>
        <w:tc>
          <w:tcPr>
            <w:tcW w:w="0" w:type="auto"/>
            <w:noWrap/>
            <w:vAlign w:val="center"/>
            <w:hideMark/>
          </w:tcPr>
          <w:p w:rsidR="00350CAB" w:rsidRPr="00350CAB" w:rsidRDefault="00350CAB" w:rsidP="00350CAB">
            <w:pPr>
              <w:rPr>
                <w:rFonts w:ascii="Arial" w:hAnsi="Arial" w:cs="Arial"/>
                <w:sz w:val="16"/>
                <w:szCs w:val="16"/>
              </w:rPr>
            </w:pPr>
            <w:r w:rsidRPr="00350CAB">
              <w:rPr>
                <w:rFonts w:ascii="Arial" w:hAnsi="Arial" w:cs="Arial"/>
                <w:sz w:val="16"/>
                <w:szCs w:val="16"/>
              </w:rPr>
              <w:t>Расход угля на отпуск тепловой энергии, т.н.т</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197</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197</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197</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197</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197</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197</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197</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197</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197</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197</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197</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197</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197</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197</w:t>
            </w:r>
          </w:p>
        </w:tc>
      </w:tr>
      <w:tr w:rsidR="00350CAB" w:rsidRPr="00350CAB" w:rsidTr="000A0C26">
        <w:trPr>
          <w:cantSplit/>
          <w:trHeight w:val="20"/>
        </w:trPr>
        <w:tc>
          <w:tcPr>
            <w:tcW w:w="0" w:type="auto"/>
            <w:noWrap/>
            <w:vAlign w:val="center"/>
            <w:hideMark/>
          </w:tcPr>
          <w:p w:rsidR="00350CAB" w:rsidRPr="00350CAB" w:rsidRDefault="00350CAB" w:rsidP="00350CAB">
            <w:pPr>
              <w:rPr>
                <w:rFonts w:ascii="Arial" w:hAnsi="Arial" w:cs="Arial"/>
                <w:sz w:val="16"/>
                <w:szCs w:val="16"/>
              </w:rPr>
            </w:pPr>
            <w:r w:rsidRPr="00350CAB">
              <w:rPr>
                <w:rFonts w:ascii="Arial" w:hAnsi="Arial" w:cs="Arial"/>
                <w:sz w:val="16"/>
                <w:szCs w:val="16"/>
              </w:rPr>
              <w:t>Тепловая нагрузка на коллекторах в осенне-зимний период, Гкал/ч</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0,12</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0,12</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0,12</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0,12</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0,12</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0,12</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0,12</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0,12</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0,12</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0,12</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0,12</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0,12</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0,12</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0,12</w:t>
            </w:r>
          </w:p>
        </w:tc>
      </w:tr>
      <w:tr w:rsidR="00350CAB" w:rsidRPr="00350CAB" w:rsidTr="000A0C26">
        <w:trPr>
          <w:cantSplit/>
          <w:trHeight w:val="20"/>
        </w:trPr>
        <w:tc>
          <w:tcPr>
            <w:tcW w:w="0" w:type="auto"/>
            <w:noWrap/>
            <w:vAlign w:val="center"/>
            <w:hideMark/>
          </w:tcPr>
          <w:p w:rsidR="00350CAB" w:rsidRPr="00350CAB" w:rsidRDefault="00350CAB" w:rsidP="00350CAB">
            <w:pPr>
              <w:rPr>
                <w:rFonts w:ascii="Arial" w:hAnsi="Arial" w:cs="Arial"/>
                <w:sz w:val="16"/>
                <w:szCs w:val="16"/>
              </w:rPr>
            </w:pPr>
            <w:r w:rsidRPr="00350CAB">
              <w:rPr>
                <w:rFonts w:ascii="Arial" w:hAnsi="Arial" w:cs="Arial"/>
                <w:sz w:val="16"/>
                <w:szCs w:val="16"/>
              </w:rPr>
              <w:t>Тепловая нагрузка на коллекторах в переходный период, Гкал/ч</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0,07</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0,07</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0,07</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0,07</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0,07</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0,07</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0,07</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0,07</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0,07</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0,07</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0,07</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0,07</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0,07</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0,07</w:t>
            </w:r>
          </w:p>
        </w:tc>
      </w:tr>
      <w:tr w:rsidR="00350CAB" w:rsidRPr="00350CAB" w:rsidTr="000A0C26">
        <w:trPr>
          <w:cantSplit/>
          <w:trHeight w:val="20"/>
        </w:trPr>
        <w:tc>
          <w:tcPr>
            <w:tcW w:w="0" w:type="auto"/>
            <w:noWrap/>
            <w:vAlign w:val="center"/>
            <w:hideMark/>
          </w:tcPr>
          <w:p w:rsidR="00350CAB" w:rsidRPr="00350CAB" w:rsidRDefault="00350CAB" w:rsidP="00350CAB">
            <w:pPr>
              <w:rPr>
                <w:rFonts w:ascii="Arial" w:hAnsi="Arial" w:cs="Arial"/>
                <w:sz w:val="16"/>
                <w:szCs w:val="16"/>
              </w:rPr>
            </w:pPr>
            <w:r w:rsidRPr="00350CAB">
              <w:rPr>
                <w:rFonts w:ascii="Arial" w:hAnsi="Arial" w:cs="Arial"/>
                <w:sz w:val="16"/>
                <w:szCs w:val="16"/>
              </w:rPr>
              <w:t>Тепловая нагрузка на коллекторах в летний период, Гкал/ч</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w:t>
            </w:r>
          </w:p>
        </w:tc>
      </w:tr>
      <w:tr w:rsidR="00350CAB" w:rsidRPr="00350CAB" w:rsidTr="000A0C26">
        <w:trPr>
          <w:cantSplit/>
          <w:trHeight w:val="20"/>
        </w:trPr>
        <w:tc>
          <w:tcPr>
            <w:tcW w:w="0" w:type="auto"/>
            <w:noWrap/>
            <w:vAlign w:val="center"/>
            <w:hideMark/>
          </w:tcPr>
          <w:p w:rsidR="00350CAB" w:rsidRPr="00350CAB" w:rsidRDefault="00350CAB" w:rsidP="00350CAB">
            <w:pPr>
              <w:rPr>
                <w:rFonts w:ascii="Arial" w:hAnsi="Arial" w:cs="Arial"/>
                <w:sz w:val="16"/>
                <w:szCs w:val="16"/>
              </w:rPr>
            </w:pPr>
            <w:r w:rsidRPr="00350CAB">
              <w:rPr>
                <w:rFonts w:ascii="Arial" w:hAnsi="Arial" w:cs="Arial"/>
                <w:sz w:val="16"/>
                <w:szCs w:val="16"/>
              </w:rPr>
              <w:t>Максимальный часовой расход условного топлива в ОЗП, т.у.т/ч</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0,03</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0,03</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0,03</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0,03</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0,03</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0,03</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0,03</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0,03</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0,03</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0,03</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0,03</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0,03</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0,03</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0,03</w:t>
            </w:r>
          </w:p>
        </w:tc>
      </w:tr>
      <w:tr w:rsidR="00350CAB" w:rsidRPr="00350CAB" w:rsidTr="000A0C26">
        <w:trPr>
          <w:cantSplit/>
          <w:trHeight w:val="20"/>
        </w:trPr>
        <w:tc>
          <w:tcPr>
            <w:tcW w:w="0" w:type="auto"/>
            <w:noWrap/>
            <w:vAlign w:val="center"/>
            <w:hideMark/>
          </w:tcPr>
          <w:p w:rsidR="00350CAB" w:rsidRPr="00350CAB" w:rsidRDefault="00350CAB" w:rsidP="00350CAB">
            <w:pPr>
              <w:rPr>
                <w:rFonts w:ascii="Arial" w:hAnsi="Arial" w:cs="Arial"/>
                <w:sz w:val="16"/>
                <w:szCs w:val="16"/>
              </w:rPr>
            </w:pPr>
            <w:r w:rsidRPr="00350CAB">
              <w:rPr>
                <w:rFonts w:ascii="Arial" w:hAnsi="Arial" w:cs="Arial"/>
                <w:sz w:val="16"/>
                <w:szCs w:val="16"/>
              </w:rPr>
              <w:t>Максимальный часовой расход условного топлива в переходный период, т.у.т/ч</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0,02</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0,02</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0,02</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0,02</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0,02</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0,02</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0,02</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0,02</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0,02</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0,02</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0,02</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0,02</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0,02</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0,02</w:t>
            </w:r>
          </w:p>
        </w:tc>
      </w:tr>
      <w:tr w:rsidR="00350CAB" w:rsidRPr="00350CAB" w:rsidTr="000A0C26">
        <w:trPr>
          <w:cantSplit/>
          <w:trHeight w:val="20"/>
        </w:trPr>
        <w:tc>
          <w:tcPr>
            <w:tcW w:w="0" w:type="auto"/>
            <w:noWrap/>
            <w:vAlign w:val="center"/>
            <w:hideMark/>
          </w:tcPr>
          <w:p w:rsidR="00350CAB" w:rsidRPr="00350CAB" w:rsidRDefault="00350CAB" w:rsidP="00350CAB">
            <w:pPr>
              <w:rPr>
                <w:rFonts w:ascii="Arial" w:hAnsi="Arial" w:cs="Arial"/>
                <w:sz w:val="16"/>
                <w:szCs w:val="16"/>
              </w:rPr>
            </w:pPr>
            <w:r w:rsidRPr="00350CAB">
              <w:rPr>
                <w:rFonts w:ascii="Arial" w:hAnsi="Arial" w:cs="Arial"/>
                <w:sz w:val="16"/>
                <w:szCs w:val="16"/>
              </w:rPr>
              <w:t>Максимальный часовой расход условного топлива в летний период, т.у.т/ч</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w:t>
            </w:r>
          </w:p>
        </w:tc>
      </w:tr>
      <w:tr w:rsidR="00350CAB" w:rsidRPr="00350CAB" w:rsidTr="000A0C26">
        <w:trPr>
          <w:cantSplit/>
          <w:trHeight w:val="20"/>
        </w:trPr>
        <w:tc>
          <w:tcPr>
            <w:tcW w:w="0" w:type="auto"/>
            <w:noWrap/>
            <w:vAlign w:val="center"/>
            <w:hideMark/>
          </w:tcPr>
          <w:p w:rsidR="00350CAB" w:rsidRPr="00350CAB" w:rsidRDefault="00350CAB" w:rsidP="00350CAB">
            <w:pPr>
              <w:rPr>
                <w:rFonts w:ascii="Arial" w:hAnsi="Arial" w:cs="Arial"/>
                <w:sz w:val="16"/>
                <w:szCs w:val="16"/>
              </w:rPr>
            </w:pPr>
            <w:r w:rsidRPr="00350CAB">
              <w:rPr>
                <w:rFonts w:ascii="Arial" w:hAnsi="Arial" w:cs="Arial"/>
                <w:sz w:val="16"/>
                <w:szCs w:val="16"/>
              </w:rPr>
              <w:t>Средняя тепловая нагрузка в самый холодный месяц, Гкал/ч</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0,11</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0,11</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0,11</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0,11</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0,11</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0,11</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0,11</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0,11</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0,11</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0,11</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0,11</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0,11</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0,11</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0,11</w:t>
            </w:r>
          </w:p>
        </w:tc>
      </w:tr>
      <w:tr w:rsidR="00350CAB" w:rsidRPr="00350CAB" w:rsidTr="000A0C26">
        <w:trPr>
          <w:cantSplit/>
          <w:trHeight w:val="20"/>
        </w:trPr>
        <w:tc>
          <w:tcPr>
            <w:tcW w:w="0" w:type="auto"/>
            <w:noWrap/>
            <w:vAlign w:val="center"/>
            <w:hideMark/>
          </w:tcPr>
          <w:p w:rsidR="00350CAB" w:rsidRPr="00350CAB" w:rsidRDefault="00350CAB" w:rsidP="00350CAB">
            <w:pPr>
              <w:rPr>
                <w:rFonts w:ascii="Arial" w:hAnsi="Arial" w:cs="Arial"/>
                <w:sz w:val="16"/>
                <w:szCs w:val="16"/>
              </w:rPr>
            </w:pPr>
            <w:r w:rsidRPr="00350CAB">
              <w:rPr>
                <w:rFonts w:ascii="Arial" w:hAnsi="Arial" w:cs="Arial"/>
                <w:sz w:val="16"/>
                <w:szCs w:val="16"/>
              </w:rPr>
              <w:t>Расход условного топлива в самые холодные сутки, т.у.т./сут</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0,6</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0,6</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0,6</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0,6</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0,6</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0,6</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0,6</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0,6</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0,6</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0,6</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0,6</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0,6</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0,6</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0,6</w:t>
            </w:r>
          </w:p>
        </w:tc>
      </w:tr>
      <w:tr w:rsidR="00350CAB" w:rsidRPr="00350CAB" w:rsidTr="000A0C26">
        <w:trPr>
          <w:cantSplit/>
          <w:trHeight w:val="20"/>
        </w:trPr>
        <w:tc>
          <w:tcPr>
            <w:tcW w:w="0" w:type="auto"/>
            <w:noWrap/>
            <w:vAlign w:val="center"/>
            <w:hideMark/>
          </w:tcPr>
          <w:p w:rsidR="00350CAB" w:rsidRPr="00350CAB" w:rsidRDefault="00350CAB" w:rsidP="00350CAB">
            <w:pPr>
              <w:rPr>
                <w:rFonts w:ascii="Arial" w:hAnsi="Arial" w:cs="Arial"/>
                <w:sz w:val="16"/>
                <w:szCs w:val="16"/>
              </w:rPr>
            </w:pPr>
            <w:r w:rsidRPr="00350CAB">
              <w:rPr>
                <w:rFonts w:ascii="Arial" w:hAnsi="Arial" w:cs="Arial"/>
                <w:sz w:val="16"/>
                <w:szCs w:val="16"/>
              </w:rPr>
              <w:lastRenderedPageBreak/>
              <w:t>Расход угля в самые холодные сутки, т.н.т/сут</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0,8</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0,8</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0,8</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0,8</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0,8</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0,8</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0,8</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0,8</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0,8</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0,8</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0,8</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0,8</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0,8</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0,8</w:t>
            </w:r>
          </w:p>
        </w:tc>
      </w:tr>
      <w:tr w:rsidR="00350CAB" w:rsidRPr="00350CAB" w:rsidTr="000A0C26">
        <w:trPr>
          <w:cantSplit/>
          <w:trHeight w:val="20"/>
        </w:trPr>
        <w:tc>
          <w:tcPr>
            <w:tcW w:w="0" w:type="auto"/>
            <w:noWrap/>
            <w:vAlign w:val="center"/>
            <w:hideMark/>
          </w:tcPr>
          <w:p w:rsidR="00350CAB" w:rsidRPr="00350CAB" w:rsidRDefault="00350CAB" w:rsidP="00350CAB">
            <w:pPr>
              <w:rPr>
                <w:rFonts w:ascii="Arial" w:hAnsi="Arial" w:cs="Arial"/>
                <w:sz w:val="16"/>
                <w:szCs w:val="16"/>
              </w:rPr>
            </w:pPr>
            <w:r w:rsidRPr="00350CAB">
              <w:rPr>
                <w:rFonts w:ascii="Arial" w:hAnsi="Arial" w:cs="Arial"/>
                <w:sz w:val="16"/>
                <w:szCs w:val="16"/>
              </w:rPr>
              <w:t>Нормативный неснижаемый запас угля, т.н.т.</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6</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6</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6</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6</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6</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6</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6</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6</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6</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6</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6</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6</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6</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6</w:t>
            </w:r>
          </w:p>
        </w:tc>
      </w:tr>
      <w:tr w:rsidR="00350CAB" w:rsidRPr="00350CAB" w:rsidTr="000A0C26">
        <w:trPr>
          <w:cantSplit/>
          <w:trHeight w:val="20"/>
        </w:trPr>
        <w:tc>
          <w:tcPr>
            <w:tcW w:w="0" w:type="auto"/>
            <w:noWrap/>
            <w:vAlign w:val="center"/>
            <w:hideMark/>
          </w:tcPr>
          <w:p w:rsidR="00350CAB" w:rsidRPr="00350CAB" w:rsidRDefault="00350CAB" w:rsidP="00350CAB">
            <w:pPr>
              <w:rPr>
                <w:rFonts w:ascii="Arial" w:hAnsi="Arial" w:cs="Arial"/>
                <w:sz w:val="16"/>
                <w:szCs w:val="16"/>
              </w:rPr>
            </w:pPr>
            <w:r w:rsidRPr="00350CAB">
              <w:rPr>
                <w:rFonts w:ascii="Arial" w:hAnsi="Arial" w:cs="Arial"/>
                <w:sz w:val="16"/>
                <w:szCs w:val="16"/>
              </w:rPr>
              <w:t>Нормативный эксплуатационный запас угля, т.н.т.</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37</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37</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37</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37</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37</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37</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37</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37</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37</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37</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37</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37</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37</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37</w:t>
            </w:r>
          </w:p>
        </w:tc>
      </w:tr>
      <w:tr w:rsidR="00350CAB" w:rsidRPr="00350CAB" w:rsidTr="000A0C26">
        <w:trPr>
          <w:cantSplit/>
          <w:trHeight w:val="20"/>
        </w:trPr>
        <w:tc>
          <w:tcPr>
            <w:tcW w:w="0" w:type="auto"/>
            <w:noWrap/>
            <w:vAlign w:val="center"/>
            <w:hideMark/>
          </w:tcPr>
          <w:p w:rsidR="00350CAB" w:rsidRPr="00350CAB" w:rsidRDefault="00350CAB" w:rsidP="00350CAB">
            <w:pPr>
              <w:rPr>
                <w:rFonts w:ascii="Arial" w:hAnsi="Arial" w:cs="Arial"/>
                <w:sz w:val="16"/>
                <w:szCs w:val="16"/>
              </w:rPr>
            </w:pPr>
            <w:r w:rsidRPr="00350CAB">
              <w:rPr>
                <w:rFonts w:ascii="Arial" w:hAnsi="Arial" w:cs="Arial"/>
                <w:sz w:val="16"/>
                <w:szCs w:val="16"/>
              </w:rPr>
              <w:t>Тепловая нагрузка в аварийном режиме на коллекторах СП 124.13330.2012, Гкал/ч</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0,11</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0,11</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0,11</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0,11</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0,11</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0,11</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0,11</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0,11</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0,11</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0,11</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0,11</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0,11</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0,11</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0,11</w:t>
            </w:r>
          </w:p>
        </w:tc>
      </w:tr>
      <w:tr w:rsidR="00350CAB" w:rsidRPr="00350CAB" w:rsidTr="000A0C26">
        <w:trPr>
          <w:cantSplit/>
          <w:trHeight w:val="20"/>
        </w:trPr>
        <w:tc>
          <w:tcPr>
            <w:tcW w:w="0" w:type="auto"/>
            <w:noWrap/>
            <w:vAlign w:val="center"/>
            <w:hideMark/>
          </w:tcPr>
          <w:p w:rsidR="00350CAB" w:rsidRPr="00350CAB" w:rsidRDefault="00350CAB" w:rsidP="00350CAB">
            <w:pPr>
              <w:jc w:val="center"/>
              <w:rPr>
                <w:rFonts w:ascii="Arial" w:hAnsi="Arial" w:cs="Arial"/>
                <w:b/>
                <w:sz w:val="16"/>
                <w:szCs w:val="16"/>
              </w:rPr>
            </w:pPr>
            <w:r w:rsidRPr="00350CAB">
              <w:rPr>
                <w:rFonts w:ascii="Arial" w:hAnsi="Arial" w:cs="Arial"/>
                <w:b/>
                <w:sz w:val="16"/>
                <w:szCs w:val="16"/>
              </w:rPr>
              <w:t>Котельная № 12 (с. Мульта)</w:t>
            </w:r>
          </w:p>
        </w:tc>
        <w:tc>
          <w:tcPr>
            <w:tcW w:w="1418" w:type="dxa"/>
            <w:noWrap/>
            <w:vAlign w:val="center"/>
            <w:hideMark/>
          </w:tcPr>
          <w:p w:rsidR="00350CAB" w:rsidRPr="00350CAB" w:rsidRDefault="00350CAB" w:rsidP="00350CAB">
            <w:pPr>
              <w:jc w:val="center"/>
              <w:rPr>
                <w:rFonts w:ascii="Arial" w:hAnsi="Arial" w:cs="Arial"/>
                <w:sz w:val="16"/>
                <w:szCs w:val="16"/>
              </w:rPr>
            </w:pPr>
          </w:p>
        </w:tc>
        <w:tc>
          <w:tcPr>
            <w:tcW w:w="1418" w:type="dxa"/>
            <w:noWrap/>
            <w:vAlign w:val="center"/>
            <w:hideMark/>
          </w:tcPr>
          <w:p w:rsidR="00350CAB" w:rsidRPr="00350CAB" w:rsidRDefault="00350CAB" w:rsidP="00350CAB">
            <w:pPr>
              <w:jc w:val="center"/>
              <w:rPr>
                <w:rFonts w:ascii="Arial" w:hAnsi="Arial" w:cs="Arial"/>
                <w:sz w:val="16"/>
                <w:szCs w:val="16"/>
              </w:rPr>
            </w:pPr>
          </w:p>
        </w:tc>
        <w:tc>
          <w:tcPr>
            <w:tcW w:w="1418" w:type="dxa"/>
            <w:noWrap/>
            <w:vAlign w:val="center"/>
            <w:hideMark/>
          </w:tcPr>
          <w:p w:rsidR="00350CAB" w:rsidRPr="00350CAB" w:rsidRDefault="00350CAB" w:rsidP="00350CAB">
            <w:pPr>
              <w:jc w:val="center"/>
              <w:rPr>
                <w:rFonts w:ascii="Arial" w:hAnsi="Arial" w:cs="Arial"/>
                <w:sz w:val="16"/>
                <w:szCs w:val="16"/>
              </w:rPr>
            </w:pPr>
          </w:p>
        </w:tc>
        <w:tc>
          <w:tcPr>
            <w:tcW w:w="1418" w:type="dxa"/>
            <w:noWrap/>
            <w:vAlign w:val="center"/>
            <w:hideMark/>
          </w:tcPr>
          <w:p w:rsidR="00350CAB" w:rsidRPr="00350CAB" w:rsidRDefault="00350CAB" w:rsidP="00350CAB">
            <w:pPr>
              <w:jc w:val="center"/>
              <w:rPr>
                <w:rFonts w:ascii="Arial" w:hAnsi="Arial" w:cs="Arial"/>
                <w:sz w:val="16"/>
                <w:szCs w:val="16"/>
              </w:rPr>
            </w:pPr>
          </w:p>
        </w:tc>
        <w:tc>
          <w:tcPr>
            <w:tcW w:w="1418" w:type="dxa"/>
            <w:noWrap/>
            <w:vAlign w:val="center"/>
            <w:hideMark/>
          </w:tcPr>
          <w:p w:rsidR="00350CAB" w:rsidRPr="00350CAB" w:rsidRDefault="00350CAB" w:rsidP="00350CAB">
            <w:pPr>
              <w:jc w:val="center"/>
              <w:rPr>
                <w:rFonts w:ascii="Arial" w:hAnsi="Arial" w:cs="Arial"/>
                <w:sz w:val="16"/>
                <w:szCs w:val="16"/>
              </w:rPr>
            </w:pPr>
          </w:p>
        </w:tc>
        <w:tc>
          <w:tcPr>
            <w:tcW w:w="1418" w:type="dxa"/>
            <w:noWrap/>
            <w:vAlign w:val="center"/>
            <w:hideMark/>
          </w:tcPr>
          <w:p w:rsidR="00350CAB" w:rsidRPr="00350CAB" w:rsidRDefault="00350CAB" w:rsidP="00350CAB">
            <w:pPr>
              <w:jc w:val="center"/>
              <w:rPr>
                <w:rFonts w:ascii="Arial" w:hAnsi="Arial" w:cs="Arial"/>
                <w:sz w:val="16"/>
                <w:szCs w:val="16"/>
              </w:rPr>
            </w:pPr>
          </w:p>
        </w:tc>
        <w:tc>
          <w:tcPr>
            <w:tcW w:w="1418" w:type="dxa"/>
            <w:noWrap/>
            <w:vAlign w:val="center"/>
            <w:hideMark/>
          </w:tcPr>
          <w:p w:rsidR="00350CAB" w:rsidRPr="00350CAB" w:rsidRDefault="00350CAB" w:rsidP="00350CAB">
            <w:pPr>
              <w:jc w:val="center"/>
              <w:rPr>
                <w:rFonts w:ascii="Arial" w:hAnsi="Arial" w:cs="Arial"/>
                <w:sz w:val="16"/>
                <w:szCs w:val="16"/>
              </w:rPr>
            </w:pPr>
          </w:p>
        </w:tc>
        <w:tc>
          <w:tcPr>
            <w:tcW w:w="1418" w:type="dxa"/>
            <w:noWrap/>
            <w:vAlign w:val="center"/>
            <w:hideMark/>
          </w:tcPr>
          <w:p w:rsidR="00350CAB" w:rsidRPr="00350CAB" w:rsidRDefault="00350CAB" w:rsidP="00350CAB">
            <w:pPr>
              <w:jc w:val="center"/>
              <w:rPr>
                <w:rFonts w:ascii="Arial" w:hAnsi="Arial" w:cs="Arial"/>
                <w:sz w:val="16"/>
                <w:szCs w:val="16"/>
              </w:rPr>
            </w:pPr>
          </w:p>
        </w:tc>
        <w:tc>
          <w:tcPr>
            <w:tcW w:w="1418" w:type="dxa"/>
            <w:noWrap/>
            <w:vAlign w:val="center"/>
            <w:hideMark/>
          </w:tcPr>
          <w:p w:rsidR="00350CAB" w:rsidRPr="00350CAB" w:rsidRDefault="00350CAB" w:rsidP="00350CAB">
            <w:pPr>
              <w:jc w:val="center"/>
              <w:rPr>
                <w:rFonts w:ascii="Arial" w:hAnsi="Arial" w:cs="Arial"/>
                <w:sz w:val="16"/>
                <w:szCs w:val="16"/>
              </w:rPr>
            </w:pPr>
          </w:p>
        </w:tc>
        <w:tc>
          <w:tcPr>
            <w:tcW w:w="1418" w:type="dxa"/>
            <w:noWrap/>
            <w:vAlign w:val="center"/>
            <w:hideMark/>
          </w:tcPr>
          <w:p w:rsidR="00350CAB" w:rsidRPr="00350CAB" w:rsidRDefault="00350CAB" w:rsidP="00350CAB">
            <w:pPr>
              <w:jc w:val="center"/>
              <w:rPr>
                <w:rFonts w:ascii="Arial" w:hAnsi="Arial" w:cs="Arial"/>
                <w:sz w:val="16"/>
                <w:szCs w:val="16"/>
              </w:rPr>
            </w:pPr>
          </w:p>
        </w:tc>
        <w:tc>
          <w:tcPr>
            <w:tcW w:w="1418" w:type="dxa"/>
            <w:noWrap/>
            <w:vAlign w:val="center"/>
            <w:hideMark/>
          </w:tcPr>
          <w:p w:rsidR="00350CAB" w:rsidRPr="00350CAB" w:rsidRDefault="00350CAB" w:rsidP="00350CAB">
            <w:pPr>
              <w:jc w:val="center"/>
              <w:rPr>
                <w:rFonts w:ascii="Arial" w:hAnsi="Arial" w:cs="Arial"/>
                <w:sz w:val="16"/>
                <w:szCs w:val="16"/>
              </w:rPr>
            </w:pPr>
          </w:p>
        </w:tc>
        <w:tc>
          <w:tcPr>
            <w:tcW w:w="1418" w:type="dxa"/>
            <w:noWrap/>
            <w:vAlign w:val="center"/>
            <w:hideMark/>
          </w:tcPr>
          <w:p w:rsidR="00350CAB" w:rsidRPr="00350CAB" w:rsidRDefault="00350CAB" w:rsidP="00350CAB">
            <w:pPr>
              <w:jc w:val="center"/>
              <w:rPr>
                <w:rFonts w:ascii="Arial" w:hAnsi="Arial" w:cs="Arial"/>
                <w:sz w:val="16"/>
                <w:szCs w:val="16"/>
              </w:rPr>
            </w:pPr>
          </w:p>
        </w:tc>
        <w:tc>
          <w:tcPr>
            <w:tcW w:w="1418" w:type="dxa"/>
            <w:noWrap/>
            <w:vAlign w:val="center"/>
            <w:hideMark/>
          </w:tcPr>
          <w:p w:rsidR="00350CAB" w:rsidRPr="00350CAB" w:rsidRDefault="00350CAB" w:rsidP="00350CAB">
            <w:pPr>
              <w:jc w:val="center"/>
              <w:rPr>
                <w:rFonts w:ascii="Arial" w:hAnsi="Arial" w:cs="Arial"/>
                <w:sz w:val="16"/>
                <w:szCs w:val="16"/>
              </w:rPr>
            </w:pPr>
          </w:p>
        </w:tc>
        <w:tc>
          <w:tcPr>
            <w:tcW w:w="1418" w:type="dxa"/>
            <w:noWrap/>
            <w:vAlign w:val="center"/>
            <w:hideMark/>
          </w:tcPr>
          <w:p w:rsidR="00350CAB" w:rsidRPr="00350CAB" w:rsidRDefault="00350CAB" w:rsidP="00350CAB">
            <w:pPr>
              <w:jc w:val="center"/>
              <w:rPr>
                <w:rFonts w:ascii="Arial" w:hAnsi="Arial" w:cs="Arial"/>
                <w:sz w:val="16"/>
                <w:szCs w:val="16"/>
              </w:rPr>
            </w:pPr>
          </w:p>
        </w:tc>
      </w:tr>
      <w:tr w:rsidR="00350CAB" w:rsidRPr="00350CAB" w:rsidTr="000A0C26">
        <w:trPr>
          <w:cantSplit/>
          <w:trHeight w:val="20"/>
        </w:trPr>
        <w:tc>
          <w:tcPr>
            <w:tcW w:w="0" w:type="auto"/>
            <w:noWrap/>
            <w:vAlign w:val="center"/>
            <w:hideMark/>
          </w:tcPr>
          <w:p w:rsidR="00350CAB" w:rsidRPr="00350CAB" w:rsidRDefault="00350CAB" w:rsidP="00350CAB">
            <w:pPr>
              <w:rPr>
                <w:rFonts w:ascii="Arial" w:hAnsi="Arial" w:cs="Arial"/>
                <w:sz w:val="16"/>
                <w:szCs w:val="16"/>
              </w:rPr>
            </w:pPr>
            <w:r w:rsidRPr="00350CAB">
              <w:rPr>
                <w:rFonts w:ascii="Arial" w:hAnsi="Arial" w:cs="Arial"/>
                <w:sz w:val="16"/>
                <w:szCs w:val="16"/>
              </w:rPr>
              <w:t>Установленная тепловая мощность, Гкал/ч</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0,68</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0,68</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0,68</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0,68</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0,68</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0,68</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0,68</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0,68</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0,68</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0,68</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0,68</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0,68</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0,68</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0,68</w:t>
            </w:r>
          </w:p>
        </w:tc>
      </w:tr>
      <w:tr w:rsidR="00350CAB" w:rsidRPr="00350CAB" w:rsidTr="000A0C26">
        <w:trPr>
          <w:cantSplit/>
          <w:trHeight w:val="20"/>
        </w:trPr>
        <w:tc>
          <w:tcPr>
            <w:tcW w:w="0" w:type="auto"/>
            <w:noWrap/>
            <w:vAlign w:val="center"/>
            <w:hideMark/>
          </w:tcPr>
          <w:p w:rsidR="00350CAB" w:rsidRPr="00350CAB" w:rsidRDefault="00350CAB" w:rsidP="00350CAB">
            <w:pPr>
              <w:rPr>
                <w:rFonts w:ascii="Arial" w:hAnsi="Arial" w:cs="Arial"/>
                <w:sz w:val="16"/>
                <w:szCs w:val="16"/>
              </w:rPr>
            </w:pPr>
            <w:r w:rsidRPr="00350CAB">
              <w:rPr>
                <w:rFonts w:ascii="Arial" w:hAnsi="Arial" w:cs="Arial"/>
                <w:sz w:val="16"/>
                <w:szCs w:val="16"/>
              </w:rPr>
              <w:t>Располагаемая тепловая мощность, Гкал/ч</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0,68</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0,68</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0,68</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0,68</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0,68</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0,68</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0,68</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0,68</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0,68</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0,68</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0,68</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0,68</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0,68</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0,68</w:t>
            </w:r>
          </w:p>
        </w:tc>
      </w:tr>
      <w:tr w:rsidR="00350CAB" w:rsidRPr="00350CAB" w:rsidTr="000A0C26">
        <w:trPr>
          <w:cantSplit/>
          <w:trHeight w:val="20"/>
        </w:trPr>
        <w:tc>
          <w:tcPr>
            <w:tcW w:w="0" w:type="auto"/>
            <w:noWrap/>
            <w:vAlign w:val="center"/>
            <w:hideMark/>
          </w:tcPr>
          <w:p w:rsidR="00350CAB" w:rsidRPr="00350CAB" w:rsidRDefault="00350CAB" w:rsidP="00350CAB">
            <w:pPr>
              <w:rPr>
                <w:rFonts w:ascii="Arial" w:hAnsi="Arial" w:cs="Arial"/>
                <w:sz w:val="16"/>
                <w:szCs w:val="16"/>
              </w:rPr>
            </w:pPr>
            <w:r w:rsidRPr="00350CAB">
              <w:rPr>
                <w:rFonts w:ascii="Arial" w:hAnsi="Arial" w:cs="Arial"/>
                <w:sz w:val="16"/>
                <w:szCs w:val="16"/>
              </w:rPr>
              <w:t>Среднегодовые собственные и хозяйственные нужды, Гкал/ч</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0,0055</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0,0055</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0,0055</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0,0055</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0,0055</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0,0055</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0,0055</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0,0055</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0,0055</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0,0055</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0,0055</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0,0055</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0,0055</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0,0055</w:t>
            </w:r>
          </w:p>
        </w:tc>
      </w:tr>
      <w:tr w:rsidR="00350CAB" w:rsidRPr="00350CAB" w:rsidTr="000A0C26">
        <w:trPr>
          <w:cantSplit/>
          <w:trHeight w:val="20"/>
        </w:trPr>
        <w:tc>
          <w:tcPr>
            <w:tcW w:w="0" w:type="auto"/>
            <w:noWrap/>
            <w:vAlign w:val="center"/>
            <w:hideMark/>
          </w:tcPr>
          <w:p w:rsidR="00350CAB" w:rsidRPr="00350CAB" w:rsidRDefault="00350CAB" w:rsidP="00350CAB">
            <w:pPr>
              <w:rPr>
                <w:rFonts w:ascii="Arial" w:hAnsi="Arial" w:cs="Arial"/>
                <w:sz w:val="16"/>
                <w:szCs w:val="16"/>
              </w:rPr>
            </w:pPr>
            <w:r w:rsidRPr="00350CAB">
              <w:rPr>
                <w:rFonts w:ascii="Arial" w:hAnsi="Arial" w:cs="Arial"/>
                <w:sz w:val="16"/>
                <w:szCs w:val="16"/>
              </w:rPr>
              <w:t>Средневзвешенный срок службы, лет</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5</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6</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7</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8</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9</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10</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11</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12</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13</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14</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15</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16</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17</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18</w:t>
            </w:r>
          </w:p>
        </w:tc>
      </w:tr>
      <w:tr w:rsidR="00350CAB" w:rsidRPr="00350CAB" w:rsidTr="000A0C26">
        <w:trPr>
          <w:cantSplit/>
          <w:trHeight w:val="20"/>
        </w:trPr>
        <w:tc>
          <w:tcPr>
            <w:tcW w:w="0" w:type="auto"/>
            <w:noWrap/>
            <w:vAlign w:val="center"/>
            <w:hideMark/>
          </w:tcPr>
          <w:p w:rsidR="00350CAB" w:rsidRPr="00350CAB" w:rsidRDefault="00350CAB" w:rsidP="00350CAB">
            <w:pPr>
              <w:rPr>
                <w:rFonts w:ascii="Arial" w:hAnsi="Arial" w:cs="Arial"/>
                <w:sz w:val="16"/>
                <w:szCs w:val="16"/>
              </w:rPr>
            </w:pPr>
            <w:r w:rsidRPr="00350CAB">
              <w:rPr>
                <w:rFonts w:ascii="Arial" w:hAnsi="Arial" w:cs="Arial"/>
                <w:sz w:val="16"/>
                <w:szCs w:val="16"/>
              </w:rPr>
              <w:t>Выработка тепловой энергии, Гкал</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530,4</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530,4</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530,4</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530,4</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530,4</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530,4</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530,4</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530,4</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530,4</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530,4</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530,4</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530,4</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530,4</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530,4</w:t>
            </w:r>
          </w:p>
        </w:tc>
      </w:tr>
      <w:tr w:rsidR="00350CAB" w:rsidRPr="00350CAB" w:rsidTr="000A0C26">
        <w:trPr>
          <w:cantSplit/>
          <w:trHeight w:val="20"/>
        </w:trPr>
        <w:tc>
          <w:tcPr>
            <w:tcW w:w="0" w:type="auto"/>
            <w:noWrap/>
            <w:vAlign w:val="center"/>
            <w:hideMark/>
          </w:tcPr>
          <w:p w:rsidR="00350CAB" w:rsidRPr="00350CAB" w:rsidRDefault="00350CAB" w:rsidP="00350CAB">
            <w:pPr>
              <w:rPr>
                <w:rFonts w:ascii="Arial" w:hAnsi="Arial" w:cs="Arial"/>
                <w:sz w:val="16"/>
                <w:szCs w:val="16"/>
              </w:rPr>
            </w:pPr>
            <w:r w:rsidRPr="00350CAB">
              <w:rPr>
                <w:rFonts w:ascii="Arial" w:hAnsi="Arial" w:cs="Arial"/>
                <w:sz w:val="16"/>
                <w:szCs w:val="16"/>
              </w:rPr>
              <w:t>Собственные нужды тепловой энергии, Гкал</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28,9</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28,9</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28,9</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28,9</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28,9</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28,9</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28,9</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28,9</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28,9</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28,9</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28,9</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28,9</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28,9</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28,9</w:t>
            </w:r>
          </w:p>
        </w:tc>
      </w:tr>
      <w:tr w:rsidR="00350CAB" w:rsidRPr="00350CAB" w:rsidTr="000A0C26">
        <w:trPr>
          <w:cantSplit/>
          <w:trHeight w:val="20"/>
        </w:trPr>
        <w:tc>
          <w:tcPr>
            <w:tcW w:w="0" w:type="auto"/>
            <w:noWrap/>
            <w:vAlign w:val="center"/>
            <w:hideMark/>
          </w:tcPr>
          <w:p w:rsidR="00350CAB" w:rsidRPr="00350CAB" w:rsidRDefault="00350CAB" w:rsidP="00350CAB">
            <w:pPr>
              <w:rPr>
                <w:rFonts w:ascii="Arial" w:hAnsi="Arial" w:cs="Arial"/>
                <w:sz w:val="16"/>
                <w:szCs w:val="16"/>
              </w:rPr>
            </w:pPr>
            <w:r w:rsidRPr="00350CAB">
              <w:rPr>
                <w:rFonts w:ascii="Arial" w:hAnsi="Arial" w:cs="Arial"/>
                <w:sz w:val="16"/>
                <w:szCs w:val="16"/>
              </w:rPr>
              <w:t>Отпуск тепловой энергии с коллекторов, Гкал</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501,6</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501,6</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501,6</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501,6</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501,6</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501,6</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501,6</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501,6</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501,6</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501,6</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501,6</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501,6</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501,6</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501,6</w:t>
            </w:r>
          </w:p>
        </w:tc>
      </w:tr>
      <w:tr w:rsidR="00350CAB" w:rsidRPr="00350CAB" w:rsidTr="000A0C26">
        <w:trPr>
          <w:cantSplit/>
          <w:trHeight w:val="20"/>
        </w:trPr>
        <w:tc>
          <w:tcPr>
            <w:tcW w:w="0" w:type="auto"/>
            <w:noWrap/>
            <w:vAlign w:val="center"/>
            <w:hideMark/>
          </w:tcPr>
          <w:p w:rsidR="00350CAB" w:rsidRPr="00350CAB" w:rsidRDefault="00350CAB" w:rsidP="00350CAB">
            <w:pPr>
              <w:rPr>
                <w:rFonts w:ascii="Arial" w:hAnsi="Arial" w:cs="Arial"/>
                <w:sz w:val="16"/>
                <w:szCs w:val="16"/>
              </w:rPr>
            </w:pPr>
            <w:r w:rsidRPr="00350CAB">
              <w:rPr>
                <w:rFonts w:ascii="Arial" w:hAnsi="Arial" w:cs="Arial"/>
                <w:sz w:val="16"/>
                <w:szCs w:val="16"/>
              </w:rPr>
              <w:t>Хозяйственные нужды тепловой энергии, Гкал</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1,4</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1,4</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1,4</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1,4</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1,4</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1,4</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1,4</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1,4</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1,4</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1,4</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1,4</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1,4</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1,4</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1,4</w:t>
            </w:r>
          </w:p>
        </w:tc>
      </w:tr>
      <w:tr w:rsidR="00350CAB" w:rsidRPr="00350CAB" w:rsidTr="000A0C26">
        <w:trPr>
          <w:cantSplit/>
          <w:trHeight w:val="20"/>
        </w:trPr>
        <w:tc>
          <w:tcPr>
            <w:tcW w:w="0" w:type="auto"/>
            <w:noWrap/>
            <w:vAlign w:val="center"/>
            <w:hideMark/>
          </w:tcPr>
          <w:p w:rsidR="00350CAB" w:rsidRPr="00350CAB" w:rsidRDefault="00350CAB" w:rsidP="00350CAB">
            <w:pPr>
              <w:rPr>
                <w:rFonts w:ascii="Arial" w:hAnsi="Arial" w:cs="Arial"/>
                <w:sz w:val="16"/>
                <w:szCs w:val="16"/>
              </w:rPr>
            </w:pPr>
            <w:r w:rsidRPr="00350CAB">
              <w:rPr>
                <w:rFonts w:ascii="Arial" w:hAnsi="Arial" w:cs="Arial"/>
                <w:sz w:val="16"/>
                <w:szCs w:val="16"/>
              </w:rPr>
              <w:t>Отпуск тепловой энергии с коллекторов внешним потребителям, Гкал</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500,1</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500,1</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500,1</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500,1</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500,1</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500,1</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500,1</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500,1</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500,1</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500,1</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500,1</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500,1</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500,1</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500,1</w:t>
            </w:r>
          </w:p>
        </w:tc>
      </w:tr>
      <w:tr w:rsidR="00350CAB" w:rsidRPr="00350CAB" w:rsidTr="000A0C26">
        <w:trPr>
          <w:cantSplit/>
          <w:trHeight w:val="20"/>
        </w:trPr>
        <w:tc>
          <w:tcPr>
            <w:tcW w:w="0" w:type="auto"/>
            <w:noWrap/>
            <w:vAlign w:val="center"/>
            <w:hideMark/>
          </w:tcPr>
          <w:p w:rsidR="00350CAB" w:rsidRPr="00350CAB" w:rsidRDefault="00350CAB" w:rsidP="00350CAB">
            <w:pPr>
              <w:rPr>
                <w:rFonts w:ascii="Arial" w:hAnsi="Arial" w:cs="Arial"/>
                <w:sz w:val="16"/>
                <w:szCs w:val="16"/>
              </w:rPr>
            </w:pPr>
            <w:r w:rsidRPr="00350CAB">
              <w:rPr>
                <w:rFonts w:ascii="Arial" w:hAnsi="Arial" w:cs="Arial"/>
                <w:sz w:val="16"/>
                <w:szCs w:val="16"/>
              </w:rPr>
              <w:t>Потери тепловой энергии в сетях, Гкал</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23,8</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23,8</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23,8</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23,8</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23,8</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23,8</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23,8</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23,8</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23,8</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23,8</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23,8</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23,8</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23,8</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23,8</w:t>
            </w:r>
          </w:p>
        </w:tc>
      </w:tr>
      <w:tr w:rsidR="00350CAB" w:rsidRPr="00350CAB" w:rsidTr="000A0C26">
        <w:trPr>
          <w:cantSplit/>
          <w:trHeight w:val="20"/>
        </w:trPr>
        <w:tc>
          <w:tcPr>
            <w:tcW w:w="0" w:type="auto"/>
            <w:noWrap/>
            <w:vAlign w:val="center"/>
            <w:hideMark/>
          </w:tcPr>
          <w:p w:rsidR="00350CAB" w:rsidRPr="00350CAB" w:rsidRDefault="00350CAB" w:rsidP="00350CAB">
            <w:pPr>
              <w:rPr>
                <w:rFonts w:ascii="Arial" w:hAnsi="Arial" w:cs="Arial"/>
                <w:sz w:val="16"/>
                <w:szCs w:val="16"/>
              </w:rPr>
            </w:pPr>
            <w:r w:rsidRPr="00350CAB">
              <w:rPr>
                <w:rFonts w:ascii="Arial" w:hAnsi="Arial" w:cs="Arial"/>
                <w:sz w:val="16"/>
                <w:szCs w:val="16"/>
              </w:rPr>
              <w:t>Полезный отпуск тепловой энергии потребителям, Гкал</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476,3</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476,3</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476,3</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476,3</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476,3</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476,3</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476,3</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476,3</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476,3</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476,3</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476,3</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476,3</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476,3</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476,3</w:t>
            </w:r>
          </w:p>
        </w:tc>
      </w:tr>
      <w:tr w:rsidR="00350CAB" w:rsidRPr="00350CAB" w:rsidTr="000A0C26">
        <w:trPr>
          <w:cantSplit/>
          <w:trHeight w:val="20"/>
        </w:trPr>
        <w:tc>
          <w:tcPr>
            <w:tcW w:w="0" w:type="auto"/>
            <w:noWrap/>
            <w:vAlign w:val="center"/>
            <w:hideMark/>
          </w:tcPr>
          <w:p w:rsidR="00350CAB" w:rsidRPr="00350CAB" w:rsidRDefault="00350CAB" w:rsidP="00350CAB">
            <w:pPr>
              <w:rPr>
                <w:rFonts w:ascii="Arial" w:hAnsi="Arial" w:cs="Arial"/>
                <w:sz w:val="16"/>
                <w:szCs w:val="16"/>
              </w:rPr>
            </w:pPr>
            <w:r w:rsidRPr="00350CAB">
              <w:rPr>
                <w:rFonts w:ascii="Arial" w:hAnsi="Arial" w:cs="Arial"/>
                <w:sz w:val="16"/>
                <w:szCs w:val="16"/>
              </w:rPr>
              <w:t>Коэффициент использования установленной тепловой мощности, %</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9,9</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9,9</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9,9</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9,9</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9,9</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9,9</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9,9</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9,9</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9,9</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9,9</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9,9</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9,9</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9,9</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9,9</w:t>
            </w:r>
          </w:p>
        </w:tc>
      </w:tr>
      <w:tr w:rsidR="00350CAB" w:rsidRPr="00350CAB" w:rsidTr="000A0C26">
        <w:trPr>
          <w:cantSplit/>
          <w:trHeight w:val="20"/>
        </w:trPr>
        <w:tc>
          <w:tcPr>
            <w:tcW w:w="0" w:type="auto"/>
            <w:noWrap/>
            <w:vAlign w:val="center"/>
            <w:hideMark/>
          </w:tcPr>
          <w:p w:rsidR="00350CAB" w:rsidRPr="00350CAB" w:rsidRDefault="00350CAB" w:rsidP="00350CAB">
            <w:pPr>
              <w:rPr>
                <w:rFonts w:ascii="Arial" w:hAnsi="Arial" w:cs="Arial"/>
                <w:sz w:val="16"/>
                <w:szCs w:val="16"/>
              </w:rPr>
            </w:pPr>
            <w:r w:rsidRPr="00350CAB">
              <w:rPr>
                <w:rFonts w:ascii="Arial" w:hAnsi="Arial" w:cs="Arial"/>
                <w:sz w:val="16"/>
                <w:szCs w:val="16"/>
              </w:rPr>
              <w:t>УРУТ на отпуск тепловой энергии, кг.у.т./Гкал</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223,8</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223,8</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223,8</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223,8</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223,8</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223,8</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223,8</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223,8</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223,8</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223,8</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223,8</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223,8</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223,8</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223,8</w:t>
            </w:r>
          </w:p>
        </w:tc>
      </w:tr>
      <w:tr w:rsidR="00350CAB" w:rsidRPr="00350CAB" w:rsidTr="000A0C26">
        <w:trPr>
          <w:cantSplit/>
          <w:trHeight w:val="20"/>
        </w:trPr>
        <w:tc>
          <w:tcPr>
            <w:tcW w:w="0" w:type="auto"/>
            <w:noWrap/>
            <w:vAlign w:val="center"/>
            <w:hideMark/>
          </w:tcPr>
          <w:p w:rsidR="00350CAB" w:rsidRPr="00350CAB" w:rsidRDefault="00350CAB" w:rsidP="00350CAB">
            <w:pPr>
              <w:rPr>
                <w:rFonts w:ascii="Arial" w:hAnsi="Arial" w:cs="Arial"/>
                <w:sz w:val="16"/>
                <w:szCs w:val="16"/>
              </w:rPr>
            </w:pPr>
            <w:r w:rsidRPr="00350CAB">
              <w:rPr>
                <w:rFonts w:ascii="Arial" w:hAnsi="Arial" w:cs="Arial"/>
                <w:sz w:val="16"/>
                <w:szCs w:val="16"/>
              </w:rPr>
              <w:t>Расход условного топлива на отпуск тепловой энергии, т.у.т</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112</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112</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112</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112</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112</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112</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112</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112</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112</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112</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112</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112</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112</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112</w:t>
            </w:r>
          </w:p>
        </w:tc>
      </w:tr>
      <w:tr w:rsidR="00350CAB" w:rsidRPr="00350CAB" w:rsidTr="000A0C26">
        <w:trPr>
          <w:cantSplit/>
          <w:trHeight w:val="20"/>
        </w:trPr>
        <w:tc>
          <w:tcPr>
            <w:tcW w:w="0" w:type="auto"/>
            <w:noWrap/>
            <w:vAlign w:val="center"/>
            <w:hideMark/>
          </w:tcPr>
          <w:p w:rsidR="00350CAB" w:rsidRPr="00350CAB" w:rsidRDefault="00350CAB" w:rsidP="00350CAB">
            <w:pPr>
              <w:rPr>
                <w:rFonts w:ascii="Arial" w:hAnsi="Arial" w:cs="Arial"/>
                <w:sz w:val="16"/>
                <w:szCs w:val="16"/>
              </w:rPr>
            </w:pPr>
            <w:r w:rsidRPr="00350CAB">
              <w:rPr>
                <w:rFonts w:ascii="Arial" w:hAnsi="Arial" w:cs="Arial"/>
                <w:sz w:val="16"/>
                <w:szCs w:val="16"/>
              </w:rPr>
              <w:t>Теплота сгорания угля, ккал/кг</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5000</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5000</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5000</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5000</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5000</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5000</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5000</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5000</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5000</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5000</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5000</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5000</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5000</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5000</w:t>
            </w:r>
          </w:p>
        </w:tc>
      </w:tr>
      <w:tr w:rsidR="00350CAB" w:rsidRPr="00350CAB" w:rsidTr="000A0C26">
        <w:trPr>
          <w:cantSplit/>
          <w:trHeight w:val="20"/>
        </w:trPr>
        <w:tc>
          <w:tcPr>
            <w:tcW w:w="0" w:type="auto"/>
            <w:noWrap/>
            <w:vAlign w:val="center"/>
            <w:hideMark/>
          </w:tcPr>
          <w:p w:rsidR="00350CAB" w:rsidRPr="00350CAB" w:rsidRDefault="00350CAB" w:rsidP="00350CAB">
            <w:pPr>
              <w:rPr>
                <w:rFonts w:ascii="Arial" w:hAnsi="Arial" w:cs="Arial"/>
                <w:sz w:val="16"/>
                <w:szCs w:val="16"/>
              </w:rPr>
            </w:pPr>
            <w:r w:rsidRPr="00350CAB">
              <w:rPr>
                <w:rFonts w:ascii="Arial" w:hAnsi="Arial" w:cs="Arial"/>
                <w:sz w:val="16"/>
                <w:szCs w:val="16"/>
              </w:rPr>
              <w:t>Расход угля на отпуск тепловой энергии, т.у.т</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112</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112</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112</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112</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112</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112</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112</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112</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112</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112</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112</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112</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112</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112</w:t>
            </w:r>
          </w:p>
        </w:tc>
      </w:tr>
      <w:tr w:rsidR="00350CAB" w:rsidRPr="00350CAB" w:rsidTr="000A0C26">
        <w:trPr>
          <w:cantSplit/>
          <w:trHeight w:val="20"/>
        </w:trPr>
        <w:tc>
          <w:tcPr>
            <w:tcW w:w="0" w:type="auto"/>
            <w:noWrap/>
            <w:vAlign w:val="center"/>
            <w:hideMark/>
          </w:tcPr>
          <w:p w:rsidR="00350CAB" w:rsidRPr="00350CAB" w:rsidRDefault="00350CAB" w:rsidP="00350CAB">
            <w:pPr>
              <w:rPr>
                <w:rFonts w:ascii="Arial" w:hAnsi="Arial" w:cs="Arial"/>
                <w:sz w:val="16"/>
                <w:szCs w:val="16"/>
              </w:rPr>
            </w:pPr>
            <w:r w:rsidRPr="00350CAB">
              <w:rPr>
                <w:rFonts w:ascii="Arial" w:hAnsi="Arial" w:cs="Arial"/>
                <w:sz w:val="16"/>
                <w:szCs w:val="16"/>
              </w:rPr>
              <w:t>Расход угля на отпуск тепловой энергии, т.н.т</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157</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157</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157</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157</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157</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157</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157</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157</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157</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157</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157</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157</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157</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157</w:t>
            </w:r>
          </w:p>
        </w:tc>
      </w:tr>
      <w:tr w:rsidR="00350CAB" w:rsidRPr="00350CAB" w:rsidTr="000A0C26">
        <w:trPr>
          <w:cantSplit/>
          <w:trHeight w:val="20"/>
        </w:trPr>
        <w:tc>
          <w:tcPr>
            <w:tcW w:w="0" w:type="auto"/>
            <w:noWrap/>
            <w:vAlign w:val="center"/>
            <w:hideMark/>
          </w:tcPr>
          <w:p w:rsidR="00350CAB" w:rsidRPr="00350CAB" w:rsidRDefault="00350CAB" w:rsidP="00350CAB">
            <w:pPr>
              <w:rPr>
                <w:rFonts w:ascii="Arial" w:hAnsi="Arial" w:cs="Arial"/>
                <w:sz w:val="16"/>
                <w:szCs w:val="16"/>
              </w:rPr>
            </w:pPr>
            <w:r w:rsidRPr="00350CAB">
              <w:rPr>
                <w:rFonts w:ascii="Arial" w:hAnsi="Arial" w:cs="Arial"/>
                <w:sz w:val="16"/>
                <w:szCs w:val="16"/>
              </w:rPr>
              <w:t>Тепловая нагрузка на коллекторах в осенне-зимний период, Гкал/ч</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0,09</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0,09</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0,09</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0,09</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0,09</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0,09</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0,09</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0,09</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0,09</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0,09</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0,09</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0,09</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0,09</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0,09</w:t>
            </w:r>
          </w:p>
        </w:tc>
      </w:tr>
      <w:tr w:rsidR="00350CAB" w:rsidRPr="00350CAB" w:rsidTr="000A0C26">
        <w:trPr>
          <w:cantSplit/>
          <w:trHeight w:val="20"/>
        </w:trPr>
        <w:tc>
          <w:tcPr>
            <w:tcW w:w="0" w:type="auto"/>
            <w:noWrap/>
            <w:vAlign w:val="center"/>
            <w:hideMark/>
          </w:tcPr>
          <w:p w:rsidR="00350CAB" w:rsidRPr="00350CAB" w:rsidRDefault="00350CAB" w:rsidP="00350CAB">
            <w:pPr>
              <w:rPr>
                <w:rFonts w:ascii="Arial" w:hAnsi="Arial" w:cs="Arial"/>
                <w:sz w:val="16"/>
                <w:szCs w:val="16"/>
              </w:rPr>
            </w:pPr>
            <w:r w:rsidRPr="00350CAB">
              <w:rPr>
                <w:rFonts w:ascii="Arial" w:hAnsi="Arial" w:cs="Arial"/>
                <w:sz w:val="16"/>
                <w:szCs w:val="16"/>
              </w:rPr>
              <w:t>Тепловая нагрузка на коллекторах в переходный период, Гкал/ч</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0,05</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0,05</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0,05</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0,05</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0,05</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0,05</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0,05</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0,05</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0,05</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0,05</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0,05</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0,05</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0,05</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0,05</w:t>
            </w:r>
          </w:p>
        </w:tc>
      </w:tr>
      <w:tr w:rsidR="00350CAB" w:rsidRPr="00350CAB" w:rsidTr="000A0C26">
        <w:trPr>
          <w:cantSplit/>
          <w:trHeight w:val="20"/>
        </w:trPr>
        <w:tc>
          <w:tcPr>
            <w:tcW w:w="0" w:type="auto"/>
            <w:noWrap/>
            <w:vAlign w:val="center"/>
            <w:hideMark/>
          </w:tcPr>
          <w:p w:rsidR="00350CAB" w:rsidRPr="00350CAB" w:rsidRDefault="00350CAB" w:rsidP="00350CAB">
            <w:pPr>
              <w:rPr>
                <w:rFonts w:ascii="Arial" w:hAnsi="Arial" w:cs="Arial"/>
                <w:sz w:val="16"/>
                <w:szCs w:val="16"/>
              </w:rPr>
            </w:pPr>
            <w:r w:rsidRPr="00350CAB">
              <w:rPr>
                <w:rFonts w:ascii="Arial" w:hAnsi="Arial" w:cs="Arial"/>
                <w:sz w:val="16"/>
                <w:szCs w:val="16"/>
              </w:rPr>
              <w:t>Тепловая нагрузка на коллекторах в летний период, Гкал/ч</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w:t>
            </w:r>
          </w:p>
        </w:tc>
      </w:tr>
      <w:tr w:rsidR="00350CAB" w:rsidRPr="00350CAB" w:rsidTr="000A0C26">
        <w:trPr>
          <w:cantSplit/>
          <w:trHeight w:val="20"/>
        </w:trPr>
        <w:tc>
          <w:tcPr>
            <w:tcW w:w="0" w:type="auto"/>
            <w:noWrap/>
            <w:vAlign w:val="center"/>
            <w:hideMark/>
          </w:tcPr>
          <w:p w:rsidR="00350CAB" w:rsidRPr="00350CAB" w:rsidRDefault="00350CAB" w:rsidP="00350CAB">
            <w:pPr>
              <w:rPr>
                <w:rFonts w:ascii="Arial" w:hAnsi="Arial" w:cs="Arial"/>
                <w:sz w:val="16"/>
                <w:szCs w:val="16"/>
              </w:rPr>
            </w:pPr>
            <w:r w:rsidRPr="00350CAB">
              <w:rPr>
                <w:rFonts w:ascii="Arial" w:hAnsi="Arial" w:cs="Arial"/>
                <w:sz w:val="16"/>
                <w:szCs w:val="16"/>
              </w:rPr>
              <w:t>Максимальный часовой расход условного топлива в ОЗП, т.у.т/ч</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0,02</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0,02</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0,02</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0,02</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0,02</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0,02</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0,02</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0,02</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0,02</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0,02</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0,02</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0,02</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0,02</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0,02</w:t>
            </w:r>
          </w:p>
        </w:tc>
      </w:tr>
      <w:tr w:rsidR="00350CAB" w:rsidRPr="00350CAB" w:rsidTr="000A0C26">
        <w:trPr>
          <w:cantSplit/>
          <w:trHeight w:val="20"/>
        </w:trPr>
        <w:tc>
          <w:tcPr>
            <w:tcW w:w="0" w:type="auto"/>
            <w:noWrap/>
            <w:vAlign w:val="center"/>
            <w:hideMark/>
          </w:tcPr>
          <w:p w:rsidR="00350CAB" w:rsidRPr="00350CAB" w:rsidRDefault="00350CAB" w:rsidP="00350CAB">
            <w:pPr>
              <w:rPr>
                <w:rFonts w:ascii="Arial" w:hAnsi="Arial" w:cs="Arial"/>
                <w:sz w:val="16"/>
                <w:szCs w:val="16"/>
              </w:rPr>
            </w:pPr>
            <w:r w:rsidRPr="00350CAB">
              <w:rPr>
                <w:rFonts w:ascii="Arial" w:hAnsi="Arial" w:cs="Arial"/>
                <w:sz w:val="16"/>
                <w:szCs w:val="16"/>
              </w:rPr>
              <w:lastRenderedPageBreak/>
              <w:t>Максимальный часовой расход условного топлива в переходный период, т.у.т/ч</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0,01</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0,01</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0,01</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0,01</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0,01</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0,01</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0,01</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0,01</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0,01</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0,01</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0,01</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0,01</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0,01</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0,01</w:t>
            </w:r>
          </w:p>
        </w:tc>
      </w:tr>
      <w:tr w:rsidR="00350CAB" w:rsidRPr="00350CAB" w:rsidTr="000A0C26">
        <w:trPr>
          <w:cantSplit/>
          <w:trHeight w:val="20"/>
        </w:trPr>
        <w:tc>
          <w:tcPr>
            <w:tcW w:w="0" w:type="auto"/>
            <w:noWrap/>
            <w:vAlign w:val="center"/>
            <w:hideMark/>
          </w:tcPr>
          <w:p w:rsidR="00350CAB" w:rsidRPr="00350CAB" w:rsidRDefault="00350CAB" w:rsidP="00350CAB">
            <w:pPr>
              <w:rPr>
                <w:rFonts w:ascii="Arial" w:hAnsi="Arial" w:cs="Arial"/>
                <w:sz w:val="16"/>
                <w:szCs w:val="16"/>
              </w:rPr>
            </w:pPr>
            <w:r w:rsidRPr="00350CAB">
              <w:rPr>
                <w:rFonts w:ascii="Arial" w:hAnsi="Arial" w:cs="Arial"/>
                <w:sz w:val="16"/>
                <w:szCs w:val="16"/>
              </w:rPr>
              <w:t>Максимальный часовой расход условного топлива в летний период, т.у.т/ч</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w:t>
            </w:r>
          </w:p>
        </w:tc>
      </w:tr>
      <w:tr w:rsidR="00350CAB" w:rsidRPr="00350CAB" w:rsidTr="000A0C26">
        <w:trPr>
          <w:cantSplit/>
          <w:trHeight w:val="20"/>
        </w:trPr>
        <w:tc>
          <w:tcPr>
            <w:tcW w:w="0" w:type="auto"/>
            <w:noWrap/>
            <w:vAlign w:val="center"/>
            <w:hideMark/>
          </w:tcPr>
          <w:p w:rsidR="00350CAB" w:rsidRPr="00350CAB" w:rsidRDefault="00350CAB" w:rsidP="00350CAB">
            <w:pPr>
              <w:rPr>
                <w:rFonts w:ascii="Arial" w:hAnsi="Arial" w:cs="Arial"/>
                <w:sz w:val="16"/>
                <w:szCs w:val="16"/>
              </w:rPr>
            </w:pPr>
            <w:r w:rsidRPr="00350CAB">
              <w:rPr>
                <w:rFonts w:ascii="Arial" w:hAnsi="Arial" w:cs="Arial"/>
                <w:sz w:val="16"/>
                <w:szCs w:val="16"/>
              </w:rPr>
              <w:t>Средняя тепловая нагрузка в самый холодный месяц, Гкал/ч</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0,09</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0,09</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0,09</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0,09</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0,09</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0,09</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0,09</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0,09</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0,09</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0,09</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0,09</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0,09</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0,09</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0,09</w:t>
            </w:r>
          </w:p>
        </w:tc>
      </w:tr>
      <w:tr w:rsidR="00350CAB" w:rsidRPr="00350CAB" w:rsidTr="000A0C26">
        <w:trPr>
          <w:cantSplit/>
          <w:trHeight w:val="20"/>
        </w:trPr>
        <w:tc>
          <w:tcPr>
            <w:tcW w:w="0" w:type="auto"/>
            <w:noWrap/>
            <w:vAlign w:val="center"/>
            <w:hideMark/>
          </w:tcPr>
          <w:p w:rsidR="00350CAB" w:rsidRPr="00350CAB" w:rsidRDefault="00350CAB" w:rsidP="00350CAB">
            <w:pPr>
              <w:rPr>
                <w:rFonts w:ascii="Arial" w:hAnsi="Arial" w:cs="Arial"/>
                <w:sz w:val="16"/>
                <w:szCs w:val="16"/>
              </w:rPr>
            </w:pPr>
            <w:r w:rsidRPr="00350CAB">
              <w:rPr>
                <w:rFonts w:ascii="Arial" w:hAnsi="Arial" w:cs="Arial"/>
                <w:sz w:val="16"/>
                <w:szCs w:val="16"/>
              </w:rPr>
              <w:t>Расход условного топлива в самые холодные сутки, т.у.т./сут</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0,5</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0,5</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0,5</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0,5</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0,5</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0,5</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0,5</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0,5</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0,5</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0,5</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0,5</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0,5</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0,5</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0,5</w:t>
            </w:r>
          </w:p>
        </w:tc>
      </w:tr>
      <w:tr w:rsidR="00350CAB" w:rsidRPr="00350CAB" w:rsidTr="000A0C26">
        <w:trPr>
          <w:cantSplit/>
          <w:trHeight w:val="20"/>
        </w:trPr>
        <w:tc>
          <w:tcPr>
            <w:tcW w:w="0" w:type="auto"/>
            <w:noWrap/>
            <w:vAlign w:val="center"/>
            <w:hideMark/>
          </w:tcPr>
          <w:p w:rsidR="00350CAB" w:rsidRPr="00350CAB" w:rsidRDefault="00350CAB" w:rsidP="00350CAB">
            <w:pPr>
              <w:rPr>
                <w:rFonts w:ascii="Arial" w:hAnsi="Arial" w:cs="Arial"/>
                <w:sz w:val="16"/>
                <w:szCs w:val="16"/>
              </w:rPr>
            </w:pPr>
            <w:r w:rsidRPr="00350CAB">
              <w:rPr>
                <w:rFonts w:ascii="Arial" w:hAnsi="Arial" w:cs="Arial"/>
                <w:sz w:val="16"/>
                <w:szCs w:val="16"/>
              </w:rPr>
              <w:t>Расход угля в самые холодные сутки, т.н.т/сут</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0,7</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0,7</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0,7</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0,7</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0,7</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0,7</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0,7</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0,7</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0,7</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0,7</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0,7</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0,7</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0,7</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0,7</w:t>
            </w:r>
          </w:p>
        </w:tc>
      </w:tr>
      <w:tr w:rsidR="00350CAB" w:rsidRPr="00350CAB" w:rsidTr="000A0C26">
        <w:trPr>
          <w:cantSplit/>
          <w:trHeight w:val="20"/>
        </w:trPr>
        <w:tc>
          <w:tcPr>
            <w:tcW w:w="0" w:type="auto"/>
            <w:noWrap/>
            <w:vAlign w:val="center"/>
            <w:hideMark/>
          </w:tcPr>
          <w:p w:rsidR="00350CAB" w:rsidRPr="00350CAB" w:rsidRDefault="00350CAB" w:rsidP="00350CAB">
            <w:pPr>
              <w:rPr>
                <w:rFonts w:ascii="Arial" w:hAnsi="Arial" w:cs="Arial"/>
                <w:sz w:val="16"/>
                <w:szCs w:val="16"/>
              </w:rPr>
            </w:pPr>
            <w:r w:rsidRPr="00350CAB">
              <w:rPr>
                <w:rFonts w:ascii="Arial" w:hAnsi="Arial" w:cs="Arial"/>
                <w:sz w:val="16"/>
                <w:szCs w:val="16"/>
              </w:rPr>
              <w:t>Нормативный неснижаемый запас угля, т.н.т.</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5</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5</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5</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5</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5</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5</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5</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5</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5</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5</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5</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5</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5</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5</w:t>
            </w:r>
          </w:p>
        </w:tc>
      </w:tr>
      <w:tr w:rsidR="00350CAB" w:rsidRPr="00350CAB" w:rsidTr="000A0C26">
        <w:trPr>
          <w:cantSplit/>
          <w:trHeight w:val="20"/>
        </w:trPr>
        <w:tc>
          <w:tcPr>
            <w:tcW w:w="0" w:type="auto"/>
            <w:noWrap/>
            <w:vAlign w:val="center"/>
            <w:hideMark/>
          </w:tcPr>
          <w:p w:rsidR="00350CAB" w:rsidRPr="00350CAB" w:rsidRDefault="00350CAB" w:rsidP="00350CAB">
            <w:pPr>
              <w:rPr>
                <w:rFonts w:ascii="Arial" w:hAnsi="Arial" w:cs="Arial"/>
                <w:sz w:val="16"/>
                <w:szCs w:val="16"/>
              </w:rPr>
            </w:pPr>
            <w:r w:rsidRPr="00350CAB">
              <w:rPr>
                <w:rFonts w:ascii="Arial" w:hAnsi="Arial" w:cs="Arial"/>
                <w:sz w:val="16"/>
                <w:szCs w:val="16"/>
              </w:rPr>
              <w:t>Нормативный эксплуатационный запас угля, т.н.т.</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30</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30</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30</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30</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30</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30</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30</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30</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30</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30</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30</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30</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30</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30</w:t>
            </w:r>
          </w:p>
        </w:tc>
      </w:tr>
      <w:tr w:rsidR="00350CAB" w:rsidRPr="00350CAB" w:rsidTr="000A0C26">
        <w:trPr>
          <w:cantSplit/>
          <w:trHeight w:val="20"/>
        </w:trPr>
        <w:tc>
          <w:tcPr>
            <w:tcW w:w="0" w:type="auto"/>
            <w:noWrap/>
            <w:vAlign w:val="center"/>
            <w:hideMark/>
          </w:tcPr>
          <w:p w:rsidR="00350CAB" w:rsidRPr="00350CAB" w:rsidRDefault="00350CAB" w:rsidP="00350CAB">
            <w:pPr>
              <w:rPr>
                <w:rFonts w:ascii="Arial" w:hAnsi="Arial" w:cs="Arial"/>
                <w:sz w:val="16"/>
                <w:szCs w:val="16"/>
              </w:rPr>
            </w:pPr>
            <w:r w:rsidRPr="00350CAB">
              <w:rPr>
                <w:rFonts w:ascii="Arial" w:hAnsi="Arial" w:cs="Arial"/>
                <w:sz w:val="16"/>
                <w:szCs w:val="16"/>
              </w:rPr>
              <w:t>Тепловая нагрузка в аварийном режиме на коллекторах СП 124.13330.2012, Гкал/ч</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0,08</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0,08</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0,08</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0,08</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0,08</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0,08</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0,08</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0,08</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0,08</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0,08</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0,08</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0,08</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0,08</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0,08</w:t>
            </w:r>
          </w:p>
        </w:tc>
      </w:tr>
      <w:tr w:rsidR="00350CAB" w:rsidRPr="00350CAB" w:rsidTr="000A0C26">
        <w:trPr>
          <w:cantSplit/>
          <w:trHeight w:val="20"/>
        </w:trPr>
        <w:tc>
          <w:tcPr>
            <w:tcW w:w="0" w:type="auto"/>
            <w:noWrap/>
            <w:vAlign w:val="center"/>
            <w:hideMark/>
          </w:tcPr>
          <w:p w:rsidR="00350CAB" w:rsidRPr="00350CAB" w:rsidRDefault="00350CAB" w:rsidP="00350CAB">
            <w:pPr>
              <w:jc w:val="center"/>
              <w:rPr>
                <w:rFonts w:ascii="Arial" w:hAnsi="Arial" w:cs="Arial"/>
                <w:b/>
                <w:sz w:val="16"/>
                <w:szCs w:val="16"/>
              </w:rPr>
            </w:pPr>
            <w:r w:rsidRPr="00350CAB">
              <w:rPr>
                <w:rFonts w:ascii="Arial" w:hAnsi="Arial" w:cs="Arial"/>
                <w:b/>
                <w:sz w:val="16"/>
                <w:szCs w:val="16"/>
              </w:rPr>
              <w:t>Верх-Уймонское сельское поселение</w:t>
            </w:r>
          </w:p>
        </w:tc>
        <w:tc>
          <w:tcPr>
            <w:tcW w:w="1418" w:type="dxa"/>
            <w:noWrap/>
            <w:vAlign w:val="center"/>
            <w:hideMark/>
          </w:tcPr>
          <w:p w:rsidR="00350CAB" w:rsidRPr="00350CAB" w:rsidRDefault="00350CAB" w:rsidP="00350CAB">
            <w:pPr>
              <w:jc w:val="center"/>
              <w:rPr>
                <w:rFonts w:ascii="Arial" w:hAnsi="Arial" w:cs="Arial"/>
                <w:sz w:val="16"/>
                <w:szCs w:val="16"/>
              </w:rPr>
            </w:pPr>
          </w:p>
        </w:tc>
        <w:tc>
          <w:tcPr>
            <w:tcW w:w="1418" w:type="dxa"/>
            <w:noWrap/>
            <w:vAlign w:val="center"/>
            <w:hideMark/>
          </w:tcPr>
          <w:p w:rsidR="00350CAB" w:rsidRPr="00350CAB" w:rsidRDefault="00350CAB" w:rsidP="00350CAB">
            <w:pPr>
              <w:jc w:val="center"/>
              <w:rPr>
                <w:rFonts w:ascii="Arial" w:hAnsi="Arial" w:cs="Arial"/>
                <w:sz w:val="16"/>
                <w:szCs w:val="16"/>
              </w:rPr>
            </w:pPr>
          </w:p>
        </w:tc>
        <w:tc>
          <w:tcPr>
            <w:tcW w:w="1418" w:type="dxa"/>
            <w:noWrap/>
            <w:vAlign w:val="center"/>
            <w:hideMark/>
          </w:tcPr>
          <w:p w:rsidR="00350CAB" w:rsidRPr="00350CAB" w:rsidRDefault="00350CAB" w:rsidP="00350CAB">
            <w:pPr>
              <w:jc w:val="center"/>
              <w:rPr>
                <w:rFonts w:ascii="Arial" w:hAnsi="Arial" w:cs="Arial"/>
                <w:sz w:val="16"/>
                <w:szCs w:val="16"/>
              </w:rPr>
            </w:pPr>
          </w:p>
        </w:tc>
        <w:tc>
          <w:tcPr>
            <w:tcW w:w="1418" w:type="dxa"/>
            <w:noWrap/>
            <w:vAlign w:val="center"/>
            <w:hideMark/>
          </w:tcPr>
          <w:p w:rsidR="00350CAB" w:rsidRPr="00350CAB" w:rsidRDefault="00350CAB" w:rsidP="00350CAB">
            <w:pPr>
              <w:jc w:val="center"/>
              <w:rPr>
                <w:rFonts w:ascii="Arial" w:hAnsi="Arial" w:cs="Arial"/>
                <w:sz w:val="16"/>
                <w:szCs w:val="16"/>
              </w:rPr>
            </w:pPr>
          </w:p>
        </w:tc>
        <w:tc>
          <w:tcPr>
            <w:tcW w:w="1418" w:type="dxa"/>
            <w:noWrap/>
            <w:vAlign w:val="center"/>
            <w:hideMark/>
          </w:tcPr>
          <w:p w:rsidR="00350CAB" w:rsidRPr="00350CAB" w:rsidRDefault="00350CAB" w:rsidP="00350CAB">
            <w:pPr>
              <w:jc w:val="center"/>
              <w:rPr>
                <w:rFonts w:ascii="Arial" w:hAnsi="Arial" w:cs="Arial"/>
                <w:sz w:val="16"/>
                <w:szCs w:val="16"/>
              </w:rPr>
            </w:pPr>
          </w:p>
        </w:tc>
        <w:tc>
          <w:tcPr>
            <w:tcW w:w="1418" w:type="dxa"/>
            <w:noWrap/>
            <w:vAlign w:val="center"/>
            <w:hideMark/>
          </w:tcPr>
          <w:p w:rsidR="00350CAB" w:rsidRPr="00350CAB" w:rsidRDefault="00350CAB" w:rsidP="00350CAB">
            <w:pPr>
              <w:jc w:val="center"/>
              <w:rPr>
                <w:rFonts w:ascii="Arial" w:hAnsi="Arial" w:cs="Arial"/>
                <w:sz w:val="16"/>
                <w:szCs w:val="16"/>
              </w:rPr>
            </w:pPr>
          </w:p>
        </w:tc>
        <w:tc>
          <w:tcPr>
            <w:tcW w:w="1418" w:type="dxa"/>
            <w:noWrap/>
            <w:vAlign w:val="center"/>
            <w:hideMark/>
          </w:tcPr>
          <w:p w:rsidR="00350CAB" w:rsidRPr="00350CAB" w:rsidRDefault="00350CAB" w:rsidP="00350CAB">
            <w:pPr>
              <w:jc w:val="center"/>
              <w:rPr>
                <w:rFonts w:ascii="Arial" w:hAnsi="Arial" w:cs="Arial"/>
                <w:sz w:val="16"/>
                <w:szCs w:val="16"/>
              </w:rPr>
            </w:pPr>
          </w:p>
        </w:tc>
        <w:tc>
          <w:tcPr>
            <w:tcW w:w="1418" w:type="dxa"/>
            <w:noWrap/>
            <w:vAlign w:val="center"/>
            <w:hideMark/>
          </w:tcPr>
          <w:p w:rsidR="00350CAB" w:rsidRPr="00350CAB" w:rsidRDefault="00350CAB" w:rsidP="00350CAB">
            <w:pPr>
              <w:jc w:val="center"/>
              <w:rPr>
                <w:rFonts w:ascii="Arial" w:hAnsi="Arial" w:cs="Arial"/>
                <w:sz w:val="16"/>
                <w:szCs w:val="16"/>
              </w:rPr>
            </w:pPr>
          </w:p>
        </w:tc>
        <w:tc>
          <w:tcPr>
            <w:tcW w:w="1418" w:type="dxa"/>
            <w:noWrap/>
            <w:vAlign w:val="center"/>
            <w:hideMark/>
          </w:tcPr>
          <w:p w:rsidR="00350CAB" w:rsidRPr="00350CAB" w:rsidRDefault="00350CAB" w:rsidP="00350CAB">
            <w:pPr>
              <w:jc w:val="center"/>
              <w:rPr>
                <w:rFonts w:ascii="Arial" w:hAnsi="Arial" w:cs="Arial"/>
                <w:sz w:val="16"/>
                <w:szCs w:val="16"/>
              </w:rPr>
            </w:pPr>
          </w:p>
        </w:tc>
        <w:tc>
          <w:tcPr>
            <w:tcW w:w="1418" w:type="dxa"/>
            <w:noWrap/>
            <w:vAlign w:val="center"/>
            <w:hideMark/>
          </w:tcPr>
          <w:p w:rsidR="00350CAB" w:rsidRPr="00350CAB" w:rsidRDefault="00350CAB" w:rsidP="00350CAB">
            <w:pPr>
              <w:jc w:val="center"/>
              <w:rPr>
                <w:rFonts w:ascii="Arial" w:hAnsi="Arial" w:cs="Arial"/>
                <w:sz w:val="16"/>
                <w:szCs w:val="16"/>
              </w:rPr>
            </w:pPr>
          </w:p>
        </w:tc>
        <w:tc>
          <w:tcPr>
            <w:tcW w:w="1418" w:type="dxa"/>
            <w:noWrap/>
            <w:vAlign w:val="center"/>
            <w:hideMark/>
          </w:tcPr>
          <w:p w:rsidR="00350CAB" w:rsidRPr="00350CAB" w:rsidRDefault="00350CAB" w:rsidP="00350CAB">
            <w:pPr>
              <w:jc w:val="center"/>
              <w:rPr>
                <w:rFonts w:ascii="Arial" w:hAnsi="Arial" w:cs="Arial"/>
                <w:sz w:val="16"/>
                <w:szCs w:val="16"/>
              </w:rPr>
            </w:pPr>
          </w:p>
        </w:tc>
        <w:tc>
          <w:tcPr>
            <w:tcW w:w="1418" w:type="dxa"/>
            <w:noWrap/>
            <w:vAlign w:val="center"/>
            <w:hideMark/>
          </w:tcPr>
          <w:p w:rsidR="00350CAB" w:rsidRPr="00350CAB" w:rsidRDefault="00350CAB" w:rsidP="00350CAB">
            <w:pPr>
              <w:jc w:val="center"/>
              <w:rPr>
                <w:rFonts w:ascii="Arial" w:hAnsi="Arial" w:cs="Arial"/>
                <w:sz w:val="16"/>
                <w:szCs w:val="16"/>
              </w:rPr>
            </w:pPr>
          </w:p>
        </w:tc>
        <w:tc>
          <w:tcPr>
            <w:tcW w:w="1418" w:type="dxa"/>
            <w:noWrap/>
            <w:vAlign w:val="center"/>
            <w:hideMark/>
          </w:tcPr>
          <w:p w:rsidR="00350CAB" w:rsidRPr="00350CAB" w:rsidRDefault="00350CAB" w:rsidP="00350CAB">
            <w:pPr>
              <w:jc w:val="center"/>
              <w:rPr>
                <w:rFonts w:ascii="Arial" w:hAnsi="Arial" w:cs="Arial"/>
                <w:sz w:val="16"/>
                <w:szCs w:val="16"/>
              </w:rPr>
            </w:pPr>
          </w:p>
        </w:tc>
        <w:tc>
          <w:tcPr>
            <w:tcW w:w="1418" w:type="dxa"/>
            <w:noWrap/>
            <w:vAlign w:val="center"/>
            <w:hideMark/>
          </w:tcPr>
          <w:p w:rsidR="00350CAB" w:rsidRPr="00350CAB" w:rsidRDefault="00350CAB" w:rsidP="00350CAB">
            <w:pPr>
              <w:jc w:val="center"/>
              <w:rPr>
                <w:rFonts w:ascii="Arial" w:hAnsi="Arial" w:cs="Arial"/>
                <w:sz w:val="16"/>
                <w:szCs w:val="16"/>
              </w:rPr>
            </w:pPr>
          </w:p>
        </w:tc>
      </w:tr>
      <w:tr w:rsidR="00350CAB" w:rsidRPr="00350CAB" w:rsidTr="000A0C26">
        <w:trPr>
          <w:cantSplit/>
          <w:trHeight w:val="20"/>
        </w:trPr>
        <w:tc>
          <w:tcPr>
            <w:tcW w:w="0" w:type="auto"/>
            <w:noWrap/>
            <w:vAlign w:val="center"/>
            <w:hideMark/>
          </w:tcPr>
          <w:p w:rsidR="00350CAB" w:rsidRPr="00350CAB" w:rsidRDefault="00350CAB" w:rsidP="00350CAB">
            <w:pPr>
              <w:rPr>
                <w:rFonts w:ascii="Arial" w:hAnsi="Arial" w:cs="Arial"/>
                <w:sz w:val="16"/>
                <w:szCs w:val="16"/>
              </w:rPr>
            </w:pPr>
            <w:r w:rsidRPr="00350CAB">
              <w:rPr>
                <w:rFonts w:ascii="Arial" w:hAnsi="Arial" w:cs="Arial"/>
                <w:sz w:val="16"/>
                <w:szCs w:val="16"/>
              </w:rPr>
              <w:t>Установленная тепловая мощность, Гкал/ч</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1,4</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1,4</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1,4</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1,4</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1,4</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1,4</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1,4</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1,4</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1,4</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1,4</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1,4</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1,4</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1,4</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1,4</w:t>
            </w:r>
          </w:p>
        </w:tc>
      </w:tr>
      <w:tr w:rsidR="00350CAB" w:rsidRPr="00350CAB" w:rsidTr="000A0C26">
        <w:trPr>
          <w:cantSplit/>
          <w:trHeight w:val="20"/>
        </w:trPr>
        <w:tc>
          <w:tcPr>
            <w:tcW w:w="0" w:type="auto"/>
            <w:noWrap/>
            <w:vAlign w:val="center"/>
            <w:hideMark/>
          </w:tcPr>
          <w:p w:rsidR="00350CAB" w:rsidRPr="00350CAB" w:rsidRDefault="00350CAB" w:rsidP="00350CAB">
            <w:pPr>
              <w:rPr>
                <w:rFonts w:ascii="Arial" w:hAnsi="Arial" w:cs="Arial"/>
                <w:sz w:val="16"/>
                <w:szCs w:val="16"/>
              </w:rPr>
            </w:pPr>
            <w:r w:rsidRPr="00350CAB">
              <w:rPr>
                <w:rFonts w:ascii="Arial" w:hAnsi="Arial" w:cs="Arial"/>
                <w:sz w:val="16"/>
                <w:szCs w:val="16"/>
              </w:rPr>
              <w:t>Располагаемая тепловая мощность, Гкал/ч</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1,4</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1,4</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1,4</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1,4</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1,4</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1,4</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1,4</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1,4</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1,4</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1,4</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1,4</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1,4</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1,4</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1,4</w:t>
            </w:r>
          </w:p>
        </w:tc>
      </w:tr>
      <w:tr w:rsidR="00350CAB" w:rsidRPr="00350CAB" w:rsidTr="000A0C26">
        <w:trPr>
          <w:cantSplit/>
          <w:trHeight w:val="20"/>
        </w:trPr>
        <w:tc>
          <w:tcPr>
            <w:tcW w:w="0" w:type="auto"/>
            <w:noWrap/>
            <w:vAlign w:val="center"/>
            <w:hideMark/>
          </w:tcPr>
          <w:p w:rsidR="00350CAB" w:rsidRPr="00350CAB" w:rsidRDefault="00350CAB" w:rsidP="00350CAB">
            <w:pPr>
              <w:rPr>
                <w:rFonts w:ascii="Arial" w:hAnsi="Arial" w:cs="Arial"/>
                <w:sz w:val="16"/>
                <w:szCs w:val="16"/>
              </w:rPr>
            </w:pPr>
            <w:r w:rsidRPr="00350CAB">
              <w:rPr>
                <w:rFonts w:ascii="Arial" w:hAnsi="Arial" w:cs="Arial"/>
                <w:sz w:val="16"/>
                <w:szCs w:val="16"/>
              </w:rPr>
              <w:t>Среднегодовые собственные и хозяйственные нужды, Гкал/ч</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0,011</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0,011</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0,011</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0,011</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0,011</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0,011</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0,011</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0,011</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0,011</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0,011</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0,011</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0,011</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0,011</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0,011</w:t>
            </w:r>
          </w:p>
        </w:tc>
      </w:tr>
      <w:tr w:rsidR="00350CAB" w:rsidRPr="00350CAB" w:rsidTr="000A0C26">
        <w:trPr>
          <w:cantSplit/>
          <w:trHeight w:val="20"/>
        </w:trPr>
        <w:tc>
          <w:tcPr>
            <w:tcW w:w="0" w:type="auto"/>
            <w:noWrap/>
            <w:vAlign w:val="center"/>
            <w:hideMark/>
          </w:tcPr>
          <w:p w:rsidR="00350CAB" w:rsidRPr="00350CAB" w:rsidRDefault="00350CAB" w:rsidP="00350CAB">
            <w:pPr>
              <w:rPr>
                <w:rFonts w:ascii="Arial" w:hAnsi="Arial" w:cs="Arial"/>
                <w:sz w:val="16"/>
                <w:szCs w:val="16"/>
              </w:rPr>
            </w:pPr>
            <w:r w:rsidRPr="00350CAB">
              <w:rPr>
                <w:rFonts w:ascii="Arial" w:hAnsi="Arial" w:cs="Arial"/>
                <w:sz w:val="16"/>
                <w:szCs w:val="16"/>
              </w:rPr>
              <w:t>Средневзвешенный срок службы, лет</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7,0</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8,0</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9,0</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10,0</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11,0</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12,0</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13,0</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14,0</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15,0</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16,0</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17,0</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18,0</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19,0</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20,0</w:t>
            </w:r>
          </w:p>
        </w:tc>
      </w:tr>
      <w:tr w:rsidR="00350CAB" w:rsidRPr="00350CAB" w:rsidTr="000A0C26">
        <w:trPr>
          <w:cantSplit/>
          <w:trHeight w:val="20"/>
        </w:trPr>
        <w:tc>
          <w:tcPr>
            <w:tcW w:w="0" w:type="auto"/>
            <w:noWrap/>
            <w:vAlign w:val="center"/>
            <w:hideMark/>
          </w:tcPr>
          <w:p w:rsidR="00350CAB" w:rsidRPr="00350CAB" w:rsidRDefault="00350CAB" w:rsidP="00350CAB">
            <w:pPr>
              <w:rPr>
                <w:rFonts w:ascii="Arial" w:hAnsi="Arial" w:cs="Arial"/>
                <w:sz w:val="16"/>
                <w:szCs w:val="16"/>
              </w:rPr>
            </w:pPr>
            <w:r w:rsidRPr="00350CAB">
              <w:rPr>
                <w:rFonts w:ascii="Arial" w:hAnsi="Arial" w:cs="Arial"/>
                <w:sz w:val="16"/>
                <w:szCs w:val="16"/>
              </w:rPr>
              <w:t>Выработка тепловой энергии, Гкал</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1189,5</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1189,5</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1189,5</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1189,5</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1189,5</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1189,5</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1189,5</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1189,5</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1189,5</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1189,5</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1189,5</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1189,5</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1189,5</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1189,5</w:t>
            </w:r>
          </w:p>
        </w:tc>
      </w:tr>
      <w:tr w:rsidR="00350CAB" w:rsidRPr="00350CAB" w:rsidTr="000A0C26">
        <w:trPr>
          <w:cantSplit/>
          <w:trHeight w:val="20"/>
        </w:trPr>
        <w:tc>
          <w:tcPr>
            <w:tcW w:w="0" w:type="auto"/>
            <w:noWrap/>
            <w:vAlign w:val="center"/>
            <w:hideMark/>
          </w:tcPr>
          <w:p w:rsidR="00350CAB" w:rsidRPr="00350CAB" w:rsidRDefault="00350CAB" w:rsidP="00350CAB">
            <w:pPr>
              <w:rPr>
                <w:rFonts w:ascii="Arial" w:hAnsi="Arial" w:cs="Arial"/>
                <w:sz w:val="16"/>
                <w:szCs w:val="16"/>
              </w:rPr>
            </w:pPr>
            <w:r w:rsidRPr="00350CAB">
              <w:rPr>
                <w:rFonts w:ascii="Arial" w:hAnsi="Arial" w:cs="Arial"/>
                <w:sz w:val="16"/>
                <w:szCs w:val="16"/>
              </w:rPr>
              <w:t>Собственные нужды тепловой энергии, Гкал</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57,7</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57,7</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57,7</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57,7</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57,7</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57,7</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57,7</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57,7</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57,7</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57,7</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57,7</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57,7</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57,7</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57,7</w:t>
            </w:r>
          </w:p>
        </w:tc>
      </w:tr>
      <w:tr w:rsidR="00350CAB" w:rsidRPr="00350CAB" w:rsidTr="000A0C26">
        <w:trPr>
          <w:cantSplit/>
          <w:trHeight w:val="20"/>
        </w:trPr>
        <w:tc>
          <w:tcPr>
            <w:tcW w:w="0" w:type="auto"/>
            <w:noWrap/>
            <w:vAlign w:val="center"/>
            <w:hideMark/>
          </w:tcPr>
          <w:p w:rsidR="00350CAB" w:rsidRPr="00350CAB" w:rsidRDefault="00350CAB" w:rsidP="00350CAB">
            <w:pPr>
              <w:rPr>
                <w:rFonts w:ascii="Arial" w:hAnsi="Arial" w:cs="Arial"/>
                <w:sz w:val="16"/>
                <w:szCs w:val="16"/>
              </w:rPr>
            </w:pPr>
            <w:r w:rsidRPr="00350CAB">
              <w:rPr>
                <w:rFonts w:ascii="Arial" w:hAnsi="Arial" w:cs="Arial"/>
                <w:sz w:val="16"/>
                <w:szCs w:val="16"/>
              </w:rPr>
              <w:t>Отпуск тепловой энергии с коллекторов, Гкал</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1131,8</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1131,8</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1131,8</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1131,8</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1131,8</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1131,8</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1131,8</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1131,8</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1131,8</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1131,8</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1131,8</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1131,8</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1131,8</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1131,8</w:t>
            </w:r>
          </w:p>
        </w:tc>
      </w:tr>
      <w:tr w:rsidR="00350CAB" w:rsidRPr="00350CAB" w:rsidTr="000A0C26">
        <w:trPr>
          <w:cantSplit/>
          <w:trHeight w:val="20"/>
        </w:trPr>
        <w:tc>
          <w:tcPr>
            <w:tcW w:w="0" w:type="auto"/>
            <w:noWrap/>
            <w:vAlign w:val="center"/>
            <w:hideMark/>
          </w:tcPr>
          <w:p w:rsidR="00350CAB" w:rsidRPr="00350CAB" w:rsidRDefault="00350CAB" w:rsidP="00350CAB">
            <w:pPr>
              <w:rPr>
                <w:rFonts w:ascii="Arial" w:hAnsi="Arial" w:cs="Arial"/>
                <w:sz w:val="16"/>
                <w:szCs w:val="16"/>
              </w:rPr>
            </w:pPr>
            <w:r w:rsidRPr="00350CAB">
              <w:rPr>
                <w:rFonts w:ascii="Arial" w:hAnsi="Arial" w:cs="Arial"/>
                <w:sz w:val="16"/>
                <w:szCs w:val="16"/>
              </w:rPr>
              <w:t>Хозяйственные нужды тепловой энергии, Гкал</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2,9</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2,9</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2,9</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2,9</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2,9</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2,9</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2,9</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2,9</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2,9</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2,9</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2,9</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2,9</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2,9</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2,9</w:t>
            </w:r>
          </w:p>
        </w:tc>
      </w:tr>
      <w:tr w:rsidR="00350CAB" w:rsidRPr="00350CAB" w:rsidTr="000A0C26">
        <w:trPr>
          <w:cantSplit/>
          <w:trHeight w:val="20"/>
        </w:trPr>
        <w:tc>
          <w:tcPr>
            <w:tcW w:w="0" w:type="auto"/>
            <w:noWrap/>
            <w:vAlign w:val="center"/>
            <w:hideMark/>
          </w:tcPr>
          <w:p w:rsidR="00350CAB" w:rsidRPr="00350CAB" w:rsidRDefault="00350CAB" w:rsidP="00350CAB">
            <w:pPr>
              <w:rPr>
                <w:rFonts w:ascii="Arial" w:hAnsi="Arial" w:cs="Arial"/>
                <w:sz w:val="16"/>
                <w:szCs w:val="16"/>
              </w:rPr>
            </w:pPr>
            <w:r w:rsidRPr="00350CAB">
              <w:rPr>
                <w:rFonts w:ascii="Arial" w:hAnsi="Arial" w:cs="Arial"/>
                <w:sz w:val="16"/>
                <w:szCs w:val="16"/>
              </w:rPr>
              <w:t>Отпуск тепловой энергии с коллекторов внешним потребителям, Гкал</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1128,9</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1128,9</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1128,9</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1128,9</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1128,9</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1128,9</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1128,9</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1128,9</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1128,9</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1128,9</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1128,9</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1128,9</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1128,9</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1128,9</w:t>
            </w:r>
          </w:p>
        </w:tc>
      </w:tr>
      <w:tr w:rsidR="00350CAB" w:rsidRPr="00350CAB" w:rsidTr="000A0C26">
        <w:trPr>
          <w:cantSplit/>
          <w:trHeight w:val="20"/>
        </w:trPr>
        <w:tc>
          <w:tcPr>
            <w:tcW w:w="0" w:type="auto"/>
            <w:noWrap/>
            <w:vAlign w:val="center"/>
            <w:hideMark/>
          </w:tcPr>
          <w:p w:rsidR="00350CAB" w:rsidRPr="00350CAB" w:rsidRDefault="00350CAB" w:rsidP="00350CAB">
            <w:pPr>
              <w:rPr>
                <w:rFonts w:ascii="Arial" w:hAnsi="Arial" w:cs="Arial"/>
                <w:sz w:val="16"/>
                <w:szCs w:val="16"/>
              </w:rPr>
            </w:pPr>
            <w:r w:rsidRPr="00350CAB">
              <w:rPr>
                <w:rFonts w:ascii="Arial" w:hAnsi="Arial" w:cs="Arial"/>
                <w:sz w:val="16"/>
                <w:szCs w:val="16"/>
              </w:rPr>
              <w:t>Потери тепловой энергии в сетях, Гкал</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53,8</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53,8</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53,8</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53,8</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53,8</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53,8</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53,8</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53,8</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53,8</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53,8</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53,8</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53,8</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53,8</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53,8</w:t>
            </w:r>
          </w:p>
        </w:tc>
      </w:tr>
      <w:tr w:rsidR="00350CAB" w:rsidRPr="00350CAB" w:rsidTr="000A0C26">
        <w:trPr>
          <w:cantSplit/>
          <w:trHeight w:val="20"/>
        </w:trPr>
        <w:tc>
          <w:tcPr>
            <w:tcW w:w="0" w:type="auto"/>
            <w:noWrap/>
            <w:vAlign w:val="center"/>
            <w:hideMark/>
          </w:tcPr>
          <w:p w:rsidR="00350CAB" w:rsidRPr="00350CAB" w:rsidRDefault="00350CAB" w:rsidP="00350CAB">
            <w:pPr>
              <w:rPr>
                <w:rFonts w:ascii="Arial" w:hAnsi="Arial" w:cs="Arial"/>
                <w:sz w:val="16"/>
                <w:szCs w:val="16"/>
              </w:rPr>
            </w:pPr>
            <w:r w:rsidRPr="00350CAB">
              <w:rPr>
                <w:rFonts w:ascii="Arial" w:hAnsi="Arial" w:cs="Arial"/>
                <w:sz w:val="16"/>
                <w:szCs w:val="16"/>
              </w:rPr>
              <w:t>Полезный отпуск тепловой энергии потребителям, Гкал</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1075,1</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1075,1</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1075,1</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1075,1</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1075,1</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1075,1</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1075,1</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1075,1</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1075,1</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1075,1</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1075,1</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1075,1</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1075,1</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1075,1</w:t>
            </w:r>
          </w:p>
        </w:tc>
      </w:tr>
      <w:tr w:rsidR="00350CAB" w:rsidRPr="00350CAB" w:rsidTr="000A0C26">
        <w:trPr>
          <w:cantSplit/>
          <w:trHeight w:val="20"/>
        </w:trPr>
        <w:tc>
          <w:tcPr>
            <w:tcW w:w="0" w:type="auto"/>
            <w:noWrap/>
            <w:vAlign w:val="center"/>
            <w:hideMark/>
          </w:tcPr>
          <w:p w:rsidR="00350CAB" w:rsidRPr="00350CAB" w:rsidRDefault="00350CAB" w:rsidP="00350CAB">
            <w:pPr>
              <w:rPr>
                <w:rFonts w:ascii="Arial" w:hAnsi="Arial" w:cs="Arial"/>
                <w:sz w:val="16"/>
                <w:szCs w:val="16"/>
              </w:rPr>
            </w:pPr>
            <w:r w:rsidRPr="00350CAB">
              <w:rPr>
                <w:rFonts w:ascii="Arial" w:hAnsi="Arial" w:cs="Arial"/>
                <w:sz w:val="16"/>
                <w:szCs w:val="16"/>
              </w:rPr>
              <w:t>Коэффициент использования установленной тепловой мощности, %</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11,1</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11,1</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11,1</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11,1</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11,1</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11,1</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11,1</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11,1</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11,1</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11,1</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11,1</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11,1</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11,1</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11,1</w:t>
            </w:r>
          </w:p>
        </w:tc>
      </w:tr>
      <w:tr w:rsidR="00350CAB" w:rsidRPr="00350CAB" w:rsidTr="000A0C26">
        <w:trPr>
          <w:cantSplit/>
          <w:trHeight w:val="20"/>
        </w:trPr>
        <w:tc>
          <w:tcPr>
            <w:tcW w:w="0" w:type="auto"/>
            <w:noWrap/>
            <w:vAlign w:val="center"/>
            <w:hideMark/>
          </w:tcPr>
          <w:p w:rsidR="00350CAB" w:rsidRPr="00350CAB" w:rsidRDefault="00350CAB" w:rsidP="00350CAB">
            <w:pPr>
              <w:rPr>
                <w:rFonts w:ascii="Arial" w:hAnsi="Arial" w:cs="Arial"/>
                <w:sz w:val="16"/>
                <w:szCs w:val="16"/>
              </w:rPr>
            </w:pPr>
            <w:r w:rsidRPr="00350CAB">
              <w:rPr>
                <w:rFonts w:ascii="Arial" w:hAnsi="Arial" w:cs="Arial"/>
                <w:sz w:val="16"/>
                <w:szCs w:val="16"/>
              </w:rPr>
              <w:t>УРУТ на отпуск тепловой энергии, кг.у.т./Гкал</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223,8</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223,8</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223,8</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223,8</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223,8</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223,8</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223,8</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223,8</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223,8</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223,8</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223,8</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223,8</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223,8</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223,8</w:t>
            </w:r>
          </w:p>
        </w:tc>
      </w:tr>
      <w:tr w:rsidR="00350CAB" w:rsidRPr="00350CAB" w:rsidTr="000A0C26">
        <w:trPr>
          <w:cantSplit/>
          <w:trHeight w:val="20"/>
        </w:trPr>
        <w:tc>
          <w:tcPr>
            <w:tcW w:w="0" w:type="auto"/>
            <w:noWrap/>
            <w:vAlign w:val="center"/>
            <w:hideMark/>
          </w:tcPr>
          <w:p w:rsidR="00350CAB" w:rsidRPr="00350CAB" w:rsidRDefault="00350CAB" w:rsidP="00350CAB">
            <w:pPr>
              <w:rPr>
                <w:rFonts w:ascii="Arial" w:hAnsi="Arial" w:cs="Arial"/>
                <w:sz w:val="16"/>
                <w:szCs w:val="16"/>
              </w:rPr>
            </w:pPr>
            <w:r w:rsidRPr="00350CAB">
              <w:rPr>
                <w:rFonts w:ascii="Arial" w:hAnsi="Arial" w:cs="Arial"/>
                <w:sz w:val="16"/>
                <w:szCs w:val="16"/>
              </w:rPr>
              <w:t>Расход условного топлива на отпуск тепловой энергии, т.у.т</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253,3</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253,3</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253,3</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253,3</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253,3</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253,3</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253,3</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253,3</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253,3</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253,3</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253,3</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253,3</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253,3</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253,3</w:t>
            </w:r>
          </w:p>
        </w:tc>
      </w:tr>
      <w:tr w:rsidR="00350CAB" w:rsidRPr="00350CAB" w:rsidTr="000A0C26">
        <w:trPr>
          <w:cantSplit/>
          <w:trHeight w:val="20"/>
        </w:trPr>
        <w:tc>
          <w:tcPr>
            <w:tcW w:w="0" w:type="auto"/>
            <w:noWrap/>
            <w:vAlign w:val="center"/>
            <w:hideMark/>
          </w:tcPr>
          <w:p w:rsidR="00350CAB" w:rsidRPr="00350CAB" w:rsidRDefault="00350CAB" w:rsidP="00350CAB">
            <w:pPr>
              <w:rPr>
                <w:rFonts w:ascii="Arial" w:hAnsi="Arial" w:cs="Arial"/>
                <w:sz w:val="16"/>
                <w:szCs w:val="16"/>
              </w:rPr>
            </w:pPr>
            <w:r w:rsidRPr="00350CAB">
              <w:rPr>
                <w:rFonts w:ascii="Arial" w:hAnsi="Arial" w:cs="Arial"/>
                <w:sz w:val="16"/>
                <w:szCs w:val="16"/>
              </w:rPr>
              <w:t>Теплота сгорания угля, ккал/кг</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5000</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5000</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5000</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5000</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5000</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5000</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5000</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5000</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5000</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5000</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5000</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5000</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5000</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5000</w:t>
            </w:r>
          </w:p>
        </w:tc>
      </w:tr>
      <w:tr w:rsidR="00350CAB" w:rsidRPr="00350CAB" w:rsidTr="000A0C26">
        <w:trPr>
          <w:cantSplit/>
          <w:trHeight w:val="20"/>
        </w:trPr>
        <w:tc>
          <w:tcPr>
            <w:tcW w:w="0" w:type="auto"/>
            <w:noWrap/>
            <w:vAlign w:val="center"/>
            <w:hideMark/>
          </w:tcPr>
          <w:p w:rsidR="00350CAB" w:rsidRPr="00350CAB" w:rsidRDefault="00350CAB" w:rsidP="00350CAB">
            <w:pPr>
              <w:rPr>
                <w:rFonts w:ascii="Arial" w:hAnsi="Arial" w:cs="Arial"/>
                <w:sz w:val="16"/>
                <w:szCs w:val="16"/>
              </w:rPr>
            </w:pPr>
            <w:r w:rsidRPr="00350CAB">
              <w:rPr>
                <w:rFonts w:ascii="Arial" w:hAnsi="Arial" w:cs="Arial"/>
                <w:sz w:val="16"/>
                <w:szCs w:val="16"/>
              </w:rPr>
              <w:t>Расход угля на отпуск тепловой энергии, т.у.т</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253,3</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253,3</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253,3</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253,3</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253,3</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253,3</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253,3</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253,3</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253,3</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253,3</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253,3</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253,3</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253,3</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253,3</w:t>
            </w:r>
          </w:p>
        </w:tc>
      </w:tr>
      <w:tr w:rsidR="00350CAB" w:rsidRPr="00350CAB" w:rsidTr="000A0C26">
        <w:trPr>
          <w:cantSplit/>
          <w:trHeight w:val="20"/>
        </w:trPr>
        <w:tc>
          <w:tcPr>
            <w:tcW w:w="0" w:type="auto"/>
            <w:noWrap/>
            <w:vAlign w:val="center"/>
            <w:hideMark/>
          </w:tcPr>
          <w:p w:rsidR="00350CAB" w:rsidRPr="00350CAB" w:rsidRDefault="00350CAB" w:rsidP="00350CAB">
            <w:pPr>
              <w:rPr>
                <w:rFonts w:ascii="Arial" w:hAnsi="Arial" w:cs="Arial"/>
                <w:sz w:val="16"/>
                <w:szCs w:val="16"/>
              </w:rPr>
            </w:pPr>
            <w:r w:rsidRPr="00350CAB">
              <w:rPr>
                <w:rFonts w:ascii="Arial" w:hAnsi="Arial" w:cs="Arial"/>
                <w:sz w:val="16"/>
                <w:szCs w:val="16"/>
              </w:rPr>
              <w:t>Расход угля на отпуск тепловой энергии, т.н.т</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354,7</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354,7</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354,7</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354,7</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354,7</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354,7</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354,7</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354,7</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354,7</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354,7</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354,7</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354,7</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354,7</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354,7</w:t>
            </w:r>
          </w:p>
        </w:tc>
      </w:tr>
      <w:tr w:rsidR="00350CAB" w:rsidRPr="00350CAB" w:rsidTr="000A0C26">
        <w:trPr>
          <w:cantSplit/>
          <w:trHeight w:val="20"/>
        </w:trPr>
        <w:tc>
          <w:tcPr>
            <w:tcW w:w="0" w:type="auto"/>
            <w:noWrap/>
            <w:vAlign w:val="center"/>
            <w:hideMark/>
          </w:tcPr>
          <w:p w:rsidR="00350CAB" w:rsidRPr="00350CAB" w:rsidRDefault="00350CAB" w:rsidP="00350CAB">
            <w:pPr>
              <w:rPr>
                <w:rFonts w:ascii="Arial" w:hAnsi="Arial" w:cs="Arial"/>
                <w:sz w:val="16"/>
                <w:szCs w:val="16"/>
              </w:rPr>
            </w:pPr>
            <w:r w:rsidRPr="00350CAB">
              <w:rPr>
                <w:rFonts w:ascii="Arial" w:hAnsi="Arial" w:cs="Arial"/>
                <w:sz w:val="16"/>
                <w:szCs w:val="16"/>
              </w:rPr>
              <w:lastRenderedPageBreak/>
              <w:t>Тепловая нагрузка на коллекторах в осенне-зимний период, Гкал/ч</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0,2</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0,2</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0,2</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0,2</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0,2</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0,2</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0,2</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0,2</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0,2</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0,2</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0,2</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0,2</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0,2</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0,2</w:t>
            </w:r>
          </w:p>
        </w:tc>
      </w:tr>
      <w:tr w:rsidR="00350CAB" w:rsidRPr="00350CAB" w:rsidTr="000A0C26">
        <w:trPr>
          <w:cantSplit/>
          <w:trHeight w:val="20"/>
        </w:trPr>
        <w:tc>
          <w:tcPr>
            <w:tcW w:w="0" w:type="auto"/>
            <w:noWrap/>
            <w:vAlign w:val="center"/>
            <w:hideMark/>
          </w:tcPr>
          <w:p w:rsidR="00350CAB" w:rsidRPr="00350CAB" w:rsidRDefault="00350CAB" w:rsidP="00350CAB">
            <w:pPr>
              <w:rPr>
                <w:rFonts w:ascii="Arial" w:hAnsi="Arial" w:cs="Arial"/>
                <w:sz w:val="16"/>
                <w:szCs w:val="16"/>
              </w:rPr>
            </w:pPr>
            <w:r w:rsidRPr="00350CAB">
              <w:rPr>
                <w:rFonts w:ascii="Arial" w:hAnsi="Arial" w:cs="Arial"/>
                <w:sz w:val="16"/>
                <w:szCs w:val="16"/>
              </w:rPr>
              <w:t>Тепловая нагрузка на коллекторах в переходный период, Гкал/ч</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0,1</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0,1</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0,1</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0,1</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0,1</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0,1</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0,1</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0,1</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0,1</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0,1</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0,1</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0,1</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0,1</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0,1</w:t>
            </w:r>
          </w:p>
        </w:tc>
      </w:tr>
      <w:tr w:rsidR="00350CAB" w:rsidRPr="00350CAB" w:rsidTr="000A0C26">
        <w:trPr>
          <w:cantSplit/>
          <w:trHeight w:val="20"/>
        </w:trPr>
        <w:tc>
          <w:tcPr>
            <w:tcW w:w="0" w:type="auto"/>
            <w:noWrap/>
            <w:vAlign w:val="center"/>
            <w:hideMark/>
          </w:tcPr>
          <w:p w:rsidR="00350CAB" w:rsidRPr="00350CAB" w:rsidRDefault="00350CAB" w:rsidP="00350CAB">
            <w:pPr>
              <w:rPr>
                <w:rFonts w:ascii="Arial" w:hAnsi="Arial" w:cs="Arial"/>
                <w:sz w:val="16"/>
                <w:szCs w:val="16"/>
              </w:rPr>
            </w:pPr>
            <w:r w:rsidRPr="00350CAB">
              <w:rPr>
                <w:rFonts w:ascii="Arial" w:hAnsi="Arial" w:cs="Arial"/>
                <w:sz w:val="16"/>
                <w:szCs w:val="16"/>
              </w:rPr>
              <w:t>Тепловая нагрузка на коллекторах в летний период, Гкал/ч</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0,0</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0,0</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0,0</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0,0</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0,0</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0,0</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0,0</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0,0</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0,0</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0,0</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0,0</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0,0</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0,0</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0,0</w:t>
            </w:r>
          </w:p>
        </w:tc>
      </w:tr>
      <w:tr w:rsidR="000A0C26" w:rsidRPr="00350CAB" w:rsidTr="000A0C26">
        <w:trPr>
          <w:cantSplit/>
          <w:trHeight w:val="20"/>
        </w:trPr>
        <w:tc>
          <w:tcPr>
            <w:tcW w:w="0" w:type="auto"/>
            <w:noWrap/>
            <w:vAlign w:val="center"/>
            <w:hideMark/>
          </w:tcPr>
          <w:p w:rsidR="000A0C26" w:rsidRPr="00350CAB" w:rsidRDefault="000A0C26" w:rsidP="000A0C26">
            <w:pPr>
              <w:rPr>
                <w:rFonts w:ascii="Arial" w:hAnsi="Arial" w:cs="Arial"/>
                <w:sz w:val="16"/>
                <w:szCs w:val="16"/>
              </w:rPr>
            </w:pPr>
            <w:r w:rsidRPr="00350CAB">
              <w:rPr>
                <w:rFonts w:ascii="Arial" w:hAnsi="Arial" w:cs="Arial"/>
                <w:sz w:val="16"/>
                <w:szCs w:val="16"/>
              </w:rPr>
              <w:t>Максимальный часовой расход условного топлива в ОЗП, т.у.т/ч</w:t>
            </w:r>
          </w:p>
        </w:tc>
        <w:tc>
          <w:tcPr>
            <w:tcW w:w="1418" w:type="dxa"/>
            <w:noWrap/>
            <w:vAlign w:val="center"/>
          </w:tcPr>
          <w:p w:rsidR="000A0C26" w:rsidRPr="000A0C26" w:rsidRDefault="000A0C26" w:rsidP="000A0C26">
            <w:pPr>
              <w:jc w:val="center"/>
              <w:rPr>
                <w:rFonts w:ascii="Arial" w:hAnsi="Arial" w:cs="Arial"/>
                <w:sz w:val="16"/>
                <w:szCs w:val="16"/>
              </w:rPr>
            </w:pPr>
            <w:r w:rsidRPr="000A0C26">
              <w:rPr>
                <w:rFonts w:ascii="Arial" w:hAnsi="Arial" w:cs="Arial"/>
                <w:sz w:val="16"/>
                <w:szCs w:val="16"/>
              </w:rPr>
              <w:t>0,052</w:t>
            </w:r>
          </w:p>
        </w:tc>
        <w:tc>
          <w:tcPr>
            <w:tcW w:w="1418" w:type="dxa"/>
            <w:noWrap/>
            <w:vAlign w:val="center"/>
          </w:tcPr>
          <w:p w:rsidR="000A0C26" w:rsidRPr="000A0C26" w:rsidRDefault="000A0C26" w:rsidP="000A0C26">
            <w:pPr>
              <w:jc w:val="center"/>
              <w:rPr>
                <w:rFonts w:ascii="Arial" w:hAnsi="Arial" w:cs="Arial"/>
                <w:sz w:val="16"/>
                <w:szCs w:val="16"/>
              </w:rPr>
            </w:pPr>
            <w:r w:rsidRPr="000A0C26">
              <w:rPr>
                <w:rFonts w:ascii="Arial" w:hAnsi="Arial" w:cs="Arial"/>
                <w:sz w:val="16"/>
                <w:szCs w:val="16"/>
              </w:rPr>
              <w:t>0,052</w:t>
            </w:r>
          </w:p>
        </w:tc>
        <w:tc>
          <w:tcPr>
            <w:tcW w:w="1418" w:type="dxa"/>
            <w:noWrap/>
            <w:vAlign w:val="center"/>
          </w:tcPr>
          <w:p w:rsidR="000A0C26" w:rsidRPr="000A0C26" w:rsidRDefault="000A0C26" w:rsidP="000A0C26">
            <w:pPr>
              <w:jc w:val="center"/>
              <w:rPr>
                <w:rFonts w:ascii="Arial" w:hAnsi="Arial" w:cs="Arial"/>
                <w:sz w:val="16"/>
                <w:szCs w:val="16"/>
              </w:rPr>
            </w:pPr>
            <w:r w:rsidRPr="000A0C26">
              <w:rPr>
                <w:rFonts w:ascii="Arial" w:hAnsi="Arial" w:cs="Arial"/>
                <w:sz w:val="16"/>
                <w:szCs w:val="16"/>
              </w:rPr>
              <w:t>0,052</w:t>
            </w:r>
          </w:p>
        </w:tc>
        <w:tc>
          <w:tcPr>
            <w:tcW w:w="1418" w:type="dxa"/>
            <w:noWrap/>
            <w:vAlign w:val="center"/>
          </w:tcPr>
          <w:p w:rsidR="000A0C26" w:rsidRPr="000A0C26" w:rsidRDefault="000A0C26" w:rsidP="000A0C26">
            <w:pPr>
              <w:jc w:val="center"/>
              <w:rPr>
                <w:rFonts w:ascii="Arial" w:hAnsi="Arial" w:cs="Arial"/>
                <w:sz w:val="16"/>
                <w:szCs w:val="16"/>
              </w:rPr>
            </w:pPr>
            <w:r w:rsidRPr="000A0C26">
              <w:rPr>
                <w:rFonts w:ascii="Arial" w:hAnsi="Arial" w:cs="Arial"/>
                <w:sz w:val="16"/>
                <w:szCs w:val="16"/>
              </w:rPr>
              <w:t>0,052</w:t>
            </w:r>
          </w:p>
        </w:tc>
        <w:tc>
          <w:tcPr>
            <w:tcW w:w="1418" w:type="dxa"/>
            <w:noWrap/>
            <w:vAlign w:val="center"/>
          </w:tcPr>
          <w:p w:rsidR="000A0C26" w:rsidRPr="000A0C26" w:rsidRDefault="000A0C26" w:rsidP="000A0C26">
            <w:pPr>
              <w:jc w:val="center"/>
              <w:rPr>
                <w:rFonts w:ascii="Arial" w:hAnsi="Arial" w:cs="Arial"/>
                <w:sz w:val="16"/>
                <w:szCs w:val="16"/>
              </w:rPr>
            </w:pPr>
            <w:r w:rsidRPr="000A0C26">
              <w:rPr>
                <w:rFonts w:ascii="Arial" w:hAnsi="Arial" w:cs="Arial"/>
                <w:sz w:val="16"/>
                <w:szCs w:val="16"/>
              </w:rPr>
              <w:t>0,052</w:t>
            </w:r>
          </w:p>
        </w:tc>
        <w:tc>
          <w:tcPr>
            <w:tcW w:w="1418" w:type="dxa"/>
            <w:noWrap/>
            <w:vAlign w:val="center"/>
          </w:tcPr>
          <w:p w:rsidR="000A0C26" w:rsidRPr="000A0C26" w:rsidRDefault="000A0C26" w:rsidP="000A0C26">
            <w:pPr>
              <w:jc w:val="center"/>
              <w:rPr>
                <w:rFonts w:ascii="Arial" w:hAnsi="Arial" w:cs="Arial"/>
                <w:sz w:val="16"/>
                <w:szCs w:val="16"/>
              </w:rPr>
            </w:pPr>
            <w:r w:rsidRPr="000A0C26">
              <w:rPr>
                <w:rFonts w:ascii="Arial" w:hAnsi="Arial" w:cs="Arial"/>
                <w:sz w:val="16"/>
                <w:szCs w:val="16"/>
              </w:rPr>
              <w:t>0,052</w:t>
            </w:r>
          </w:p>
        </w:tc>
        <w:tc>
          <w:tcPr>
            <w:tcW w:w="1418" w:type="dxa"/>
            <w:noWrap/>
            <w:vAlign w:val="center"/>
          </w:tcPr>
          <w:p w:rsidR="000A0C26" w:rsidRPr="000A0C26" w:rsidRDefault="000A0C26" w:rsidP="000A0C26">
            <w:pPr>
              <w:jc w:val="center"/>
              <w:rPr>
                <w:rFonts w:ascii="Arial" w:hAnsi="Arial" w:cs="Arial"/>
                <w:sz w:val="16"/>
                <w:szCs w:val="16"/>
              </w:rPr>
            </w:pPr>
            <w:r w:rsidRPr="000A0C26">
              <w:rPr>
                <w:rFonts w:ascii="Arial" w:hAnsi="Arial" w:cs="Arial"/>
                <w:sz w:val="16"/>
                <w:szCs w:val="16"/>
              </w:rPr>
              <w:t>0,052</w:t>
            </w:r>
          </w:p>
        </w:tc>
        <w:tc>
          <w:tcPr>
            <w:tcW w:w="1418" w:type="dxa"/>
            <w:noWrap/>
            <w:vAlign w:val="center"/>
          </w:tcPr>
          <w:p w:rsidR="000A0C26" w:rsidRPr="000A0C26" w:rsidRDefault="000A0C26" w:rsidP="000A0C26">
            <w:pPr>
              <w:jc w:val="center"/>
              <w:rPr>
                <w:rFonts w:ascii="Arial" w:hAnsi="Arial" w:cs="Arial"/>
                <w:sz w:val="16"/>
                <w:szCs w:val="16"/>
              </w:rPr>
            </w:pPr>
            <w:r w:rsidRPr="000A0C26">
              <w:rPr>
                <w:rFonts w:ascii="Arial" w:hAnsi="Arial" w:cs="Arial"/>
                <w:sz w:val="16"/>
                <w:szCs w:val="16"/>
              </w:rPr>
              <w:t>0,052</w:t>
            </w:r>
          </w:p>
        </w:tc>
        <w:tc>
          <w:tcPr>
            <w:tcW w:w="1418" w:type="dxa"/>
            <w:noWrap/>
            <w:vAlign w:val="center"/>
          </w:tcPr>
          <w:p w:rsidR="000A0C26" w:rsidRPr="000A0C26" w:rsidRDefault="000A0C26" w:rsidP="000A0C26">
            <w:pPr>
              <w:jc w:val="center"/>
              <w:rPr>
                <w:rFonts w:ascii="Arial" w:hAnsi="Arial" w:cs="Arial"/>
                <w:sz w:val="16"/>
                <w:szCs w:val="16"/>
              </w:rPr>
            </w:pPr>
            <w:r w:rsidRPr="000A0C26">
              <w:rPr>
                <w:rFonts w:ascii="Arial" w:hAnsi="Arial" w:cs="Arial"/>
                <w:sz w:val="16"/>
                <w:szCs w:val="16"/>
              </w:rPr>
              <w:t>0,052</w:t>
            </w:r>
          </w:p>
        </w:tc>
        <w:tc>
          <w:tcPr>
            <w:tcW w:w="1418" w:type="dxa"/>
            <w:noWrap/>
            <w:vAlign w:val="center"/>
          </w:tcPr>
          <w:p w:rsidR="000A0C26" w:rsidRPr="000A0C26" w:rsidRDefault="000A0C26" w:rsidP="000A0C26">
            <w:pPr>
              <w:jc w:val="center"/>
              <w:rPr>
                <w:rFonts w:ascii="Arial" w:hAnsi="Arial" w:cs="Arial"/>
                <w:sz w:val="16"/>
                <w:szCs w:val="16"/>
              </w:rPr>
            </w:pPr>
            <w:r w:rsidRPr="000A0C26">
              <w:rPr>
                <w:rFonts w:ascii="Arial" w:hAnsi="Arial" w:cs="Arial"/>
                <w:sz w:val="16"/>
                <w:szCs w:val="16"/>
              </w:rPr>
              <w:t>0,052</w:t>
            </w:r>
          </w:p>
        </w:tc>
        <w:tc>
          <w:tcPr>
            <w:tcW w:w="1418" w:type="dxa"/>
            <w:noWrap/>
            <w:vAlign w:val="center"/>
          </w:tcPr>
          <w:p w:rsidR="000A0C26" w:rsidRPr="000A0C26" w:rsidRDefault="000A0C26" w:rsidP="000A0C26">
            <w:pPr>
              <w:jc w:val="center"/>
              <w:rPr>
                <w:rFonts w:ascii="Arial" w:hAnsi="Arial" w:cs="Arial"/>
                <w:sz w:val="16"/>
                <w:szCs w:val="16"/>
              </w:rPr>
            </w:pPr>
            <w:r w:rsidRPr="000A0C26">
              <w:rPr>
                <w:rFonts w:ascii="Arial" w:hAnsi="Arial" w:cs="Arial"/>
                <w:sz w:val="16"/>
                <w:szCs w:val="16"/>
              </w:rPr>
              <w:t>0,052</w:t>
            </w:r>
          </w:p>
        </w:tc>
        <w:tc>
          <w:tcPr>
            <w:tcW w:w="1418" w:type="dxa"/>
            <w:noWrap/>
            <w:vAlign w:val="center"/>
          </w:tcPr>
          <w:p w:rsidR="000A0C26" w:rsidRPr="000A0C26" w:rsidRDefault="000A0C26" w:rsidP="000A0C26">
            <w:pPr>
              <w:jc w:val="center"/>
              <w:rPr>
                <w:rFonts w:ascii="Arial" w:hAnsi="Arial" w:cs="Arial"/>
                <w:sz w:val="16"/>
                <w:szCs w:val="16"/>
              </w:rPr>
            </w:pPr>
            <w:r w:rsidRPr="000A0C26">
              <w:rPr>
                <w:rFonts w:ascii="Arial" w:hAnsi="Arial" w:cs="Arial"/>
                <w:sz w:val="16"/>
                <w:szCs w:val="16"/>
              </w:rPr>
              <w:t>0,052</w:t>
            </w:r>
          </w:p>
        </w:tc>
        <w:tc>
          <w:tcPr>
            <w:tcW w:w="1418" w:type="dxa"/>
            <w:noWrap/>
            <w:vAlign w:val="center"/>
          </w:tcPr>
          <w:p w:rsidR="000A0C26" w:rsidRPr="000A0C26" w:rsidRDefault="000A0C26" w:rsidP="000A0C26">
            <w:pPr>
              <w:jc w:val="center"/>
              <w:rPr>
                <w:rFonts w:ascii="Arial" w:hAnsi="Arial" w:cs="Arial"/>
                <w:sz w:val="16"/>
                <w:szCs w:val="16"/>
              </w:rPr>
            </w:pPr>
            <w:r w:rsidRPr="000A0C26">
              <w:rPr>
                <w:rFonts w:ascii="Arial" w:hAnsi="Arial" w:cs="Arial"/>
                <w:sz w:val="16"/>
                <w:szCs w:val="16"/>
              </w:rPr>
              <w:t>0,052</w:t>
            </w:r>
          </w:p>
        </w:tc>
        <w:tc>
          <w:tcPr>
            <w:tcW w:w="1418" w:type="dxa"/>
            <w:noWrap/>
            <w:vAlign w:val="center"/>
          </w:tcPr>
          <w:p w:rsidR="000A0C26" w:rsidRPr="000A0C26" w:rsidRDefault="000A0C26" w:rsidP="000A0C26">
            <w:pPr>
              <w:jc w:val="center"/>
              <w:rPr>
                <w:rFonts w:ascii="Arial" w:hAnsi="Arial" w:cs="Arial"/>
                <w:sz w:val="16"/>
                <w:szCs w:val="16"/>
              </w:rPr>
            </w:pPr>
            <w:r w:rsidRPr="000A0C26">
              <w:rPr>
                <w:rFonts w:ascii="Arial" w:hAnsi="Arial" w:cs="Arial"/>
                <w:sz w:val="16"/>
                <w:szCs w:val="16"/>
              </w:rPr>
              <w:t>0,052</w:t>
            </w:r>
          </w:p>
        </w:tc>
      </w:tr>
      <w:tr w:rsidR="000A0C26" w:rsidRPr="00350CAB" w:rsidTr="000A0C26">
        <w:trPr>
          <w:cantSplit/>
          <w:trHeight w:val="20"/>
        </w:trPr>
        <w:tc>
          <w:tcPr>
            <w:tcW w:w="0" w:type="auto"/>
            <w:noWrap/>
            <w:vAlign w:val="center"/>
            <w:hideMark/>
          </w:tcPr>
          <w:p w:rsidR="000A0C26" w:rsidRPr="00350CAB" w:rsidRDefault="000A0C26" w:rsidP="000A0C26">
            <w:pPr>
              <w:rPr>
                <w:rFonts w:ascii="Arial" w:hAnsi="Arial" w:cs="Arial"/>
                <w:sz w:val="16"/>
                <w:szCs w:val="16"/>
              </w:rPr>
            </w:pPr>
            <w:r w:rsidRPr="00350CAB">
              <w:rPr>
                <w:rFonts w:ascii="Arial" w:hAnsi="Arial" w:cs="Arial"/>
                <w:sz w:val="16"/>
                <w:szCs w:val="16"/>
              </w:rPr>
              <w:t>Максимальный часовой расход условного топлива в переходный период, т.у.т/ч</w:t>
            </w:r>
          </w:p>
        </w:tc>
        <w:tc>
          <w:tcPr>
            <w:tcW w:w="1418" w:type="dxa"/>
            <w:noWrap/>
            <w:vAlign w:val="center"/>
          </w:tcPr>
          <w:p w:rsidR="000A0C26" w:rsidRPr="000A0C26" w:rsidRDefault="000A0C26" w:rsidP="000A0C26">
            <w:pPr>
              <w:jc w:val="center"/>
              <w:rPr>
                <w:rFonts w:ascii="Arial" w:hAnsi="Arial" w:cs="Arial"/>
                <w:sz w:val="16"/>
                <w:szCs w:val="16"/>
              </w:rPr>
            </w:pPr>
            <w:r w:rsidRPr="000A0C26">
              <w:rPr>
                <w:rFonts w:ascii="Arial" w:hAnsi="Arial" w:cs="Arial"/>
                <w:sz w:val="16"/>
                <w:szCs w:val="16"/>
              </w:rPr>
              <w:t>0,030</w:t>
            </w:r>
          </w:p>
        </w:tc>
        <w:tc>
          <w:tcPr>
            <w:tcW w:w="1418" w:type="dxa"/>
            <w:noWrap/>
            <w:vAlign w:val="center"/>
          </w:tcPr>
          <w:p w:rsidR="000A0C26" w:rsidRPr="000A0C26" w:rsidRDefault="000A0C26" w:rsidP="000A0C26">
            <w:pPr>
              <w:jc w:val="center"/>
              <w:rPr>
                <w:rFonts w:ascii="Arial" w:hAnsi="Arial" w:cs="Arial"/>
                <w:sz w:val="16"/>
                <w:szCs w:val="16"/>
              </w:rPr>
            </w:pPr>
            <w:r w:rsidRPr="000A0C26">
              <w:rPr>
                <w:rFonts w:ascii="Arial" w:hAnsi="Arial" w:cs="Arial"/>
                <w:sz w:val="16"/>
                <w:szCs w:val="16"/>
              </w:rPr>
              <w:t>0,030</w:t>
            </w:r>
          </w:p>
        </w:tc>
        <w:tc>
          <w:tcPr>
            <w:tcW w:w="1418" w:type="dxa"/>
            <w:noWrap/>
            <w:vAlign w:val="center"/>
          </w:tcPr>
          <w:p w:rsidR="000A0C26" w:rsidRPr="000A0C26" w:rsidRDefault="000A0C26" w:rsidP="000A0C26">
            <w:pPr>
              <w:jc w:val="center"/>
              <w:rPr>
                <w:rFonts w:ascii="Arial" w:hAnsi="Arial" w:cs="Arial"/>
                <w:sz w:val="16"/>
                <w:szCs w:val="16"/>
              </w:rPr>
            </w:pPr>
            <w:r w:rsidRPr="000A0C26">
              <w:rPr>
                <w:rFonts w:ascii="Arial" w:hAnsi="Arial" w:cs="Arial"/>
                <w:sz w:val="16"/>
                <w:szCs w:val="16"/>
              </w:rPr>
              <w:t>0,030</w:t>
            </w:r>
          </w:p>
        </w:tc>
        <w:tc>
          <w:tcPr>
            <w:tcW w:w="1418" w:type="dxa"/>
            <w:noWrap/>
            <w:vAlign w:val="center"/>
          </w:tcPr>
          <w:p w:rsidR="000A0C26" w:rsidRPr="000A0C26" w:rsidRDefault="000A0C26" w:rsidP="000A0C26">
            <w:pPr>
              <w:jc w:val="center"/>
              <w:rPr>
                <w:rFonts w:ascii="Arial" w:hAnsi="Arial" w:cs="Arial"/>
                <w:sz w:val="16"/>
                <w:szCs w:val="16"/>
              </w:rPr>
            </w:pPr>
            <w:r w:rsidRPr="000A0C26">
              <w:rPr>
                <w:rFonts w:ascii="Arial" w:hAnsi="Arial" w:cs="Arial"/>
                <w:sz w:val="16"/>
                <w:szCs w:val="16"/>
              </w:rPr>
              <w:t>0,030</w:t>
            </w:r>
          </w:p>
        </w:tc>
        <w:tc>
          <w:tcPr>
            <w:tcW w:w="1418" w:type="dxa"/>
            <w:noWrap/>
            <w:vAlign w:val="center"/>
          </w:tcPr>
          <w:p w:rsidR="000A0C26" w:rsidRPr="000A0C26" w:rsidRDefault="000A0C26" w:rsidP="000A0C26">
            <w:pPr>
              <w:jc w:val="center"/>
              <w:rPr>
                <w:rFonts w:ascii="Arial" w:hAnsi="Arial" w:cs="Arial"/>
                <w:sz w:val="16"/>
                <w:szCs w:val="16"/>
              </w:rPr>
            </w:pPr>
            <w:r w:rsidRPr="000A0C26">
              <w:rPr>
                <w:rFonts w:ascii="Arial" w:hAnsi="Arial" w:cs="Arial"/>
                <w:sz w:val="16"/>
                <w:szCs w:val="16"/>
              </w:rPr>
              <w:t>0,030</w:t>
            </w:r>
          </w:p>
        </w:tc>
        <w:tc>
          <w:tcPr>
            <w:tcW w:w="1418" w:type="dxa"/>
            <w:noWrap/>
            <w:vAlign w:val="center"/>
          </w:tcPr>
          <w:p w:rsidR="000A0C26" w:rsidRPr="000A0C26" w:rsidRDefault="000A0C26" w:rsidP="000A0C26">
            <w:pPr>
              <w:jc w:val="center"/>
              <w:rPr>
                <w:rFonts w:ascii="Arial" w:hAnsi="Arial" w:cs="Arial"/>
                <w:sz w:val="16"/>
                <w:szCs w:val="16"/>
              </w:rPr>
            </w:pPr>
            <w:r w:rsidRPr="000A0C26">
              <w:rPr>
                <w:rFonts w:ascii="Arial" w:hAnsi="Arial" w:cs="Arial"/>
                <w:sz w:val="16"/>
                <w:szCs w:val="16"/>
              </w:rPr>
              <w:t>0,030</w:t>
            </w:r>
          </w:p>
        </w:tc>
        <w:tc>
          <w:tcPr>
            <w:tcW w:w="1418" w:type="dxa"/>
            <w:noWrap/>
            <w:vAlign w:val="center"/>
          </w:tcPr>
          <w:p w:rsidR="000A0C26" w:rsidRPr="000A0C26" w:rsidRDefault="000A0C26" w:rsidP="000A0C26">
            <w:pPr>
              <w:jc w:val="center"/>
              <w:rPr>
                <w:rFonts w:ascii="Arial" w:hAnsi="Arial" w:cs="Arial"/>
                <w:sz w:val="16"/>
                <w:szCs w:val="16"/>
              </w:rPr>
            </w:pPr>
            <w:r w:rsidRPr="000A0C26">
              <w:rPr>
                <w:rFonts w:ascii="Arial" w:hAnsi="Arial" w:cs="Arial"/>
                <w:sz w:val="16"/>
                <w:szCs w:val="16"/>
              </w:rPr>
              <w:t>0,030</w:t>
            </w:r>
          </w:p>
        </w:tc>
        <w:tc>
          <w:tcPr>
            <w:tcW w:w="1418" w:type="dxa"/>
            <w:noWrap/>
            <w:vAlign w:val="center"/>
          </w:tcPr>
          <w:p w:rsidR="000A0C26" w:rsidRPr="000A0C26" w:rsidRDefault="000A0C26" w:rsidP="000A0C26">
            <w:pPr>
              <w:jc w:val="center"/>
              <w:rPr>
                <w:rFonts w:ascii="Arial" w:hAnsi="Arial" w:cs="Arial"/>
                <w:sz w:val="16"/>
                <w:szCs w:val="16"/>
              </w:rPr>
            </w:pPr>
            <w:r w:rsidRPr="000A0C26">
              <w:rPr>
                <w:rFonts w:ascii="Arial" w:hAnsi="Arial" w:cs="Arial"/>
                <w:sz w:val="16"/>
                <w:szCs w:val="16"/>
              </w:rPr>
              <w:t>0,030</w:t>
            </w:r>
          </w:p>
        </w:tc>
        <w:tc>
          <w:tcPr>
            <w:tcW w:w="1418" w:type="dxa"/>
            <w:noWrap/>
            <w:vAlign w:val="center"/>
          </w:tcPr>
          <w:p w:rsidR="000A0C26" w:rsidRPr="000A0C26" w:rsidRDefault="000A0C26" w:rsidP="000A0C26">
            <w:pPr>
              <w:jc w:val="center"/>
              <w:rPr>
                <w:rFonts w:ascii="Arial" w:hAnsi="Arial" w:cs="Arial"/>
                <w:sz w:val="16"/>
                <w:szCs w:val="16"/>
              </w:rPr>
            </w:pPr>
            <w:r w:rsidRPr="000A0C26">
              <w:rPr>
                <w:rFonts w:ascii="Arial" w:hAnsi="Arial" w:cs="Arial"/>
                <w:sz w:val="16"/>
                <w:szCs w:val="16"/>
              </w:rPr>
              <w:t>0,030</w:t>
            </w:r>
          </w:p>
        </w:tc>
        <w:tc>
          <w:tcPr>
            <w:tcW w:w="1418" w:type="dxa"/>
            <w:noWrap/>
            <w:vAlign w:val="center"/>
          </w:tcPr>
          <w:p w:rsidR="000A0C26" w:rsidRPr="000A0C26" w:rsidRDefault="000A0C26" w:rsidP="000A0C26">
            <w:pPr>
              <w:jc w:val="center"/>
              <w:rPr>
                <w:rFonts w:ascii="Arial" w:hAnsi="Arial" w:cs="Arial"/>
                <w:sz w:val="16"/>
                <w:szCs w:val="16"/>
              </w:rPr>
            </w:pPr>
            <w:r w:rsidRPr="000A0C26">
              <w:rPr>
                <w:rFonts w:ascii="Arial" w:hAnsi="Arial" w:cs="Arial"/>
                <w:sz w:val="16"/>
                <w:szCs w:val="16"/>
              </w:rPr>
              <w:t>0,030</w:t>
            </w:r>
          </w:p>
        </w:tc>
        <w:tc>
          <w:tcPr>
            <w:tcW w:w="1418" w:type="dxa"/>
            <w:noWrap/>
            <w:vAlign w:val="center"/>
          </w:tcPr>
          <w:p w:rsidR="000A0C26" w:rsidRPr="000A0C26" w:rsidRDefault="000A0C26" w:rsidP="000A0C26">
            <w:pPr>
              <w:jc w:val="center"/>
              <w:rPr>
                <w:rFonts w:ascii="Arial" w:hAnsi="Arial" w:cs="Arial"/>
                <w:sz w:val="16"/>
                <w:szCs w:val="16"/>
              </w:rPr>
            </w:pPr>
            <w:r w:rsidRPr="000A0C26">
              <w:rPr>
                <w:rFonts w:ascii="Arial" w:hAnsi="Arial" w:cs="Arial"/>
                <w:sz w:val="16"/>
                <w:szCs w:val="16"/>
              </w:rPr>
              <w:t>0,030</w:t>
            </w:r>
          </w:p>
        </w:tc>
        <w:tc>
          <w:tcPr>
            <w:tcW w:w="1418" w:type="dxa"/>
            <w:noWrap/>
            <w:vAlign w:val="center"/>
          </w:tcPr>
          <w:p w:rsidR="000A0C26" w:rsidRPr="000A0C26" w:rsidRDefault="000A0C26" w:rsidP="000A0C26">
            <w:pPr>
              <w:jc w:val="center"/>
              <w:rPr>
                <w:rFonts w:ascii="Arial" w:hAnsi="Arial" w:cs="Arial"/>
                <w:sz w:val="16"/>
                <w:szCs w:val="16"/>
              </w:rPr>
            </w:pPr>
            <w:r w:rsidRPr="000A0C26">
              <w:rPr>
                <w:rFonts w:ascii="Arial" w:hAnsi="Arial" w:cs="Arial"/>
                <w:sz w:val="16"/>
                <w:szCs w:val="16"/>
              </w:rPr>
              <w:t>0,030</w:t>
            </w:r>
          </w:p>
        </w:tc>
        <w:tc>
          <w:tcPr>
            <w:tcW w:w="1418" w:type="dxa"/>
            <w:noWrap/>
            <w:vAlign w:val="center"/>
          </w:tcPr>
          <w:p w:rsidR="000A0C26" w:rsidRPr="000A0C26" w:rsidRDefault="000A0C26" w:rsidP="000A0C26">
            <w:pPr>
              <w:jc w:val="center"/>
              <w:rPr>
                <w:rFonts w:ascii="Arial" w:hAnsi="Arial" w:cs="Arial"/>
                <w:sz w:val="16"/>
                <w:szCs w:val="16"/>
              </w:rPr>
            </w:pPr>
            <w:r w:rsidRPr="000A0C26">
              <w:rPr>
                <w:rFonts w:ascii="Arial" w:hAnsi="Arial" w:cs="Arial"/>
                <w:sz w:val="16"/>
                <w:szCs w:val="16"/>
              </w:rPr>
              <w:t>0,030</w:t>
            </w:r>
          </w:p>
        </w:tc>
        <w:tc>
          <w:tcPr>
            <w:tcW w:w="1418" w:type="dxa"/>
            <w:noWrap/>
            <w:vAlign w:val="center"/>
          </w:tcPr>
          <w:p w:rsidR="000A0C26" w:rsidRPr="000A0C26" w:rsidRDefault="000A0C26" w:rsidP="000A0C26">
            <w:pPr>
              <w:jc w:val="center"/>
              <w:rPr>
                <w:rFonts w:ascii="Arial" w:hAnsi="Arial" w:cs="Arial"/>
                <w:sz w:val="16"/>
                <w:szCs w:val="16"/>
              </w:rPr>
            </w:pPr>
            <w:r w:rsidRPr="000A0C26">
              <w:rPr>
                <w:rFonts w:ascii="Arial" w:hAnsi="Arial" w:cs="Arial"/>
                <w:sz w:val="16"/>
                <w:szCs w:val="16"/>
              </w:rPr>
              <w:t>0,030</w:t>
            </w:r>
          </w:p>
        </w:tc>
      </w:tr>
      <w:tr w:rsidR="00350CAB" w:rsidRPr="00350CAB" w:rsidTr="000A0C26">
        <w:trPr>
          <w:cantSplit/>
          <w:trHeight w:val="20"/>
        </w:trPr>
        <w:tc>
          <w:tcPr>
            <w:tcW w:w="0" w:type="auto"/>
            <w:noWrap/>
            <w:vAlign w:val="center"/>
            <w:hideMark/>
          </w:tcPr>
          <w:p w:rsidR="00350CAB" w:rsidRPr="00350CAB" w:rsidRDefault="00350CAB" w:rsidP="00350CAB">
            <w:pPr>
              <w:rPr>
                <w:rFonts w:ascii="Arial" w:hAnsi="Arial" w:cs="Arial"/>
                <w:sz w:val="16"/>
                <w:szCs w:val="16"/>
              </w:rPr>
            </w:pPr>
            <w:r w:rsidRPr="00350CAB">
              <w:rPr>
                <w:rFonts w:ascii="Arial" w:hAnsi="Arial" w:cs="Arial"/>
                <w:sz w:val="16"/>
                <w:szCs w:val="16"/>
              </w:rPr>
              <w:t>Максимальный часовой расход условного топлива в летний период, т.у.т/ч</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0,0</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0,0</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0,0</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0,0</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0,0</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0,0</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0,0</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0,0</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0,0</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0,0</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0,0</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0,0</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0,0</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0,0</w:t>
            </w:r>
          </w:p>
        </w:tc>
      </w:tr>
      <w:tr w:rsidR="00350CAB" w:rsidRPr="00350CAB" w:rsidTr="000A0C26">
        <w:trPr>
          <w:cantSplit/>
          <w:trHeight w:val="20"/>
        </w:trPr>
        <w:tc>
          <w:tcPr>
            <w:tcW w:w="0" w:type="auto"/>
            <w:noWrap/>
            <w:vAlign w:val="center"/>
            <w:hideMark/>
          </w:tcPr>
          <w:p w:rsidR="00350CAB" w:rsidRPr="00350CAB" w:rsidRDefault="00350CAB" w:rsidP="00350CAB">
            <w:pPr>
              <w:rPr>
                <w:rFonts w:ascii="Arial" w:hAnsi="Arial" w:cs="Arial"/>
                <w:sz w:val="16"/>
                <w:szCs w:val="16"/>
              </w:rPr>
            </w:pPr>
            <w:r w:rsidRPr="00350CAB">
              <w:rPr>
                <w:rFonts w:ascii="Arial" w:hAnsi="Arial" w:cs="Arial"/>
                <w:sz w:val="16"/>
                <w:szCs w:val="16"/>
              </w:rPr>
              <w:t>Средняя тепловая нагрузка в самый холодный месяц, Гкал/ч</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0,2</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0,2</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0,2</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0,2</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0,2</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0,2</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0,2</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0,2</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0,2</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0,2</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0,2</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0,2</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0,2</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0,2</w:t>
            </w:r>
          </w:p>
        </w:tc>
      </w:tr>
      <w:tr w:rsidR="00350CAB" w:rsidRPr="00350CAB" w:rsidTr="000A0C26">
        <w:trPr>
          <w:cantSplit/>
          <w:trHeight w:val="20"/>
        </w:trPr>
        <w:tc>
          <w:tcPr>
            <w:tcW w:w="0" w:type="auto"/>
            <w:noWrap/>
            <w:vAlign w:val="center"/>
            <w:hideMark/>
          </w:tcPr>
          <w:p w:rsidR="00350CAB" w:rsidRPr="00350CAB" w:rsidRDefault="00350CAB" w:rsidP="00350CAB">
            <w:pPr>
              <w:rPr>
                <w:rFonts w:ascii="Arial" w:hAnsi="Arial" w:cs="Arial"/>
                <w:sz w:val="16"/>
                <w:szCs w:val="16"/>
              </w:rPr>
            </w:pPr>
            <w:r w:rsidRPr="00350CAB">
              <w:rPr>
                <w:rFonts w:ascii="Arial" w:hAnsi="Arial" w:cs="Arial"/>
                <w:sz w:val="16"/>
                <w:szCs w:val="16"/>
              </w:rPr>
              <w:t>Расход условного топлива в самые холодные сутки, т.у.т./сут</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1,1</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1,1</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1,1</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1,1</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1,1</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1,1</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1,1</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1,1</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1,1</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1,1</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1,1</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1,1</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1,1</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1,1</w:t>
            </w:r>
          </w:p>
        </w:tc>
      </w:tr>
      <w:tr w:rsidR="00350CAB" w:rsidRPr="00350CAB" w:rsidTr="000A0C26">
        <w:trPr>
          <w:cantSplit/>
          <w:trHeight w:val="20"/>
        </w:trPr>
        <w:tc>
          <w:tcPr>
            <w:tcW w:w="0" w:type="auto"/>
            <w:noWrap/>
            <w:vAlign w:val="center"/>
            <w:hideMark/>
          </w:tcPr>
          <w:p w:rsidR="00350CAB" w:rsidRPr="00350CAB" w:rsidRDefault="00350CAB" w:rsidP="00350CAB">
            <w:pPr>
              <w:rPr>
                <w:rFonts w:ascii="Arial" w:hAnsi="Arial" w:cs="Arial"/>
                <w:sz w:val="16"/>
                <w:szCs w:val="16"/>
              </w:rPr>
            </w:pPr>
            <w:r w:rsidRPr="00350CAB">
              <w:rPr>
                <w:rFonts w:ascii="Arial" w:hAnsi="Arial" w:cs="Arial"/>
                <w:sz w:val="16"/>
                <w:szCs w:val="16"/>
              </w:rPr>
              <w:t>Расход угля в самые холодные сутки, т.н.т/сут</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1,5</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1,5</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1,5</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1,5</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1,5</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1,5</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1,5</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1,5</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1,5</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1,5</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1,5</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1,5</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1,5</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1,5</w:t>
            </w:r>
          </w:p>
        </w:tc>
      </w:tr>
      <w:tr w:rsidR="00350CAB" w:rsidRPr="00350CAB" w:rsidTr="000A0C26">
        <w:trPr>
          <w:cantSplit/>
          <w:trHeight w:val="20"/>
        </w:trPr>
        <w:tc>
          <w:tcPr>
            <w:tcW w:w="0" w:type="auto"/>
            <w:noWrap/>
            <w:vAlign w:val="center"/>
            <w:hideMark/>
          </w:tcPr>
          <w:p w:rsidR="00350CAB" w:rsidRPr="00350CAB" w:rsidRDefault="00350CAB" w:rsidP="00350CAB">
            <w:pPr>
              <w:rPr>
                <w:rFonts w:ascii="Arial" w:hAnsi="Arial" w:cs="Arial"/>
                <w:sz w:val="16"/>
                <w:szCs w:val="16"/>
              </w:rPr>
            </w:pPr>
            <w:r w:rsidRPr="00350CAB">
              <w:rPr>
                <w:rFonts w:ascii="Arial" w:hAnsi="Arial" w:cs="Arial"/>
                <w:sz w:val="16"/>
                <w:szCs w:val="16"/>
              </w:rPr>
              <w:t>Нормативный неснижаемый запас угля, т.н.т.</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10,5</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10,5</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10,5</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10,5</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10,5</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10,5</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10,5</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10,5</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10,5</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10,5</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10,5</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10,5</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10,5</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10,5</w:t>
            </w:r>
          </w:p>
        </w:tc>
      </w:tr>
      <w:tr w:rsidR="00350CAB" w:rsidRPr="00350CAB" w:rsidTr="000A0C26">
        <w:trPr>
          <w:cantSplit/>
          <w:trHeight w:val="20"/>
        </w:trPr>
        <w:tc>
          <w:tcPr>
            <w:tcW w:w="0" w:type="auto"/>
            <w:noWrap/>
            <w:vAlign w:val="center"/>
            <w:hideMark/>
          </w:tcPr>
          <w:p w:rsidR="00350CAB" w:rsidRPr="00350CAB" w:rsidRDefault="00350CAB" w:rsidP="00350CAB">
            <w:pPr>
              <w:rPr>
                <w:rFonts w:ascii="Arial" w:hAnsi="Arial" w:cs="Arial"/>
                <w:sz w:val="16"/>
                <w:szCs w:val="16"/>
              </w:rPr>
            </w:pPr>
            <w:r w:rsidRPr="00350CAB">
              <w:rPr>
                <w:rFonts w:ascii="Arial" w:hAnsi="Arial" w:cs="Arial"/>
                <w:sz w:val="16"/>
                <w:szCs w:val="16"/>
              </w:rPr>
              <w:t>Нормативный эксплуатационный запас угля, т.н.т.</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67,6</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67,6</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67,6</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67,6</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67,6</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67,6</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67,6</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67,6</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67,6</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67,6</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67,6</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67,6</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67,6</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67,6</w:t>
            </w:r>
          </w:p>
        </w:tc>
      </w:tr>
      <w:tr w:rsidR="00350CAB" w:rsidRPr="00350CAB" w:rsidTr="000A0C26">
        <w:trPr>
          <w:cantSplit/>
          <w:trHeight w:val="20"/>
        </w:trPr>
        <w:tc>
          <w:tcPr>
            <w:tcW w:w="0" w:type="auto"/>
            <w:noWrap/>
            <w:vAlign w:val="center"/>
            <w:hideMark/>
          </w:tcPr>
          <w:p w:rsidR="00350CAB" w:rsidRPr="00350CAB" w:rsidRDefault="00350CAB" w:rsidP="00350CAB">
            <w:pPr>
              <w:rPr>
                <w:rFonts w:ascii="Arial" w:hAnsi="Arial" w:cs="Arial"/>
                <w:sz w:val="16"/>
                <w:szCs w:val="16"/>
              </w:rPr>
            </w:pPr>
            <w:r w:rsidRPr="00350CAB">
              <w:rPr>
                <w:rFonts w:ascii="Arial" w:hAnsi="Arial" w:cs="Arial"/>
                <w:sz w:val="16"/>
                <w:szCs w:val="16"/>
              </w:rPr>
              <w:t>Тепловая нагрузка в аварийном режиме на коллекторах СП 124.13330.2012, Гкал/ч</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0,2</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0,2</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0,2</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0,2</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0,2</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0,2</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0,2</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0,2</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0,2</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0,2</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0,2</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0,2</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0,2</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0,2</w:t>
            </w:r>
          </w:p>
        </w:tc>
      </w:tr>
      <w:tr w:rsidR="00350CAB" w:rsidRPr="00350CAB" w:rsidTr="000A0C26">
        <w:trPr>
          <w:cantSplit/>
          <w:trHeight w:val="20"/>
        </w:trPr>
        <w:tc>
          <w:tcPr>
            <w:tcW w:w="0" w:type="auto"/>
            <w:noWrap/>
            <w:vAlign w:val="center"/>
            <w:hideMark/>
          </w:tcPr>
          <w:p w:rsidR="00350CAB" w:rsidRPr="00350CAB" w:rsidRDefault="00350CAB" w:rsidP="00350CAB">
            <w:pPr>
              <w:jc w:val="center"/>
              <w:rPr>
                <w:rFonts w:ascii="Arial" w:hAnsi="Arial" w:cs="Arial"/>
                <w:b/>
                <w:sz w:val="16"/>
                <w:szCs w:val="16"/>
              </w:rPr>
            </w:pPr>
            <w:r w:rsidRPr="00350CAB">
              <w:rPr>
                <w:rFonts w:ascii="Arial" w:hAnsi="Arial" w:cs="Arial"/>
                <w:b/>
                <w:sz w:val="16"/>
                <w:szCs w:val="16"/>
              </w:rPr>
              <w:t>МО "Усть-Коксинский район"</w:t>
            </w:r>
          </w:p>
        </w:tc>
        <w:tc>
          <w:tcPr>
            <w:tcW w:w="1418" w:type="dxa"/>
            <w:noWrap/>
            <w:vAlign w:val="center"/>
            <w:hideMark/>
          </w:tcPr>
          <w:p w:rsidR="00350CAB" w:rsidRPr="00350CAB" w:rsidRDefault="00350CAB" w:rsidP="00350CAB">
            <w:pPr>
              <w:jc w:val="center"/>
              <w:rPr>
                <w:rFonts w:ascii="Arial" w:hAnsi="Arial" w:cs="Arial"/>
                <w:sz w:val="16"/>
                <w:szCs w:val="16"/>
              </w:rPr>
            </w:pPr>
          </w:p>
        </w:tc>
        <w:tc>
          <w:tcPr>
            <w:tcW w:w="1418" w:type="dxa"/>
            <w:noWrap/>
            <w:vAlign w:val="center"/>
            <w:hideMark/>
          </w:tcPr>
          <w:p w:rsidR="00350CAB" w:rsidRPr="00350CAB" w:rsidRDefault="00350CAB" w:rsidP="00350CAB">
            <w:pPr>
              <w:jc w:val="center"/>
              <w:rPr>
                <w:rFonts w:ascii="Arial" w:hAnsi="Arial" w:cs="Arial"/>
                <w:sz w:val="16"/>
                <w:szCs w:val="16"/>
              </w:rPr>
            </w:pPr>
          </w:p>
        </w:tc>
        <w:tc>
          <w:tcPr>
            <w:tcW w:w="1418" w:type="dxa"/>
            <w:noWrap/>
            <w:vAlign w:val="center"/>
            <w:hideMark/>
          </w:tcPr>
          <w:p w:rsidR="00350CAB" w:rsidRPr="00350CAB" w:rsidRDefault="00350CAB" w:rsidP="00350CAB">
            <w:pPr>
              <w:jc w:val="center"/>
              <w:rPr>
                <w:rFonts w:ascii="Arial" w:hAnsi="Arial" w:cs="Arial"/>
                <w:sz w:val="16"/>
                <w:szCs w:val="16"/>
              </w:rPr>
            </w:pPr>
          </w:p>
        </w:tc>
        <w:tc>
          <w:tcPr>
            <w:tcW w:w="1418" w:type="dxa"/>
            <w:noWrap/>
            <w:vAlign w:val="center"/>
            <w:hideMark/>
          </w:tcPr>
          <w:p w:rsidR="00350CAB" w:rsidRPr="00350CAB" w:rsidRDefault="00350CAB" w:rsidP="00350CAB">
            <w:pPr>
              <w:jc w:val="center"/>
              <w:rPr>
                <w:rFonts w:ascii="Arial" w:hAnsi="Arial" w:cs="Arial"/>
                <w:sz w:val="16"/>
                <w:szCs w:val="16"/>
              </w:rPr>
            </w:pPr>
          </w:p>
        </w:tc>
        <w:tc>
          <w:tcPr>
            <w:tcW w:w="1418" w:type="dxa"/>
            <w:noWrap/>
            <w:vAlign w:val="center"/>
            <w:hideMark/>
          </w:tcPr>
          <w:p w:rsidR="00350CAB" w:rsidRPr="00350CAB" w:rsidRDefault="00350CAB" w:rsidP="00350CAB">
            <w:pPr>
              <w:jc w:val="center"/>
              <w:rPr>
                <w:rFonts w:ascii="Arial" w:hAnsi="Arial" w:cs="Arial"/>
                <w:sz w:val="16"/>
                <w:szCs w:val="16"/>
              </w:rPr>
            </w:pPr>
          </w:p>
        </w:tc>
        <w:tc>
          <w:tcPr>
            <w:tcW w:w="1418" w:type="dxa"/>
            <w:noWrap/>
            <w:vAlign w:val="center"/>
            <w:hideMark/>
          </w:tcPr>
          <w:p w:rsidR="00350CAB" w:rsidRPr="00350CAB" w:rsidRDefault="00350CAB" w:rsidP="00350CAB">
            <w:pPr>
              <w:jc w:val="center"/>
              <w:rPr>
                <w:rFonts w:ascii="Arial" w:hAnsi="Arial" w:cs="Arial"/>
                <w:sz w:val="16"/>
                <w:szCs w:val="16"/>
              </w:rPr>
            </w:pPr>
          </w:p>
        </w:tc>
        <w:tc>
          <w:tcPr>
            <w:tcW w:w="1418" w:type="dxa"/>
            <w:noWrap/>
            <w:vAlign w:val="center"/>
            <w:hideMark/>
          </w:tcPr>
          <w:p w:rsidR="00350CAB" w:rsidRPr="00350CAB" w:rsidRDefault="00350CAB" w:rsidP="00350CAB">
            <w:pPr>
              <w:jc w:val="center"/>
              <w:rPr>
                <w:rFonts w:ascii="Arial" w:hAnsi="Arial" w:cs="Arial"/>
                <w:sz w:val="16"/>
                <w:szCs w:val="16"/>
              </w:rPr>
            </w:pPr>
          </w:p>
        </w:tc>
        <w:tc>
          <w:tcPr>
            <w:tcW w:w="1418" w:type="dxa"/>
            <w:noWrap/>
            <w:vAlign w:val="center"/>
            <w:hideMark/>
          </w:tcPr>
          <w:p w:rsidR="00350CAB" w:rsidRPr="00350CAB" w:rsidRDefault="00350CAB" w:rsidP="00350CAB">
            <w:pPr>
              <w:jc w:val="center"/>
              <w:rPr>
                <w:rFonts w:ascii="Arial" w:hAnsi="Arial" w:cs="Arial"/>
                <w:sz w:val="16"/>
                <w:szCs w:val="16"/>
              </w:rPr>
            </w:pPr>
          </w:p>
        </w:tc>
        <w:tc>
          <w:tcPr>
            <w:tcW w:w="1418" w:type="dxa"/>
            <w:noWrap/>
            <w:vAlign w:val="center"/>
            <w:hideMark/>
          </w:tcPr>
          <w:p w:rsidR="00350CAB" w:rsidRPr="00350CAB" w:rsidRDefault="00350CAB" w:rsidP="00350CAB">
            <w:pPr>
              <w:jc w:val="center"/>
              <w:rPr>
                <w:rFonts w:ascii="Arial" w:hAnsi="Arial" w:cs="Arial"/>
                <w:sz w:val="16"/>
                <w:szCs w:val="16"/>
              </w:rPr>
            </w:pPr>
          </w:p>
        </w:tc>
        <w:tc>
          <w:tcPr>
            <w:tcW w:w="1418" w:type="dxa"/>
            <w:noWrap/>
            <w:vAlign w:val="center"/>
            <w:hideMark/>
          </w:tcPr>
          <w:p w:rsidR="00350CAB" w:rsidRPr="00350CAB" w:rsidRDefault="00350CAB" w:rsidP="00350CAB">
            <w:pPr>
              <w:jc w:val="center"/>
              <w:rPr>
                <w:rFonts w:ascii="Arial" w:hAnsi="Arial" w:cs="Arial"/>
                <w:sz w:val="16"/>
                <w:szCs w:val="16"/>
              </w:rPr>
            </w:pPr>
          </w:p>
        </w:tc>
        <w:tc>
          <w:tcPr>
            <w:tcW w:w="1418" w:type="dxa"/>
            <w:noWrap/>
            <w:vAlign w:val="center"/>
            <w:hideMark/>
          </w:tcPr>
          <w:p w:rsidR="00350CAB" w:rsidRPr="00350CAB" w:rsidRDefault="00350CAB" w:rsidP="00350CAB">
            <w:pPr>
              <w:jc w:val="center"/>
              <w:rPr>
                <w:rFonts w:ascii="Arial" w:hAnsi="Arial" w:cs="Arial"/>
                <w:sz w:val="16"/>
                <w:szCs w:val="16"/>
              </w:rPr>
            </w:pPr>
          </w:p>
        </w:tc>
        <w:tc>
          <w:tcPr>
            <w:tcW w:w="1418" w:type="dxa"/>
            <w:noWrap/>
            <w:vAlign w:val="center"/>
            <w:hideMark/>
          </w:tcPr>
          <w:p w:rsidR="00350CAB" w:rsidRPr="00350CAB" w:rsidRDefault="00350CAB" w:rsidP="00350CAB">
            <w:pPr>
              <w:jc w:val="center"/>
              <w:rPr>
                <w:rFonts w:ascii="Arial" w:hAnsi="Arial" w:cs="Arial"/>
                <w:sz w:val="16"/>
                <w:szCs w:val="16"/>
              </w:rPr>
            </w:pPr>
          </w:p>
        </w:tc>
        <w:tc>
          <w:tcPr>
            <w:tcW w:w="1418" w:type="dxa"/>
            <w:noWrap/>
            <w:vAlign w:val="center"/>
            <w:hideMark/>
          </w:tcPr>
          <w:p w:rsidR="00350CAB" w:rsidRPr="00350CAB" w:rsidRDefault="00350CAB" w:rsidP="00350CAB">
            <w:pPr>
              <w:jc w:val="center"/>
              <w:rPr>
                <w:rFonts w:ascii="Arial" w:hAnsi="Arial" w:cs="Arial"/>
                <w:sz w:val="16"/>
                <w:szCs w:val="16"/>
              </w:rPr>
            </w:pPr>
          </w:p>
        </w:tc>
        <w:tc>
          <w:tcPr>
            <w:tcW w:w="1418" w:type="dxa"/>
            <w:noWrap/>
            <w:vAlign w:val="center"/>
            <w:hideMark/>
          </w:tcPr>
          <w:p w:rsidR="00350CAB" w:rsidRPr="00350CAB" w:rsidRDefault="00350CAB" w:rsidP="00350CAB">
            <w:pPr>
              <w:jc w:val="center"/>
              <w:rPr>
                <w:rFonts w:ascii="Arial" w:hAnsi="Arial" w:cs="Arial"/>
                <w:sz w:val="16"/>
                <w:szCs w:val="16"/>
              </w:rPr>
            </w:pPr>
          </w:p>
        </w:tc>
      </w:tr>
      <w:tr w:rsidR="00350CAB" w:rsidRPr="00350CAB" w:rsidTr="000A0C26">
        <w:trPr>
          <w:cantSplit/>
          <w:trHeight w:val="20"/>
        </w:trPr>
        <w:tc>
          <w:tcPr>
            <w:tcW w:w="0" w:type="auto"/>
            <w:noWrap/>
            <w:vAlign w:val="center"/>
            <w:hideMark/>
          </w:tcPr>
          <w:p w:rsidR="00350CAB" w:rsidRPr="00350CAB" w:rsidRDefault="00350CAB" w:rsidP="00350CAB">
            <w:pPr>
              <w:rPr>
                <w:rFonts w:ascii="Arial" w:hAnsi="Arial" w:cs="Arial"/>
                <w:sz w:val="16"/>
                <w:szCs w:val="16"/>
              </w:rPr>
            </w:pPr>
            <w:r w:rsidRPr="00350CAB">
              <w:rPr>
                <w:rFonts w:ascii="Arial" w:hAnsi="Arial" w:cs="Arial"/>
                <w:sz w:val="16"/>
                <w:szCs w:val="16"/>
              </w:rPr>
              <w:t>Установленная тепловая мощность, Гкал/ч</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14,9</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14,9</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14,9</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14,9</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14,9</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14,9</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14,9</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14,9</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14,9</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14,9</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14,9</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14,9</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14,9</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14,9</w:t>
            </w:r>
          </w:p>
        </w:tc>
      </w:tr>
      <w:tr w:rsidR="00350CAB" w:rsidRPr="00350CAB" w:rsidTr="000A0C26">
        <w:trPr>
          <w:cantSplit/>
          <w:trHeight w:val="20"/>
        </w:trPr>
        <w:tc>
          <w:tcPr>
            <w:tcW w:w="0" w:type="auto"/>
            <w:noWrap/>
            <w:vAlign w:val="center"/>
            <w:hideMark/>
          </w:tcPr>
          <w:p w:rsidR="00350CAB" w:rsidRPr="00350CAB" w:rsidRDefault="00350CAB" w:rsidP="00350CAB">
            <w:pPr>
              <w:rPr>
                <w:rFonts w:ascii="Arial" w:hAnsi="Arial" w:cs="Arial"/>
                <w:sz w:val="16"/>
                <w:szCs w:val="16"/>
              </w:rPr>
            </w:pPr>
            <w:r w:rsidRPr="00350CAB">
              <w:rPr>
                <w:rFonts w:ascii="Arial" w:hAnsi="Arial" w:cs="Arial"/>
                <w:sz w:val="16"/>
                <w:szCs w:val="16"/>
              </w:rPr>
              <w:t>Располагаемая тепловая мощность, Гкал/ч</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14,9</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14,9</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14,9</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14,9</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14,9</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14,9</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14,9</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14,9</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14,9</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14,9</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14,9</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14,9</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14,9</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14,9</w:t>
            </w:r>
          </w:p>
        </w:tc>
      </w:tr>
      <w:tr w:rsidR="00350CAB" w:rsidRPr="00350CAB" w:rsidTr="000A0C26">
        <w:trPr>
          <w:cantSplit/>
          <w:trHeight w:val="20"/>
        </w:trPr>
        <w:tc>
          <w:tcPr>
            <w:tcW w:w="0" w:type="auto"/>
            <w:noWrap/>
            <w:vAlign w:val="center"/>
            <w:hideMark/>
          </w:tcPr>
          <w:p w:rsidR="00350CAB" w:rsidRPr="00350CAB" w:rsidRDefault="00350CAB" w:rsidP="00350CAB">
            <w:pPr>
              <w:rPr>
                <w:rFonts w:ascii="Arial" w:hAnsi="Arial" w:cs="Arial"/>
                <w:sz w:val="16"/>
                <w:szCs w:val="16"/>
              </w:rPr>
            </w:pPr>
            <w:r w:rsidRPr="00350CAB">
              <w:rPr>
                <w:rFonts w:ascii="Arial" w:hAnsi="Arial" w:cs="Arial"/>
                <w:sz w:val="16"/>
                <w:szCs w:val="16"/>
              </w:rPr>
              <w:t>Среднегодовые собственные и хозяйственные нужды, Гкал/ч</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0,119</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0,119</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0,119</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0,119</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0,119</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0,119</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0,119</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0,119</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0,119</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0,119</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0,119</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0,119</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0,119</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0,119</w:t>
            </w:r>
          </w:p>
        </w:tc>
      </w:tr>
      <w:tr w:rsidR="00350CAB" w:rsidRPr="00350CAB" w:rsidTr="000A0C26">
        <w:trPr>
          <w:cantSplit/>
          <w:trHeight w:val="20"/>
        </w:trPr>
        <w:tc>
          <w:tcPr>
            <w:tcW w:w="0" w:type="auto"/>
            <w:noWrap/>
            <w:vAlign w:val="center"/>
            <w:hideMark/>
          </w:tcPr>
          <w:p w:rsidR="00350CAB" w:rsidRPr="00350CAB" w:rsidRDefault="00350CAB" w:rsidP="00350CAB">
            <w:pPr>
              <w:rPr>
                <w:rFonts w:ascii="Arial" w:hAnsi="Arial" w:cs="Arial"/>
                <w:sz w:val="16"/>
                <w:szCs w:val="16"/>
              </w:rPr>
            </w:pPr>
            <w:r w:rsidRPr="00350CAB">
              <w:rPr>
                <w:rFonts w:ascii="Arial" w:hAnsi="Arial" w:cs="Arial"/>
                <w:sz w:val="16"/>
                <w:szCs w:val="16"/>
              </w:rPr>
              <w:t>Средневзвешенный срок службы, лет</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5,7</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6,7</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7,7</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8,7</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9,7</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10,7</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11,7</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12,7</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13,7</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14,7</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15,7</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16,7</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17,7</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18,7</w:t>
            </w:r>
          </w:p>
        </w:tc>
      </w:tr>
      <w:tr w:rsidR="00350CAB" w:rsidRPr="00350CAB" w:rsidTr="000A0C26">
        <w:trPr>
          <w:cantSplit/>
          <w:trHeight w:val="20"/>
        </w:trPr>
        <w:tc>
          <w:tcPr>
            <w:tcW w:w="0" w:type="auto"/>
            <w:noWrap/>
            <w:vAlign w:val="center"/>
            <w:hideMark/>
          </w:tcPr>
          <w:p w:rsidR="00350CAB" w:rsidRPr="00350CAB" w:rsidRDefault="00350CAB" w:rsidP="00350CAB">
            <w:pPr>
              <w:rPr>
                <w:rFonts w:ascii="Arial" w:hAnsi="Arial" w:cs="Arial"/>
                <w:sz w:val="16"/>
                <w:szCs w:val="16"/>
              </w:rPr>
            </w:pPr>
            <w:r w:rsidRPr="00350CAB">
              <w:rPr>
                <w:rFonts w:ascii="Arial" w:hAnsi="Arial" w:cs="Arial"/>
                <w:sz w:val="16"/>
                <w:szCs w:val="16"/>
              </w:rPr>
              <w:t>Выработка тепловой энергии, Гкал</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14455,1</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14455,1</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14455,1</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14455,1</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14455,1</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14455,1</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14455,1</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14455,1</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14455,1</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14455,1</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14455,1</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14455,1</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14455,1</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14455,1</w:t>
            </w:r>
          </w:p>
        </w:tc>
      </w:tr>
      <w:tr w:rsidR="00350CAB" w:rsidRPr="00350CAB" w:rsidTr="000A0C26">
        <w:trPr>
          <w:cantSplit/>
          <w:trHeight w:val="20"/>
        </w:trPr>
        <w:tc>
          <w:tcPr>
            <w:tcW w:w="0" w:type="auto"/>
            <w:noWrap/>
            <w:vAlign w:val="center"/>
            <w:hideMark/>
          </w:tcPr>
          <w:p w:rsidR="00350CAB" w:rsidRPr="00350CAB" w:rsidRDefault="00350CAB" w:rsidP="00350CAB">
            <w:pPr>
              <w:rPr>
                <w:rFonts w:ascii="Arial" w:hAnsi="Arial" w:cs="Arial"/>
                <w:sz w:val="16"/>
                <w:szCs w:val="16"/>
              </w:rPr>
            </w:pPr>
            <w:r w:rsidRPr="00350CAB">
              <w:rPr>
                <w:rFonts w:ascii="Arial" w:hAnsi="Arial" w:cs="Arial"/>
                <w:sz w:val="16"/>
                <w:szCs w:val="16"/>
              </w:rPr>
              <w:t>Собственные нужды тепловой энергии, Гкал</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625,7</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625,7</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625,7</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625,7</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625,7</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625,7</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625,7</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625,7</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625,7</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625,7</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625,7</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625,7</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625,7</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625,7</w:t>
            </w:r>
          </w:p>
        </w:tc>
      </w:tr>
      <w:tr w:rsidR="00350CAB" w:rsidRPr="00350CAB" w:rsidTr="000A0C26">
        <w:trPr>
          <w:cantSplit/>
          <w:trHeight w:val="20"/>
        </w:trPr>
        <w:tc>
          <w:tcPr>
            <w:tcW w:w="0" w:type="auto"/>
            <w:noWrap/>
            <w:vAlign w:val="center"/>
            <w:hideMark/>
          </w:tcPr>
          <w:p w:rsidR="00350CAB" w:rsidRPr="00350CAB" w:rsidRDefault="00350CAB" w:rsidP="00350CAB">
            <w:pPr>
              <w:rPr>
                <w:rFonts w:ascii="Arial" w:hAnsi="Arial" w:cs="Arial"/>
                <w:sz w:val="16"/>
                <w:szCs w:val="16"/>
              </w:rPr>
            </w:pPr>
            <w:r w:rsidRPr="00350CAB">
              <w:rPr>
                <w:rFonts w:ascii="Arial" w:hAnsi="Arial" w:cs="Arial"/>
                <w:sz w:val="16"/>
                <w:szCs w:val="16"/>
              </w:rPr>
              <w:t>Отпуск тепловой энергии с коллекторов, Гкал</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13829,4</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13829,4</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13829,4</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13829,4</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13829,4</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13829,4</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13829,4</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13829,4</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13829,4</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13829,4</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13829,4</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13829,4</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13829,4</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13829,4</w:t>
            </w:r>
          </w:p>
        </w:tc>
      </w:tr>
      <w:tr w:rsidR="00350CAB" w:rsidRPr="00350CAB" w:rsidTr="000A0C26">
        <w:trPr>
          <w:cantSplit/>
          <w:trHeight w:val="20"/>
        </w:trPr>
        <w:tc>
          <w:tcPr>
            <w:tcW w:w="0" w:type="auto"/>
            <w:noWrap/>
            <w:vAlign w:val="center"/>
            <w:hideMark/>
          </w:tcPr>
          <w:p w:rsidR="00350CAB" w:rsidRPr="00350CAB" w:rsidRDefault="00350CAB" w:rsidP="00350CAB">
            <w:pPr>
              <w:rPr>
                <w:rFonts w:ascii="Arial" w:hAnsi="Arial" w:cs="Arial"/>
                <w:sz w:val="16"/>
                <w:szCs w:val="16"/>
              </w:rPr>
            </w:pPr>
            <w:r w:rsidRPr="00350CAB">
              <w:rPr>
                <w:rFonts w:ascii="Arial" w:hAnsi="Arial" w:cs="Arial"/>
                <w:sz w:val="16"/>
                <w:szCs w:val="16"/>
              </w:rPr>
              <w:t>Хозяйственные нужды тепловой энергии, Гкал</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31,3</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31,3</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31,3</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31,3</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31,3</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31,3</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31,3</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31,3</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31,3</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31,3</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31,3</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31,3</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31,3</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31,3</w:t>
            </w:r>
          </w:p>
        </w:tc>
      </w:tr>
      <w:tr w:rsidR="00350CAB" w:rsidRPr="00350CAB" w:rsidTr="000A0C26">
        <w:trPr>
          <w:cantSplit/>
          <w:trHeight w:val="20"/>
        </w:trPr>
        <w:tc>
          <w:tcPr>
            <w:tcW w:w="0" w:type="auto"/>
            <w:noWrap/>
            <w:vAlign w:val="center"/>
            <w:hideMark/>
          </w:tcPr>
          <w:p w:rsidR="00350CAB" w:rsidRPr="00350CAB" w:rsidRDefault="00350CAB" w:rsidP="00350CAB">
            <w:pPr>
              <w:rPr>
                <w:rFonts w:ascii="Arial" w:hAnsi="Arial" w:cs="Arial"/>
                <w:sz w:val="16"/>
                <w:szCs w:val="16"/>
              </w:rPr>
            </w:pPr>
            <w:r w:rsidRPr="00350CAB">
              <w:rPr>
                <w:rFonts w:ascii="Arial" w:hAnsi="Arial" w:cs="Arial"/>
                <w:sz w:val="16"/>
                <w:szCs w:val="16"/>
              </w:rPr>
              <w:t>Отпуск тепловой энергии с коллекторов внешним потребителям, Гкал</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13798,1</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13798,1</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13798,1</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13798,1</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13798,1</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13798,1</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13798,1</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13798,1</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13798,1</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13798,1</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13798,1</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13798,1</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13798,1</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13798,1</w:t>
            </w:r>
          </w:p>
        </w:tc>
      </w:tr>
      <w:tr w:rsidR="00350CAB" w:rsidRPr="00350CAB" w:rsidTr="000A0C26">
        <w:trPr>
          <w:cantSplit/>
          <w:trHeight w:val="20"/>
        </w:trPr>
        <w:tc>
          <w:tcPr>
            <w:tcW w:w="0" w:type="auto"/>
            <w:noWrap/>
            <w:vAlign w:val="center"/>
            <w:hideMark/>
          </w:tcPr>
          <w:p w:rsidR="00350CAB" w:rsidRPr="00350CAB" w:rsidRDefault="00350CAB" w:rsidP="00350CAB">
            <w:pPr>
              <w:rPr>
                <w:rFonts w:ascii="Arial" w:hAnsi="Arial" w:cs="Arial"/>
                <w:sz w:val="16"/>
                <w:szCs w:val="16"/>
              </w:rPr>
            </w:pPr>
            <w:r w:rsidRPr="00350CAB">
              <w:rPr>
                <w:rFonts w:ascii="Arial" w:hAnsi="Arial" w:cs="Arial"/>
                <w:sz w:val="16"/>
                <w:szCs w:val="16"/>
              </w:rPr>
              <w:t>Потери тепловой энергии в сетях, Гкал</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1940,7</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1940,7</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1940,7</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1940,7</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1940,7</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1940,7</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1940,7</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1940,7</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1940,7</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1940,7</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1940,7</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1940,7</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1940,7</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1940,7</w:t>
            </w:r>
          </w:p>
        </w:tc>
      </w:tr>
      <w:tr w:rsidR="00350CAB" w:rsidRPr="00350CAB" w:rsidTr="000A0C26">
        <w:trPr>
          <w:cantSplit/>
          <w:trHeight w:val="20"/>
        </w:trPr>
        <w:tc>
          <w:tcPr>
            <w:tcW w:w="0" w:type="auto"/>
            <w:noWrap/>
            <w:vAlign w:val="center"/>
            <w:hideMark/>
          </w:tcPr>
          <w:p w:rsidR="00350CAB" w:rsidRPr="00350CAB" w:rsidRDefault="00350CAB" w:rsidP="00350CAB">
            <w:pPr>
              <w:rPr>
                <w:rFonts w:ascii="Arial" w:hAnsi="Arial" w:cs="Arial"/>
                <w:sz w:val="16"/>
                <w:szCs w:val="16"/>
              </w:rPr>
            </w:pPr>
            <w:r w:rsidRPr="00350CAB">
              <w:rPr>
                <w:rFonts w:ascii="Arial" w:hAnsi="Arial" w:cs="Arial"/>
                <w:sz w:val="16"/>
                <w:szCs w:val="16"/>
              </w:rPr>
              <w:t>Полезный отпуск тепловой энергии потребителям, Гкал</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11857,4</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11857,4</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11857,4</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11857,4</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11857,4</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11857,4</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11857,4</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11857,4</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11857,4</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11857,4</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11857,4</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11857,4</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11857,4</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11857,4</w:t>
            </w:r>
          </w:p>
        </w:tc>
      </w:tr>
      <w:tr w:rsidR="00350CAB" w:rsidRPr="00350CAB" w:rsidTr="000A0C26">
        <w:trPr>
          <w:cantSplit/>
          <w:trHeight w:val="20"/>
        </w:trPr>
        <w:tc>
          <w:tcPr>
            <w:tcW w:w="0" w:type="auto"/>
            <w:noWrap/>
            <w:vAlign w:val="center"/>
            <w:hideMark/>
          </w:tcPr>
          <w:p w:rsidR="00350CAB" w:rsidRPr="00350CAB" w:rsidRDefault="00350CAB" w:rsidP="00350CAB">
            <w:pPr>
              <w:rPr>
                <w:rFonts w:ascii="Arial" w:hAnsi="Arial" w:cs="Arial"/>
                <w:sz w:val="16"/>
                <w:szCs w:val="16"/>
              </w:rPr>
            </w:pPr>
            <w:r w:rsidRPr="00350CAB">
              <w:rPr>
                <w:rFonts w:ascii="Arial" w:hAnsi="Arial" w:cs="Arial"/>
                <w:sz w:val="16"/>
                <w:szCs w:val="16"/>
              </w:rPr>
              <w:t>Коэффициент использования установленной тепловой мощности, %</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12,4</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12,4</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12,4</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12,4</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12,4</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12,4</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12,4</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12,4</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12,4</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12,4</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12,4</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12,4</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12,4</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12,4</w:t>
            </w:r>
          </w:p>
        </w:tc>
      </w:tr>
      <w:tr w:rsidR="00350CAB" w:rsidRPr="00350CAB" w:rsidTr="000A0C26">
        <w:trPr>
          <w:cantSplit/>
          <w:trHeight w:val="20"/>
        </w:trPr>
        <w:tc>
          <w:tcPr>
            <w:tcW w:w="0" w:type="auto"/>
            <w:noWrap/>
            <w:vAlign w:val="center"/>
            <w:hideMark/>
          </w:tcPr>
          <w:p w:rsidR="00350CAB" w:rsidRPr="00350CAB" w:rsidRDefault="00350CAB" w:rsidP="00350CAB">
            <w:pPr>
              <w:rPr>
                <w:rFonts w:ascii="Arial" w:hAnsi="Arial" w:cs="Arial"/>
                <w:sz w:val="16"/>
                <w:szCs w:val="16"/>
              </w:rPr>
            </w:pPr>
            <w:r w:rsidRPr="00350CAB">
              <w:rPr>
                <w:rFonts w:ascii="Arial" w:hAnsi="Arial" w:cs="Arial"/>
                <w:sz w:val="16"/>
                <w:szCs w:val="16"/>
              </w:rPr>
              <w:t>УРУТ на отпуск тепловой энергии, кг.у.т./Гкал</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220,6</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220,6</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220,6</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220,6</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220,6</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220,6</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220,6</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220,6</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220,6</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220,6</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220,6</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220,6</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220,6</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220,6</w:t>
            </w:r>
          </w:p>
        </w:tc>
      </w:tr>
      <w:tr w:rsidR="00350CAB" w:rsidRPr="00350CAB" w:rsidTr="000A0C26">
        <w:trPr>
          <w:cantSplit/>
          <w:trHeight w:val="20"/>
        </w:trPr>
        <w:tc>
          <w:tcPr>
            <w:tcW w:w="0" w:type="auto"/>
            <w:noWrap/>
            <w:vAlign w:val="center"/>
            <w:hideMark/>
          </w:tcPr>
          <w:p w:rsidR="00350CAB" w:rsidRPr="00350CAB" w:rsidRDefault="00350CAB" w:rsidP="00350CAB">
            <w:pPr>
              <w:rPr>
                <w:rFonts w:ascii="Arial" w:hAnsi="Arial" w:cs="Arial"/>
                <w:sz w:val="16"/>
                <w:szCs w:val="16"/>
              </w:rPr>
            </w:pPr>
            <w:r w:rsidRPr="00350CAB">
              <w:rPr>
                <w:rFonts w:ascii="Arial" w:hAnsi="Arial" w:cs="Arial"/>
                <w:sz w:val="16"/>
                <w:szCs w:val="16"/>
              </w:rPr>
              <w:lastRenderedPageBreak/>
              <w:t>Расход условного топлива на отпуск тепловой энергии, т.у.т</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3050,2</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3050,2</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3050,2</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3050,2</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3050,2</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3050,2</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3050,2</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3050,2</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3050,2</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3050,2</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3050,2</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3050,2</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3050,2</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3050,2</w:t>
            </w:r>
          </w:p>
        </w:tc>
      </w:tr>
      <w:tr w:rsidR="00350CAB" w:rsidRPr="00350CAB" w:rsidTr="000A0C26">
        <w:trPr>
          <w:cantSplit/>
          <w:trHeight w:val="20"/>
        </w:trPr>
        <w:tc>
          <w:tcPr>
            <w:tcW w:w="0" w:type="auto"/>
            <w:noWrap/>
            <w:vAlign w:val="center"/>
            <w:hideMark/>
          </w:tcPr>
          <w:p w:rsidR="00350CAB" w:rsidRPr="00350CAB" w:rsidRDefault="00350CAB" w:rsidP="00350CAB">
            <w:pPr>
              <w:rPr>
                <w:rFonts w:ascii="Arial" w:hAnsi="Arial" w:cs="Arial"/>
                <w:sz w:val="16"/>
                <w:szCs w:val="16"/>
              </w:rPr>
            </w:pPr>
            <w:r w:rsidRPr="00350CAB">
              <w:rPr>
                <w:rFonts w:ascii="Arial" w:hAnsi="Arial" w:cs="Arial"/>
                <w:sz w:val="16"/>
                <w:szCs w:val="16"/>
              </w:rPr>
              <w:t>Теплота сгорания угля, ккал/кг</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5000</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5000</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5000</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5000</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5000</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5000</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5000</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5000</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5000</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5000</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5000</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5000</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5000</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5000</w:t>
            </w:r>
          </w:p>
        </w:tc>
      </w:tr>
      <w:tr w:rsidR="00350CAB" w:rsidRPr="00350CAB" w:rsidTr="000A0C26">
        <w:trPr>
          <w:cantSplit/>
          <w:trHeight w:val="20"/>
        </w:trPr>
        <w:tc>
          <w:tcPr>
            <w:tcW w:w="0" w:type="auto"/>
            <w:noWrap/>
            <w:vAlign w:val="center"/>
            <w:hideMark/>
          </w:tcPr>
          <w:p w:rsidR="00350CAB" w:rsidRPr="00350CAB" w:rsidRDefault="00350CAB" w:rsidP="00350CAB">
            <w:pPr>
              <w:rPr>
                <w:rFonts w:ascii="Arial" w:hAnsi="Arial" w:cs="Arial"/>
                <w:sz w:val="16"/>
                <w:szCs w:val="16"/>
              </w:rPr>
            </w:pPr>
            <w:r w:rsidRPr="00350CAB">
              <w:rPr>
                <w:rFonts w:ascii="Arial" w:hAnsi="Arial" w:cs="Arial"/>
                <w:sz w:val="16"/>
                <w:szCs w:val="16"/>
              </w:rPr>
              <w:t>Расход угля на отпуск тепловой энергии, т.у.т</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3050,2</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3050,2</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3050,2</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3050,2</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3050,2</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3050,2</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3050,2</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3050,2</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3050,2</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3050,2</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3050,2</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3050,2</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3050,2</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3050,2</w:t>
            </w:r>
          </w:p>
        </w:tc>
      </w:tr>
      <w:tr w:rsidR="00350CAB" w:rsidRPr="00350CAB" w:rsidTr="000A0C26">
        <w:trPr>
          <w:cantSplit/>
          <w:trHeight w:val="20"/>
        </w:trPr>
        <w:tc>
          <w:tcPr>
            <w:tcW w:w="0" w:type="auto"/>
            <w:noWrap/>
            <w:vAlign w:val="center"/>
            <w:hideMark/>
          </w:tcPr>
          <w:p w:rsidR="00350CAB" w:rsidRPr="00350CAB" w:rsidRDefault="00350CAB" w:rsidP="00350CAB">
            <w:pPr>
              <w:rPr>
                <w:rFonts w:ascii="Arial" w:hAnsi="Arial" w:cs="Arial"/>
                <w:sz w:val="16"/>
                <w:szCs w:val="16"/>
              </w:rPr>
            </w:pPr>
            <w:r w:rsidRPr="00350CAB">
              <w:rPr>
                <w:rFonts w:ascii="Arial" w:hAnsi="Arial" w:cs="Arial"/>
                <w:sz w:val="16"/>
                <w:szCs w:val="16"/>
              </w:rPr>
              <w:t>Расход угля на отпуск тепловой энергии, т.н.т</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4270,2</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4270,2</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4270,2</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4270,2</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4270,2</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4270,2</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4270,2</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4270,2</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4270,2</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4270,2</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4270,2</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4270,2</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4270,2</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4270,2</w:t>
            </w:r>
          </w:p>
        </w:tc>
      </w:tr>
      <w:tr w:rsidR="00350CAB" w:rsidRPr="00350CAB" w:rsidTr="000A0C26">
        <w:trPr>
          <w:cantSplit/>
          <w:trHeight w:val="20"/>
        </w:trPr>
        <w:tc>
          <w:tcPr>
            <w:tcW w:w="0" w:type="auto"/>
            <w:noWrap/>
            <w:vAlign w:val="center"/>
            <w:hideMark/>
          </w:tcPr>
          <w:p w:rsidR="00350CAB" w:rsidRPr="00350CAB" w:rsidRDefault="00350CAB" w:rsidP="00350CAB">
            <w:pPr>
              <w:rPr>
                <w:rFonts w:ascii="Arial" w:hAnsi="Arial" w:cs="Arial"/>
                <w:sz w:val="16"/>
                <w:szCs w:val="16"/>
              </w:rPr>
            </w:pPr>
            <w:r w:rsidRPr="00350CAB">
              <w:rPr>
                <w:rFonts w:ascii="Arial" w:hAnsi="Arial" w:cs="Arial"/>
                <w:sz w:val="16"/>
                <w:szCs w:val="16"/>
              </w:rPr>
              <w:t>Тепловая нагрузка на коллекторах в осенне-зимний период, Гкал/ч</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3,6</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3,6</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3,6</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3,6</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3,6</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3,6</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3,6</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3,6</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3,6</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3,6</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3,6</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3,6</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3,6</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3,6</w:t>
            </w:r>
          </w:p>
        </w:tc>
      </w:tr>
      <w:tr w:rsidR="00350CAB" w:rsidRPr="00350CAB" w:rsidTr="000A0C26">
        <w:trPr>
          <w:cantSplit/>
          <w:trHeight w:val="20"/>
        </w:trPr>
        <w:tc>
          <w:tcPr>
            <w:tcW w:w="0" w:type="auto"/>
            <w:noWrap/>
            <w:vAlign w:val="center"/>
            <w:hideMark/>
          </w:tcPr>
          <w:p w:rsidR="00350CAB" w:rsidRPr="00350CAB" w:rsidRDefault="00350CAB" w:rsidP="00350CAB">
            <w:pPr>
              <w:rPr>
                <w:rFonts w:ascii="Arial" w:hAnsi="Arial" w:cs="Arial"/>
                <w:sz w:val="16"/>
                <w:szCs w:val="16"/>
              </w:rPr>
            </w:pPr>
            <w:r w:rsidRPr="00350CAB">
              <w:rPr>
                <w:rFonts w:ascii="Arial" w:hAnsi="Arial" w:cs="Arial"/>
                <w:sz w:val="16"/>
                <w:szCs w:val="16"/>
              </w:rPr>
              <w:t>Тепловая нагрузка на коллекторах в переходный период, Гкал/ч</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2,5</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2,5</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2,5</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2,5</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2,5</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2,5</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2,5</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2,5</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2,5</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2,5</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2,5</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2,5</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2,5</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2,5</w:t>
            </w:r>
          </w:p>
        </w:tc>
      </w:tr>
      <w:tr w:rsidR="00350CAB" w:rsidRPr="00350CAB" w:rsidTr="000A0C26">
        <w:trPr>
          <w:cantSplit/>
          <w:trHeight w:val="20"/>
        </w:trPr>
        <w:tc>
          <w:tcPr>
            <w:tcW w:w="0" w:type="auto"/>
            <w:noWrap/>
            <w:vAlign w:val="center"/>
            <w:hideMark/>
          </w:tcPr>
          <w:p w:rsidR="00350CAB" w:rsidRPr="00350CAB" w:rsidRDefault="00350CAB" w:rsidP="00350CAB">
            <w:pPr>
              <w:rPr>
                <w:rFonts w:ascii="Arial" w:hAnsi="Arial" w:cs="Arial"/>
                <w:sz w:val="16"/>
                <w:szCs w:val="16"/>
              </w:rPr>
            </w:pPr>
            <w:r w:rsidRPr="00350CAB">
              <w:rPr>
                <w:rFonts w:ascii="Arial" w:hAnsi="Arial" w:cs="Arial"/>
                <w:sz w:val="16"/>
                <w:szCs w:val="16"/>
              </w:rPr>
              <w:t>Тепловая нагрузка на коллекторах в летний период, Гкал/ч</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0,0</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0,0</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0,0</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0,0</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0,0</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0,0</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0,0</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0,0</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0,0</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0,0</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0,0</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0,0</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0,0</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0,0</w:t>
            </w:r>
          </w:p>
        </w:tc>
      </w:tr>
      <w:tr w:rsidR="000A0C26" w:rsidRPr="00350CAB" w:rsidTr="000A0C26">
        <w:trPr>
          <w:cantSplit/>
          <w:trHeight w:val="20"/>
        </w:trPr>
        <w:tc>
          <w:tcPr>
            <w:tcW w:w="0" w:type="auto"/>
            <w:noWrap/>
            <w:vAlign w:val="center"/>
            <w:hideMark/>
          </w:tcPr>
          <w:p w:rsidR="000A0C26" w:rsidRPr="00350CAB" w:rsidRDefault="000A0C26" w:rsidP="000A0C26">
            <w:pPr>
              <w:rPr>
                <w:rFonts w:ascii="Arial" w:hAnsi="Arial" w:cs="Arial"/>
                <w:sz w:val="16"/>
                <w:szCs w:val="16"/>
              </w:rPr>
            </w:pPr>
            <w:r w:rsidRPr="00350CAB">
              <w:rPr>
                <w:rFonts w:ascii="Arial" w:hAnsi="Arial" w:cs="Arial"/>
                <w:sz w:val="16"/>
                <w:szCs w:val="16"/>
              </w:rPr>
              <w:t>Максимальный часовой расход условного топлива в ОЗП, т.у.т/ч</w:t>
            </w:r>
          </w:p>
        </w:tc>
        <w:tc>
          <w:tcPr>
            <w:tcW w:w="1418" w:type="dxa"/>
            <w:noWrap/>
            <w:vAlign w:val="center"/>
          </w:tcPr>
          <w:p w:rsidR="000A0C26" w:rsidRPr="000A0C26" w:rsidRDefault="000A0C26" w:rsidP="000A0C26">
            <w:pPr>
              <w:jc w:val="center"/>
              <w:rPr>
                <w:rFonts w:ascii="Arial" w:hAnsi="Arial" w:cs="Arial"/>
                <w:sz w:val="16"/>
                <w:szCs w:val="16"/>
              </w:rPr>
            </w:pPr>
            <w:r w:rsidRPr="000A0C26">
              <w:rPr>
                <w:rFonts w:ascii="Arial" w:hAnsi="Arial" w:cs="Arial"/>
                <w:sz w:val="16"/>
                <w:szCs w:val="16"/>
              </w:rPr>
              <w:t>0,860</w:t>
            </w:r>
          </w:p>
        </w:tc>
        <w:tc>
          <w:tcPr>
            <w:tcW w:w="1418" w:type="dxa"/>
            <w:noWrap/>
            <w:vAlign w:val="center"/>
          </w:tcPr>
          <w:p w:rsidR="000A0C26" w:rsidRPr="000A0C26" w:rsidRDefault="000A0C26" w:rsidP="000A0C26">
            <w:pPr>
              <w:jc w:val="center"/>
              <w:rPr>
                <w:rFonts w:ascii="Arial" w:hAnsi="Arial" w:cs="Arial"/>
                <w:sz w:val="16"/>
                <w:szCs w:val="16"/>
              </w:rPr>
            </w:pPr>
            <w:r w:rsidRPr="000A0C26">
              <w:rPr>
                <w:rFonts w:ascii="Arial" w:hAnsi="Arial" w:cs="Arial"/>
                <w:sz w:val="16"/>
                <w:szCs w:val="16"/>
              </w:rPr>
              <w:t>0,860</w:t>
            </w:r>
          </w:p>
        </w:tc>
        <w:tc>
          <w:tcPr>
            <w:tcW w:w="1418" w:type="dxa"/>
            <w:noWrap/>
            <w:vAlign w:val="center"/>
          </w:tcPr>
          <w:p w:rsidR="000A0C26" w:rsidRPr="000A0C26" w:rsidRDefault="000A0C26" w:rsidP="000A0C26">
            <w:pPr>
              <w:jc w:val="center"/>
              <w:rPr>
                <w:rFonts w:ascii="Arial" w:hAnsi="Arial" w:cs="Arial"/>
                <w:sz w:val="16"/>
                <w:szCs w:val="16"/>
              </w:rPr>
            </w:pPr>
            <w:r w:rsidRPr="000A0C26">
              <w:rPr>
                <w:rFonts w:ascii="Arial" w:hAnsi="Arial" w:cs="Arial"/>
                <w:sz w:val="16"/>
                <w:szCs w:val="16"/>
              </w:rPr>
              <w:t>0,860</w:t>
            </w:r>
          </w:p>
        </w:tc>
        <w:tc>
          <w:tcPr>
            <w:tcW w:w="1418" w:type="dxa"/>
            <w:noWrap/>
            <w:vAlign w:val="center"/>
          </w:tcPr>
          <w:p w:rsidR="000A0C26" w:rsidRPr="000A0C26" w:rsidRDefault="000A0C26" w:rsidP="000A0C26">
            <w:pPr>
              <w:jc w:val="center"/>
              <w:rPr>
                <w:rFonts w:ascii="Arial" w:hAnsi="Arial" w:cs="Arial"/>
                <w:sz w:val="16"/>
                <w:szCs w:val="16"/>
              </w:rPr>
            </w:pPr>
            <w:r w:rsidRPr="000A0C26">
              <w:rPr>
                <w:rFonts w:ascii="Arial" w:hAnsi="Arial" w:cs="Arial"/>
                <w:sz w:val="16"/>
                <w:szCs w:val="16"/>
              </w:rPr>
              <w:t>0,860</w:t>
            </w:r>
          </w:p>
        </w:tc>
        <w:tc>
          <w:tcPr>
            <w:tcW w:w="1418" w:type="dxa"/>
            <w:noWrap/>
            <w:vAlign w:val="center"/>
          </w:tcPr>
          <w:p w:rsidR="000A0C26" w:rsidRPr="000A0C26" w:rsidRDefault="000A0C26" w:rsidP="000A0C26">
            <w:pPr>
              <w:jc w:val="center"/>
              <w:rPr>
                <w:rFonts w:ascii="Arial" w:hAnsi="Arial" w:cs="Arial"/>
                <w:sz w:val="16"/>
                <w:szCs w:val="16"/>
              </w:rPr>
            </w:pPr>
            <w:r w:rsidRPr="000A0C26">
              <w:rPr>
                <w:rFonts w:ascii="Arial" w:hAnsi="Arial" w:cs="Arial"/>
                <w:sz w:val="16"/>
                <w:szCs w:val="16"/>
              </w:rPr>
              <w:t>0,860</w:t>
            </w:r>
          </w:p>
        </w:tc>
        <w:tc>
          <w:tcPr>
            <w:tcW w:w="1418" w:type="dxa"/>
            <w:noWrap/>
            <w:vAlign w:val="center"/>
          </w:tcPr>
          <w:p w:rsidR="000A0C26" w:rsidRPr="000A0C26" w:rsidRDefault="000A0C26" w:rsidP="000A0C26">
            <w:pPr>
              <w:jc w:val="center"/>
              <w:rPr>
                <w:rFonts w:ascii="Arial" w:hAnsi="Arial" w:cs="Arial"/>
                <w:sz w:val="16"/>
                <w:szCs w:val="16"/>
              </w:rPr>
            </w:pPr>
            <w:r w:rsidRPr="000A0C26">
              <w:rPr>
                <w:rFonts w:ascii="Arial" w:hAnsi="Arial" w:cs="Arial"/>
                <w:sz w:val="16"/>
                <w:szCs w:val="16"/>
              </w:rPr>
              <w:t>0,860</w:t>
            </w:r>
          </w:p>
        </w:tc>
        <w:tc>
          <w:tcPr>
            <w:tcW w:w="1418" w:type="dxa"/>
            <w:noWrap/>
            <w:vAlign w:val="center"/>
          </w:tcPr>
          <w:p w:rsidR="000A0C26" w:rsidRPr="000A0C26" w:rsidRDefault="000A0C26" w:rsidP="000A0C26">
            <w:pPr>
              <w:jc w:val="center"/>
              <w:rPr>
                <w:rFonts w:ascii="Arial" w:hAnsi="Arial" w:cs="Arial"/>
                <w:sz w:val="16"/>
                <w:szCs w:val="16"/>
              </w:rPr>
            </w:pPr>
            <w:r w:rsidRPr="000A0C26">
              <w:rPr>
                <w:rFonts w:ascii="Arial" w:hAnsi="Arial" w:cs="Arial"/>
                <w:sz w:val="16"/>
                <w:szCs w:val="16"/>
              </w:rPr>
              <w:t>0,860</w:t>
            </w:r>
          </w:p>
        </w:tc>
        <w:tc>
          <w:tcPr>
            <w:tcW w:w="1418" w:type="dxa"/>
            <w:noWrap/>
            <w:vAlign w:val="center"/>
          </w:tcPr>
          <w:p w:rsidR="000A0C26" w:rsidRPr="000A0C26" w:rsidRDefault="000A0C26" w:rsidP="000A0C26">
            <w:pPr>
              <w:jc w:val="center"/>
              <w:rPr>
                <w:rFonts w:ascii="Arial" w:hAnsi="Arial" w:cs="Arial"/>
                <w:sz w:val="16"/>
                <w:szCs w:val="16"/>
              </w:rPr>
            </w:pPr>
            <w:r w:rsidRPr="000A0C26">
              <w:rPr>
                <w:rFonts w:ascii="Arial" w:hAnsi="Arial" w:cs="Arial"/>
                <w:sz w:val="16"/>
                <w:szCs w:val="16"/>
              </w:rPr>
              <w:t>0,860</w:t>
            </w:r>
          </w:p>
        </w:tc>
        <w:tc>
          <w:tcPr>
            <w:tcW w:w="1418" w:type="dxa"/>
            <w:noWrap/>
            <w:vAlign w:val="center"/>
          </w:tcPr>
          <w:p w:rsidR="000A0C26" w:rsidRPr="000A0C26" w:rsidRDefault="000A0C26" w:rsidP="000A0C26">
            <w:pPr>
              <w:jc w:val="center"/>
              <w:rPr>
                <w:rFonts w:ascii="Arial" w:hAnsi="Arial" w:cs="Arial"/>
                <w:sz w:val="16"/>
                <w:szCs w:val="16"/>
              </w:rPr>
            </w:pPr>
            <w:r w:rsidRPr="000A0C26">
              <w:rPr>
                <w:rFonts w:ascii="Arial" w:hAnsi="Arial" w:cs="Arial"/>
                <w:sz w:val="16"/>
                <w:szCs w:val="16"/>
              </w:rPr>
              <w:t>0,860</w:t>
            </w:r>
          </w:p>
        </w:tc>
        <w:tc>
          <w:tcPr>
            <w:tcW w:w="1418" w:type="dxa"/>
            <w:noWrap/>
            <w:vAlign w:val="center"/>
          </w:tcPr>
          <w:p w:rsidR="000A0C26" w:rsidRPr="000A0C26" w:rsidRDefault="000A0C26" w:rsidP="000A0C26">
            <w:pPr>
              <w:jc w:val="center"/>
              <w:rPr>
                <w:rFonts w:ascii="Arial" w:hAnsi="Arial" w:cs="Arial"/>
                <w:sz w:val="16"/>
                <w:szCs w:val="16"/>
              </w:rPr>
            </w:pPr>
            <w:r w:rsidRPr="000A0C26">
              <w:rPr>
                <w:rFonts w:ascii="Arial" w:hAnsi="Arial" w:cs="Arial"/>
                <w:sz w:val="16"/>
                <w:szCs w:val="16"/>
              </w:rPr>
              <w:t>0,860</w:t>
            </w:r>
          </w:p>
        </w:tc>
        <w:tc>
          <w:tcPr>
            <w:tcW w:w="1418" w:type="dxa"/>
            <w:noWrap/>
            <w:vAlign w:val="center"/>
          </w:tcPr>
          <w:p w:rsidR="000A0C26" w:rsidRPr="000A0C26" w:rsidRDefault="000A0C26" w:rsidP="000A0C26">
            <w:pPr>
              <w:jc w:val="center"/>
              <w:rPr>
                <w:rFonts w:ascii="Arial" w:hAnsi="Arial" w:cs="Arial"/>
                <w:sz w:val="16"/>
                <w:szCs w:val="16"/>
              </w:rPr>
            </w:pPr>
            <w:r w:rsidRPr="000A0C26">
              <w:rPr>
                <w:rFonts w:ascii="Arial" w:hAnsi="Arial" w:cs="Arial"/>
                <w:sz w:val="16"/>
                <w:szCs w:val="16"/>
              </w:rPr>
              <w:t>0,860</w:t>
            </w:r>
          </w:p>
        </w:tc>
        <w:tc>
          <w:tcPr>
            <w:tcW w:w="1418" w:type="dxa"/>
            <w:noWrap/>
            <w:vAlign w:val="center"/>
          </w:tcPr>
          <w:p w:rsidR="000A0C26" w:rsidRPr="000A0C26" w:rsidRDefault="000A0C26" w:rsidP="000A0C26">
            <w:pPr>
              <w:jc w:val="center"/>
              <w:rPr>
                <w:rFonts w:ascii="Arial" w:hAnsi="Arial" w:cs="Arial"/>
                <w:sz w:val="16"/>
                <w:szCs w:val="16"/>
              </w:rPr>
            </w:pPr>
            <w:r w:rsidRPr="000A0C26">
              <w:rPr>
                <w:rFonts w:ascii="Arial" w:hAnsi="Arial" w:cs="Arial"/>
                <w:sz w:val="16"/>
                <w:szCs w:val="16"/>
              </w:rPr>
              <w:t>0,860</w:t>
            </w:r>
          </w:p>
        </w:tc>
        <w:tc>
          <w:tcPr>
            <w:tcW w:w="1418" w:type="dxa"/>
            <w:noWrap/>
            <w:vAlign w:val="center"/>
          </w:tcPr>
          <w:p w:rsidR="000A0C26" w:rsidRPr="000A0C26" w:rsidRDefault="000A0C26" w:rsidP="000A0C26">
            <w:pPr>
              <w:jc w:val="center"/>
              <w:rPr>
                <w:rFonts w:ascii="Arial" w:hAnsi="Arial" w:cs="Arial"/>
                <w:sz w:val="16"/>
                <w:szCs w:val="16"/>
              </w:rPr>
            </w:pPr>
            <w:r w:rsidRPr="000A0C26">
              <w:rPr>
                <w:rFonts w:ascii="Arial" w:hAnsi="Arial" w:cs="Arial"/>
                <w:sz w:val="16"/>
                <w:szCs w:val="16"/>
              </w:rPr>
              <w:t>0,860</w:t>
            </w:r>
          </w:p>
        </w:tc>
        <w:tc>
          <w:tcPr>
            <w:tcW w:w="1418" w:type="dxa"/>
            <w:noWrap/>
            <w:vAlign w:val="center"/>
          </w:tcPr>
          <w:p w:rsidR="000A0C26" w:rsidRPr="000A0C26" w:rsidRDefault="000A0C26" w:rsidP="000A0C26">
            <w:pPr>
              <w:jc w:val="center"/>
              <w:rPr>
                <w:rFonts w:ascii="Arial" w:hAnsi="Arial" w:cs="Arial"/>
                <w:sz w:val="16"/>
                <w:szCs w:val="16"/>
              </w:rPr>
            </w:pPr>
            <w:r w:rsidRPr="000A0C26">
              <w:rPr>
                <w:rFonts w:ascii="Arial" w:hAnsi="Arial" w:cs="Arial"/>
                <w:sz w:val="16"/>
                <w:szCs w:val="16"/>
              </w:rPr>
              <w:t>0,860</w:t>
            </w:r>
          </w:p>
        </w:tc>
      </w:tr>
      <w:tr w:rsidR="000A0C26" w:rsidRPr="00350CAB" w:rsidTr="000A0C26">
        <w:trPr>
          <w:cantSplit/>
          <w:trHeight w:val="20"/>
        </w:trPr>
        <w:tc>
          <w:tcPr>
            <w:tcW w:w="0" w:type="auto"/>
            <w:noWrap/>
            <w:vAlign w:val="center"/>
            <w:hideMark/>
          </w:tcPr>
          <w:p w:rsidR="000A0C26" w:rsidRPr="00350CAB" w:rsidRDefault="000A0C26" w:rsidP="000A0C26">
            <w:pPr>
              <w:rPr>
                <w:rFonts w:ascii="Arial" w:hAnsi="Arial" w:cs="Arial"/>
                <w:sz w:val="16"/>
                <w:szCs w:val="16"/>
              </w:rPr>
            </w:pPr>
            <w:r w:rsidRPr="00350CAB">
              <w:rPr>
                <w:rFonts w:ascii="Arial" w:hAnsi="Arial" w:cs="Arial"/>
                <w:sz w:val="16"/>
                <w:szCs w:val="16"/>
              </w:rPr>
              <w:t>Максимальный часовой расход условного топлива в переходный период, т.у.т/ч</w:t>
            </w:r>
          </w:p>
        </w:tc>
        <w:tc>
          <w:tcPr>
            <w:tcW w:w="1418" w:type="dxa"/>
            <w:noWrap/>
            <w:vAlign w:val="center"/>
          </w:tcPr>
          <w:p w:rsidR="000A0C26" w:rsidRPr="000A0C26" w:rsidRDefault="000A0C26" w:rsidP="000A0C26">
            <w:pPr>
              <w:jc w:val="center"/>
              <w:rPr>
                <w:rFonts w:ascii="Arial" w:hAnsi="Arial" w:cs="Arial"/>
                <w:sz w:val="16"/>
                <w:szCs w:val="16"/>
              </w:rPr>
            </w:pPr>
            <w:r w:rsidRPr="000A0C26">
              <w:rPr>
                <w:rFonts w:ascii="Arial" w:hAnsi="Arial" w:cs="Arial"/>
                <w:sz w:val="16"/>
                <w:szCs w:val="16"/>
              </w:rPr>
              <w:t>0,594</w:t>
            </w:r>
          </w:p>
        </w:tc>
        <w:tc>
          <w:tcPr>
            <w:tcW w:w="1418" w:type="dxa"/>
            <w:noWrap/>
            <w:vAlign w:val="center"/>
          </w:tcPr>
          <w:p w:rsidR="000A0C26" w:rsidRPr="000A0C26" w:rsidRDefault="000A0C26" w:rsidP="000A0C26">
            <w:pPr>
              <w:jc w:val="center"/>
              <w:rPr>
                <w:rFonts w:ascii="Arial" w:hAnsi="Arial" w:cs="Arial"/>
                <w:sz w:val="16"/>
                <w:szCs w:val="16"/>
              </w:rPr>
            </w:pPr>
            <w:r w:rsidRPr="000A0C26">
              <w:rPr>
                <w:rFonts w:ascii="Arial" w:hAnsi="Arial" w:cs="Arial"/>
                <w:sz w:val="16"/>
                <w:szCs w:val="16"/>
              </w:rPr>
              <w:t>0,594</w:t>
            </w:r>
          </w:p>
        </w:tc>
        <w:tc>
          <w:tcPr>
            <w:tcW w:w="1418" w:type="dxa"/>
            <w:noWrap/>
            <w:vAlign w:val="center"/>
          </w:tcPr>
          <w:p w:rsidR="000A0C26" w:rsidRPr="000A0C26" w:rsidRDefault="000A0C26" w:rsidP="000A0C26">
            <w:pPr>
              <w:jc w:val="center"/>
              <w:rPr>
                <w:rFonts w:ascii="Arial" w:hAnsi="Arial" w:cs="Arial"/>
                <w:sz w:val="16"/>
                <w:szCs w:val="16"/>
              </w:rPr>
            </w:pPr>
            <w:r w:rsidRPr="000A0C26">
              <w:rPr>
                <w:rFonts w:ascii="Arial" w:hAnsi="Arial" w:cs="Arial"/>
                <w:sz w:val="16"/>
                <w:szCs w:val="16"/>
              </w:rPr>
              <w:t>0,594</w:t>
            </w:r>
          </w:p>
        </w:tc>
        <w:tc>
          <w:tcPr>
            <w:tcW w:w="1418" w:type="dxa"/>
            <w:noWrap/>
            <w:vAlign w:val="center"/>
          </w:tcPr>
          <w:p w:rsidR="000A0C26" w:rsidRPr="000A0C26" w:rsidRDefault="000A0C26" w:rsidP="000A0C26">
            <w:pPr>
              <w:jc w:val="center"/>
              <w:rPr>
                <w:rFonts w:ascii="Arial" w:hAnsi="Arial" w:cs="Arial"/>
                <w:sz w:val="16"/>
                <w:szCs w:val="16"/>
              </w:rPr>
            </w:pPr>
            <w:r w:rsidRPr="000A0C26">
              <w:rPr>
                <w:rFonts w:ascii="Arial" w:hAnsi="Arial" w:cs="Arial"/>
                <w:sz w:val="16"/>
                <w:szCs w:val="16"/>
              </w:rPr>
              <w:t>0,594</w:t>
            </w:r>
          </w:p>
        </w:tc>
        <w:tc>
          <w:tcPr>
            <w:tcW w:w="1418" w:type="dxa"/>
            <w:noWrap/>
            <w:vAlign w:val="center"/>
          </w:tcPr>
          <w:p w:rsidR="000A0C26" w:rsidRPr="000A0C26" w:rsidRDefault="000A0C26" w:rsidP="000A0C26">
            <w:pPr>
              <w:jc w:val="center"/>
              <w:rPr>
                <w:rFonts w:ascii="Arial" w:hAnsi="Arial" w:cs="Arial"/>
                <w:sz w:val="16"/>
                <w:szCs w:val="16"/>
              </w:rPr>
            </w:pPr>
            <w:r w:rsidRPr="000A0C26">
              <w:rPr>
                <w:rFonts w:ascii="Arial" w:hAnsi="Arial" w:cs="Arial"/>
                <w:sz w:val="16"/>
                <w:szCs w:val="16"/>
              </w:rPr>
              <w:t>0,594</w:t>
            </w:r>
          </w:p>
        </w:tc>
        <w:tc>
          <w:tcPr>
            <w:tcW w:w="1418" w:type="dxa"/>
            <w:noWrap/>
            <w:vAlign w:val="center"/>
          </w:tcPr>
          <w:p w:rsidR="000A0C26" w:rsidRPr="000A0C26" w:rsidRDefault="000A0C26" w:rsidP="000A0C26">
            <w:pPr>
              <w:jc w:val="center"/>
              <w:rPr>
                <w:rFonts w:ascii="Arial" w:hAnsi="Arial" w:cs="Arial"/>
                <w:sz w:val="16"/>
                <w:szCs w:val="16"/>
              </w:rPr>
            </w:pPr>
            <w:r w:rsidRPr="000A0C26">
              <w:rPr>
                <w:rFonts w:ascii="Arial" w:hAnsi="Arial" w:cs="Arial"/>
                <w:sz w:val="16"/>
                <w:szCs w:val="16"/>
              </w:rPr>
              <w:t>0,594</w:t>
            </w:r>
          </w:p>
        </w:tc>
        <w:tc>
          <w:tcPr>
            <w:tcW w:w="1418" w:type="dxa"/>
            <w:noWrap/>
            <w:vAlign w:val="center"/>
          </w:tcPr>
          <w:p w:rsidR="000A0C26" w:rsidRPr="000A0C26" w:rsidRDefault="000A0C26" w:rsidP="000A0C26">
            <w:pPr>
              <w:jc w:val="center"/>
              <w:rPr>
                <w:rFonts w:ascii="Arial" w:hAnsi="Arial" w:cs="Arial"/>
                <w:sz w:val="16"/>
                <w:szCs w:val="16"/>
              </w:rPr>
            </w:pPr>
            <w:r w:rsidRPr="000A0C26">
              <w:rPr>
                <w:rFonts w:ascii="Arial" w:hAnsi="Arial" w:cs="Arial"/>
                <w:sz w:val="16"/>
                <w:szCs w:val="16"/>
              </w:rPr>
              <w:t>0,594</w:t>
            </w:r>
          </w:p>
        </w:tc>
        <w:tc>
          <w:tcPr>
            <w:tcW w:w="1418" w:type="dxa"/>
            <w:noWrap/>
            <w:vAlign w:val="center"/>
          </w:tcPr>
          <w:p w:rsidR="000A0C26" w:rsidRPr="000A0C26" w:rsidRDefault="000A0C26" w:rsidP="000A0C26">
            <w:pPr>
              <w:jc w:val="center"/>
              <w:rPr>
                <w:rFonts w:ascii="Arial" w:hAnsi="Arial" w:cs="Arial"/>
                <w:sz w:val="16"/>
                <w:szCs w:val="16"/>
              </w:rPr>
            </w:pPr>
            <w:r w:rsidRPr="000A0C26">
              <w:rPr>
                <w:rFonts w:ascii="Arial" w:hAnsi="Arial" w:cs="Arial"/>
                <w:sz w:val="16"/>
                <w:szCs w:val="16"/>
              </w:rPr>
              <w:t>0,594</w:t>
            </w:r>
          </w:p>
        </w:tc>
        <w:tc>
          <w:tcPr>
            <w:tcW w:w="1418" w:type="dxa"/>
            <w:noWrap/>
            <w:vAlign w:val="center"/>
          </w:tcPr>
          <w:p w:rsidR="000A0C26" w:rsidRPr="000A0C26" w:rsidRDefault="000A0C26" w:rsidP="000A0C26">
            <w:pPr>
              <w:jc w:val="center"/>
              <w:rPr>
                <w:rFonts w:ascii="Arial" w:hAnsi="Arial" w:cs="Arial"/>
                <w:sz w:val="16"/>
                <w:szCs w:val="16"/>
              </w:rPr>
            </w:pPr>
            <w:r w:rsidRPr="000A0C26">
              <w:rPr>
                <w:rFonts w:ascii="Arial" w:hAnsi="Arial" w:cs="Arial"/>
                <w:sz w:val="16"/>
                <w:szCs w:val="16"/>
              </w:rPr>
              <w:t>0,594</w:t>
            </w:r>
          </w:p>
        </w:tc>
        <w:tc>
          <w:tcPr>
            <w:tcW w:w="1418" w:type="dxa"/>
            <w:noWrap/>
            <w:vAlign w:val="center"/>
          </w:tcPr>
          <w:p w:rsidR="000A0C26" w:rsidRPr="000A0C26" w:rsidRDefault="000A0C26" w:rsidP="000A0C26">
            <w:pPr>
              <w:jc w:val="center"/>
              <w:rPr>
                <w:rFonts w:ascii="Arial" w:hAnsi="Arial" w:cs="Arial"/>
                <w:sz w:val="16"/>
                <w:szCs w:val="16"/>
              </w:rPr>
            </w:pPr>
            <w:r w:rsidRPr="000A0C26">
              <w:rPr>
                <w:rFonts w:ascii="Arial" w:hAnsi="Arial" w:cs="Arial"/>
                <w:sz w:val="16"/>
                <w:szCs w:val="16"/>
              </w:rPr>
              <w:t>0,594</w:t>
            </w:r>
          </w:p>
        </w:tc>
        <w:tc>
          <w:tcPr>
            <w:tcW w:w="1418" w:type="dxa"/>
            <w:noWrap/>
            <w:vAlign w:val="center"/>
          </w:tcPr>
          <w:p w:rsidR="000A0C26" w:rsidRPr="000A0C26" w:rsidRDefault="000A0C26" w:rsidP="000A0C26">
            <w:pPr>
              <w:jc w:val="center"/>
              <w:rPr>
                <w:rFonts w:ascii="Arial" w:hAnsi="Arial" w:cs="Arial"/>
                <w:sz w:val="16"/>
                <w:szCs w:val="16"/>
              </w:rPr>
            </w:pPr>
            <w:r w:rsidRPr="000A0C26">
              <w:rPr>
                <w:rFonts w:ascii="Arial" w:hAnsi="Arial" w:cs="Arial"/>
                <w:sz w:val="16"/>
                <w:szCs w:val="16"/>
              </w:rPr>
              <w:t>0,594</w:t>
            </w:r>
          </w:p>
        </w:tc>
        <w:tc>
          <w:tcPr>
            <w:tcW w:w="1418" w:type="dxa"/>
            <w:noWrap/>
            <w:vAlign w:val="center"/>
          </w:tcPr>
          <w:p w:rsidR="000A0C26" w:rsidRPr="000A0C26" w:rsidRDefault="000A0C26" w:rsidP="000A0C26">
            <w:pPr>
              <w:jc w:val="center"/>
              <w:rPr>
                <w:rFonts w:ascii="Arial" w:hAnsi="Arial" w:cs="Arial"/>
                <w:sz w:val="16"/>
                <w:szCs w:val="16"/>
              </w:rPr>
            </w:pPr>
            <w:r w:rsidRPr="000A0C26">
              <w:rPr>
                <w:rFonts w:ascii="Arial" w:hAnsi="Arial" w:cs="Arial"/>
                <w:sz w:val="16"/>
                <w:szCs w:val="16"/>
              </w:rPr>
              <w:t>0,594</w:t>
            </w:r>
          </w:p>
        </w:tc>
        <w:tc>
          <w:tcPr>
            <w:tcW w:w="1418" w:type="dxa"/>
            <w:noWrap/>
            <w:vAlign w:val="center"/>
          </w:tcPr>
          <w:p w:rsidR="000A0C26" w:rsidRPr="000A0C26" w:rsidRDefault="000A0C26" w:rsidP="000A0C26">
            <w:pPr>
              <w:jc w:val="center"/>
              <w:rPr>
                <w:rFonts w:ascii="Arial" w:hAnsi="Arial" w:cs="Arial"/>
                <w:sz w:val="16"/>
                <w:szCs w:val="16"/>
              </w:rPr>
            </w:pPr>
            <w:r w:rsidRPr="000A0C26">
              <w:rPr>
                <w:rFonts w:ascii="Arial" w:hAnsi="Arial" w:cs="Arial"/>
                <w:sz w:val="16"/>
                <w:szCs w:val="16"/>
              </w:rPr>
              <w:t>0,594</w:t>
            </w:r>
          </w:p>
        </w:tc>
        <w:tc>
          <w:tcPr>
            <w:tcW w:w="1418" w:type="dxa"/>
            <w:noWrap/>
            <w:vAlign w:val="center"/>
          </w:tcPr>
          <w:p w:rsidR="000A0C26" w:rsidRPr="000A0C26" w:rsidRDefault="000A0C26" w:rsidP="000A0C26">
            <w:pPr>
              <w:jc w:val="center"/>
              <w:rPr>
                <w:rFonts w:ascii="Arial" w:hAnsi="Arial" w:cs="Arial"/>
                <w:sz w:val="16"/>
                <w:szCs w:val="16"/>
              </w:rPr>
            </w:pPr>
            <w:r w:rsidRPr="000A0C26">
              <w:rPr>
                <w:rFonts w:ascii="Arial" w:hAnsi="Arial" w:cs="Arial"/>
                <w:sz w:val="16"/>
                <w:szCs w:val="16"/>
              </w:rPr>
              <w:t>0,594</w:t>
            </w:r>
          </w:p>
        </w:tc>
      </w:tr>
      <w:tr w:rsidR="00350CAB" w:rsidRPr="00350CAB" w:rsidTr="000A0C26">
        <w:trPr>
          <w:cantSplit/>
          <w:trHeight w:val="20"/>
        </w:trPr>
        <w:tc>
          <w:tcPr>
            <w:tcW w:w="0" w:type="auto"/>
            <w:noWrap/>
            <w:vAlign w:val="center"/>
            <w:hideMark/>
          </w:tcPr>
          <w:p w:rsidR="00350CAB" w:rsidRPr="00350CAB" w:rsidRDefault="00350CAB" w:rsidP="00350CAB">
            <w:pPr>
              <w:rPr>
                <w:rFonts w:ascii="Arial" w:hAnsi="Arial" w:cs="Arial"/>
                <w:sz w:val="16"/>
                <w:szCs w:val="16"/>
              </w:rPr>
            </w:pPr>
            <w:r w:rsidRPr="00350CAB">
              <w:rPr>
                <w:rFonts w:ascii="Arial" w:hAnsi="Arial" w:cs="Arial"/>
                <w:sz w:val="16"/>
                <w:szCs w:val="16"/>
              </w:rPr>
              <w:t>Максимальный часовой расход условного топлива в летний период, т.у.т/ч</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0,0</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0,0</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0,0</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0,0</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0,0</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0,0</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0,0</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0,0</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0,0</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0,0</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0,0</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0,0</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0,0</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0,0</w:t>
            </w:r>
          </w:p>
        </w:tc>
      </w:tr>
      <w:tr w:rsidR="00350CAB" w:rsidRPr="00350CAB" w:rsidTr="000A0C26">
        <w:trPr>
          <w:cantSplit/>
          <w:trHeight w:val="20"/>
        </w:trPr>
        <w:tc>
          <w:tcPr>
            <w:tcW w:w="0" w:type="auto"/>
            <w:noWrap/>
            <w:vAlign w:val="center"/>
            <w:hideMark/>
          </w:tcPr>
          <w:p w:rsidR="00350CAB" w:rsidRPr="00350CAB" w:rsidRDefault="00350CAB" w:rsidP="00350CAB">
            <w:pPr>
              <w:rPr>
                <w:rFonts w:ascii="Arial" w:hAnsi="Arial" w:cs="Arial"/>
                <w:sz w:val="16"/>
                <w:szCs w:val="16"/>
              </w:rPr>
            </w:pPr>
            <w:r w:rsidRPr="00350CAB">
              <w:rPr>
                <w:rFonts w:ascii="Arial" w:hAnsi="Arial" w:cs="Arial"/>
                <w:sz w:val="16"/>
                <w:szCs w:val="16"/>
              </w:rPr>
              <w:t>Средняя тепловая нагрузка в самый холодный месяц, Гкал/ч</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3,5</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3,5</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3,5</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3,5</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3,5</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3,5</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3,5</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3,5</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3,5</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3,5</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3,5</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3,5</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3,5</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3,5</w:t>
            </w:r>
          </w:p>
        </w:tc>
      </w:tr>
      <w:tr w:rsidR="00350CAB" w:rsidRPr="00350CAB" w:rsidTr="000A0C26">
        <w:trPr>
          <w:cantSplit/>
          <w:trHeight w:val="20"/>
        </w:trPr>
        <w:tc>
          <w:tcPr>
            <w:tcW w:w="0" w:type="auto"/>
            <w:noWrap/>
            <w:vAlign w:val="center"/>
            <w:hideMark/>
          </w:tcPr>
          <w:p w:rsidR="00350CAB" w:rsidRPr="00350CAB" w:rsidRDefault="00350CAB" w:rsidP="00350CAB">
            <w:pPr>
              <w:rPr>
                <w:rFonts w:ascii="Arial" w:hAnsi="Arial" w:cs="Arial"/>
                <w:sz w:val="16"/>
                <w:szCs w:val="16"/>
              </w:rPr>
            </w:pPr>
            <w:r w:rsidRPr="00350CAB">
              <w:rPr>
                <w:rFonts w:ascii="Arial" w:hAnsi="Arial" w:cs="Arial"/>
                <w:sz w:val="16"/>
                <w:szCs w:val="16"/>
              </w:rPr>
              <w:t>Расход условного топлива в самые холодные сутки, т.у.т./сут</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18,5</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18,5</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18,5</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18,5</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18,5</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18,5</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18,5</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18,5</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18,5</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18,5</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18,5</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18,5</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18,5</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18,5</w:t>
            </w:r>
          </w:p>
        </w:tc>
      </w:tr>
      <w:tr w:rsidR="00350CAB" w:rsidRPr="00350CAB" w:rsidTr="000A0C26">
        <w:trPr>
          <w:cantSplit/>
          <w:trHeight w:val="20"/>
        </w:trPr>
        <w:tc>
          <w:tcPr>
            <w:tcW w:w="0" w:type="auto"/>
            <w:noWrap/>
            <w:vAlign w:val="center"/>
            <w:hideMark/>
          </w:tcPr>
          <w:p w:rsidR="00350CAB" w:rsidRPr="00350CAB" w:rsidRDefault="00350CAB" w:rsidP="00350CAB">
            <w:pPr>
              <w:rPr>
                <w:rFonts w:ascii="Arial" w:hAnsi="Arial" w:cs="Arial"/>
                <w:sz w:val="16"/>
                <w:szCs w:val="16"/>
              </w:rPr>
            </w:pPr>
            <w:r w:rsidRPr="00350CAB">
              <w:rPr>
                <w:rFonts w:ascii="Arial" w:hAnsi="Arial" w:cs="Arial"/>
                <w:sz w:val="16"/>
                <w:szCs w:val="16"/>
              </w:rPr>
              <w:t>Расход угля в самые холодные сутки, т.н.т/сут</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25,9</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25,9</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25,9</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25,9</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25,9</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25,9</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25,9</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25,9</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25,9</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25,9</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25,9</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25,9</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25,9</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25,9</w:t>
            </w:r>
          </w:p>
        </w:tc>
      </w:tr>
      <w:tr w:rsidR="00350CAB" w:rsidRPr="00350CAB" w:rsidTr="000A0C26">
        <w:trPr>
          <w:cantSplit/>
          <w:trHeight w:val="20"/>
        </w:trPr>
        <w:tc>
          <w:tcPr>
            <w:tcW w:w="0" w:type="auto"/>
            <w:noWrap/>
            <w:vAlign w:val="center"/>
            <w:hideMark/>
          </w:tcPr>
          <w:p w:rsidR="00350CAB" w:rsidRPr="00350CAB" w:rsidRDefault="00350CAB" w:rsidP="00350CAB">
            <w:pPr>
              <w:rPr>
                <w:rFonts w:ascii="Arial" w:hAnsi="Arial" w:cs="Arial"/>
                <w:sz w:val="16"/>
                <w:szCs w:val="16"/>
              </w:rPr>
            </w:pPr>
            <w:r w:rsidRPr="00350CAB">
              <w:rPr>
                <w:rFonts w:ascii="Arial" w:hAnsi="Arial" w:cs="Arial"/>
                <w:sz w:val="16"/>
                <w:szCs w:val="16"/>
              </w:rPr>
              <w:t>Нормативный неснижаемый запас угля, т.н.т.</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189,1</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189,1</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189,1</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189,1</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189,1</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189,1</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189,1</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189,1</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189,1</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189,1</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189,1</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189,1</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189,1</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189,1</w:t>
            </w:r>
          </w:p>
        </w:tc>
      </w:tr>
      <w:tr w:rsidR="00350CAB" w:rsidRPr="00350CAB" w:rsidTr="000A0C26">
        <w:trPr>
          <w:cantSplit/>
          <w:trHeight w:val="20"/>
        </w:trPr>
        <w:tc>
          <w:tcPr>
            <w:tcW w:w="0" w:type="auto"/>
            <w:noWrap/>
            <w:vAlign w:val="center"/>
            <w:hideMark/>
          </w:tcPr>
          <w:p w:rsidR="00350CAB" w:rsidRPr="00350CAB" w:rsidRDefault="00350CAB" w:rsidP="00350CAB">
            <w:pPr>
              <w:rPr>
                <w:rFonts w:ascii="Arial" w:hAnsi="Arial" w:cs="Arial"/>
                <w:sz w:val="16"/>
                <w:szCs w:val="16"/>
              </w:rPr>
            </w:pPr>
            <w:r w:rsidRPr="00350CAB">
              <w:rPr>
                <w:rFonts w:ascii="Arial" w:hAnsi="Arial" w:cs="Arial"/>
                <w:sz w:val="16"/>
                <w:szCs w:val="16"/>
              </w:rPr>
              <w:t>Нормативный эксплуатационный запас угля, т.н.т.</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1178,0</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1178,0</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1178,0</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1178,0</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1178,0</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1178,0</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1178,0</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1178,0</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1178,0</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1178,0</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1178,0</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1178,0</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1178,0</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1178,0</w:t>
            </w:r>
          </w:p>
        </w:tc>
      </w:tr>
      <w:tr w:rsidR="00350CAB" w:rsidRPr="00350CAB" w:rsidTr="000A0C26">
        <w:trPr>
          <w:cantSplit/>
          <w:trHeight w:val="20"/>
        </w:trPr>
        <w:tc>
          <w:tcPr>
            <w:tcW w:w="0" w:type="auto"/>
            <w:noWrap/>
            <w:vAlign w:val="center"/>
            <w:hideMark/>
          </w:tcPr>
          <w:p w:rsidR="00350CAB" w:rsidRPr="00350CAB" w:rsidRDefault="00350CAB" w:rsidP="00350CAB">
            <w:pPr>
              <w:rPr>
                <w:rFonts w:ascii="Arial" w:hAnsi="Arial" w:cs="Arial"/>
                <w:sz w:val="16"/>
                <w:szCs w:val="16"/>
              </w:rPr>
            </w:pPr>
            <w:r w:rsidRPr="00350CAB">
              <w:rPr>
                <w:rFonts w:ascii="Arial" w:hAnsi="Arial" w:cs="Arial"/>
                <w:sz w:val="16"/>
                <w:szCs w:val="16"/>
              </w:rPr>
              <w:t>Тепловая нагрузка в аварийном режиме на коллекторах СП 124.13330.2012, Гкал/ч</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3,3</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3,3</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3,3</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3,3</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3,3</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3,3</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3,3</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3,3</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3,3</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3,3</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3,3</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3,3</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3,3</w:t>
            </w:r>
          </w:p>
        </w:tc>
        <w:tc>
          <w:tcPr>
            <w:tcW w:w="1418" w:type="dxa"/>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3,3</w:t>
            </w:r>
          </w:p>
        </w:tc>
      </w:tr>
    </w:tbl>
    <w:p w:rsidR="00350CAB" w:rsidRDefault="00350CAB" w:rsidP="001B03EF">
      <w:pPr>
        <w:pStyle w:val="-f0"/>
        <w:spacing w:before="0"/>
      </w:pPr>
    </w:p>
    <w:p w:rsidR="00350CAB" w:rsidRDefault="00350CAB">
      <w:pPr>
        <w:rPr>
          <w:rFonts w:ascii="Arial" w:eastAsiaTheme="majorEastAsia" w:hAnsi="Arial" w:cstheme="majorBidi"/>
          <w:b/>
          <w:bCs/>
          <w:sz w:val="20"/>
          <w:szCs w:val="18"/>
          <w:lang w:eastAsia="ru-RU"/>
        </w:rPr>
      </w:pPr>
      <w:r>
        <w:br w:type="page"/>
      </w:r>
    </w:p>
    <w:p w:rsidR="001B03EF" w:rsidRPr="009D24F5" w:rsidRDefault="001B03EF" w:rsidP="001B03EF">
      <w:pPr>
        <w:pStyle w:val="-f0"/>
        <w:spacing w:before="0"/>
      </w:pPr>
      <w:bookmarkStart w:id="526" w:name="_Toc35263424"/>
      <w:r w:rsidRPr="00AA358C">
        <w:lastRenderedPageBreak/>
        <w:t>Таблица</w:t>
      </w:r>
      <w:r>
        <w:t xml:space="preserve"> </w:t>
      </w:r>
      <w:r w:rsidR="0049540A">
        <w:fldChar w:fldCharType="begin"/>
      </w:r>
      <w:r w:rsidR="0049540A">
        <w:instrText xml:space="preserve"> STYLEREF  \s "СТ - 1 заголовок" </w:instrText>
      </w:r>
      <w:r w:rsidR="0049540A">
        <w:fldChar w:fldCharType="separate"/>
      </w:r>
      <w:r w:rsidR="0069228B">
        <w:rPr>
          <w:noProof/>
        </w:rPr>
        <w:t>11</w:t>
      </w:r>
      <w:r w:rsidR="0049540A">
        <w:rPr>
          <w:noProof/>
        </w:rPr>
        <w:fldChar w:fldCharType="end"/>
      </w:r>
      <w:r w:rsidRPr="00AA358C">
        <w:t>.</w:t>
      </w:r>
      <w:r>
        <w:fldChar w:fldCharType="begin"/>
      </w:r>
      <w:r>
        <w:instrText xml:space="preserve"> SEQ Таблица \* ARABIC \</w:instrText>
      </w:r>
      <w:r>
        <w:rPr>
          <w:lang w:val="en-US"/>
        </w:rPr>
        <w:instrText>s</w:instrText>
      </w:r>
      <w:r>
        <w:instrText xml:space="preserve"> 1 </w:instrText>
      </w:r>
      <w:r>
        <w:fldChar w:fldCharType="separate"/>
      </w:r>
      <w:r w:rsidR="0069228B">
        <w:rPr>
          <w:noProof/>
        </w:rPr>
        <w:t>2</w:t>
      </w:r>
      <w:r>
        <w:rPr>
          <w:noProof/>
        </w:rPr>
        <w:fldChar w:fldCharType="end"/>
      </w:r>
      <w:r>
        <w:t xml:space="preserve"> </w:t>
      </w:r>
      <w:r>
        <w:sym w:font="Symbol" w:char="F02D"/>
      </w:r>
      <w:r>
        <w:t xml:space="preserve"> Топливный баланс перспективных котельных до 2032 года</w:t>
      </w:r>
      <w:bookmarkEnd w:id="526"/>
    </w:p>
    <w:tbl>
      <w:tblPr>
        <w:tblStyle w:val="aff1"/>
        <w:tblW w:w="0" w:type="auto"/>
        <w:tblLook w:val="04A0" w:firstRow="1" w:lastRow="0" w:firstColumn="1" w:lastColumn="0" w:noHBand="0" w:noVBand="1"/>
      </w:tblPr>
      <w:tblGrid>
        <w:gridCol w:w="5916"/>
        <w:gridCol w:w="572"/>
        <w:gridCol w:w="572"/>
        <w:gridCol w:w="572"/>
        <w:gridCol w:w="572"/>
        <w:gridCol w:w="572"/>
        <w:gridCol w:w="572"/>
        <w:gridCol w:w="706"/>
        <w:gridCol w:w="706"/>
        <w:gridCol w:w="706"/>
        <w:gridCol w:w="706"/>
        <w:gridCol w:w="795"/>
        <w:gridCol w:w="795"/>
        <w:gridCol w:w="795"/>
        <w:gridCol w:w="795"/>
      </w:tblGrid>
      <w:tr w:rsidR="00350CAB" w:rsidRPr="00350CAB" w:rsidTr="0030388F">
        <w:trPr>
          <w:cantSplit/>
          <w:trHeight w:val="20"/>
          <w:tblHeader/>
        </w:trPr>
        <w:tc>
          <w:tcPr>
            <w:tcW w:w="0" w:type="auto"/>
            <w:shd w:val="clear" w:color="auto" w:fill="DAEEF3"/>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Наименование</w:t>
            </w:r>
          </w:p>
        </w:tc>
        <w:tc>
          <w:tcPr>
            <w:tcW w:w="0" w:type="auto"/>
            <w:shd w:val="clear" w:color="auto" w:fill="DAEEF3"/>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2019</w:t>
            </w:r>
          </w:p>
        </w:tc>
        <w:tc>
          <w:tcPr>
            <w:tcW w:w="0" w:type="auto"/>
            <w:shd w:val="clear" w:color="auto" w:fill="DAEEF3"/>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2020</w:t>
            </w:r>
          </w:p>
        </w:tc>
        <w:tc>
          <w:tcPr>
            <w:tcW w:w="0" w:type="auto"/>
            <w:shd w:val="clear" w:color="auto" w:fill="DAEEF3"/>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2021</w:t>
            </w:r>
          </w:p>
        </w:tc>
        <w:tc>
          <w:tcPr>
            <w:tcW w:w="0" w:type="auto"/>
            <w:shd w:val="clear" w:color="auto" w:fill="DAEEF3"/>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2022</w:t>
            </w:r>
          </w:p>
        </w:tc>
        <w:tc>
          <w:tcPr>
            <w:tcW w:w="0" w:type="auto"/>
            <w:shd w:val="clear" w:color="auto" w:fill="DAEEF3"/>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2023</w:t>
            </w:r>
          </w:p>
        </w:tc>
        <w:tc>
          <w:tcPr>
            <w:tcW w:w="0" w:type="auto"/>
            <w:shd w:val="clear" w:color="auto" w:fill="DAEEF3"/>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2024</w:t>
            </w:r>
          </w:p>
        </w:tc>
        <w:tc>
          <w:tcPr>
            <w:tcW w:w="0" w:type="auto"/>
            <w:shd w:val="clear" w:color="auto" w:fill="DAEEF3"/>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2025</w:t>
            </w:r>
          </w:p>
        </w:tc>
        <w:tc>
          <w:tcPr>
            <w:tcW w:w="0" w:type="auto"/>
            <w:shd w:val="clear" w:color="auto" w:fill="DAEEF3"/>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2026</w:t>
            </w:r>
          </w:p>
        </w:tc>
        <w:tc>
          <w:tcPr>
            <w:tcW w:w="0" w:type="auto"/>
            <w:shd w:val="clear" w:color="auto" w:fill="DAEEF3"/>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2027</w:t>
            </w:r>
          </w:p>
        </w:tc>
        <w:tc>
          <w:tcPr>
            <w:tcW w:w="0" w:type="auto"/>
            <w:shd w:val="clear" w:color="auto" w:fill="DAEEF3"/>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2028</w:t>
            </w:r>
          </w:p>
        </w:tc>
        <w:tc>
          <w:tcPr>
            <w:tcW w:w="0" w:type="auto"/>
            <w:shd w:val="clear" w:color="auto" w:fill="DAEEF3"/>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2029</w:t>
            </w:r>
          </w:p>
        </w:tc>
        <w:tc>
          <w:tcPr>
            <w:tcW w:w="0" w:type="auto"/>
            <w:shd w:val="clear" w:color="auto" w:fill="DAEEF3"/>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2030</w:t>
            </w:r>
          </w:p>
        </w:tc>
        <w:tc>
          <w:tcPr>
            <w:tcW w:w="0" w:type="auto"/>
            <w:shd w:val="clear" w:color="auto" w:fill="DAEEF3"/>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2031</w:t>
            </w:r>
          </w:p>
        </w:tc>
        <w:tc>
          <w:tcPr>
            <w:tcW w:w="0" w:type="auto"/>
            <w:shd w:val="clear" w:color="auto" w:fill="DAEEF3"/>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2032</w:t>
            </w:r>
          </w:p>
        </w:tc>
      </w:tr>
      <w:tr w:rsidR="00350CAB" w:rsidRPr="00350CAB" w:rsidTr="0030388F">
        <w:trPr>
          <w:cantSplit/>
          <w:trHeight w:val="20"/>
        </w:trPr>
        <w:tc>
          <w:tcPr>
            <w:tcW w:w="0" w:type="auto"/>
            <w:noWrap/>
            <w:vAlign w:val="center"/>
            <w:hideMark/>
          </w:tcPr>
          <w:p w:rsidR="00350CAB" w:rsidRPr="00350CAB" w:rsidRDefault="00350CAB" w:rsidP="0030388F">
            <w:pPr>
              <w:jc w:val="center"/>
              <w:rPr>
                <w:rFonts w:ascii="Arial" w:hAnsi="Arial" w:cs="Arial"/>
                <w:b/>
                <w:sz w:val="16"/>
                <w:szCs w:val="16"/>
              </w:rPr>
            </w:pPr>
            <w:r w:rsidRPr="00350CAB">
              <w:rPr>
                <w:rFonts w:ascii="Arial" w:hAnsi="Arial" w:cs="Arial"/>
                <w:b/>
                <w:sz w:val="16"/>
                <w:szCs w:val="16"/>
              </w:rPr>
              <w:t>Котельная мощностью 0,3 Гкал/ч для д/сада №1 (с. Верх-Уймон)</w:t>
            </w: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r>
      <w:tr w:rsidR="00350CAB" w:rsidRPr="00350CAB" w:rsidTr="0030388F">
        <w:trPr>
          <w:cantSplit/>
          <w:trHeight w:val="20"/>
        </w:trPr>
        <w:tc>
          <w:tcPr>
            <w:tcW w:w="0" w:type="auto"/>
            <w:vAlign w:val="center"/>
            <w:hideMark/>
          </w:tcPr>
          <w:p w:rsidR="00350CAB" w:rsidRPr="00350CAB" w:rsidRDefault="00350CAB" w:rsidP="00350CAB">
            <w:pPr>
              <w:rPr>
                <w:rFonts w:ascii="Arial" w:hAnsi="Arial" w:cs="Arial"/>
                <w:sz w:val="16"/>
                <w:szCs w:val="16"/>
              </w:rPr>
            </w:pPr>
            <w:r w:rsidRPr="00350CAB">
              <w:rPr>
                <w:rFonts w:ascii="Arial" w:hAnsi="Arial" w:cs="Arial"/>
                <w:sz w:val="16"/>
                <w:szCs w:val="16"/>
              </w:rPr>
              <w:t>Установленная тепловая мощность, Гкал/ч</w:t>
            </w: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0,3</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0,3</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0,3</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0,3</w:t>
            </w:r>
          </w:p>
        </w:tc>
      </w:tr>
      <w:tr w:rsidR="00350CAB" w:rsidRPr="00350CAB" w:rsidTr="0030388F">
        <w:trPr>
          <w:cantSplit/>
          <w:trHeight w:val="20"/>
        </w:trPr>
        <w:tc>
          <w:tcPr>
            <w:tcW w:w="0" w:type="auto"/>
            <w:vAlign w:val="center"/>
            <w:hideMark/>
          </w:tcPr>
          <w:p w:rsidR="00350CAB" w:rsidRPr="00350CAB" w:rsidRDefault="00350CAB" w:rsidP="00350CAB">
            <w:pPr>
              <w:rPr>
                <w:rFonts w:ascii="Arial" w:hAnsi="Arial" w:cs="Arial"/>
                <w:sz w:val="16"/>
                <w:szCs w:val="16"/>
              </w:rPr>
            </w:pPr>
            <w:r w:rsidRPr="00350CAB">
              <w:rPr>
                <w:rFonts w:ascii="Arial" w:hAnsi="Arial" w:cs="Arial"/>
                <w:sz w:val="16"/>
                <w:szCs w:val="16"/>
              </w:rPr>
              <w:t>Располагаемая тепловая мощность, Гкал/ч</w:t>
            </w: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0,3</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0,3</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0,3</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0,3</w:t>
            </w:r>
          </w:p>
        </w:tc>
      </w:tr>
      <w:tr w:rsidR="00350CAB" w:rsidRPr="00350CAB" w:rsidTr="0030388F">
        <w:trPr>
          <w:cantSplit/>
          <w:trHeight w:val="20"/>
        </w:trPr>
        <w:tc>
          <w:tcPr>
            <w:tcW w:w="0" w:type="auto"/>
            <w:vAlign w:val="center"/>
            <w:hideMark/>
          </w:tcPr>
          <w:p w:rsidR="00350CAB" w:rsidRPr="00350CAB" w:rsidRDefault="00350CAB" w:rsidP="00350CAB">
            <w:pPr>
              <w:rPr>
                <w:rFonts w:ascii="Arial" w:hAnsi="Arial" w:cs="Arial"/>
                <w:sz w:val="16"/>
                <w:szCs w:val="16"/>
              </w:rPr>
            </w:pPr>
            <w:r w:rsidRPr="00350CAB">
              <w:rPr>
                <w:rFonts w:ascii="Arial" w:hAnsi="Arial" w:cs="Arial"/>
                <w:sz w:val="16"/>
                <w:szCs w:val="16"/>
              </w:rPr>
              <w:t>Среднегодовые собственные и хозяйственные нужды, Гкал/ч</w:t>
            </w: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0,006</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0,006</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0,006</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0,006</w:t>
            </w:r>
          </w:p>
        </w:tc>
      </w:tr>
      <w:tr w:rsidR="00350CAB" w:rsidRPr="00350CAB" w:rsidTr="0030388F">
        <w:trPr>
          <w:cantSplit/>
          <w:trHeight w:val="20"/>
        </w:trPr>
        <w:tc>
          <w:tcPr>
            <w:tcW w:w="0" w:type="auto"/>
            <w:vAlign w:val="center"/>
            <w:hideMark/>
          </w:tcPr>
          <w:p w:rsidR="00350CAB" w:rsidRPr="00350CAB" w:rsidRDefault="00350CAB" w:rsidP="00350CAB">
            <w:pPr>
              <w:rPr>
                <w:rFonts w:ascii="Arial" w:hAnsi="Arial" w:cs="Arial"/>
                <w:sz w:val="16"/>
                <w:szCs w:val="16"/>
              </w:rPr>
            </w:pPr>
            <w:r w:rsidRPr="00350CAB">
              <w:rPr>
                <w:rFonts w:ascii="Arial" w:hAnsi="Arial" w:cs="Arial"/>
                <w:sz w:val="16"/>
                <w:szCs w:val="16"/>
              </w:rPr>
              <w:t>Средневзвешенный срок службы, лет</w:t>
            </w: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2</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3</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4</w:t>
            </w:r>
          </w:p>
        </w:tc>
      </w:tr>
      <w:tr w:rsidR="00350CAB" w:rsidRPr="00350CAB" w:rsidTr="0030388F">
        <w:trPr>
          <w:cantSplit/>
          <w:trHeight w:val="20"/>
        </w:trPr>
        <w:tc>
          <w:tcPr>
            <w:tcW w:w="0" w:type="auto"/>
            <w:vAlign w:val="center"/>
            <w:hideMark/>
          </w:tcPr>
          <w:p w:rsidR="00350CAB" w:rsidRPr="00350CAB" w:rsidRDefault="00350CAB" w:rsidP="00350CAB">
            <w:pPr>
              <w:rPr>
                <w:rFonts w:ascii="Arial" w:hAnsi="Arial" w:cs="Arial"/>
                <w:sz w:val="16"/>
                <w:szCs w:val="16"/>
              </w:rPr>
            </w:pPr>
            <w:r w:rsidRPr="00350CAB">
              <w:rPr>
                <w:rFonts w:ascii="Arial" w:hAnsi="Arial" w:cs="Arial"/>
                <w:sz w:val="16"/>
                <w:szCs w:val="16"/>
              </w:rPr>
              <w:t>Выработка тепловой энергии, Гкал</w:t>
            </w: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405,6</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405,6</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405,6</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405,6</w:t>
            </w:r>
          </w:p>
        </w:tc>
      </w:tr>
      <w:tr w:rsidR="00350CAB" w:rsidRPr="00350CAB" w:rsidTr="0030388F">
        <w:trPr>
          <w:cantSplit/>
          <w:trHeight w:val="20"/>
        </w:trPr>
        <w:tc>
          <w:tcPr>
            <w:tcW w:w="0" w:type="auto"/>
            <w:vAlign w:val="center"/>
            <w:hideMark/>
          </w:tcPr>
          <w:p w:rsidR="00350CAB" w:rsidRPr="00350CAB" w:rsidRDefault="00350CAB" w:rsidP="00350CAB">
            <w:pPr>
              <w:rPr>
                <w:rFonts w:ascii="Arial" w:hAnsi="Arial" w:cs="Arial"/>
                <w:sz w:val="16"/>
                <w:szCs w:val="16"/>
              </w:rPr>
            </w:pPr>
            <w:r w:rsidRPr="00350CAB">
              <w:rPr>
                <w:rFonts w:ascii="Arial" w:hAnsi="Arial" w:cs="Arial"/>
                <w:sz w:val="16"/>
                <w:szCs w:val="16"/>
              </w:rPr>
              <w:t>Собственные нужды тепловой энергии, Гкал</w:t>
            </w: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32,7</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32,7</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32,7</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32,7</w:t>
            </w:r>
          </w:p>
        </w:tc>
      </w:tr>
      <w:tr w:rsidR="00350CAB" w:rsidRPr="00350CAB" w:rsidTr="0030388F">
        <w:trPr>
          <w:cantSplit/>
          <w:trHeight w:val="20"/>
        </w:trPr>
        <w:tc>
          <w:tcPr>
            <w:tcW w:w="0" w:type="auto"/>
            <w:vAlign w:val="center"/>
            <w:hideMark/>
          </w:tcPr>
          <w:p w:rsidR="00350CAB" w:rsidRPr="00350CAB" w:rsidRDefault="00350CAB" w:rsidP="00350CAB">
            <w:pPr>
              <w:rPr>
                <w:rFonts w:ascii="Arial" w:hAnsi="Arial" w:cs="Arial"/>
                <w:sz w:val="16"/>
                <w:szCs w:val="16"/>
              </w:rPr>
            </w:pPr>
            <w:r w:rsidRPr="00350CAB">
              <w:rPr>
                <w:rFonts w:ascii="Arial" w:hAnsi="Arial" w:cs="Arial"/>
                <w:sz w:val="16"/>
                <w:szCs w:val="16"/>
              </w:rPr>
              <w:t>Отпуск тепловой энергии с коллекторов, Гкал</w:t>
            </w: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372,9</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372,9</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372,9</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372,9</w:t>
            </w:r>
          </w:p>
        </w:tc>
      </w:tr>
      <w:tr w:rsidR="00350CAB" w:rsidRPr="00350CAB" w:rsidTr="0030388F">
        <w:trPr>
          <w:cantSplit/>
          <w:trHeight w:val="20"/>
        </w:trPr>
        <w:tc>
          <w:tcPr>
            <w:tcW w:w="0" w:type="auto"/>
            <w:vAlign w:val="center"/>
            <w:hideMark/>
          </w:tcPr>
          <w:p w:rsidR="00350CAB" w:rsidRPr="00350CAB" w:rsidRDefault="00350CAB" w:rsidP="00350CAB">
            <w:pPr>
              <w:rPr>
                <w:rFonts w:ascii="Arial" w:hAnsi="Arial" w:cs="Arial"/>
                <w:sz w:val="16"/>
                <w:szCs w:val="16"/>
              </w:rPr>
            </w:pPr>
            <w:r w:rsidRPr="00350CAB">
              <w:rPr>
                <w:rFonts w:ascii="Arial" w:hAnsi="Arial" w:cs="Arial"/>
                <w:sz w:val="16"/>
                <w:szCs w:val="16"/>
              </w:rPr>
              <w:t>Хозяйственные нужды тепловой энергии, Гкал</w:t>
            </w: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1,7</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1,7</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1,7</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1,7</w:t>
            </w:r>
          </w:p>
        </w:tc>
      </w:tr>
      <w:tr w:rsidR="00350CAB" w:rsidRPr="00350CAB" w:rsidTr="0030388F">
        <w:trPr>
          <w:cantSplit/>
          <w:trHeight w:val="20"/>
        </w:trPr>
        <w:tc>
          <w:tcPr>
            <w:tcW w:w="0" w:type="auto"/>
            <w:vAlign w:val="center"/>
            <w:hideMark/>
          </w:tcPr>
          <w:p w:rsidR="00350CAB" w:rsidRPr="00350CAB" w:rsidRDefault="00350CAB" w:rsidP="00350CAB">
            <w:pPr>
              <w:rPr>
                <w:rFonts w:ascii="Arial" w:hAnsi="Arial" w:cs="Arial"/>
                <w:sz w:val="16"/>
                <w:szCs w:val="16"/>
              </w:rPr>
            </w:pPr>
            <w:r w:rsidRPr="00350CAB">
              <w:rPr>
                <w:rFonts w:ascii="Arial" w:hAnsi="Arial" w:cs="Arial"/>
                <w:sz w:val="16"/>
                <w:szCs w:val="16"/>
              </w:rPr>
              <w:t>Отпуск тепловой энергии с коллекторов внешним потребителям, Гкал</w:t>
            </w: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371,1</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371,1</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371,1</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371,1</w:t>
            </w:r>
          </w:p>
        </w:tc>
      </w:tr>
      <w:tr w:rsidR="00350CAB" w:rsidRPr="00350CAB" w:rsidTr="0030388F">
        <w:trPr>
          <w:cantSplit/>
          <w:trHeight w:val="20"/>
        </w:trPr>
        <w:tc>
          <w:tcPr>
            <w:tcW w:w="0" w:type="auto"/>
            <w:vAlign w:val="center"/>
            <w:hideMark/>
          </w:tcPr>
          <w:p w:rsidR="00350CAB" w:rsidRPr="00350CAB" w:rsidRDefault="00350CAB" w:rsidP="00350CAB">
            <w:pPr>
              <w:rPr>
                <w:rFonts w:ascii="Arial" w:hAnsi="Arial" w:cs="Arial"/>
                <w:sz w:val="16"/>
                <w:szCs w:val="16"/>
              </w:rPr>
            </w:pPr>
            <w:r w:rsidRPr="00350CAB">
              <w:rPr>
                <w:rFonts w:ascii="Arial" w:hAnsi="Arial" w:cs="Arial"/>
                <w:sz w:val="16"/>
                <w:szCs w:val="16"/>
              </w:rPr>
              <w:t>Потери тепловой энергии в сетях, Гкал</w:t>
            </w: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20,8</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20,8</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20,8</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20,8</w:t>
            </w:r>
          </w:p>
        </w:tc>
      </w:tr>
      <w:tr w:rsidR="00350CAB" w:rsidRPr="00350CAB" w:rsidTr="0030388F">
        <w:trPr>
          <w:cantSplit/>
          <w:trHeight w:val="20"/>
        </w:trPr>
        <w:tc>
          <w:tcPr>
            <w:tcW w:w="0" w:type="auto"/>
            <w:vAlign w:val="center"/>
            <w:hideMark/>
          </w:tcPr>
          <w:p w:rsidR="00350CAB" w:rsidRPr="00350CAB" w:rsidRDefault="00350CAB" w:rsidP="00350CAB">
            <w:pPr>
              <w:rPr>
                <w:rFonts w:ascii="Arial" w:hAnsi="Arial" w:cs="Arial"/>
                <w:sz w:val="16"/>
                <w:szCs w:val="16"/>
              </w:rPr>
            </w:pPr>
            <w:r w:rsidRPr="00350CAB">
              <w:rPr>
                <w:rFonts w:ascii="Arial" w:hAnsi="Arial" w:cs="Arial"/>
                <w:sz w:val="16"/>
                <w:szCs w:val="16"/>
              </w:rPr>
              <w:t>Полезный отпуск тепловой энергии потребителям, Гкал</w:t>
            </w: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350,4</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350,4</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350,4</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350,4</w:t>
            </w:r>
          </w:p>
        </w:tc>
      </w:tr>
      <w:tr w:rsidR="00350CAB" w:rsidRPr="00350CAB" w:rsidTr="0030388F">
        <w:trPr>
          <w:cantSplit/>
          <w:trHeight w:val="20"/>
        </w:trPr>
        <w:tc>
          <w:tcPr>
            <w:tcW w:w="0" w:type="auto"/>
            <w:vAlign w:val="center"/>
            <w:hideMark/>
          </w:tcPr>
          <w:p w:rsidR="00350CAB" w:rsidRPr="00350CAB" w:rsidRDefault="00350CAB" w:rsidP="00350CAB">
            <w:pPr>
              <w:rPr>
                <w:rFonts w:ascii="Arial" w:hAnsi="Arial" w:cs="Arial"/>
                <w:sz w:val="16"/>
                <w:szCs w:val="16"/>
              </w:rPr>
            </w:pPr>
            <w:r w:rsidRPr="00350CAB">
              <w:rPr>
                <w:rFonts w:ascii="Arial" w:hAnsi="Arial" w:cs="Arial"/>
                <w:sz w:val="16"/>
                <w:szCs w:val="16"/>
              </w:rPr>
              <w:t>Коэффициент использования установленной тепловой мощности, %</w:t>
            </w: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17,2</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17,2</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17,2</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17,2</w:t>
            </w:r>
          </w:p>
        </w:tc>
      </w:tr>
      <w:tr w:rsidR="00350CAB" w:rsidRPr="00350CAB" w:rsidTr="0030388F">
        <w:trPr>
          <w:cantSplit/>
          <w:trHeight w:val="20"/>
        </w:trPr>
        <w:tc>
          <w:tcPr>
            <w:tcW w:w="0" w:type="auto"/>
            <w:vAlign w:val="center"/>
            <w:hideMark/>
          </w:tcPr>
          <w:p w:rsidR="00350CAB" w:rsidRPr="00350CAB" w:rsidRDefault="00350CAB" w:rsidP="00350CAB">
            <w:pPr>
              <w:rPr>
                <w:rFonts w:ascii="Arial" w:hAnsi="Arial" w:cs="Arial"/>
                <w:sz w:val="16"/>
                <w:szCs w:val="16"/>
              </w:rPr>
            </w:pPr>
            <w:r w:rsidRPr="00350CAB">
              <w:rPr>
                <w:rFonts w:ascii="Arial" w:hAnsi="Arial" w:cs="Arial"/>
                <w:sz w:val="16"/>
                <w:szCs w:val="16"/>
              </w:rPr>
              <w:t>УРУТ на отпуск тепловой энергии, кг.у.т./Гкал</w:t>
            </w: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210,0</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210,0</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210,0</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210,0</w:t>
            </w:r>
          </w:p>
        </w:tc>
      </w:tr>
      <w:tr w:rsidR="00350CAB" w:rsidRPr="00350CAB" w:rsidTr="0030388F">
        <w:trPr>
          <w:cantSplit/>
          <w:trHeight w:val="20"/>
        </w:trPr>
        <w:tc>
          <w:tcPr>
            <w:tcW w:w="0" w:type="auto"/>
            <w:vAlign w:val="center"/>
            <w:hideMark/>
          </w:tcPr>
          <w:p w:rsidR="00350CAB" w:rsidRPr="00350CAB" w:rsidRDefault="00350CAB" w:rsidP="00350CAB">
            <w:pPr>
              <w:rPr>
                <w:rFonts w:ascii="Arial" w:hAnsi="Arial" w:cs="Arial"/>
                <w:sz w:val="16"/>
                <w:szCs w:val="16"/>
              </w:rPr>
            </w:pPr>
            <w:r w:rsidRPr="00350CAB">
              <w:rPr>
                <w:rFonts w:ascii="Arial" w:hAnsi="Arial" w:cs="Arial"/>
                <w:sz w:val="16"/>
                <w:szCs w:val="16"/>
              </w:rPr>
              <w:t>Расход условного топлива на отпуск тепловой энергии, т.у.т</w:t>
            </w: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78</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78</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78</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78</w:t>
            </w:r>
          </w:p>
        </w:tc>
      </w:tr>
      <w:tr w:rsidR="00350CAB" w:rsidRPr="00350CAB" w:rsidTr="0030388F">
        <w:trPr>
          <w:cantSplit/>
          <w:trHeight w:val="20"/>
        </w:trPr>
        <w:tc>
          <w:tcPr>
            <w:tcW w:w="0" w:type="auto"/>
            <w:vAlign w:val="center"/>
            <w:hideMark/>
          </w:tcPr>
          <w:p w:rsidR="00350CAB" w:rsidRPr="00350CAB" w:rsidRDefault="00350CAB" w:rsidP="00350CAB">
            <w:pPr>
              <w:rPr>
                <w:rFonts w:ascii="Arial" w:hAnsi="Arial" w:cs="Arial"/>
                <w:sz w:val="16"/>
                <w:szCs w:val="16"/>
              </w:rPr>
            </w:pPr>
            <w:r w:rsidRPr="00350CAB">
              <w:rPr>
                <w:rFonts w:ascii="Arial" w:hAnsi="Arial" w:cs="Arial"/>
                <w:sz w:val="16"/>
                <w:szCs w:val="16"/>
              </w:rPr>
              <w:t>Теплота сгорания угля, ккал/кг</w:t>
            </w: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5000</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5000</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5000</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5000</w:t>
            </w:r>
          </w:p>
        </w:tc>
      </w:tr>
      <w:tr w:rsidR="00350CAB" w:rsidRPr="00350CAB" w:rsidTr="0030388F">
        <w:trPr>
          <w:cantSplit/>
          <w:trHeight w:val="20"/>
        </w:trPr>
        <w:tc>
          <w:tcPr>
            <w:tcW w:w="0" w:type="auto"/>
            <w:vAlign w:val="center"/>
            <w:hideMark/>
          </w:tcPr>
          <w:p w:rsidR="00350CAB" w:rsidRPr="00350CAB" w:rsidRDefault="00350CAB" w:rsidP="00350CAB">
            <w:pPr>
              <w:rPr>
                <w:rFonts w:ascii="Arial" w:hAnsi="Arial" w:cs="Arial"/>
                <w:sz w:val="16"/>
                <w:szCs w:val="16"/>
              </w:rPr>
            </w:pPr>
            <w:r w:rsidRPr="00350CAB">
              <w:rPr>
                <w:rFonts w:ascii="Arial" w:hAnsi="Arial" w:cs="Arial"/>
                <w:sz w:val="16"/>
                <w:szCs w:val="16"/>
              </w:rPr>
              <w:t>Расход угля на отпуск тепловой энергии, т.у.т</w:t>
            </w: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78</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78</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78</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78</w:t>
            </w:r>
          </w:p>
        </w:tc>
      </w:tr>
      <w:tr w:rsidR="00350CAB" w:rsidRPr="00350CAB" w:rsidTr="0030388F">
        <w:trPr>
          <w:cantSplit/>
          <w:trHeight w:val="20"/>
        </w:trPr>
        <w:tc>
          <w:tcPr>
            <w:tcW w:w="0" w:type="auto"/>
            <w:vAlign w:val="center"/>
            <w:hideMark/>
          </w:tcPr>
          <w:p w:rsidR="00350CAB" w:rsidRPr="00350CAB" w:rsidRDefault="00350CAB" w:rsidP="00350CAB">
            <w:pPr>
              <w:rPr>
                <w:rFonts w:ascii="Arial" w:hAnsi="Arial" w:cs="Arial"/>
                <w:sz w:val="16"/>
                <w:szCs w:val="16"/>
              </w:rPr>
            </w:pPr>
            <w:r w:rsidRPr="00350CAB">
              <w:rPr>
                <w:rFonts w:ascii="Arial" w:hAnsi="Arial" w:cs="Arial"/>
                <w:sz w:val="16"/>
                <w:szCs w:val="16"/>
              </w:rPr>
              <w:t>Расход угля на отпуск тепловой энергии, т.н.т</w:t>
            </w: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110</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110</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110</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110</w:t>
            </w:r>
          </w:p>
        </w:tc>
      </w:tr>
      <w:tr w:rsidR="00350CAB" w:rsidRPr="00350CAB" w:rsidTr="0030388F">
        <w:trPr>
          <w:cantSplit/>
          <w:trHeight w:val="20"/>
        </w:trPr>
        <w:tc>
          <w:tcPr>
            <w:tcW w:w="0" w:type="auto"/>
            <w:vAlign w:val="center"/>
            <w:hideMark/>
          </w:tcPr>
          <w:p w:rsidR="00350CAB" w:rsidRPr="00350CAB" w:rsidRDefault="00350CAB" w:rsidP="00350CAB">
            <w:pPr>
              <w:rPr>
                <w:rFonts w:ascii="Arial" w:hAnsi="Arial" w:cs="Arial"/>
                <w:sz w:val="16"/>
                <w:szCs w:val="16"/>
              </w:rPr>
            </w:pPr>
            <w:r w:rsidRPr="00350CAB">
              <w:rPr>
                <w:rFonts w:ascii="Arial" w:hAnsi="Arial" w:cs="Arial"/>
                <w:sz w:val="16"/>
                <w:szCs w:val="16"/>
              </w:rPr>
              <w:t>Тепловая нагрузка на коллекторах в осенне-зимний период, Гкал/ч</w:t>
            </w: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0,13</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0,13</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0,13</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0,13</w:t>
            </w:r>
          </w:p>
        </w:tc>
      </w:tr>
      <w:tr w:rsidR="00350CAB" w:rsidRPr="00350CAB" w:rsidTr="0030388F">
        <w:trPr>
          <w:cantSplit/>
          <w:trHeight w:val="20"/>
        </w:trPr>
        <w:tc>
          <w:tcPr>
            <w:tcW w:w="0" w:type="auto"/>
            <w:vAlign w:val="center"/>
            <w:hideMark/>
          </w:tcPr>
          <w:p w:rsidR="00350CAB" w:rsidRPr="00350CAB" w:rsidRDefault="00350CAB" w:rsidP="00350CAB">
            <w:pPr>
              <w:rPr>
                <w:rFonts w:ascii="Arial" w:hAnsi="Arial" w:cs="Arial"/>
                <w:sz w:val="16"/>
                <w:szCs w:val="16"/>
              </w:rPr>
            </w:pPr>
            <w:r w:rsidRPr="00350CAB">
              <w:rPr>
                <w:rFonts w:ascii="Arial" w:hAnsi="Arial" w:cs="Arial"/>
                <w:sz w:val="16"/>
                <w:szCs w:val="16"/>
              </w:rPr>
              <w:t>Тепловая нагрузка на коллекторах в переходный период, Гкал/ч</w:t>
            </w: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0,06</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0,06</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0,06</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0,06</w:t>
            </w:r>
          </w:p>
        </w:tc>
      </w:tr>
      <w:tr w:rsidR="00350CAB" w:rsidRPr="00350CAB" w:rsidTr="0030388F">
        <w:trPr>
          <w:cantSplit/>
          <w:trHeight w:val="20"/>
        </w:trPr>
        <w:tc>
          <w:tcPr>
            <w:tcW w:w="0" w:type="auto"/>
            <w:vAlign w:val="center"/>
            <w:hideMark/>
          </w:tcPr>
          <w:p w:rsidR="00350CAB" w:rsidRPr="00350CAB" w:rsidRDefault="00350CAB" w:rsidP="00350CAB">
            <w:pPr>
              <w:rPr>
                <w:rFonts w:ascii="Arial" w:hAnsi="Arial" w:cs="Arial"/>
                <w:sz w:val="16"/>
                <w:szCs w:val="16"/>
              </w:rPr>
            </w:pPr>
            <w:r w:rsidRPr="00350CAB">
              <w:rPr>
                <w:rFonts w:ascii="Arial" w:hAnsi="Arial" w:cs="Arial"/>
                <w:sz w:val="16"/>
                <w:szCs w:val="16"/>
              </w:rPr>
              <w:t>Тепловая нагрузка на коллекторах в летний период, Гкал/ч</w:t>
            </w: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0,00</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0,00</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0,00</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0,00</w:t>
            </w:r>
          </w:p>
        </w:tc>
      </w:tr>
      <w:tr w:rsidR="00350CAB" w:rsidRPr="00350CAB" w:rsidTr="0030388F">
        <w:trPr>
          <w:cantSplit/>
          <w:trHeight w:val="20"/>
        </w:trPr>
        <w:tc>
          <w:tcPr>
            <w:tcW w:w="0" w:type="auto"/>
            <w:vAlign w:val="center"/>
            <w:hideMark/>
          </w:tcPr>
          <w:p w:rsidR="00350CAB" w:rsidRPr="00350CAB" w:rsidRDefault="00350CAB" w:rsidP="00350CAB">
            <w:pPr>
              <w:rPr>
                <w:rFonts w:ascii="Arial" w:hAnsi="Arial" w:cs="Arial"/>
                <w:sz w:val="16"/>
                <w:szCs w:val="16"/>
              </w:rPr>
            </w:pPr>
            <w:r w:rsidRPr="00350CAB">
              <w:rPr>
                <w:rFonts w:ascii="Arial" w:hAnsi="Arial" w:cs="Arial"/>
                <w:sz w:val="16"/>
                <w:szCs w:val="16"/>
              </w:rPr>
              <w:t>Максимальный часовой расход условного топлива в ОЗП, т.у.т/ч</w:t>
            </w: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0,04</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0,04</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0,04</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0,04</w:t>
            </w:r>
          </w:p>
        </w:tc>
      </w:tr>
      <w:tr w:rsidR="00350CAB" w:rsidRPr="00350CAB" w:rsidTr="0030388F">
        <w:trPr>
          <w:cantSplit/>
          <w:trHeight w:val="20"/>
        </w:trPr>
        <w:tc>
          <w:tcPr>
            <w:tcW w:w="0" w:type="auto"/>
            <w:vAlign w:val="center"/>
            <w:hideMark/>
          </w:tcPr>
          <w:p w:rsidR="00350CAB" w:rsidRPr="00350CAB" w:rsidRDefault="00350CAB" w:rsidP="00350CAB">
            <w:pPr>
              <w:rPr>
                <w:rFonts w:ascii="Arial" w:hAnsi="Arial" w:cs="Arial"/>
                <w:sz w:val="16"/>
                <w:szCs w:val="16"/>
              </w:rPr>
            </w:pPr>
            <w:r w:rsidRPr="00350CAB">
              <w:rPr>
                <w:rFonts w:ascii="Arial" w:hAnsi="Arial" w:cs="Arial"/>
                <w:sz w:val="16"/>
                <w:szCs w:val="16"/>
              </w:rPr>
              <w:t>Максимальный часовой расход условного топлива в переходный период, т.у.т/ч</w:t>
            </w: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0,01</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0,01</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0,01</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0,01</w:t>
            </w:r>
          </w:p>
        </w:tc>
      </w:tr>
      <w:tr w:rsidR="00350CAB" w:rsidRPr="00350CAB" w:rsidTr="0030388F">
        <w:trPr>
          <w:cantSplit/>
          <w:trHeight w:val="20"/>
        </w:trPr>
        <w:tc>
          <w:tcPr>
            <w:tcW w:w="0" w:type="auto"/>
            <w:vAlign w:val="center"/>
            <w:hideMark/>
          </w:tcPr>
          <w:p w:rsidR="00350CAB" w:rsidRPr="00350CAB" w:rsidRDefault="00350CAB" w:rsidP="00350CAB">
            <w:pPr>
              <w:rPr>
                <w:rFonts w:ascii="Arial" w:hAnsi="Arial" w:cs="Arial"/>
                <w:sz w:val="16"/>
                <w:szCs w:val="16"/>
              </w:rPr>
            </w:pPr>
            <w:r w:rsidRPr="00350CAB">
              <w:rPr>
                <w:rFonts w:ascii="Arial" w:hAnsi="Arial" w:cs="Arial"/>
                <w:sz w:val="16"/>
                <w:szCs w:val="16"/>
              </w:rPr>
              <w:t>Максимальный часовой расход условного топлива в летний период, т.у.т/ч</w:t>
            </w: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0,00</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0,00</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0,00</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0,00</w:t>
            </w:r>
          </w:p>
        </w:tc>
      </w:tr>
      <w:tr w:rsidR="00350CAB" w:rsidRPr="00350CAB" w:rsidTr="0030388F">
        <w:trPr>
          <w:cantSplit/>
          <w:trHeight w:val="20"/>
        </w:trPr>
        <w:tc>
          <w:tcPr>
            <w:tcW w:w="0" w:type="auto"/>
            <w:vAlign w:val="center"/>
            <w:hideMark/>
          </w:tcPr>
          <w:p w:rsidR="00350CAB" w:rsidRPr="00350CAB" w:rsidRDefault="00350CAB" w:rsidP="00350CAB">
            <w:pPr>
              <w:rPr>
                <w:rFonts w:ascii="Arial" w:hAnsi="Arial" w:cs="Arial"/>
                <w:sz w:val="16"/>
                <w:szCs w:val="16"/>
              </w:rPr>
            </w:pPr>
            <w:r w:rsidRPr="00350CAB">
              <w:rPr>
                <w:rFonts w:ascii="Arial" w:hAnsi="Arial" w:cs="Arial"/>
                <w:sz w:val="16"/>
                <w:szCs w:val="16"/>
              </w:rPr>
              <w:t>Средняя тепловая нагрузка в самый холодный месяц, Гкал/ч</w:t>
            </w: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0,12</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0,12</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0,12</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0,12</w:t>
            </w:r>
          </w:p>
        </w:tc>
      </w:tr>
      <w:tr w:rsidR="00350CAB" w:rsidRPr="00350CAB" w:rsidTr="0030388F">
        <w:trPr>
          <w:cantSplit/>
          <w:trHeight w:val="20"/>
        </w:trPr>
        <w:tc>
          <w:tcPr>
            <w:tcW w:w="0" w:type="auto"/>
            <w:vAlign w:val="center"/>
            <w:hideMark/>
          </w:tcPr>
          <w:p w:rsidR="00350CAB" w:rsidRPr="00350CAB" w:rsidRDefault="00350CAB" w:rsidP="00350CAB">
            <w:pPr>
              <w:rPr>
                <w:rFonts w:ascii="Arial" w:hAnsi="Arial" w:cs="Arial"/>
                <w:sz w:val="16"/>
                <w:szCs w:val="16"/>
              </w:rPr>
            </w:pPr>
            <w:r w:rsidRPr="00350CAB">
              <w:rPr>
                <w:rFonts w:ascii="Arial" w:hAnsi="Arial" w:cs="Arial"/>
                <w:sz w:val="16"/>
                <w:szCs w:val="16"/>
              </w:rPr>
              <w:t>Расход условного топлива в самые холодные сутки, т.у.т./сут</w:t>
            </w: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0,6</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0,6</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0,6</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0,6</w:t>
            </w:r>
          </w:p>
        </w:tc>
      </w:tr>
      <w:tr w:rsidR="00350CAB" w:rsidRPr="00350CAB" w:rsidTr="0030388F">
        <w:trPr>
          <w:cantSplit/>
          <w:trHeight w:val="20"/>
        </w:trPr>
        <w:tc>
          <w:tcPr>
            <w:tcW w:w="0" w:type="auto"/>
            <w:vAlign w:val="center"/>
            <w:hideMark/>
          </w:tcPr>
          <w:p w:rsidR="00350CAB" w:rsidRPr="00350CAB" w:rsidRDefault="00350CAB" w:rsidP="00350CAB">
            <w:pPr>
              <w:rPr>
                <w:rFonts w:ascii="Arial" w:hAnsi="Arial" w:cs="Arial"/>
                <w:sz w:val="16"/>
                <w:szCs w:val="16"/>
              </w:rPr>
            </w:pPr>
            <w:r w:rsidRPr="00350CAB">
              <w:rPr>
                <w:rFonts w:ascii="Arial" w:hAnsi="Arial" w:cs="Arial"/>
                <w:sz w:val="16"/>
                <w:szCs w:val="16"/>
              </w:rPr>
              <w:t>Расход угля в самые холодные сутки, т.н.т/сут</w:t>
            </w: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0,9</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0,9</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0,9</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0,9</w:t>
            </w:r>
          </w:p>
        </w:tc>
      </w:tr>
      <w:tr w:rsidR="00350CAB" w:rsidRPr="00350CAB" w:rsidTr="0030388F">
        <w:trPr>
          <w:cantSplit/>
          <w:trHeight w:val="20"/>
        </w:trPr>
        <w:tc>
          <w:tcPr>
            <w:tcW w:w="0" w:type="auto"/>
            <w:vAlign w:val="center"/>
            <w:hideMark/>
          </w:tcPr>
          <w:p w:rsidR="00350CAB" w:rsidRPr="00350CAB" w:rsidRDefault="00350CAB" w:rsidP="00350CAB">
            <w:pPr>
              <w:rPr>
                <w:rFonts w:ascii="Arial" w:hAnsi="Arial" w:cs="Arial"/>
                <w:sz w:val="16"/>
                <w:szCs w:val="16"/>
              </w:rPr>
            </w:pPr>
            <w:r w:rsidRPr="00350CAB">
              <w:rPr>
                <w:rFonts w:ascii="Arial" w:hAnsi="Arial" w:cs="Arial"/>
                <w:sz w:val="16"/>
                <w:szCs w:val="16"/>
              </w:rPr>
              <w:t>Нормативный неснижаемый запас угля, т.н.т.</w:t>
            </w: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6</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6</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6</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6</w:t>
            </w:r>
          </w:p>
        </w:tc>
      </w:tr>
      <w:tr w:rsidR="00350CAB" w:rsidRPr="00350CAB" w:rsidTr="0030388F">
        <w:trPr>
          <w:cantSplit/>
          <w:trHeight w:val="20"/>
        </w:trPr>
        <w:tc>
          <w:tcPr>
            <w:tcW w:w="0" w:type="auto"/>
            <w:vAlign w:val="center"/>
            <w:hideMark/>
          </w:tcPr>
          <w:p w:rsidR="00350CAB" w:rsidRPr="00350CAB" w:rsidRDefault="00350CAB" w:rsidP="00350CAB">
            <w:pPr>
              <w:rPr>
                <w:rFonts w:ascii="Arial" w:hAnsi="Arial" w:cs="Arial"/>
                <w:sz w:val="16"/>
                <w:szCs w:val="16"/>
              </w:rPr>
            </w:pPr>
            <w:r w:rsidRPr="00350CAB">
              <w:rPr>
                <w:rFonts w:ascii="Arial" w:hAnsi="Arial" w:cs="Arial"/>
                <w:sz w:val="16"/>
                <w:szCs w:val="16"/>
              </w:rPr>
              <w:t>Нормативный эксплуатационный запас угля, т.н.т.</w:t>
            </w: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38</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38</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38</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38</w:t>
            </w:r>
          </w:p>
        </w:tc>
      </w:tr>
      <w:tr w:rsidR="00350CAB" w:rsidRPr="00350CAB" w:rsidTr="0030388F">
        <w:trPr>
          <w:cantSplit/>
          <w:trHeight w:val="20"/>
        </w:trPr>
        <w:tc>
          <w:tcPr>
            <w:tcW w:w="0" w:type="auto"/>
            <w:vAlign w:val="center"/>
            <w:hideMark/>
          </w:tcPr>
          <w:p w:rsidR="00350CAB" w:rsidRPr="00350CAB" w:rsidRDefault="00350CAB" w:rsidP="00350CAB">
            <w:pPr>
              <w:rPr>
                <w:rFonts w:ascii="Arial" w:hAnsi="Arial" w:cs="Arial"/>
                <w:sz w:val="16"/>
                <w:szCs w:val="16"/>
              </w:rPr>
            </w:pPr>
            <w:r w:rsidRPr="00350CAB">
              <w:rPr>
                <w:rFonts w:ascii="Arial" w:hAnsi="Arial" w:cs="Arial"/>
                <w:sz w:val="16"/>
                <w:szCs w:val="16"/>
              </w:rPr>
              <w:t>Тепловая нагрузка в аварийном режиме на коллекторах СП 124.13330.2012, Гкал/ч</w:t>
            </w: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0,11</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0,11</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0,11</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0,11</w:t>
            </w:r>
          </w:p>
        </w:tc>
      </w:tr>
      <w:tr w:rsidR="00350CAB" w:rsidRPr="00350CAB" w:rsidTr="0030388F">
        <w:trPr>
          <w:cantSplit/>
          <w:trHeight w:val="20"/>
        </w:trPr>
        <w:tc>
          <w:tcPr>
            <w:tcW w:w="0" w:type="auto"/>
            <w:noWrap/>
            <w:vAlign w:val="center"/>
            <w:hideMark/>
          </w:tcPr>
          <w:p w:rsidR="00350CAB" w:rsidRPr="00350CAB" w:rsidRDefault="00350CAB" w:rsidP="0030388F">
            <w:pPr>
              <w:jc w:val="center"/>
              <w:rPr>
                <w:rFonts w:ascii="Arial" w:hAnsi="Arial" w:cs="Arial"/>
                <w:b/>
                <w:sz w:val="16"/>
                <w:szCs w:val="16"/>
              </w:rPr>
            </w:pPr>
            <w:r w:rsidRPr="00350CAB">
              <w:rPr>
                <w:rFonts w:ascii="Arial" w:hAnsi="Arial" w:cs="Arial"/>
                <w:b/>
                <w:sz w:val="16"/>
                <w:szCs w:val="16"/>
              </w:rPr>
              <w:t xml:space="preserve">Котельная </w:t>
            </w:r>
            <w:r w:rsidR="0030388F">
              <w:rPr>
                <w:rFonts w:ascii="Arial" w:hAnsi="Arial" w:cs="Arial"/>
                <w:b/>
                <w:sz w:val="16"/>
                <w:szCs w:val="16"/>
              </w:rPr>
              <w:t xml:space="preserve">мощностью 0,3 Гкал/ч для школы </w:t>
            </w:r>
            <w:r w:rsidRPr="00350CAB">
              <w:rPr>
                <w:rFonts w:ascii="Arial" w:hAnsi="Arial" w:cs="Arial"/>
                <w:b/>
                <w:sz w:val="16"/>
                <w:szCs w:val="16"/>
              </w:rPr>
              <w:t>№2</w:t>
            </w:r>
            <w:r w:rsidR="0030388F">
              <w:rPr>
                <w:rFonts w:ascii="Arial" w:hAnsi="Arial" w:cs="Arial"/>
                <w:b/>
                <w:sz w:val="16"/>
                <w:szCs w:val="16"/>
              </w:rPr>
              <w:t xml:space="preserve"> </w:t>
            </w:r>
            <w:r w:rsidRPr="00350CAB">
              <w:rPr>
                <w:rFonts w:ascii="Arial" w:hAnsi="Arial" w:cs="Arial"/>
                <w:b/>
                <w:sz w:val="16"/>
                <w:szCs w:val="16"/>
              </w:rPr>
              <w:t>(с. Верх-Уймон)</w:t>
            </w: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r>
      <w:tr w:rsidR="00350CAB" w:rsidRPr="00350CAB" w:rsidTr="0030388F">
        <w:trPr>
          <w:cantSplit/>
          <w:trHeight w:val="20"/>
        </w:trPr>
        <w:tc>
          <w:tcPr>
            <w:tcW w:w="0" w:type="auto"/>
            <w:vAlign w:val="center"/>
            <w:hideMark/>
          </w:tcPr>
          <w:p w:rsidR="00350CAB" w:rsidRPr="00350CAB" w:rsidRDefault="00350CAB" w:rsidP="00350CAB">
            <w:pPr>
              <w:rPr>
                <w:rFonts w:ascii="Arial" w:hAnsi="Arial" w:cs="Arial"/>
                <w:sz w:val="16"/>
                <w:szCs w:val="16"/>
              </w:rPr>
            </w:pPr>
            <w:r w:rsidRPr="00350CAB">
              <w:rPr>
                <w:rFonts w:ascii="Arial" w:hAnsi="Arial" w:cs="Arial"/>
                <w:sz w:val="16"/>
                <w:szCs w:val="16"/>
              </w:rPr>
              <w:t>Установленная тепловая мощность, Гкал/ч</w:t>
            </w: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0,3</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0,3</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0,3</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0,3</w:t>
            </w:r>
          </w:p>
        </w:tc>
      </w:tr>
      <w:tr w:rsidR="00350CAB" w:rsidRPr="00350CAB" w:rsidTr="0030388F">
        <w:trPr>
          <w:cantSplit/>
          <w:trHeight w:val="20"/>
        </w:trPr>
        <w:tc>
          <w:tcPr>
            <w:tcW w:w="0" w:type="auto"/>
            <w:vAlign w:val="center"/>
            <w:hideMark/>
          </w:tcPr>
          <w:p w:rsidR="00350CAB" w:rsidRPr="00350CAB" w:rsidRDefault="00350CAB" w:rsidP="00350CAB">
            <w:pPr>
              <w:rPr>
                <w:rFonts w:ascii="Arial" w:hAnsi="Arial" w:cs="Arial"/>
                <w:sz w:val="16"/>
                <w:szCs w:val="16"/>
              </w:rPr>
            </w:pPr>
            <w:r w:rsidRPr="00350CAB">
              <w:rPr>
                <w:rFonts w:ascii="Arial" w:hAnsi="Arial" w:cs="Arial"/>
                <w:sz w:val="16"/>
                <w:szCs w:val="16"/>
              </w:rPr>
              <w:t>Располагаемая тепловая мощность, Гкал/ч</w:t>
            </w: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0,3</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0,3</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0,3</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0,3</w:t>
            </w:r>
          </w:p>
        </w:tc>
      </w:tr>
      <w:tr w:rsidR="00350CAB" w:rsidRPr="00350CAB" w:rsidTr="0030388F">
        <w:trPr>
          <w:cantSplit/>
          <w:trHeight w:val="20"/>
        </w:trPr>
        <w:tc>
          <w:tcPr>
            <w:tcW w:w="0" w:type="auto"/>
            <w:vAlign w:val="center"/>
            <w:hideMark/>
          </w:tcPr>
          <w:p w:rsidR="00350CAB" w:rsidRPr="00350CAB" w:rsidRDefault="00350CAB" w:rsidP="00350CAB">
            <w:pPr>
              <w:rPr>
                <w:rFonts w:ascii="Arial" w:hAnsi="Arial" w:cs="Arial"/>
                <w:sz w:val="16"/>
                <w:szCs w:val="16"/>
              </w:rPr>
            </w:pPr>
            <w:r w:rsidRPr="00350CAB">
              <w:rPr>
                <w:rFonts w:ascii="Arial" w:hAnsi="Arial" w:cs="Arial"/>
                <w:sz w:val="16"/>
                <w:szCs w:val="16"/>
              </w:rPr>
              <w:t>Среднегодовые собственные и хозяйственные нужды, Гкал/ч</w:t>
            </w: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0,006</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0,006</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0,006</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0,006</w:t>
            </w:r>
          </w:p>
        </w:tc>
      </w:tr>
      <w:tr w:rsidR="00350CAB" w:rsidRPr="00350CAB" w:rsidTr="0030388F">
        <w:trPr>
          <w:cantSplit/>
          <w:trHeight w:val="20"/>
        </w:trPr>
        <w:tc>
          <w:tcPr>
            <w:tcW w:w="0" w:type="auto"/>
            <w:vAlign w:val="center"/>
            <w:hideMark/>
          </w:tcPr>
          <w:p w:rsidR="00350CAB" w:rsidRPr="00350CAB" w:rsidRDefault="00350CAB" w:rsidP="00350CAB">
            <w:pPr>
              <w:rPr>
                <w:rFonts w:ascii="Arial" w:hAnsi="Arial" w:cs="Arial"/>
                <w:sz w:val="16"/>
                <w:szCs w:val="16"/>
              </w:rPr>
            </w:pPr>
            <w:r w:rsidRPr="00350CAB">
              <w:rPr>
                <w:rFonts w:ascii="Arial" w:hAnsi="Arial" w:cs="Arial"/>
                <w:sz w:val="16"/>
                <w:szCs w:val="16"/>
              </w:rPr>
              <w:t>Средневзвешенный срок службы, лет</w:t>
            </w: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2</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3</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4</w:t>
            </w:r>
          </w:p>
        </w:tc>
      </w:tr>
      <w:tr w:rsidR="00350CAB" w:rsidRPr="00350CAB" w:rsidTr="0030388F">
        <w:trPr>
          <w:cantSplit/>
          <w:trHeight w:val="20"/>
        </w:trPr>
        <w:tc>
          <w:tcPr>
            <w:tcW w:w="0" w:type="auto"/>
            <w:vAlign w:val="center"/>
            <w:hideMark/>
          </w:tcPr>
          <w:p w:rsidR="00350CAB" w:rsidRPr="00350CAB" w:rsidRDefault="00350CAB" w:rsidP="00350CAB">
            <w:pPr>
              <w:rPr>
                <w:rFonts w:ascii="Arial" w:hAnsi="Arial" w:cs="Arial"/>
                <w:sz w:val="16"/>
                <w:szCs w:val="16"/>
              </w:rPr>
            </w:pPr>
            <w:r w:rsidRPr="00350CAB">
              <w:rPr>
                <w:rFonts w:ascii="Arial" w:hAnsi="Arial" w:cs="Arial"/>
                <w:sz w:val="16"/>
                <w:szCs w:val="16"/>
              </w:rPr>
              <w:t>Выработка тепловой энергии, Гкал</w:t>
            </w: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405,6</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405,6</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405,6</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405,6</w:t>
            </w:r>
          </w:p>
        </w:tc>
      </w:tr>
      <w:tr w:rsidR="00350CAB" w:rsidRPr="00350CAB" w:rsidTr="0030388F">
        <w:trPr>
          <w:cantSplit/>
          <w:trHeight w:val="20"/>
        </w:trPr>
        <w:tc>
          <w:tcPr>
            <w:tcW w:w="0" w:type="auto"/>
            <w:vAlign w:val="center"/>
            <w:hideMark/>
          </w:tcPr>
          <w:p w:rsidR="00350CAB" w:rsidRPr="00350CAB" w:rsidRDefault="00350CAB" w:rsidP="00350CAB">
            <w:pPr>
              <w:rPr>
                <w:rFonts w:ascii="Arial" w:hAnsi="Arial" w:cs="Arial"/>
                <w:sz w:val="16"/>
                <w:szCs w:val="16"/>
              </w:rPr>
            </w:pPr>
            <w:r w:rsidRPr="00350CAB">
              <w:rPr>
                <w:rFonts w:ascii="Arial" w:hAnsi="Arial" w:cs="Arial"/>
                <w:sz w:val="16"/>
                <w:szCs w:val="16"/>
              </w:rPr>
              <w:t>Собственные нужды тепловой энергии, Гкал</w:t>
            </w: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32,7</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32,7</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32,7</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32,7</w:t>
            </w:r>
          </w:p>
        </w:tc>
      </w:tr>
      <w:tr w:rsidR="00350CAB" w:rsidRPr="00350CAB" w:rsidTr="0030388F">
        <w:trPr>
          <w:cantSplit/>
          <w:trHeight w:val="20"/>
        </w:trPr>
        <w:tc>
          <w:tcPr>
            <w:tcW w:w="0" w:type="auto"/>
            <w:vAlign w:val="center"/>
            <w:hideMark/>
          </w:tcPr>
          <w:p w:rsidR="00350CAB" w:rsidRPr="00350CAB" w:rsidRDefault="00350CAB" w:rsidP="00350CAB">
            <w:pPr>
              <w:rPr>
                <w:rFonts w:ascii="Arial" w:hAnsi="Arial" w:cs="Arial"/>
                <w:sz w:val="16"/>
                <w:szCs w:val="16"/>
              </w:rPr>
            </w:pPr>
            <w:r w:rsidRPr="00350CAB">
              <w:rPr>
                <w:rFonts w:ascii="Arial" w:hAnsi="Arial" w:cs="Arial"/>
                <w:sz w:val="16"/>
                <w:szCs w:val="16"/>
              </w:rPr>
              <w:t>Отпуск тепловой энергии с коллекторов, Гкал</w:t>
            </w: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372,9</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372,9</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372,9</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372,9</w:t>
            </w:r>
          </w:p>
        </w:tc>
      </w:tr>
      <w:tr w:rsidR="00350CAB" w:rsidRPr="00350CAB" w:rsidTr="0030388F">
        <w:trPr>
          <w:cantSplit/>
          <w:trHeight w:val="20"/>
        </w:trPr>
        <w:tc>
          <w:tcPr>
            <w:tcW w:w="0" w:type="auto"/>
            <w:vAlign w:val="center"/>
            <w:hideMark/>
          </w:tcPr>
          <w:p w:rsidR="00350CAB" w:rsidRPr="00350CAB" w:rsidRDefault="00350CAB" w:rsidP="00350CAB">
            <w:pPr>
              <w:rPr>
                <w:rFonts w:ascii="Arial" w:hAnsi="Arial" w:cs="Arial"/>
                <w:sz w:val="16"/>
                <w:szCs w:val="16"/>
              </w:rPr>
            </w:pPr>
            <w:r w:rsidRPr="00350CAB">
              <w:rPr>
                <w:rFonts w:ascii="Arial" w:hAnsi="Arial" w:cs="Arial"/>
                <w:sz w:val="16"/>
                <w:szCs w:val="16"/>
              </w:rPr>
              <w:t>Хозяйственные нужды тепловой энергии, Гкал</w:t>
            </w: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1,7</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1,7</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1,7</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1,7</w:t>
            </w:r>
          </w:p>
        </w:tc>
      </w:tr>
      <w:tr w:rsidR="00350CAB" w:rsidRPr="00350CAB" w:rsidTr="0030388F">
        <w:trPr>
          <w:cantSplit/>
          <w:trHeight w:val="20"/>
        </w:trPr>
        <w:tc>
          <w:tcPr>
            <w:tcW w:w="0" w:type="auto"/>
            <w:vAlign w:val="center"/>
            <w:hideMark/>
          </w:tcPr>
          <w:p w:rsidR="00350CAB" w:rsidRPr="00350CAB" w:rsidRDefault="00350CAB" w:rsidP="00350CAB">
            <w:pPr>
              <w:rPr>
                <w:rFonts w:ascii="Arial" w:hAnsi="Arial" w:cs="Arial"/>
                <w:sz w:val="16"/>
                <w:szCs w:val="16"/>
              </w:rPr>
            </w:pPr>
            <w:r w:rsidRPr="00350CAB">
              <w:rPr>
                <w:rFonts w:ascii="Arial" w:hAnsi="Arial" w:cs="Arial"/>
                <w:sz w:val="16"/>
                <w:szCs w:val="16"/>
              </w:rPr>
              <w:t>Отпуск тепловой энергии с коллекторов внешним потребителям, Гкал</w:t>
            </w: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371,1</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371,1</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371,1</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371,1</w:t>
            </w:r>
          </w:p>
        </w:tc>
      </w:tr>
      <w:tr w:rsidR="00350CAB" w:rsidRPr="00350CAB" w:rsidTr="0030388F">
        <w:trPr>
          <w:cantSplit/>
          <w:trHeight w:val="20"/>
        </w:trPr>
        <w:tc>
          <w:tcPr>
            <w:tcW w:w="0" w:type="auto"/>
            <w:vAlign w:val="center"/>
            <w:hideMark/>
          </w:tcPr>
          <w:p w:rsidR="00350CAB" w:rsidRPr="00350CAB" w:rsidRDefault="00350CAB" w:rsidP="00350CAB">
            <w:pPr>
              <w:rPr>
                <w:rFonts w:ascii="Arial" w:hAnsi="Arial" w:cs="Arial"/>
                <w:sz w:val="16"/>
                <w:szCs w:val="16"/>
              </w:rPr>
            </w:pPr>
            <w:r w:rsidRPr="00350CAB">
              <w:rPr>
                <w:rFonts w:ascii="Arial" w:hAnsi="Arial" w:cs="Arial"/>
                <w:sz w:val="16"/>
                <w:szCs w:val="16"/>
              </w:rPr>
              <w:t>Потери тепловой энергии в сетях, Гкал</w:t>
            </w: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20,8</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20,8</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20,8</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20,8</w:t>
            </w:r>
          </w:p>
        </w:tc>
      </w:tr>
      <w:tr w:rsidR="00350CAB" w:rsidRPr="00350CAB" w:rsidTr="0030388F">
        <w:trPr>
          <w:cantSplit/>
          <w:trHeight w:val="20"/>
        </w:trPr>
        <w:tc>
          <w:tcPr>
            <w:tcW w:w="0" w:type="auto"/>
            <w:vAlign w:val="center"/>
            <w:hideMark/>
          </w:tcPr>
          <w:p w:rsidR="00350CAB" w:rsidRPr="00350CAB" w:rsidRDefault="00350CAB" w:rsidP="00350CAB">
            <w:pPr>
              <w:rPr>
                <w:rFonts w:ascii="Arial" w:hAnsi="Arial" w:cs="Arial"/>
                <w:sz w:val="16"/>
                <w:szCs w:val="16"/>
              </w:rPr>
            </w:pPr>
            <w:r w:rsidRPr="00350CAB">
              <w:rPr>
                <w:rFonts w:ascii="Arial" w:hAnsi="Arial" w:cs="Arial"/>
                <w:sz w:val="16"/>
                <w:szCs w:val="16"/>
              </w:rPr>
              <w:t>Полезный отпуск тепловой энергии потребителям, Гкал</w:t>
            </w: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350,4</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350,4</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350,4</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350,4</w:t>
            </w:r>
          </w:p>
        </w:tc>
      </w:tr>
      <w:tr w:rsidR="00350CAB" w:rsidRPr="00350CAB" w:rsidTr="0030388F">
        <w:trPr>
          <w:cantSplit/>
          <w:trHeight w:val="20"/>
        </w:trPr>
        <w:tc>
          <w:tcPr>
            <w:tcW w:w="0" w:type="auto"/>
            <w:vAlign w:val="center"/>
            <w:hideMark/>
          </w:tcPr>
          <w:p w:rsidR="00350CAB" w:rsidRPr="00350CAB" w:rsidRDefault="00350CAB" w:rsidP="00350CAB">
            <w:pPr>
              <w:rPr>
                <w:rFonts w:ascii="Arial" w:hAnsi="Arial" w:cs="Arial"/>
                <w:sz w:val="16"/>
                <w:szCs w:val="16"/>
              </w:rPr>
            </w:pPr>
            <w:r w:rsidRPr="00350CAB">
              <w:rPr>
                <w:rFonts w:ascii="Arial" w:hAnsi="Arial" w:cs="Arial"/>
                <w:sz w:val="16"/>
                <w:szCs w:val="16"/>
              </w:rPr>
              <w:lastRenderedPageBreak/>
              <w:t>Коэффициент использования установленной тепловой мощности, %</w:t>
            </w: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17,2</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17,2</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17,2</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17,2</w:t>
            </w:r>
          </w:p>
        </w:tc>
      </w:tr>
      <w:tr w:rsidR="00350CAB" w:rsidRPr="00350CAB" w:rsidTr="0030388F">
        <w:trPr>
          <w:cantSplit/>
          <w:trHeight w:val="20"/>
        </w:trPr>
        <w:tc>
          <w:tcPr>
            <w:tcW w:w="0" w:type="auto"/>
            <w:vAlign w:val="center"/>
            <w:hideMark/>
          </w:tcPr>
          <w:p w:rsidR="00350CAB" w:rsidRPr="00350CAB" w:rsidRDefault="00350CAB" w:rsidP="00350CAB">
            <w:pPr>
              <w:rPr>
                <w:rFonts w:ascii="Arial" w:hAnsi="Arial" w:cs="Arial"/>
                <w:sz w:val="16"/>
                <w:szCs w:val="16"/>
              </w:rPr>
            </w:pPr>
            <w:r w:rsidRPr="00350CAB">
              <w:rPr>
                <w:rFonts w:ascii="Arial" w:hAnsi="Arial" w:cs="Arial"/>
                <w:sz w:val="16"/>
                <w:szCs w:val="16"/>
              </w:rPr>
              <w:t>УРУТ на отпуск тепловой энергии, кг.у.т./Гкал</w:t>
            </w: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210,0</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210,0</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210,0</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210,0</w:t>
            </w:r>
          </w:p>
        </w:tc>
      </w:tr>
      <w:tr w:rsidR="00350CAB" w:rsidRPr="00350CAB" w:rsidTr="0030388F">
        <w:trPr>
          <w:cantSplit/>
          <w:trHeight w:val="20"/>
        </w:trPr>
        <w:tc>
          <w:tcPr>
            <w:tcW w:w="0" w:type="auto"/>
            <w:vAlign w:val="center"/>
            <w:hideMark/>
          </w:tcPr>
          <w:p w:rsidR="00350CAB" w:rsidRPr="00350CAB" w:rsidRDefault="00350CAB" w:rsidP="00350CAB">
            <w:pPr>
              <w:rPr>
                <w:rFonts w:ascii="Arial" w:hAnsi="Arial" w:cs="Arial"/>
                <w:sz w:val="16"/>
                <w:szCs w:val="16"/>
              </w:rPr>
            </w:pPr>
            <w:r w:rsidRPr="00350CAB">
              <w:rPr>
                <w:rFonts w:ascii="Arial" w:hAnsi="Arial" w:cs="Arial"/>
                <w:sz w:val="16"/>
                <w:szCs w:val="16"/>
              </w:rPr>
              <w:t>Расход условного топлива на отпуск тепловой энергии, т.у.т</w:t>
            </w: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78</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78</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78</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78</w:t>
            </w:r>
          </w:p>
        </w:tc>
      </w:tr>
      <w:tr w:rsidR="00350CAB" w:rsidRPr="00350CAB" w:rsidTr="0030388F">
        <w:trPr>
          <w:cantSplit/>
          <w:trHeight w:val="20"/>
        </w:trPr>
        <w:tc>
          <w:tcPr>
            <w:tcW w:w="0" w:type="auto"/>
            <w:vAlign w:val="center"/>
            <w:hideMark/>
          </w:tcPr>
          <w:p w:rsidR="00350CAB" w:rsidRPr="00350CAB" w:rsidRDefault="00350CAB" w:rsidP="00350CAB">
            <w:pPr>
              <w:rPr>
                <w:rFonts w:ascii="Arial" w:hAnsi="Arial" w:cs="Arial"/>
                <w:sz w:val="16"/>
                <w:szCs w:val="16"/>
              </w:rPr>
            </w:pPr>
            <w:r w:rsidRPr="00350CAB">
              <w:rPr>
                <w:rFonts w:ascii="Arial" w:hAnsi="Arial" w:cs="Arial"/>
                <w:sz w:val="16"/>
                <w:szCs w:val="16"/>
              </w:rPr>
              <w:t>Теплота сгорания угля, ккал/кг</w:t>
            </w: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5000</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5000</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5000</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5000</w:t>
            </w:r>
          </w:p>
        </w:tc>
      </w:tr>
      <w:tr w:rsidR="00350CAB" w:rsidRPr="00350CAB" w:rsidTr="0030388F">
        <w:trPr>
          <w:cantSplit/>
          <w:trHeight w:val="20"/>
        </w:trPr>
        <w:tc>
          <w:tcPr>
            <w:tcW w:w="0" w:type="auto"/>
            <w:vAlign w:val="center"/>
            <w:hideMark/>
          </w:tcPr>
          <w:p w:rsidR="00350CAB" w:rsidRPr="00350CAB" w:rsidRDefault="00350CAB" w:rsidP="00350CAB">
            <w:pPr>
              <w:rPr>
                <w:rFonts w:ascii="Arial" w:hAnsi="Arial" w:cs="Arial"/>
                <w:sz w:val="16"/>
                <w:szCs w:val="16"/>
              </w:rPr>
            </w:pPr>
            <w:r w:rsidRPr="00350CAB">
              <w:rPr>
                <w:rFonts w:ascii="Arial" w:hAnsi="Arial" w:cs="Arial"/>
                <w:sz w:val="16"/>
                <w:szCs w:val="16"/>
              </w:rPr>
              <w:t>Расход угля на отпуск тепловой энергии, т.у.т</w:t>
            </w: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78</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78</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78</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78</w:t>
            </w:r>
          </w:p>
        </w:tc>
      </w:tr>
      <w:tr w:rsidR="00350CAB" w:rsidRPr="00350CAB" w:rsidTr="0030388F">
        <w:trPr>
          <w:cantSplit/>
          <w:trHeight w:val="20"/>
        </w:trPr>
        <w:tc>
          <w:tcPr>
            <w:tcW w:w="0" w:type="auto"/>
            <w:vAlign w:val="center"/>
            <w:hideMark/>
          </w:tcPr>
          <w:p w:rsidR="00350CAB" w:rsidRPr="00350CAB" w:rsidRDefault="00350CAB" w:rsidP="00350CAB">
            <w:pPr>
              <w:rPr>
                <w:rFonts w:ascii="Arial" w:hAnsi="Arial" w:cs="Arial"/>
                <w:sz w:val="16"/>
                <w:szCs w:val="16"/>
              </w:rPr>
            </w:pPr>
            <w:r w:rsidRPr="00350CAB">
              <w:rPr>
                <w:rFonts w:ascii="Arial" w:hAnsi="Arial" w:cs="Arial"/>
                <w:sz w:val="16"/>
                <w:szCs w:val="16"/>
              </w:rPr>
              <w:t>Расход угля на отпуск тепловой энергии, т.н.т</w:t>
            </w: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110</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110</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110</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110</w:t>
            </w:r>
          </w:p>
        </w:tc>
      </w:tr>
      <w:tr w:rsidR="00350CAB" w:rsidRPr="00350CAB" w:rsidTr="0030388F">
        <w:trPr>
          <w:cantSplit/>
          <w:trHeight w:val="20"/>
        </w:trPr>
        <w:tc>
          <w:tcPr>
            <w:tcW w:w="0" w:type="auto"/>
            <w:vAlign w:val="center"/>
            <w:hideMark/>
          </w:tcPr>
          <w:p w:rsidR="00350CAB" w:rsidRPr="00350CAB" w:rsidRDefault="00350CAB" w:rsidP="00350CAB">
            <w:pPr>
              <w:rPr>
                <w:rFonts w:ascii="Arial" w:hAnsi="Arial" w:cs="Arial"/>
                <w:sz w:val="16"/>
                <w:szCs w:val="16"/>
              </w:rPr>
            </w:pPr>
            <w:r w:rsidRPr="00350CAB">
              <w:rPr>
                <w:rFonts w:ascii="Arial" w:hAnsi="Arial" w:cs="Arial"/>
                <w:sz w:val="16"/>
                <w:szCs w:val="16"/>
              </w:rPr>
              <w:t>Тепловая нагрузка на коллекторах в осенне-зимний период, Гкал/ч</w:t>
            </w: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0,13</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0,13</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0,13</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0,13</w:t>
            </w:r>
          </w:p>
        </w:tc>
      </w:tr>
      <w:tr w:rsidR="00350CAB" w:rsidRPr="00350CAB" w:rsidTr="0030388F">
        <w:trPr>
          <w:cantSplit/>
          <w:trHeight w:val="20"/>
        </w:trPr>
        <w:tc>
          <w:tcPr>
            <w:tcW w:w="0" w:type="auto"/>
            <w:vAlign w:val="center"/>
            <w:hideMark/>
          </w:tcPr>
          <w:p w:rsidR="00350CAB" w:rsidRPr="00350CAB" w:rsidRDefault="00350CAB" w:rsidP="00350CAB">
            <w:pPr>
              <w:rPr>
                <w:rFonts w:ascii="Arial" w:hAnsi="Arial" w:cs="Arial"/>
                <w:sz w:val="16"/>
                <w:szCs w:val="16"/>
              </w:rPr>
            </w:pPr>
            <w:r w:rsidRPr="00350CAB">
              <w:rPr>
                <w:rFonts w:ascii="Arial" w:hAnsi="Arial" w:cs="Arial"/>
                <w:sz w:val="16"/>
                <w:szCs w:val="16"/>
              </w:rPr>
              <w:t>Тепловая нагрузка на коллекторах в переходный период, Гкал/ч</w:t>
            </w: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0,06</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0,06</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0,06</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0,06</w:t>
            </w:r>
          </w:p>
        </w:tc>
      </w:tr>
      <w:tr w:rsidR="00350CAB" w:rsidRPr="00350CAB" w:rsidTr="0030388F">
        <w:trPr>
          <w:cantSplit/>
          <w:trHeight w:val="20"/>
        </w:trPr>
        <w:tc>
          <w:tcPr>
            <w:tcW w:w="0" w:type="auto"/>
            <w:vAlign w:val="center"/>
            <w:hideMark/>
          </w:tcPr>
          <w:p w:rsidR="00350CAB" w:rsidRPr="00350CAB" w:rsidRDefault="00350CAB" w:rsidP="00350CAB">
            <w:pPr>
              <w:rPr>
                <w:rFonts w:ascii="Arial" w:hAnsi="Arial" w:cs="Arial"/>
                <w:sz w:val="16"/>
                <w:szCs w:val="16"/>
              </w:rPr>
            </w:pPr>
            <w:r w:rsidRPr="00350CAB">
              <w:rPr>
                <w:rFonts w:ascii="Arial" w:hAnsi="Arial" w:cs="Arial"/>
                <w:sz w:val="16"/>
                <w:szCs w:val="16"/>
              </w:rPr>
              <w:t>Тепловая нагрузка на коллекторах в летний период, Гкал/ч</w:t>
            </w: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0,00</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0,00</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0,00</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0,00</w:t>
            </w:r>
          </w:p>
        </w:tc>
      </w:tr>
      <w:tr w:rsidR="00350CAB" w:rsidRPr="00350CAB" w:rsidTr="0030388F">
        <w:trPr>
          <w:cantSplit/>
          <w:trHeight w:val="20"/>
        </w:trPr>
        <w:tc>
          <w:tcPr>
            <w:tcW w:w="0" w:type="auto"/>
            <w:vAlign w:val="center"/>
            <w:hideMark/>
          </w:tcPr>
          <w:p w:rsidR="00350CAB" w:rsidRPr="00350CAB" w:rsidRDefault="00350CAB" w:rsidP="00350CAB">
            <w:pPr>
              <w:rPr>
                <w:rFonts w:ascii="Arial" w:hAnsi="Arial" w:cs="Arial"/>
                <w:sz w:val="16"/>
                <w:szCs w:val="16"/>
              </w:rPr>
            </w:pPr>
            <w:r w:rsidRPr="00350CAB">
              <w:rPr>
                <w:rFonts w:ascii="Arial" w:hAnsi="Arial" w:cs="Arial"/>
                <w:sz w:val="16"/>
                <w:szCs w:val="16"/>
              </w:rPr>
              <w:t>Максимальный часовой расход условного топлива в ОЗП, т.у.т/ч</w:t>
            </w: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0,04</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0,04</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0,04</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0,04</w:t>
            </w:r>
          </w:p>
        </w:tc>
      </w:tr>
      <w:tr w:rsidR="00350CAB" w:rsidRPr="00350CAB" w:rsidTr="0030388F">
        <w:trPr>
          <w:cantSplit/>
          <w:trHeight w:val="20"/>
        </w:trPr>
        <w:tc>
          <w:tcPr>
            <w:tcW w:w="0" w:type="auto"/>
            <w:vAlign w:val="center"/>
            <w:hideMark/>
          </w:tcPr>
          <w:p w:rsidR="00350CAB" w:rsidRPr="00350CAB" w:rsidRDefault="00350CAB" w:rsidP="00350CAB">
            <w:pPr>
              <w:rPr>
                <w:rFonts w:ascii="Arial" w:hAnsi="Arial" w:cs="Arial"/>
                <w:sz w:val="16"/>
                <w:szCs w:val="16"/>
              </w:rPr>
            </w:pPr>
            <w:r w:rsidRPr="00350CAB">
              <w:rPr>
                <w:rFonts w:ascii="Arial" w:hAnsi="Arial" w:cs="Arial"/>
                <w:sz w:val="16"/>
                <w:szCs w:val="16"/>
              </w:rPr>
              <w:t>Максимальный часовой расход условного топлива в переходный период, т.у.т/ч</w:t>
            </w: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0,01</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0,01</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0,01</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0,01</w:t>
            </w:r>
          </w:p>
        </w:tc>
      </w:tr>
      <w:tr w:rsidR="00350CAB" w:rsidRPr="00350CAB" w:rsidTr="0030388F">
        <w:trPr>
          <w:cantSplit/>
          <w:trHeight w:val="20"/>
        </w:trPr>
        <w:tc>
          <w:tcPr>
            <w:tcW w:w="0" w:type="auto"/>
            <w:vAlign w:val="center"/>
            <w:hideMark/>
          </w:tcPr>
          <w:p w:rsidR="00350CAB" w:rsidRPr="00350CAB" w:rsidRDefault="00350CAB" w:rsidP="00350CAB">
            <w:pPr>
              <w:rPr>
                <w:rFonts w:ascii="Arial" w:hAnsi="Arial" w:cs="Arial"/>
                <w:sz w:val="16"/>
                <w:szCs w:val="16"/>
              </w:rPr>
            </w:pPr>
            <w:r w:rsidRPr="00350CAB">
              <w:rPr>
                <w:rFonts w:ascii="Arial" w:hAnsi="Arial" w:cs="Arial"/>
                <w:sz w:val="16"/>
                <w:szCs w:val="16"/>
              </w:rPr>
              <w:t>Максимальный часовой расход условного топлива в летний период, т.у.т/ч</w:t>
            </w: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0,00</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0,00</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0,00</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0,00</w:t>
            </w:r>
          </w:p>
        </w:tc>
      </w:tr>
      <w:tr w:rsidR="00350CAB" w:rsidRPr="00350CAB" w:rsidTr="0030388F">
        <w:trPr>
          <w:cantSplit/>
          <w:trHeight w:val="20"/>
        </w:trPr>
        <w:tc>
          <w:tcPr>
            <w:tcW w:w="0" w:type="auto"/>
            <w:vAlign w:val="center"/>
            <w:hideMark/>
          </w:tcPr>
          <w:p w:rsidR="00350CAB" w:rsidRPr="00350CAB" w:rsidRDefault="00350CAB" w:rsidP="00350CAB">
            <w:pPr>
              <w:rPr>
                <w:rFonts w:ascii="Arial" w:hAnsi="Arial" w:cs="Arial"/>
                <w:sz w:val="16"/>
                <w:szCs w:val="16"/>
              </w:rPr>
            </w:pPr>
            <w:r w:rsidRPr="00350CAB">
              <w:rPr>
                <w:rFonts w:ascii="Arial" w:hAnsi="Arial" w:cs="Arial"/>
                <w:sz w:val="16"/>
                <w:szCs w:val="16"/>
              </w:rPr>
              <w:t>Средняя тепловая нагрузка в самый холодный месяц, Гкал/ч</w:t>
            </w: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0,12</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0,12</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0,12</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0,12</w:t>
            </w:r>
          </w:p>
        </w:tc>
      </w:tr>
      <w:tr w:rsidR="00350CAB" w:rsidRPr="00350CAB" w:rsidTr="0030388F">
        <w:trPr>
          <w:cantSplit/>
          <w:trHeight w:val="20"/>
        </w:trPr>
        <w:tc>
          <w:tcPr>
            <w:tcW w:w="0" w:type="auto"/>
            <w:vAlign w:val="center"/>
            <w:hideMark/>
          </w:tcPr>
          <w:p w:rsidR="00350CAB" w:rsidRPr="00350CAB" w:rsidRDefault="00350CAB" w:rsidP="00350CAB">
            <w:pPr>
              <w:rPr>
                <w:rFonts w:ascii="Arial" w:hAnsi="Arial" w:cs="Arial"/>
                <w:sz w:val="16"/>
                <w:szCs w:val="16"/>
              </w:rPr>
            </w:pPr>
            <w:r w:rsidRPr="00350CAB">
              <w:rPr>
                <w:rFonts w:ascii="Arial" w:hAnsi="Arial" w:cs="Arial"/>
                <w:sz w:val="16"/>
                <w:szCs w:val="16"/>
              </w:rPr>
              <w:t>Расход условного топлива в самые холодные сутки, т.у.т./сут</w:t>
            </w: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0,6</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0,6</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0,6</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0,6</w:t>
            </w:r>
          </w:p>
        </w:tc>
      </w:tr>
      <w:tr w:rsidR="00350CAB" w:rsidRPr="00350CAB" w:rsidTr="0030388F">
        <w:trPr>
          <w:cantSplit/>
          <w:trHeight w:val="20"/>
        </w:trPr>
        <w:tc>
          <w:tcPr>
            <w:tcW w:w="0" w:type="auto"/>
            <w:vAlign w:val="center"/>
            <w:hideMark/>
          </w:tcPr>
          <w:p w:rsidR="00350CAB" w:rsidRPr="00350CAB" w:rsidRDefault="00350CAB" w:rsidP="00350CAB">
            <w:pPr>
              <w:rPr>
                <w:rFonts w:ascii="Arial" w:hAnsi="Arial" w:cs="Arial"/>
                <w:sz w:val="16"/>
                <w:szCs w:val="16"/>
              </w:rPr>
            </w:pPr>
            <w:r w:rsidRPr="00350CAB">
              <w:rPr>
                <w:rFonts w:ascii="Arial" w:hAnsi="Arial" w:cs="Arial"/>
                <w:sz w:val="16"/>
                <w:szCs w:val="16"/>
              </w:rPr>
              <w:t>Расход угля в самые холодные сутки, т.н.т/сут</w:t>
            </w: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0,9</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0,9</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0,9</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0,9</w:t>
            </w:r>
          </w:p>
        </w:tc>
      </w:tr>
      <w:tr w:rsidR="00350CAB" w:rsidRPr="00350CAB" w:rsidTr="0030388F">
        <w:trPr>
          <w:cantSplit/>
          <w:trHeight w:val="20"/>
        </w:trPr>
        <w:tc>
          <w:tcPr>
            <w:tcW w:w="0" w:type="auto"/>
            <w:vAlign w:val="center"/>
            <w:hideMark/>
          </w:tcPr>
          <w:p w:rsidR="00350CAB" w:rsidRPr="00350CAB" w:rsidRDefault="00350CAB" w:rsidP="00350CAB">
            <w:pPr>
              <w:rPr>
                <w:rFonts w:ascii="Arial" w:hAnsi="Arial" w:cs="Arial"/>
                <w:sz w:val="16"/>
                <w:szCs w:val="16"/>
              </w:rPr>
            </w:pPr>
            <w:r w:rsidRPr="00350CAB">
              <w:rPr>
                <w:rFonts w:ascii="Arial" w:hAnsi="Arial" w:cs="Arial"/>
                <w:sz w:val="16"/>
                <w:szCs w:val="16"/>
              </w:rPr>
              <w:t>Нормативный неснижаемый запас угля, т.н.т.</w:t>
            </w: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6</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6</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6</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6</w:t>
            </w:r>
          </w:p>
        </w:tc>
      </w:tr>
      <w:tr w:rsidR="00350CAB" w:rsidRPr="00350CAB" w:rsidTr="0030388F">
        <w:trPr>
          <w:cantSplit/>
          <w:trHeight w:val="20"/>
        </w:trPr>
        <w:tc>
          <w:tcPr>
            <w:tcW w:w="0" w:type="auto"/>
            <w:vAlign w:val="center"/>
            <w:hideMark/>
          </w:tcPr>
          <w:p w:rsidR="00350CAB" w:rsidRPr="00350CAB" w:rsidRDefault="00350CAB" w:rsidP="00350CAB">
            <w:pPr>
              <w:rPr>
                <w:rFonts w:ascii="Arial" w:hAnsi="Arial" w:cs="Arial"/>
                <w:sz w:val="16"/>
                <w:szCs w:val="16"/>
              </w:rPr>
            </w:pPr>
            <w:r w:rsidRPr="00350CAB">
              <w:rPr>
                <w:rFonts w:ascii="Arial" w:hAnsi="Arial" w:cs="Arial"/>
                <w:sz w:val="16"/>
                <w:szCs w:val="16"/>
              </w:rPr>
              <w:t>Нормативный эксплуатационный запас угля, т.н.т.</w:t>
            </w: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38</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38</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38</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38</w:t>
            </w:r>
          </w:p>
        </w:tc>
      </w:tr>
      <w:tr w:rsidR="00350CAB" w:rsidRPr="00350CAB" w:rsidTr="0030388F">
        <w:trPr>
          <w:cantSplit/>
          <w:trHeight w:val="20"/>
        </w:trPr>
        <w:tc>
          <w:tcPr>
            <w:tcW w:w="0" w:type="auto"/>
            <w:vAlign w:val="center"/>
            <w:hideMark/>
          </w:tcPr>
          <w:p w:rsidR="00350CAB" w:rsidRPr="00350CAB" w:rsidRDefault="00350CAB" w:rsidP="00350CAB">
            <w:pPr>
              <w:rPr>
                <w:rFonts w:ascii="Arial" w:hAnsi="Arial" w:cs="Arial"/>
                <w:sz w:val="16"/>
                <w:szCs w:val="16"/>
              </w:rPr>
            </w:pPr>
            <w:r w:rsidRPr="00350CAB">
              <w:rPr>
                <w:rFonts w:ascii="Arial" w:hAnsi="Arial" w:cs="Arial"/>
                <w:sz w:val="16"/>
                <w:szCs w:val="16"/>
              </w:rPr>
              <w:t>Тепловая нагрузка в аварийном режиме на коллекторах СП 124.13330.2012, Гкал/ч</w:t>
            </w: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0,11</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0,11</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0,11</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0,11</w:t>
            </w:r>
          </w:p>
        </w:tc>
      </w:tr>
      <w:tr w:rsidR="00350CAB" w:rsidRPr="00350CAB" w:rsidTr="0030388F">
        <w:trPr>
          <w:cantSplit/>
          <w:trHeight w:val="20"/>
        </w:trPr>
        <w:tc>
          <w:tcPr>
            <w:tcW w:w="0" w:type="auto"/>
            <w:noWrap/>
            <w:vAlign w:val="center"/>
            <w:hideMark/>
          </w:tcPr>
          <w:p w:rsidR="00350CAB" w:rsidRPr="00350CAB" w:rsidRDefault="00350CAB" w:rsidP="00350CAB">
            <w:pPr>
              <w:jc w:val="center"/>
              <w:rPr>
                <w:rFonts w:ascii="Arial" w:hAnsi="Arial" w:cs="Arial"/>
                <w:b/>
                <w:sz w:val="16"/>
                <w:szCs w:val="16"/>
              </w:rPr>
            </w:pPr>
            <w:r w:rsidRPr="00350CAB">
              <w:rPr>
                <w:rFonts w:ascii="Arial" w:hAnsi="Arial" w:cs="Arial"/>
                <w:b/>
                <w:sz w:val="16"/>
                <w:szCs w:val="16"/>
              </w:rPr>
              <w:t>Котельная мощностью 0,3 Гкал/ч для д/сада (с. Тихонькая)</w:t>
            </w: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r>
      <w:tr w:rsidR="00350CAB" w:rsidRPr="00350CAB" w:rsidTr="0030388F">
        <w:trPr>
          <w:cantSplit/>
          <w:trHeight w:val="20"/>
        </w:trPr>
        <w:tc>
          <w:tcPr>
            <w:tcW w:w="0" w:type="auto"/>
            <w:vAlign w:val="center"/>
            <w:hideMark/>
          </w:tcPr>
          <w:p w:rsidR="00350CAB" w:rsidRPr="00350CAB" w:rsidRDefault="00350CAB" w:rsidP="00350CAB">
            <w:pPr>
              <w:rPr>
                <w:rFonts w:ascii="Arial" w:hAnsi="Arial" w:cs="Arial"/>
                <w:sz w:val="16"/>
                <w:szCs w:val="16"/>
              </w:rPr>
            </w:pPr>
            <w:r w:rsidRPr="00350CAB">
              <w:rPr>
                <w:rFonts w:ascii="Arial" w:hAnsi="Arial" w:cs="Arial"/>
                <w:sz w:val="16"/>
                <w:szCs w:val="16"/>
              </w:rPr>
              <w:t>Установленная тепловая мощность, Гкал/ч</w:t>
            </w: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0,3</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0,3</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0,3</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0,3</w:t>
            </w:r>
          </w:p>
        </w:tc>
      </w:tr>
      <w:tr w:rsidR="00350CAB" w:rsidRPr="00350CAB" w:rsidTr="0030388F">
        <w:trPr>
          <w:cantSplit/>
          <w:trHeight w:val="20"/>
        </w:trPr>
        <w:tc>
          <w:tcPr>
            <w:tcW w:w="0" w:type="auto"/>
            <w:vAlign w:val="center"/>
            <w:hideMark/>
          </w:tcPr>
          <w:p w:rsidR="00350CAB" w:rsidRPr="00350CAB" w:rsidRDefault="00350CAB" w:rsidP="00350CAB">
            <w:pPr>
              <w:rPr>
                <w:rFonts w:ascii="Arial" w:hAnsi="Arial" w:cs="Arial"/>
                <w:sz w:val="16"/>
                <w:szCs w:val="16"/>
              </w:rPr>
            </w:pPr>
            <w:r w:rsidRPr="00350CAB">
              <w:rPr>
                <w:rFonts w:ascii="Arial" w:hAnsi="Arial" w:cs="Arial"/>
                <w:sz w:val="16"/>
                <w:szCs w:val="16"/>
              </w:rPr>
              <w:t>Располагаемая тепловая мощность, Гкал/ч</w:t>
            </w: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0,3</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0,3</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0,3</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0,3</w:t>
            </w:r>
          </w:p>
        </w:tc>
      </w:tr>
      <w:tr w:rsidR="00350CAB" w:rsidRPr="00350CAB" w:rsidTr="0030388F">
        <w:trPr>
          <w:cantSplit/>
          <w:trHeight w:val="20"/>
        </w:trPr>
        <w:tc>
          <w:tcPr>
            <w:tcW w:w="0" w:type="auto"/>
            <w:vAlign w:val="center"/>
            <w:hideMark/>
          </w:tcPr>
          <w:p w:rsidR="00350CAB" w:rsidRPr="00350CAB" w:rsidRDefault="00350CAB" w:rsidP="00350CAB">
            <w:pPr>
              <w:rPr>
                <w:rFonts w:ascii="Arial" w:hAnsi="Arial" w:cs="Arial"/>
                <w:sz w:val="16"/>
                <w:szCs w:val="16"/>
              </w:rPr>
            </w:pPr>
            <w:r w:rsidRPr="00350CAB">
              <w:rPr>
                <w:rFonts w:ascii="Arial" w:hAnsi="Arial" w:cs="Arial"/>
                <w:sz w:val="16"/>
                <w:szCs w:val="16"/>
              </w:rPr>
              <w:t>Среднегодовые собственные и хозяйственные нужды, Гкал/ч</w:t>
            </w: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0,006</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0,006</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0,006</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0,006</w:t>
            </w:r>
          </w:p>
        </w:tc>
      </w:tr>
      <w:tr w:rsidR="00350CAB" w:rsidRPr="00350CAB" w:rsidTr="0030388F">
        <w:trPr>
          <w:cantSplit/>
          <w:trHeight w:val="20"/>
        </w:trPr>
        <w:tc>
          <w:tcPr>
            <w:tcW w:w="0" w:type="auto"/>
            <w:vAlign w:val="center"/>
            <w:hideMark/>
          </w:tcPr>
          <w:p w:rsidR="00350CAB" w:rsidRPr="00350CAB" w:rsidRDefault="00350CAB" w:rsidP="00350CAB">
            <w:pPr>
              <w:rPr>
                <w:rFonts w:ascii="Arial" w:hAnsi="Arial" w:cs="Arial"/>
                <w:sz w:val="16"/>
                <w:szCs w:val="16"/>
              </w:rPr>
            </w:pPr>
            <w:r w:rsidRPr="00350CAB">
              <w:rPr>
                <w:rFonts w:ascii="Arial" w:hAnsi="Arial" w:cs="Arial"/>
                <w:sz w:val="16"/>
                <w:szCs w:val="16"/>
              </w:rPr>
              <w:t>Средневзвешенный срок службы, лет</w:t>
            </w: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2</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3</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4</w:t>
            </w:r>
          </w:p>
        </w:tc>
      </w:tr>
      <w:tr w:rsidR="00350CAB" w:rsidRPr="00350CAB" w:rsidTr="0030388F">
        <w:trPr>
          <w:cantSplit/>
          <w:trHeight w:val="20"/>
        </w:trPr>
        <w:tc>
          <w:tcPr>
            <w:tcW w:w="0" w:type="auto"/>
            <w:vAlign w:val="center"/>
            <w:hideMark/>
          </w:tcPr>
          <w:p w:rsidR="00350CAB" w:rsidRPr="00350CAB" w:rsidRDefault="00350CAB" w:rsidP="00350CAB">
            <w:pPr>
              <w:rPr>
                <w:rFonts w:ascii="Arial" w:hAnsi="Arial" w:cs="Arial"/>
                <w:sz w:val="16"/>
                <w:szCs w:val="16"/>
              </w:rPr>
            </w:pPr>
            <w:r w:rsidRPr="00350CAB">
              <w:rPr>
                <w:rFonts w:ascii="Arial" w:hAnsi="Arial" w:cs="Arial"/>
                <w:sz w:val="16"/>
                <w:szCs w:val="16"/>
              </w:rPr>
              <w:t>Выработка тепловой энергии, Гкал</w:t>
            </w: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405,6</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405,6</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405,6</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405,6</w:t>
            </w:r>
          </w:p>
        </w:tc>
      </w:tr>
      <w:tr w:rsidR="00350CAB" w:rsidRPr="00350CAB" w:rsidTr="0030388F">
        <w:trPr>
          <w:cantSplit/>
          <w:trHeight w:val="20"/>
        </w:trPr>
        <w:tc>
          <w:tcPr>
            <w:tcW w:w="0" w:type="auto"/>
            <w:vAlign w:val="center"/>
            <w:hideMark/>
          </w:tcPr>
          <w:p w:rsidR="00350CAB" w:rsidRPr="00350CAB" w:rsidRDefault="00350CAB" w:rsidP="00350CAB">
            <w:pPr>
              <w:rPr>
                <w:rFonts w:ascii="Arial" w:hAnsi="Arial" w:cs="Arial"/>
                <w:sz w:val="16"/>
                <w:szCs w:val="16"/>
              </w:rPr>
            </w:pPr>
            <w:r w:rsidRPr="00350CAB">
              <w:rPr>
                <w:rFonts w:ascii="Arial" w:hAnsi="Arial" w:cs="Arial"/>
                <w:sz w:val="16"/>
                <w:szCs w:val="16"/>
              </w:rPr>
              <w:t>Собственные нужды тепловой энергии, Гкал</w:t>
            </w: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32,7</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32,7</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32,7</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32,7</w:t>
            </w:r>
          </w:p>
        </w:tc>
      </w:tr>
      <w:tr w:rsidR="00350CAB" w:rsidRPr="00350CAB" w:rsidTr="0030388F">
        <w:trPr>
          <w:cantSplit/>
          <w:trHeight w:val="20"/>
        </w:trPr>
        <w:tc>
          <w:tcPr>
            <w:tcW w:w="0" w:type="auto"/>
            <w:vAlign w:val="center"/>
            <w:hideMark/>
          </w:tcPr>
          <w:p w:rsidR="00350CAB" w:rsidRPr="00350CAB" w:rsidRDefault="00350CAB" w:rsidP="00350CAB">
            <w:pPr>
              <w:rPr>
                <w:rFonts w:ascii="Arial" w:hAnsi="Arial" w:cs="Arial"/>
                <w:sz w:val="16"/>
                <w:szCs w:val="16"/>
              </w:rPr>
            </w:pPr>
            <w:r w:rsidRPr="00350CAB">
              <w:rPr>
                <w:rFonts w:ascii="Arial" w:hAnsi="Arial" w:cs="Arial"/>
                <w:sz w:val="16"/>
                <w:szCs w:val="16"/>
              </w:rPr>
              <w:t>Отпуск тепловой энергии с коллекторов, Гкал</w:t>
            </w: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372,9</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372,9</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372,9</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372,9</w:t>
            </w:r>
          </w:p>
        </w:tc>
      </w:tr>
      <w:tr w:rsidR="00350CAB" w:rsidRPr="00350CAB" w:rsidTr="0030388F">
        <w:trPr>
          <w:cantSplit/>
          <w:trHeight w:val="20"/>
        </w:trPr>
        <w:tc>
          <w:tcPr>
            <w:tcW w:w="0" w:type="auto"/>
            <w:vAlign w:val="center"/>
            <w:hideMark/>
          </w:tcPr>
          <w:p w:rsidR="00350CAB" w:rsidRPr="00350CAB" w:rsidRDefault="00350CAB" w:rsidP="00350CAB">
            <w:pPr>
              <w:rPr>
                <w:rFonts w:ascii="Arial" w:hAnsi="Arial" w:cs="Arial"/>
                <w:sz w:val="16"/>
                <w:szCs w:val="16"/>
              </w:rPr>
            </w:pPr>
            <w:r w:rsidRPr="00350CAB">
              <w:rPr>
                <w:rFonts w:ascii="Arial" w:hAnsi="Arial" w:cs="Arial"/>
                <w:sz w:val="16"/>
                <w:szCs w:val="16"/>
              </w:rPr>
              <w:t>Хозяйственные нужды тепловой энергии, Гкал</w:t>
            </w: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1,7</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1,7</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1,7</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1,7</w:t>
            </w:r>
          </w:p>
        </w:tc>
      </w:tr>
      <w:tr w:rsidR="00350CAB" w:rsidRPr="00350CAB" w:rsidTr="0030388F">
        <w:trPr>
          <w:cantSplit/>
          <w:trHeight w:val="20"/>
        </w:trPr>
        <w:tc>
          <w:tcPr>
            <w:tcW w:w="0" w:type="auto"/>
            <w:vAlign w:val="center"/>
            <w:hideMark/>
          </w:tcPr>
          <w:p w:rsidR="00350CAB" w:rsidRPr="00350CAB" w:rsidRDefault="00350CAB" w:rsidP="00350CAB">
            <w:pPr>
              <w:rPr>
                <w:rFonts w:ascii="Arial" w:hAnsi="Arial" w:cs="Arial"/>
                <w:sz w:val="16"/>
                <w:szCs w:val="16"/>
              </w:rPr>
            </w:pPr>
            <w:r w:rsidRPr="00350CAB">
              <w:rPr>
                <w:rFonts w:ascii="Arial" w:hAnsi="Arial" w:cs="Arial"/>
                <w:sz w:val="16"/>
                <w:szCs w:val="16"/>
              </w:rPr>
              <w:t>Отпуск тепловой энергии с коллекторов внешним потребителям, Гкал</w:t>
            </w: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371,1</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371,1</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371,1</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371,1</w:t>
            </w:r>
          </w:p>
        </w:tc>
      </w:tr>
      <w:tr w:rsidR="00350CAB" w:rsidRPr="00350CAB" w:rsidTr="0030388F">
        <w:trPr>
          <w:cantSplit/>
          <w:trHeight w:val="20"/>
        </w:trPr>
        <w:tc>
          <w:tcPr>
            <w:tcW w:w="0" w:type="auto"/>
            <w:vAlign w:val="center"/>
            <w:hideMark/>
          </w:tcPr>
          <w:p w:rsidR="00350CAB" w:rsidRPr="00350CAB" w:rsidRDefault="00350CAB" w:rsidP="00350CAB">
            <w:pPr>
              <w:rPr>
                <w:rFonts w:ascii="Arial" w:hAnsi="Arial" w:cs="Arial"/>
                <w:sz w:val="16"/>
                <w:szCs w:val="16"/>
              </w:rPr>
            </w:pPr>
            <w:r w:rsidRPr="00350CAB">
              <w:rPr>
                <w:rFonts w:ascii="Arial" w:hAnsi="Arial" w:cs="Arial"/>
                <w:sz w:val="16"/>
                <w:szCs w:val="16"/>
              </w:rPr>
              <w:t>Потери тепловой энергии в сетях, Гкал</w:t>
            </w: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20,8</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20,8</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20,8</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20,8</w:t>
            </w:r>
          </w:p>
        </w:tc>
      </w:tr>
      <w:tr w:rsidR="00350CAB" w:rsidRPr="00350CAB" w:rsidTr="0030388F">
        <w:trPr>
          <w:cantSplit/>
          <w:trHeight w:val="20"/>
        </w:trPr>
        <w:tc>
          <w:tcPr>
            <w:tcW w:w="0" w:type="auto"/>
            <w:vAlign w:val="center"/>
            <w:hideMark/>
          </w:tcPr>
          <w:p w:rsidR="00350CAB" w:rsidRPr="00350CAB" w:rsidRDefault="00350CAB" w:rsidP="00350CAB">
            <w:pPr>
              <w:rPr>
                <w:rFonts w:ascii="Arial" w:hAnsi="Arial" w:cs="Arial"/>
                <w:sz w:val="16"/>
                <w:szCs w:val="16"/>
              </w:rPr>
            </w:pPr>
            <w:r w:rsidRPr="00350CAB">
              <w:rPr>
                <w:rFonts w:ascii="Arial" w:hAnsi="Arial" w:cs="Arial"/>
                <w:sz w:val="16"/>
                <w:szCs w:val="16"/>
              </w:rPr>
              <w:t>Полезный отпуск тепловой энергии потребителям, Гкал</w:t>
            </w: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350,4</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350,4</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350,4</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350,4</w:t>
            </w:r>
          </w:p>
        </w:tc>
      </w:tr>
      <w:tr w:rsidR="00350CAB" w:rsidRPr="00350CAB" w:rsidTr="0030388F">
        <w:trPr>
          <w:cantSplit/>
          <w:trHeight w:val="20"/>
        </w:trPr>
        <w:tc>
          <w:tcPr>
            <w:tcW w:w="0" w:type="auto"/>
            <w:vAlign w:val="center"/>
            <w:hideMark/>
          </w:tcPr>
          <w:p w:rsidR="00350CAB" w:rsidRPr="00350CAB" w:rsidRDefault="00350CAB" w:rsidP="00350CAB">
            <w:pPr>
              <w:rPr>
                <w:rFonts w:ascii="Arial" w:hAnsi="Arial" w:cs="Arial"/>
                <w:sz w:val="16"/>
                <w:szCs w:val="16"/>
              </w:rPr>
            </w:pPr>
            <w:r w:rsidRPr="00350CAB">
              <w:rPr>
                <w:rFonts w:ascii="Arial" w:hAnsi="Arial" w:cs="Arial"/>
                <w:sz w:val="16"/>
                <w:szCs w:val="16"/>
              </w:rPr>
              <w:t>Коэффициент использования установленной тепловой мощности, %</w:t>
            </w: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17,2</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17,2</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17,2</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17,2</w:t>
            </w:r>
          </w:p>
        </w:tc>
      </w:tr>
      <w:tr w:rsidR="00350CAB" w:rsidRPr="00350CAB" w:rsidTr="0030388F">
        <w:trPr>
          <w:cantSplit/>
          <w:trHeight w:val="20"/>
        </w:trPr>
        <w:tc>
          <w:tcPr>
            <w:tcW w:w="0" w:type="auto"/>
            <w:vAlign w:val="center"/>
            <w:hideMark/>
          </w:tcPr>
          <w:p w:rsidR="00350CAB" w:rsidRPr="00350CAB" w:rsidRDefault="00350CAB" w:rsidP="00350CAB">
            <w:pPr>
              <w:rPr>
                <w:rFonts w:ascii="Arial" w:hAnsi="Arial" w:cs="Arial"/>
                <w:sz w:val="16"/>
                <w:szCs w:val="16"/>
              </w:rPr>
            </w:pPr>
            <w:r w:rsidRPr="00350CAB">
              <w:rPr>
                <w:rFonts w:ascii="Arial" w:hAnsi="Arial" w:cs="Arial"/>
                <w:sz w:val="16"/>
                <w:szCs w:val="16"/>
              </w:rPr>
              <w:t>УРУТ на отпуск тепловой энергии, кг.у.т./Гкал</w:t>
            </w: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210,0</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210,0</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210,0</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210,0</w:t>
            </w:r>
          </w:p>
        </w:tc>
      </w:tr>
      <w:tr w:rsidR="00350CAB" w:rsidRPr="00350CAB" w:rsidTr="0030388F">
        <w:trPr>
          <w:cantSplit/>
          <w:trHeight w:val="20"/>
        </w:trPr>
        <w:tc>
          <w:tcPr>
            <w:tcW w:w="0" w:type="auto"/>
            <w:vAlign w:val="center"/>
            <w:hideMark/>
          </w:tcPr>
          <w:p w:rsidR="00350CAB" w:rsidRPr="00350CAB" w:rsidRDefault="00350CAB" w:rsidP="00350CAB">
            <w:pPr>
              <w:rPr>
                <w:rFonts w:ascii="Arial" w:hAnsi="Arial" w:cs="Arial"/>
                <w:sz w:val="16"/>
                <w:szCs w:val="16"/>
              </w:rPr>
            </w:pPr>
            <w:r w:rsidRPr="00350CAB">
              <w:rPr>
                <w:rFonts w:ascii="Arial" w:hAnsi="Arial" w:cs="Arial"/>
                <w:sz w:val="16"/>
                <w:szCs w:val="16"/>
              </w:rPr>
              <w:t>Расход условного топлива на отпуск тепловой энергии, т.у.т</w:t>
            </w: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78</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78</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78</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78</w:t>
            </w:r>
          </w:p>
        </w:tc>
      </w:tr>
      <w:tr w:rsidR="00350CAB" w:rsidRPr="00350CAB" w:rsidTr="0030388F">
        <w:trPr>
          <w:cantSplit/>
          <w:trHeight w:val="20"/>
        </w:trPr>
        <w:tc>
          <w:tcPr>
            <w:tcW w:w="0" w:type="auto"/>
            <w:vAlign w:val="center"/>
            <w:hideMark/>
          </w:tcPr>
          <w:p w:rsidR="00350CAB" w:rsidRPr="00350CAB" w:rsidRDefault="00350CAB" w:rsidP="00350CAB">
            <w:pPr>
              <w:rPr>
                <w:rFonts w:ascii="Arial" w:hAnsi="Arial" w:cs="Arial"/>
                <w:sz w:val="16"/>
                <w:szCs w:val="16"/>
              </w:rPr>
            </w:pPr>
            <w:r w:rsidRPr="00350CAB">
              <w:rPr>
                <w:rFonts w:ascii="Arial" w:hAnsi="Arial" w:cs="Arial"/>
                <w:sz w:val="16"/>
                <w:szCs w:val="16"/>
              </w:rPr>
              <w:t>Теплота сгорания угля, ккал/кг</w:t>
            </w: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5000</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5000</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5000</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5000</w:t>
            </w:r>
          </w:p>
        </w:tc>
      </w:tr>
      <w:tr w:rsidR="00350CAB" w:rsidRPr="00350CAB" w:rsidTr="0030388F">
        <w:trPr>
          <w:cantSplit/>
          <w:trHeight w:val="20"/>
        </w:trPr>
        <w:tc>
          <w:tcPr>
            <w:tcW w:w="0" w:type="auto"/>
            <w:vAlign w:val="center"/>
            <w:hideMark/>
          </w:tcPr>
          <w:p w:rsidR="00350CAB" w:rsidRPr="00350CAB" w:rsidRDefault="00350CAB" w:rsidP="00350CAB">
            <w:pPr>
              <w:rPr>
                <w:rFonts w:ascii="Arial" w:hAnsi="Arial" w:cs="Arial"/>
                <w:sz w:val="16"/>
                <w:szCs w:val="16"/>
              </w:rPr>
            </w:pPr>
            <w:r w:rsidRPr="00350CAB">
              <w:rPr>
                <w:rFonts w:ascii="Arial" w:hAnsi="Arial" w:cs="Arial"/>
                <w:sz w:val="16"/>
                <w:szCs w:val="16"/>
              </w:rPr>
              <w:t>Расход угля на отпуск тепловой энергии, т.у.т</w:t>
            </w: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78</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78</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78</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78</w:t>
            </w:r>
          </w:p>
        </w:tc>
      </w:tr>
      <w:tr w:rsidR="00350CAB" w:rsidRPr="00350CAB" w:rsidTr="0030388F">
        <w:trPr>
          <w:cantSplit/>
          <w:trHeight w:val="20"/>
        </w:trPr>
        <w:tc>
          <w:tcPr>
            <w:tcW w:w="0" w:type="auto"/>
            <w:vAlign w:val="center"/>
            <w:hideMark/>
          </w:tcPr>
          <w:p w:rsidR="00350CAB" w:rsidRPr="00350CAB" w:rsidRDefault="00350CAB" w:rsidP="00350CAB">
            <w:pPr>
              <w:rPr>
                <w:rFonts w:ascii="Arial" w:hAnsi="Arial" w:cs="Arial"/>
                <w:sz w:val="16"/>
                <w:szCs w:val="16"/>
              </w:rPr>
            </w:pPr>
            <w:r w:rsidRPr="00350CAB">
              <w:rPr>
                <w:rFonts w:ascii="Arial" w:hAnsi="Arial" w:cs="Arial"/>
                <w:sz w:val="16"/>
                <w:szCs w:val="16"/>
              </w:rPr>
              <w:t>Расход угля на отпуск тепловой энергии, т.н.т</w:t>
            </w: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110</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110</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110</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110</w:t>
            </w:r>
          </w:p>
        </w:tc>
      </w:tr>
      <w:tr w:rsidR="00350CAB" w:rsidRPr="00350CAB" w:rsidTr="0030388F">
        <w:trPr>
          <w:cantSplit/>
          <w:trHeight w:val="20"/>
        </w:trPr>
        <w:tc>
          <w:tcPr>
            <w:tcW w:w="0" w:type="auto"/>
            <w:vAlign w:val="center"/>
            <w:hideMark/>
          </w:tcPr>
          <w:p w:rsidR="00350CAB" w:rsidRPr="00350CAB" w:rsidRDefault="00350CAB" w:rsidP="00350CAB">
            <w:pPr>
              <w:rPr>
                <w:rFonts w:ascii="Arial" w:hAnsi="Arial" w:cs="Arial"/>
                <w:sz w:val="16"/>
                <w:szCs w:val="16"/>
              </w:rPr>
            </w:pPr>
            <w:r w:rsidRPr="00350CAB">
              <w:rPr>
                <w:rFonts w:ascii="Arial" w:hAnsi="Arial" w:cs="Arial"/>
                <w:sz w:val="16"/>
                <w:szCs w:val="16"/>
              </w:rPr>
              <w:t>Тепловая нагрузка на коллекторах в осенне-зимний период, Гкал/ч</w:t>
            </w: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0,13</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0,13</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0,13</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0,13</w:t>
            </w:r>
          </w:p>
        </w:tc>
      </w:tr>
      <w:tr w:rsidR="00350CAB" w:rsidRPr="00350CAB" w:rsidTr="0030388F">
        <w:trPr>
          <w:cantSplit/>
          <w:trHeight w:val="20"/>
        </w:trPr>
        <w:tc>
          <w:tcPr>
            <w:tcW w:w="0" w:type="auto"/>
            <w:vAlign w:val="center"/>
            <w:hideMark/>
          </w:tcPr>
          <w:p w:rsidR="00350CAB" w:rsidRPr="00350CAB" w:rsidRDefault="00350CAB" w:rsidP="00350CAB">
            <w:pPr>
              <w:rPr>
                <w:rFonts w:ascii="Arial" w:hAnsi="Arial" w:cs="Arial"/>
                <w:sz w:val="16"/>
                <w:szCs w:val="16"/>
              </w:rPr>
            </w:pPr>
            <w:r w:rsidRPr="00350CAB">
              <w:rPr>
                <w:rFonts w:ascii="Arial" w:hAnsi="Arial" w:cs="Arial"/>
                <w:sz w:val="16"/>
                <w:szCs w:val="16"/>
              </w:rPr>
              <w:t>Тепловая нагрузка на коллекторах в переходный период, Гкал/ч</w:t>
            </w: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0,06</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0,06</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0,06</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0,06</w:t>
            </w:r>
          </w:p>
        </w:tc>
      </w:tr>
      <w:tr w:rsidR="00350CAB" w:rsidRPr="00350CAB" w:rsidTr="0030388F">
        <w:trPr>
          <w:cantSplit/>
          <w:trHeight w:val="20"/>
        </w:trPr>
        <w:tc>
          <w:tcPr>
            <w:tcW w:w="0" w:type="auto"/>
            <w:vAlign w:val="center"/>
            <w:hideMark/>
          </w:tcPr>
          <w:p w:rsidR="00350CAB" w:rsidRPr="00350CAB" w:rsidRDefault="00350CAB" w:rsidP="00350CAB">
            <w:pPr>
              <w:rPr>
                <w:rFonts w:ascii="Arial" w:hAnsi="Arial" w:cs="Arial"/>
                <w:sz w:val="16"/>
                <w:szCs w:val="16"/>
              </w:rPr>
            </w:pPr>
            <w:r w:rsidRPr="00350CAB">
              <w:rPr>
                <w:rFonts w:ascii="Arial" w:hAnsi="Arial" w:cs="Arial"/>
                <w:sz w:val="16"/>
                <w:szCs w:val="16"/>
              </w:rPr>
              <w:t>Тепловая нагрузка на коллекторах в летний период, Гкал/ч</w:t>
            </w: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0,00</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0,00</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0,00</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0,00</w:t>
            </w:r>
          </w:p>
        </w:tc>
      </w:tr>
      <w:tr w:rsidR="00350CAB" w:rsidRPr="00350CAB" w:rsidTr="0030388F">
        <w:trPr>
          <w:cantSplit/>
          <w:trHeight w:val="20"/>
        </w:trPr>
        <w:tc>
          <w:tcPr>
            <w:tcW w:w="0" w:type="auto"/>
            <w:vAlign w:val="center"/>
            <w:hideMark/>
          </w:tcPr>
          <w:p w:rsidR="00350CAB" w:rsidRPr="00350CAB" w:rsidRDefault="00350CAB" w:rsidP="00350CAB">
            <w:pPr>
              <w:rPr>
                <w:rFonts w:ascii="Arial" w:hAnsi="Arial" w:cs="Arial"/>
                <w:sz w:val="16"/>
                <w:szCs w:val="16"/>
              </w:rPr>
            </w:pPr>
            <w:r w:rsidRPr="00350CAB">
              <w:rPr>
                <w:rFonts w:ascii="Arial" w:hAnsi="Arial" w:cs="Arial"/>
                <w:sz w:val="16"/>
                <w:szCs w:val="16"/>
              </w:rPr>
              <w:t>Максимальный часовой расход условного топлива в ОЗП, т.у.т/ч</w:t>
            </w: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0,04</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0,04</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0,04</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0,04</w:t>
            </w:r>
          </w:p>
        </w:tc>
      </w:tr>
      <w:tr w:rsidR="00350CAB" w:rsidRPr="00350CAB" w:rsidTr="0030388F">
        <w:trPr>
          <w:cantSplit/>
          <w:trHeight w:val="20"/>
        </w:trPr>
        <w:tc>
          <w:tcPr>
            <w:tcW w:w="0" w:type="auto"/>
            <w:vAlign w:val="center"/>
            <w:hideMark/>
          </w:tcPr>
          <w:p w:rsidR="00350CAB" w:rsidRPr="00350CAB" w:rsidRDefault="00350CAB" w:rsidP="00350CAB">
            <w:pPr>
              <w:rPr>
                <w:rFonts w:ascii="Arial" w:hAnsi="Arial" w:cs="Arial"/>
                <w:sz w:val="16"/>
                <w:szCs w:val="16"/>
              </w:rPr>
            </w:pPr>
            <w:r w:rsidRPr="00350CAB">
              <w:rPr>
                <w:rFonts w:ascii="Arial" w:hAnsi="Arial" w:cs="Arial"/>
                <w:sz w:val="16"/>
                <w:szCs w:val="16"/>
              </w:rPr>
              <w:t>Максимальный часовой расход условного топлива в переходный период, т.у.т/ч</w:t>
            </w: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0,01</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0,01</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0,01</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0,01</w:t>
            </w:r>
          </w:p>
        </w:tc>
      </w:tr>
      <w:tr w:rsidR="00350CAB" w:rsidRPr="00350CAB" w:rsidTr="0030388F">
        <w:trPr>
          <w:cantSplit/>
          <w:trHeight w:val="20"/>
        </w:trPr>
        <w:tc>
          <w:tcPr>
            <w:tcW w:w="0" w:type="auto"/>
            <w:vAlign w:val="center"/>
            <w:hideMark/>
          </w:tcPr>
          <w:p w:rsidR="00350CAB" w:rsidRPr="00350CAB" w:rsidRDefault="00350CAB" w:rsidP="00350CAB">
            <w:pPr>
              <w:rPr>
                <w:rFonts w:ascii="Arial" w:hAnsi="Arial" w:cs="Arial"/>
                <w:sz w:val="16"/>
                <w:szCs w:val="16"/>
              </w:rPr>
            </w:pPr>
            <w:r w:rsidRPr="00350CAB">
              <w:rPr>
                <w:rFonts w:ascii="Arial" w:hAnsi="Arial" w:cs="Arial"/>
                <w:sz w:val="16"/>
                <w:szCs w:val="16"/>
              </w:rPr>
              <w:t>Максимальный часовой расход условного топлива в летний период, т.у.т/ч</w:t>
            </w: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0,00</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0,00</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0,00</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0,00</w:t>
            </w:r>
          </w:p>
        </w:tc>
      </w:tr>
      <w:tr w:rsidR="00350CAB" w:rsidRPr="00350CAB" w:rsidTr="0030388F">
        <w:trPr>
          <w:cantSplit/>
          <w:trHeight w:val="20"/>
        </w:trPr>
        <w:tc>
          <w:tcPr>
            <w:tcW w:w="0" w:type="auto"/>
            <w:vAlign w:val="center"/>
            <w:hideMark/>
          </w:tcPr>
          <w:p w:rsidR="00350CAB" w:rsidRPr="00350CAB" w:rsidRDefault="00350CAB" w:rsidP="00350CAB">
            <w:pPr>
              <w:rPr>
                <w:rFonts w:ascii="Arial" w:hAnsi="Arial" w:cs="Arial"/>
                <w:sz w:val="16"/>
                <w:szCs w:val="16"/>
              </w:rPr>
            </w:pPr>
            <w:r w:rsidRPr="00350CAB">
              <w:rPr>
                <w:rFonts w:ascii="Arial" w:hAnsi="Arial" w:cs="Arial"/>
                <w:sz w:val="16"/>
                <w:szCs w:val="16"/>
              </w:rPr>
              <w:t>Средняя тепловая нагрузка в самый холодный месяц, Гкал/ч</w:t>
            </w: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0,12</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0,12</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0,12</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0,12</w:t>
            </w:r>
          </w:p>
        </w:tc>
      </w:tr>
      <w:tr w:rsidR="00350CAB" w:rsidRPr="00350CAB" w:rsidTr="0030388F">
        <w:trPr>
          <w:cantSplit/>
          <w:trHeight w:val="20"/>
        </w:trPr>
        <w:tc>
          <w:tcPr>
            <w:tcW w:w="0" w:type="auto"/>
            <w:vAlign w:val="center"/>
            <w:hideMark/>
          </w:tcPr>
          <w:p w:rsidR="00350CAB" w:rsidRPr="00350CAB" w:rsidRDefault="00350CAB" w:rsidP="00350CAB">
            <w:pPr>
              <w:rPr>
                <w:rFonts w:ascii="Arial" w:hAnsi="Arial" w:cs="Arial"/>
                <w:sz w:val="16"/>
                <w:szCs w:val="16"/>
              </w:rPr>
            </w:pPr>
            <w:r w:rsidRPr="00350CAB">
              <w:rPr>
                <w:rFonts w:ascii="Arial" w:hAnsi="Arial" w:cs="Arial"/>
                <w:sz w:val="16"/>
                <w:szCs w:val="16"/>
              </w:rPr>
              <w:lastRenderedPageBreak/>
              <w:t>Расход условного топлива в самые холодные сутки, т.у.т./сут</w:t>
            </w: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0,6</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0,6</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0,6</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0,6</w:t>
            </w:r>
          </w:p>
        </w:tc>
      </w:tr>
      <w:tr w:rsidR="00350CAB" w:rsidRPr="00350CAB" w:rsidTr="0030388F">
        <w:trPr>
          <w:cantSplit/>
          <w:trHeight w:val="20"/>
        </w:trPr>
        <w:tc>
          <w:tcPr>
            <w:tcW w:w="0" w:type="auto"/>
            <w:vAlign w:val="center"/>
            <w:hideMark/>
          </w:tcPr>
          <w:p w:rsidR="00350CAB" w:rsidRPr="00350CAB" w:rsidRDefault="00350CAB" w:rsidP="00350CAB">
            <w:pPr>
              <w:rPr>
                <w:rFonts w:ascii="Arial" w:hAnsi="Arial" w:cs="Arial"/>
                <w:sz w:val="16"/>
                <w:szCs w:val="16"/>
              </w:rPr>
            </w:pPr>
            <w:r w:rsidRPr="00350CAB">
              <w:rPr>
                <w:rFonts w:ascii="Arial" w:hAnsi="Arial" w:cs="Arial"/>
                <w:sz w:val="16"/>
                <w:szCs w:val="16"/>
              </w:rPr>
              <w:t>Расход угля в самые холодные сутки, т.н.т/сут</w:t>
            </w: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0,9</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0,9</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0,9</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0,9</w:t>
            </w:r>
          </w:p>
        </w:tc>
      </w:tr>
      <w:tr w:rsidR="00350CAB" w:rsidRPr="00350CAB" w:rsidTr="0030388F">
        <w:trPr>
          <w:cantSplit/>
          <w:trHeight w:val="20"/>
        </w:trPr>
        <w:tc>
          <w:tcPr>
            <w:tcW w:w="0" w:type="auto"/>
            <w:vAlign w:val="center"/>
            <w:hideMark/>
          </w:tcPr>
          <w:p w:rsidR="00350CAB" w:rsidRPr="00350CAB" w:rsidRDefault="00350CAB" w:rsidP="00350CAB">
            <w:pPr>
              <w:rPr>
                <w:rFonts w:ascii="Arial" w:hAnsi="Arial" w:cs="Arial"/>
                <w:sz w:val="16"/>
                <w:szCs w:val="16"/>
              </w:rPr>
            </w:pPr>
            <w:r w:rsidRPr="00350CAB">
              <w:rPr>
                <w:rFonts w:ascii="Arial" w:hAnsi="Arial" w:cs="Arial"/>
                <w:sz w:val="16"/>
                <w:szCs w:val="16"/>
              </w:rPr>
              <w:t>Нормативный неснижаемый запас угля, т.н.т.</w:t>
            </w: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6</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6</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6</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6</w:t>
            </w:r>
          </w:p>
        </w:tc>
      </w:tr>
      <w:tr w:rsidR="00350CAB" w:rsidRPr="00350CAB" w:rsidTr="0030388F">
        <w:trPr>
          <w:cantSplit/>
          <w:trHeight w:val="20"/>
        </w:trPr>
        <w:tc>
          <w:tcPr>
            <w:tcW w:w="0" w:type="auto"/>
            <w:vAlign w:val="center"/>
            <w:hideMark/>
          </w:tcPr>
          <w:p w:rsidR="00350CAB" w:rsidRPr="00350CAB" w:rsidRDefault="00350CAB" w:rsidP="00350CAB">
            <w:pPr>
              <w:rPr>
                <w:rFonts w:ascii="Arial" w:hAnsi="Arial" w:cs="Arial"/>
                <w:sz w:val="16"/>
                <w:szCs w:val="16"/>
              </w:rPr>
            </w:pPr>
            <w:r w:rsidRPr="00350CAB">
              <w:rPr>
                <w:rFonts w:ascii="Arial" w:hAnsi="Arial" w:cs="Arial"/>
                <w:sz w:val="16"/>
                <w:szCs w:val="16"/>
              </w:rPr>
              <w:t>Нормативный эксплуатационный запас угля, т.н.т.</w:t>
            </w: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38</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38</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38</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38</w:t>
            </w:r>
          </w:p>
        </w:tc>
      </w:tr>
      <w:tr w:rsidR="00350CAB" w:rsidRPr="00350CAB" w:rsidTr="0030388F">
        <w:trPr>
          <w:cantSplit/>
          <w:trHeight w:val="20"/>
        </w:trPr>
        <w:tc>
          <w:tcPr>
            <w:tcW w:w="0" w:type="auto"/>
            <w:vAlign w:val="center"/>
            <w:hideMark/>
          </w:tcPr>
          <w:p w:rsidR="00350CAB" w:rsidRPr="00350CAB" w:rsidRDefault="00350CAB" w:rsidP="00350CAB">
            <w:pPr>
              <w:rPr>
                <w:rFonts w:ascii="Arial" w:hAnsi="Arial" w:cs="Arial"/>
                <w:sz w:val="16"/>
                <w:szCs w:val="16"/>
              </w:rPr>
            </w:pPr>
            <w:r w:rsidRPr="00350CAB">
              <w:rPr>
                <w:rFonts w:ascii="Arial" w:hAnsi="Arial" w:cs="Arial"/>
                <w:sz w:val="16"/>
                <w:szCs w:val="16"/>
              </w:rPr>
              <w:t>Тепловая нагрузка в аварийном режиме на коллекторах СП 124.13330.2012, Гкал/ч</w:t>
            </w: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0,11</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0,11</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0,11</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0,11</w:t>
            </w:r>
          </w:p>
        </w:tc>
      </w:tr>
      <w:tr w:rsidR="00350CAB" w:rsidRPr="00350CAB" w:rsidTr="0030388F">
        <w:trPr>
          <w:cantSplit/>
          <w:trHeight w:val="20"/>
        </w:trPr>
        <w:tc>
          <w:tcPr>
            <w:tcW w:w="0" w:type="auto"/>
            <w:noWrap/>
            <w:vAlign w:val="center"/>
            <w:hideMark/>
          </w:tcPr>
          <w:p w:rsidR="00350CAB" w:rsidRPr="00350CAB" w:rsidRDefault="00350CAB" w:rsidP="00350CAB">
            <w:pPr>
              <w:jc w:val="center"/>
              <w:rPr>
                <w:rFonts w:ascii="Arial" w:hAnsi="Arial" w:cs="Arial"/>
                <w:b/>
                <w:sz w:val="16"/>
                <w:szCs w:val="16"/>
              </w:rPr>
            </w:pPr>
            <w:r w:rsidRPr="00350CAB">
              <w:rPr>
                <w:rFonts w:ascii="Arial" w:hAnsi="Arial" w:cs="Arial"/>
                <w:b/>
                <w:sz w:val="16"/>
                <w:szCs w:val="16"/>
              </w:rPr>
              <w:t>Котельная мощностью 0,3 Гкал/ч для СДК (с. Тихонькая)</w:t>
            </w: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r>
      <w:tr w:rsidR="00350CAB" w:rsidRPr="00350CAB" w:rsidTr="0030388F">
        <w:trPr>
          <w:cantSplit/>
          <w:trHeight w:val="20"/>
        </w:trPr>
        <w:tc>
          <w:tcPr>
            <w:tcW w:w="0" w:type="auto"/>
            <w:vAlign w:val="center"/>
            <w:hideMark/>
          </w:tcPr>
          <w:p w:rsidR="00350CAB" w:rsidRPr="00350CAB" w:rsidRDefault="00350CAB" w:rsidP="00350CAB">
            <w:pPr>
              <w:rPr>
                <w:rFonts w:ascii="Arial" w:hAnsi="Arial" w:cs="Arial"/>
                <w:sz w:val="16"/>
                <w:szCs w:val="16"/>
              </w:rPr>
            </w:pPr>
            <w:r w:rsidRPr="00350CAB">
              <w:rPr>
                <w:rFonts w:ascii="Arial" w:hAnsi="Arial" w:cs="Arial"/>
                <w:sz w:val="16"/>
                <w:szCs w:val="16"/>
              </w:rPr>
              <w:t>Установленная тепловая мощность, Гкал/ч</w:t>
            </w: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0,3</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0,3</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0,3</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0,3</w:t>
            </w:r>
          </w:p>
        </w:tc>
      </w:tr>
      <w:tr w:rsidR="00350CAB" w:rsidRPr="00350CAB" w:rsidTr="0030388F">
        <w:trPr>
          <w:cantSplit/>
          <w:trHeight w:val="20"/>
        </w:trPr>
        <w:tc>
          <w:tcPr>
            <w:tcW w:w="0" w:type="auto"/>
            <w:vAlign w:val="center"/>
            <w:hideMark/>
          </w:tcPr>
          <w:p w:rsidR="00350CAB" w:rsidRPr="00350CAB" w:rsidRDefault="00350CAB" w:rsidP="00350CAB">
            <w:pPr>
              <w:rPr>
                <w:rFonts w:ascii="Arial" w:hAnsi="Arial" w:cs="Arial"/>
                <w:sz w:val="16"/>
                <w:szCs w:val="16"/>
              </w:rPr>
            </w:pPr>
            <w:r w:rsidRPr="00350CAB">
              <w:rPr>
                <w:rFonts w:ascii="Arial" w:hAnsi="Arial" w:cs="Arial"/>
                <w:sz w:val="16"/>
                <w:szCs w:val="16"/>
              </w:rPr>
              <w:t>Располагаемая тепловая мощность, Гкал/ч</w:t>
            </w: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0,3</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0,3</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0,3</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0,3</w:t>
            </w:r>
          </w:p>
        </w:tc>
      </w:tr>
      <w:tr w:rsidR="00350CAB" w:rsidRPr="00350CAB" w:rsidTr="0030388F">
        <w:trPr>
          <w:cantSplit/>
          <w:trHeight w:val="20"/>
        </w:trPr>
        <w:tc>
          <w:tcPr>
            <w:tcW w:w="0" w:type="auto"/>
            <w:vAlign w:val="center"/>
            <w:hideMark/>
          </w:tcPr>
          <w:p w:rsidR="00350CAB" w:rsidRPr="00350CAB" w:rsidRDefault="00350CAB" w:rsidP="00350CAB">
            <w:pPr>
              <w:rPr>
                <w:rFonts w:ascii="Arial" w:hAnsi="Arial" w:cs="Arial"/>
                <w:sz w:val="16"/>
                <w:szCs w:val="16"/>
              </w:rPr>
            </w:pPr>
            <w:r w:rsidRPr="00350CAB">
              <w:rPr>
                <w:rFonts w:ascii="Arial" w:hAnsi="Arial" w:cs="Arial"/>
                <w:sz w:val="16"/>
                <w:szCs w:val="16"/>
              </w:rPr>
              <w:t>Среднегодовые собственные и хозяйственные нужды, Гкал/ч</w:t>
            </w: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0,006</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0,006</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0,006</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0,006</w:t>
            </w:r>
          </w:p>
        </w:tc>
      </w:tr>
      <w:tr w:rsidR="00350CAB" w:rsidRPr="00350CAB" w:rsidTr="0030388F">
        <w:trPr>
          <w:cantSplit/>
          <w:trHeight w:val="20"/>
        </w:trPr>
        <w:tc>
          <w:tcPr>
            <w:tcW w:w="0" w:type="auto"/>
            <w:vAlign w:val="center"/>
            <w:hideMark/>
          </w:tcPr>
          <w:p w:rsidR="00350CAB" w:rsidRPr="00350CAB" w:rsidRDefault="00350CAB" w:rsidP="00350CAB">
            <w:pPr>
              <w:rPr>
                <w:rFonts w:ascii="Arial" w:hAnsi="Arial" w:cs="Arial"/>
                <w:sz w:val="16"/>
                <w:szCs w:val="16"/>
              </w:rPr>
            </w:pPr>
            <w:r w:rsidRPr="00350CAB">
              <w:rPr>
                <w:rFonts w:ascii="Arial" w:hAnsi="Arial" w:cs="Arial"/>
                <w:sz w:val="16"/>
                <w:szCs w:val="16"/>
              </w:rPr>
              <w:t>Средневзвешенный срок службы, лет</w:t>
            </w: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2</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3</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4</w:t>
            </w:r>
          </w:p>
        </w:tc>
      </w:tr>
      <w:tr w:rsidR="00350CAB" w:rsidRPr="00350CAB" w:rsidTr="0030388F">
        <w:trPr>
          <w:cantSplit/>
          <w:trHeight w:val="20"/>
        </w:trPr>
        <w:tc>
          <w:tcPr>
            <w:tcW w:w="0" w:type="auto"/>
            <w:vAlign w:val="center"/>
            <w:hideMark/>
          </w:tcPr>
          <w:p w:rsidR="00350CAB" w:rsidRPr="00350CAB" w:rsidRDefault="00350CAB" w:rsidP="00350CAB">
            <w:pPr>
              <w:rPr>
                <w:rFonts w:ascii="Arial" w:hAnsi="Arial" w:cs="Arial"/>
                <w:sz w:val="16"/>
                <w:szCs w:val="16"/>
              </w:rPr>
            </w:pPr>
            <w:r w:rsidRPr="00350CAB">
              <w:rPr>
                <w:rFonts w:ascii="Arial" w:hAnsi="Arial" w:cs="Arial"/>
                <w:sz w:val="16"/>
                <w:szCs w:val="16"/>
              </w:rPr>
              <w:t>Выработка тепловой энергии, Гкал</w:t>
            </w: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405,6</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405,6</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405,6</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405,6</w:t>
            </w:r>
          </w:p>
        </w:tc>
      </w:tr>
      <w:tr w:rsidR="00350CAB" w:rsidRPr="00350CAB" w:rsidTr="0030388F">
        <w:trPr>
          <w:cantSplit/>
          <w:trHeight w:val="20"/>
        </w:trPr>
        <w:tc>
          <w:tcPr>
            <w:tcW w:w="0" w:type="auto"/>
            <w:vAlign w:val="center"/>
            <w:hideMark/>
          </w:tcPr>
          <w:p w:rsidR="00350CAB" w:rsidRPr="00350CAB" w:rsidRDefault="00350CAB" w:rsidP="00350CAB">
            <w:pPr>
              <w:rPr>
                <w:rFonts w:ascii="Arial" w:hAnsi="Arial" w:cs="Arial"/>
                <w:sz w:val="16"/>
                <w:szCs w:val="16"/>
              </w:rPr>
            </w:pPr>
            <w:r w:rsidRPr="00350CAB">
              <w:rPr>
                <w:rFonts w:ascii="Arial" w:hAnsi="Arial" w:cs="Arial"/>
                <w:sz w:val="16"/>
                <w:szCs w:val="16"/>
              </w:rPr>
              <w:t>Собственные нужды тепловой энергии, Гкал</w:t>
            </w: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32,7</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32,7</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32,7</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32,7</w:t>
            </w:r>
          </w:p>
        </w:tc>
      </w:tr>
      <w:tr w:rsidR="00350CAB" w:rsidRPr="00350CAB" w:rsidTr="0030388F">
        <w:trPr>
          <w:cantSplit/>
          <w:trHeight w:val="20"/>
        </w:trPr>
        <w:tc>
          <w:tcPr>
            <w:tcW w:w="0" w:type="auto"/>
            <w:vAlign w:val="center"/>
            <w:hideMark/>
          </w:tcPr>
          <w:p w:rsidR="00350CAB" w:rsidRPr="00350CAB" w:rsidRDefault="00350CAB" w:rsidP="00350CAB">
            <w:pPr>
              <w:rPr>
                <w:rFonts w:ascii="Arial" w:hAnsi="Arial" w:cs="Arial"/>
                <w:sz w:val="16"/>
                <w:szCs w:val="16"/>
              </w:rPr>
            </w:pPr>
            <w:r w:rsidRPr="00350CAB">
              <w:rPr>
                <w:rFonts w:ascii="Arial" w:hAnsi="Arial" w:cs="Arial"/>
                <w:sz w:val="16"/>
                <w:szCs w:val="16"/>
              </w:rPr>
              <w:t>Отпуск тепловой энергии с коллекторов, Гкал</w:t>
            </w: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372,9</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372,9</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372,9</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372,9</w:t>
            </w:r>
          </w:p>
        </w:tc>
      </w:tr>
      <w:tr w:rsidR="00350CAB" w:rsidRPr="00350CAB" w:rsidTr="0030388F">
        <w:trPr>
          <w:cantSplit/>
          <w:trHeight w:val="20"/>
        </w:trPr>
        <w:tc>
          <w:tcPr>
            <w:tcW w:w="0" w:type="auto"/>
            <w:vAlign w:val="center"/>
            <w:hideMark/>
          </w:tcPr>
          <w:p w:rsidR="00350CAB" w:rsidRPr="00350CAB" w:rsidRDefault="00350CAB" w:rsidP="00350CAB">
            <w:pPr>
              <w:rPr>
                <w:rFonts w:ascii="Arial" w:hAnsi="Arial" w:cs="Arial"/>
                <w:sz w:val="16"/>
                <w:szCs w:val="16"/>
              </w:rPr>
            </w:pPr>
            <w:r w:rsidRPr="00350CAB">
              <w:rPr>
                <w:rFonts w:ascii="Arial" w:hAnsi="Arial" w:cs="Arial"/>
                <w:sz w:val="16"/>
                <w:szCs w:val="16"/>
              </w:rPr>
              <w:t>Хозяйственные нужды тепловой энергии, Гкал</w:t>
            </w: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1,7</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1,7</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1,7</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1,7</w:t>
            </w:r>
          </w:p>
        </w:tc>
      </w:tr>
      <w:tr w:rsidR="00350CAB" w:rsidRPr="00350CAB" w:rsidTr="0030388F">
        <w:trPr>
          <w:cantSplit/>
          <w:trHeight w:val="20"/>
        </w:trPr>
        <w:tc>
          <w:tcPr>
            <w:tcW w:w="0" w:type="auto"/>
            <w:vAlign w:val="center"/>
            <w:hideMark/>
          </w:tcPr>
          <w:p w:rsidR="00350CAB" w:rsidRPr="00350CAB" w:rsidRDefault="00350CAB" w:rsidP="00350CAB">
            <w:pPr>
              <w:rPr>
                <w:rFonts w:ascii="Arial" w:hAnsi="Arial" w:cs="Arial"/>
                <w:sz w:val="16"/>
                <w:szCs w:val="16"/>
              </w:rPr>
            </w:pPr>
            <w:r w:rsidRPr="00350CAB">
              <w:rPr>
                <w:rFonts w:ascii="Arial" w:hAnsi="Arial" w:cs="Arial"/>
                <w:sz w:val="16"/>
                <w:szCs w:val="16"/>
              </w:rPr>
              <w:t>Отпуск тепловой энергии с коллекторов внешним потребителям, Гкал</w:t>
            </w: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371,1</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371,1</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371,1</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371,1</w:t>
            </w:r>
          </w:p>
        </w:tc>
      </w:tr>
      <w:tr w:rsidR="00350CAB" w:rsidRPr="00350CAB" w:rsidTr="0030388F">
        <w:trPr>
          <w:cantSplit/>
          <w:trHeight w:val="20"/>
        </w:trPr>
        <w:tc>
          <w:tcPr>
            <w:tcW w:w="0" w:type="auto"/>
            <w:vAlign w:val="center"/>
            <w:hideMark/>
          </w:tcPr>
          <w:p w:rsidR="00350CAB" w:rsidRPr="00350CAB" w:rsidRDefault="00350CAB" w:rsidP="00350CAB">
            <w:pPr>
              <w:rPr>
                <w:rFonts w:ascii="Arial" w:hAnsi="Arial" w:cs="Arial"/>
                <w:sz w:val="16"/>
                <w:szCs w:val="16"/>
              </w:rPr>
            </w:pPr>
            <w:r w:rsidRPr="00350CAB">
              <w:rPr>
                <w:rFonts w:ascii="Arial" w:hAnsi="Arial" w:cs="Arial"/>
                <w:sz w:val="16"/>
                <w:szCs w:val="16"/>
              </w:rPr>
              <w:t>Потери тепловой энергии в сетях, Гкал</w:t>
            </w: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20,8</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20,8</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20,8</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20,8</w:t>
            </w:r>
          </w:p>
        </w:tc>
      </w:tr>
      <w:tr w:rsidR="00350CAB" w:rsidRPr="00350CAB" w:rsidTr="0030388F">
        <w:trPr>
          <w:cantSplit/>
          <w:trHeight w:val="20"/>
        </w:trPr>
        <w:tc>
          <w:tcPr>
            <w:tcW w:w="0" w:type="auto"/>
            <w:vAlign w:val="center"/>
            <w:hideMark/>
          </w:tcPr>
          <w:p w:rsidR="00350CAB" w:rsidRPr="00350CAB" w:rsidRDefault="00350CAB" w:rsidP="00350CAB">
            <w:pPr>
              <w:rPr>
                <w:rFonts w:ascii="Arial" w:hAnsi="Arial" w:cs="Arial"/>
                <w:sz w:val="16"/>
                <w:szCs w:val="16"/>
              </w:rPr>
            </w:pPr>
            <w:r w:rsidRPr="00350CAB">
              <w:rPr>
                <w:rFonts w:ascii="Arial" w:hAnsi="Arial" w:cs="Arial"/>
                <w:sz w:val="16"/>
                <w:szCs w:val="16"/>
              </w:rPr>
              <w:t>Полезный отпуск тепловой энергии потребителям, Гкал</w:t>
            </w: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350,4</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350,4</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350,4</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350,4</w:t>
            </w:r>
          </w:p>
        </w:tc>
      </w:tr>
      <w:tr w:rsidR="00350CAB" w:rsidRPr="00350CAB" w:rsidTr="0030388F">
        <w:trPr>
          <w:cantSplit/>
          <w:trHeight w:val="20"/>
        </w:trPr>
        <w:tc>
          <w:tcPr>
            <w:tcW w:w="0" w:type="auto"/>
            <w:vAlign w:val="center"/>
            <w:hideMark/>
          </w:tcPr>
          <w:p w:rsidR="00350CAB" w:rsidRPr="00350CAB" w:rsidRDefault="00350CAB" w:rsidP="00350CAB">
            <w:pPr>
              <w:rPr>
                <w:rFonts w:ascii="Arial" w:hAnsi="Arial" w:cs="Arial"/>
                <w:sz w:val="16"/>
                <w:szCs w:val="16"/>
              </w:rPr>
            </w:pPr>
            <w:r w:rsidRPr="00350CAB">
              <w:rPr>
                <w:rFonts w:ascii="Arial" w:hAnsi="Arial" w:cs="Arial"/>
                <w:sz w:val="16"/>
                <w:szCs w:val="16"/>
              </w:rPr>
              <w:t>Коэффициент использования установленной тепловой мощности, %</w:t>
            </w: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17,2</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17,2</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17,2</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17,2</w:t>
            </w:r>
          </w:p>
        </w:tc>
      </w:tr>
      <w:tr w:rsidR="00350CAB" w:rsidRPr="00350CAB" w:rsidTr="0030388F">
        <w:trPr>
          <w:cantSplit/>
          <w:trHeight w:val="20"/>
        </w:trPr>
        <w:tc>
          <w:tcPr>
            <w:tcW w:w="0" w:type="auto"/>
            <w:vAlign w:val="center"/>
            <w:hideMark/>
          </w:tcPr>
          <w:p w:rsidR="00350CAB" w:rsidRPr="00350CAB" w:rsidRDefault="00350CAB" w:rsidP="00350CAB">
            <w:pPr>
              <w:rPr>
                <w:rFonts w:ascii="Arial" w:hAnsi="Arial" w:cs="Arial"/>
                <w:sz w:val="16"/>
                <w:szCs w:val="16"/>
              </w:rPr>
            </w:pPr>
            <w:r w:rsidRPr="00350CAB">
              <w:rPr>
                <w:rFonts w:ascii="Arial" w:hAnsi="Arial" w:cs="Arial"/>
                <w:sz w:val="16"/>
                <w:szCs w:val="16"/>
              </w:rPr>
              <w:t>УРУТ на отпуск тепловой энергии, кг.у.т./Гкал</w:t>
            </w: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210,0</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210,0</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210,0</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210,0</w:t>
            </w:r>
          </w:p>
        </w:tc>
      </w:tr>
      <w:tr w:rsidR="00350CAB" w:rsidRPr="00350CAB" w:rsidTr="0030388F">
        <w:trPr>
          <w:cantSplit/>
          <w:trHeight w:val="20"/>
        </w:trPr>
        <w:tc>
          <w:tcPr>
            <w:tcW w:w="0" w:type="auto"/>
            <w:vAlign w:val="center"/>
            <w:hideMark/>
          </w:tcPr>
          <w:p w:rsidR="00350CAB" w:rsidRPr="00350CAB" w:rsidRDefault="00350CAB" w:rsidP="00350CAB">
            <w:pPr>
              <w:rPr>
                <w:rFonts w:ascii="Arial" w:hAnsi="Arial" w:cs="Arial"/>
                <w:sz w:val="16"/>
                <w:szCs w:val="16"/>
              </w:rPr>
            </w:pPr>
            <w:r w:rsidRPr="00350CAB">
              <w:rPr>
                <w:rFonts w:ascii="Arial" w:hAnsi="Arial" w:cs="Arial"/>
                <w:sz w:val="16"/>
                <w:szCs w:val="16"/>
              </w:rPr>
              <w:t>Расход условного топлива на отпуск тепловой энергии, т.у.т</w:t>
            </w: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78</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78</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78</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78</w:t>
            </w:r>
          </w:p>
        </w:tc>
      </w:tr>
      <w:tr w:rsidR="00350CAB" w:rsidRPr="00350CAB" w:rsidTr="0030388F">
        <w:trPr>
          <w:cantSplit/>
          <w:trHeight w:val="20"/>
        </w:trPr>
        <w:tc>
          <w:tcPr>
            <w:tcW w:w="0" w:type="auto"/>
            <w:vAlign w:val="center"/>
            <w:hideMark/>
          </w:tcPr>
          <w:p w:rsidR="00350CAB" w:rsidRPr="00350CAB" w:rsidRDefault="00350CAB" w:rsidP="00350CAB">
            <w:pPr>
              <w:rPr>
                <w:rFonts w:ascii="Arial" w:hAnsi="Arial" w:cs="Arial"/>
                <w:sz w:val="16"/>
                <w:szCs w:val="16"/>
              </w:rPr>
            </w:pPr>
            <w:r w:rsidRPr="00350CAB">
              <w:rPr>
                <w:rFonts w:ascii="Arial" w:hAnsi="Arial" w:cs="Arial"/>
                <w:sz w:val="16"/>
                <w:szCs w:val="16"/>
              </w:rPr>
              <w:t>Теплота сгорания угля, ккал/кг</w:t>
            </w: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5000</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5000</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5000</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5000</w:t>
            </w:r>
          </w:p>
        </w:tc>
      </w:tr>
      <w:tr w:rsidR="00350CAB" w:rsidRPr="00350CAB" w:rsidTr="0030388F">
        <w:trPr>
          <w:cantSplit/>
          <w:trHeight w:val="20"/>
        </w:trPr>
        <w:tc>
          <w:tcPr>
            <w:tcW w:w="0" w:type="auto"/>
            <w:vAlign w:val="center"/>
            <w:hideMark/>
          </w:tcPr>
          <w:p w:rsidR="00350CAB" w:rsidRPr="00350CAB" w:rsidRDefault="00350CAB" w:rsidP="00350CAB">
            <w:pPr>
              <w:rPr>
                <w:rFonts w:ascii="Arial" w:hAnsi="Arial" w:cs="Arial"/>
                <w:sz w:val="16"/>
                <w:szCs w:val="16"/>
              </w:rPr>
            </w:pPr>
            <w:r w:rsidRPr="00350CAB">
              <w:rPr>
                <w:rFonts w:ascii="Arial" w:hAnsi="Arial" w:cs="Arial"/>
                <w:sz w:val="16"/>
                <w:szCs w:val="16"/>
              </w:rPr>
              <w:t>Расход угля на отпуск тепловой энергии, т.у.т</w:t>
            </w: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78</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78</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78</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78</w:t>
            </w:r>
          </w:p>
        </w:tc>
      </w:tr>
      <w:tr w:rsidR="00350CAB" w:rsidRPr="00350CAB" w:rsidTr="0030388F">
        <w:trPr>
          <w:cantSplit/>
          <w:trHeight w:val="20"/>
        </w:trPr>
        <w:tc>
          <w:tcPr>
            <w:tcW w:w="0" w:type="auto"/>
            <w:vAlign w:val="center"/>
            <w:hideMark/>
          </w:tcPr>
          <w:p w:rsidR="00350CAB" w:rsidRPr="00350CAB" w:rsidRDefault="00350CAB" w:rsidP="00350CAB">
            <w:pPr>
              <w:rPr>
                <w:rFonts w:ascii="Arial" w:hAnsi="Arial" w:cs="Arial"/>
                <w:sz w:val="16"/>
                <w:szCs w:val="16"/>
              </w:rPr>
            </w:pPr>
            <w:r w:rsidRPr="00350CAB">
              <w:rPr>
                <w:rFonts w:ascii="Arial" w:hAnsi="Arial" w:cs="Arial"/>
                <w:sz w:val="16"/>
                <w:szCs w:val="16"/>
              </w:rPr>
              <w:t>Расход угля на отпуск тепловой энергии, т.н.т</w:t>
            </w: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110</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110</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110</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110</w:t>
            </w:r>
          </w:p>
        </w:tc>
      </w:tr>
      <w:tr w:rsidR="00350CAB" w:rsidRPr="00350CAB" w:rsidTr="0030388F">
        <w:trPr>
          <w:cantSplit/>
          <w:trHeight w:val="20"/>
        </w:trPr>
        <w:tc>
          <w:tcPr>
            <w:tcW w:w="0" w:type="auto"/>
            <w:vAlign w:val="center"/>
            <w:hideMark/>
          </w:tcPr>
          <w:p w:rsidR="00350CAB" w:rsidRPr="00350CAB" w:rsidRDefault="00350CAB" w:rsidP="00350CAB">
            <w:pPr>
              <w:rPr>
                <w:rFonts w:ascii="Arial" w:hAnsi="Arial" w:cs="Arial"/>
                <w:sz w:val="16"/>
                <w:szCs w:val="16"/>
              </w:rPr>
            </w:pPr>
            <w:r w:rsidRPr="00350CAB">
              <w:rPr>
                <w:rFonts w:ascii="Arial" w:hAnsi="Arial" w:cs="Arial"/>
                <w:sz w:val="16"/>
                <w:szCs w:val="16"/>
              </w:rPr>
              <w:t>Тепловая нагрузка на коллекторах в осенне-зимний период, Гкал/ч</w:t>
            </w: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0,13</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0,13</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0,13</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0,13</w:t>
            </w:r>
          </w:p>
        </w:tc>
      </w:tr>
      <w:tr w:rsidR="00350CAB" w:rsidRPr="00350CAB" w:rsidTr="0030388F">
        <w:trPr>
          <w:cantSplit/>
          <w:trHeight w:val="20"/>
        </w:trPr>
        <w:tc>
          <w:tcPr>
            <w:tcW w:w="0" w:type="auto"/>
            <w:vAlign w:val="center"/>
            <w:hideMark/>
          </w:tcPr>
          <w:p w:rsidR="00350CAB" w:rsidRPr="00350CAB" w:rsidRDefault="00350CAB" w:rsidP="00350CAB">
            <w:pPr>
              <w:rPr>
                <w:rFonts w:ascii="Arial" w:hAnsi="Arial" w:cs="Arial"/>
                <w:sz w:val="16"/>
                <w:szCs w:val="16"/>
              </w:rPr>
            </w:pPr>
            <w:r w:rsidRPr="00350CAB">
              <w:rPr>
                <w:rFonts w:ascii="Arial" w:hAnsi="Arial" w:cs="Arial"/>
                <w:sz w:val="16"/>
                <w:szCs w:val="16"/>
              </w:rPr>
              <w:t>Тепловая нагрузка на коллекторах в переходный период, Гкал/ч</w:t>
            </w: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0,06</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0,06</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0,06</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0,06</w:t>
            </w:r>
          </w:p>
        </w:tc>
      </w:tr>
      <w:tr w:rsidR="00350CAB" w:rsidRPr="00350CAB" w:rsidTr="0030388F">
        <w:trPr>
          <w:cantSplit/>
          <w:trHeight w:val="20"/>
        </w:trPr>
        <w:tc>
          <w:tcPr>
            <w:tcW w:w="0" w:type="auto"/>
            <w:vAlign w:val="center"/>
            <w:hideMark/>
          </w:tcPr>
          <w:p w:rsidR="00350CAB" w:rsidRPr="00350CAB" w:rsidRDefault="00350CAB" w:rsidP="00350CAB">
            <w:pPr>
              <w:rPr>
                <w:rFonts w:ascii="Arial" w:hAnsi="Arial" w:cs="Arial"/>
                <w:sz w:val="16"/>
                <w:szCs w:val="16"/>
              </w:rPr>
            </w:pPr>
            <w:r w:rsidRPr="00350CAB">
              <w:rPr>
                <w:rFonts w:ascii="Arial" w:hAnsi="Arial" w:cs="Arial"/>
                <w:sz w:val="16"/>
                <w:szCs w:val="16"/>
              </w:rPr>
              <w:t>Тепловая нагрузка на коллекторах в летний период, Гкал/ч</w:t>
            </w: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0,00</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0,00</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0,00</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0,00</w:t>
            </w:r>
          </w:p>
        </w:tc>
      </w:tr>
      <w:tr w:rsidR="00350CAB" w:rsidRPr="00350CAB" w:rsidTr="0030388F">
        <w:trPr>
          <w:cantSplit/>
          <w:trHeight w:val="20"/>
        </w:trPr>
        <w:tc>
          <w:tcPr>
            <w:tcW w:w="0" w:type="auto"/>
            <w:vAlign w:val="center"/>
            <w:hideMark/>
          </w:tcPr>
          <w:p w:rsidR="00350CAB" w:rsidRPr="00350CAB" w:rsidRDefault="00350CAB" w:rsidP="00350CAB">
            <w:pPr>
              <w:rPr>
                <w:rFonts w:ascii="Arial" w:hAnsi="Arial" w:cs="Arial"/>
                <w:sz w:val="16"/>
                <w:szCs w:val="16"/>
              </w:rPr>
            </w:pPr>
            <w:r w:rsidRPr="00350CAB">
              <w:rPr>
                <w:rFonts w:ascii="Arial" w:hAnsi="Arial" w:cs="Arial"/>
                <w:sz w:val="16"/>
                <w:szCs w:val="16"/>
              </w:rPr>
              <w:t>Максимальный часовой расход условного топлива в ОЗП, т.у.т/ч</w:t>
            </w: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0,04</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0,04</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0,04</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0,04</w:t>
            </w:r>
          </w:p>
        </w:tc>
      </w:tr>
      <w:tr w:rsidR="00350CAB" w:rsidRPr="00350CAB" w:rsidTr="0030388F">
        <w:trPr>
          <w:cantSplit/>
          <w:trHeight w:val="20"/>
        </w:trPr>
        <w:tc>
          <w:tcPr>
            <w:tcW w:w="0" w:type="auto"/>
            <w:vAlign w:val="center"/>
            <w:hideMark/>
          </w:tcPr>
          <w:p w:rsidR="00350CAB" w:rsidRPr="00350CAB" w:rsidRDefault="00350CAB" w:rsidP="00350CAB">
            <w:pPr>
              <w:rPr>
                <w:rFonts w:ascii="Arial" w:hAnsi="Arial" w:cs="Arial"/>
                <w:sz w:val="16"/>
                <w:szCs w:val="16"/>
              </w:rPr>
            </w:pPr>
            <w:r w:rsidRPr="00350CAB">
              <w:rPr>
                <w:rFonts w:ascii="Arial" w:hAnsi="Arial" w:cs="Arial"/>
                <w:sz w:val="16"/>
                <w:szCs w:val="16"/>
              </w:rPr>
              <w:t>Максимальный часовой расход условного топлива в переходный период, т.у.т/ч</w:t>
            </w: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0,01</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0,01</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0,01</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0,01</w:t>
            </w:r>
          </w:p>
        </w:tc>
      </w:tr>
      <w:tr w:rsidR="00350CAB" w:rsidRPr="00350CAB" w:rsidTr="0030388F">
        <w:trPr>
          <w:cantSplit/>
          <w:trHeight w:val="20"/>
        </w:trPr>
        <w:tc>
          <w:tcPr>
            <w:tcW w:w="0" w:type="auto"/>
            <w:vAlign w:val="center"/>
            <w:hideMark/>
          </w:tcPr>
          <w:p w:rsidR="00350CAB" w:rsidRPr="00350CAB" w:rsidRDefault="00350CAB" w:rsidP="00350CAB">
            <w:pPr>
              <w:rPr>
                <w:rFonts w:ascii="Arial" w:hAnsi="Arial" w:cs="Arial"/>
                <w:sz w:val="16"/>
                <w:szCs w:val="16"/>
              </w:rPr>
            </w:pPr>
            <w:r w:rsidRPr="00350CAB">
              <w:rPr>
                <w:rFonts w:ascii="Arial" w:hAnsi="Arial" w:cs="Arial"/>
                <w:sz w:val="16"/>
                <w:szCs w:val="16"/>
              </w:rPr>
              <w:t>Максимальный часовой расход условного топлива в летний период, т.у.т/ч</w:t>
            </w: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0,00</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0,00</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0,00</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0,00</w:t>
            </w:r>
          </w:p>
        </w:tc>
      </w:tr>
      <w:tr w:rsidR="00350CAB" w:rsidRPr="00350CAB" w:rsidTr="0030388F">
        <w:trPr>
          <w:cantSplit/>
          <w:trHeight w:val="20"/>
        </w:trPr>
        <w:tc>
          <w:tcPr>
            <w:tcW w:w="0" w:type="auto"/>
            <w:vAlign w:val="center"/>
            <w:hideMark/>
          </w:tcPr>
          <w:p w:rsidR="00350CAB" w:rsidRPr="00350CAB" w:rsidRDefault="00350CAB" w:rsidP="00350CAB">
            <w:pPr>
              <w:rPr>
                <w:rFonts w:ascii="Arial" w:hAnsi="Arial" w:cs="Arial"/>
                <w:sz w:val="16"/>
                <w:szCs w:val="16"/>
              </w:rPr>
            </w:pPr>
            <w:r w:rsidRPr="00350CAB">
              <w:rPr>
                <w:rFonts w:ascii="Arial" w:hAnsi="Arial" w:cs="Arial"/>
                <w:sz w:val="16"/>
                <w:szCs w:val="16"/>
              </w:rPr>
              <w:t>Средняя тепловая нагрузка в самый холодный месяц, Гкал/ч</w:t>
            </w: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0,12</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0,12</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0,12</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0,12</w:t>
            </w:r>
          </w:p>
        </w:tc>
      </w:tr>
      <w:tr w:rsidR="00350CAB" w:rsidRPr="00350CAB" w:rsidTr="0030388F">
        <w:trPr>
          <w:cantSplit/>
          <w:trHeight w:val="20"/>
        </w:trPr>
        <w:tc>
          <w:tcPr>
            <w:tcW w:w="0" w:type="auto"/>
            <w:vAlign w:val="center"/>
            <w:hideMark/>
          </w:tcPr>
          <w:p w:rsidR="00350CAB" w:rsidRPr="00350CAB" w:rsidRDefault="00350CAB" w:rsidP="00350CAB">
            <w:pPr>
              <w:rPr>
                <w:rFonts w:ascii="Arial" w:hAnsi="Arial" w:cs="Arial"/>
                <w:sz w:val="16"/>
                <w:szCs w:val="16"/>
              </w:rPr>
            </w:pPr>
            <w:r w:rsidRPr="00350CAB">
              <w:rPr>
                <w:rFonts w:ascii="Arial" w:hAnsi="Arial" w:cs="Arial"/>
                <w:sz w:val="16"/>
                <w:szCs w:val="16"/>
              </w:rPr>
              <w:t>Расход условного топлива в самые холодные сутки, т.у.т./сут</w:t>
            </w: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0,6</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0,6</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0,6</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0,6</w:t>
            </w:r>
          </w:p>
        </w:tc>
      </w:tr>
      <w:tr w:rsidR="00350CAB" w:rsidRPr="00350CAB" w:rsidTr="0030388F">
        <w:trPr>
          <w:cantSplit/>
          <w:trHeight w:val="20"/>
        </w:trPr>
        <w:tc>
          <w:tcPr>
            <w:tcW w:w="0" w:type="auto"/>
            <w:vAlign w:val="center"/>
            <w:hideMark/>
          </w:tcPr>
          <w:p w:rsidR="00350CAB" w:rsidRPr="00350CAB" w:rsidRDefault="00350CAB" w:rsidP="00350CAB">
            <w:pPr>
              <w:rPr>
                <w:rFonts w:ascii="Arial" w:hAnsi="Arial" w:cs="Arial"/>
                <w:sz w:val="16"/>
                <w:szCs w:val="16"/>
              </w:rPr>
            </w:pPr>
            <w:r w:rsidRPr="00350CAB">
              <w:rPr>
                <w:rFonts w:ascii="Arial" w:hAnsi="Arial" w:cs="Arial"/>
                <w:sz w:val="16"/>
                <w:szCs w:val="16"/>
              </w:rPr>
              <w:t>Расход угля в самые холодные сутки, т.н.т/сут</w:t>
            </w: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0,9</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0,9</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0,9</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0,9</w:t>
            </w:r>
          </w:p>
        </w:tc>
      </w:tr>
      <w:tr w:rsidR="00350CAB" w:rsidRPr="00350CAB" w:rsidTr="0030388F">
        <w:trPr>
          <w:cantSplit/>
          <w:trHeight w:val="20"/>
        </w:trPr>
        <w:tc>
          <w:tcPr>
            <w:tcW w:w="0" w:type="auto"/>
            <w:vAlign w:val="center"/>
            <w:hideMark/>
          </w:tcPr>
          <w:p w:rsidR="00350CAB" w:rsidRPr="00350CAB" w:rsidRDefault="00350CAB" w:rsidP="00350CAB">
            <w:pPr>
              <w:rPr>
                <w:rFonts w:ascii="Arial" w:hAnsi="Arial" w:cs="Arial"/>
                <w:sz w:val="16"/>
                <w:szCs w:val="16"/>
              </w:rPr>
            </w:pPr>
            <w:r w:rsidRPr="00350CAB">
              <w:rPr>
                <w:rFonts w:ascii="Arial" w:hAnsi="Arial" w:cs="Arial"/>
                <w:sz w:val="16"/>
                <w:szCs w:val="16"/>
              </w:rPr>
              <w:t>Нормативный неснижаемый запас угля, т.н.т.</w:t>
            </w: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6</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6</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6</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6</w:t>
            </w:r>
          </w:p>
        </w:tc>
      </w:tr>
      <w:tr w:rsidR="00350CAB" w:rsidRPr="00350CAB" w:rsidTr="0030388F">
        <w:trPr>
          <w:cantSplit/>
          <w:trHeight w:val="20"/>
        </w:trPr>
        <w:tc>
          <w:tcPr>
            <w:tcW w:w="0" w:type="auto"/>
            <w:vAlign w:val="center"/>
            <w:hideMark/>
          </w:tcPr>
          <w:p w:rsidR="00350CAB" w:rsidRPr="00350CAB" w:rsidRDefault="00350CAB" w:rsidP="00350CAB">
            <w:pPr>
              <w:rPr>
                <w:rFonts w:ascii="Arial" w:hAnsi="Arial" w:cs="Arial"/>
                <w:sz w:val="16"/>
                <w:szCs w:val="16"/>
              </w:rPr>
            </w:pPr>
            <w:r w:rsidRPr="00350CAB">
              <w:rPr>
                <w:rFonts w:ascii="Arial" w:hAnsi="Arial" w:cs="Arial"/>
                <w:sz w:val="16"/>
                <w:szCs w:val="16"/>
              </w:rPr>
              <w:t>Нормативный эксплуатационный запас угля, т.н.т.</w:t>
            </w: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38</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38</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38</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38</w:t>
            </w:r>
          </w:p>
        </w:tc>
      </w:tr>
      <w:tr w:rsidR="00350CAB" w:rsidRPr="00350CAB" w:rsidTr="0030388F">
        <w:trPr>
          <w:cantSplit/>
          <w:trHeight w:val="20"/>
        </w:trPr>
        <w:tc>
          <w:tcPr>
            <w:tcW w:w="0" w:type="auto"/>
            <w:vAlign w:val="center"/>
            <w:hideMark/>
          </w:tcPr>
          <w:p w:rsidR="00350CAB" w:rsidRPr="00350CAB" w:rsidRDefault="00350CAB" w:rsidP="00350CAB">
            <w:pPr>
              <w:rPr>
                <w:rFonts w:ascii="Arial" w:hAnsi="Arial" w:cs="Arial"/>
                <w:sz w:val="16"/>
                <w:szCs w:val="16"/>
              </w:rPr>
            </w:pPr>
            <w:r w:rsidRPr="00350CAB">
              <w:rPr>
                <w:rFonts w:ascii="Arial" w:hAnsi="Arial" w:cs="Arial"/>
                <w:sz w:val="16"/>
                <w:szCs w:val="16"/>
              </w:rPr>
              <w:t>Тепловая нагрузка в аварийном режиме на коллекторах СП 124.13330.2012, Гкал/ч</w:t>
            </w: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0,11</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0,11</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0,11</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0,11</w:t>
            </w:r>
          </w:p>
        </w:tc>
      </w:tr>
      <w:tr w:rsidR="00350CAB" w:rsidRPr="00350CAB" w:rsidTr="0030388F">
        <w:trPr>
          <w:cantSplit/>
          <w:trHeight w:val="20"/>
        </w:trPr>
        <w:tc>
          <w:tcPr>
            <w:tcW w:w="0" w:type="auto"/>
            <w:noWrap/>
            <w:vAlign w:val="center"/>
            <w:hideMark/>
          </w:tcPr>
          <w:p w:rsidR="00350CAB" w:rsidRPr="00350CAB" w:rsidRDefault="00350CAB" w:rsidP="00350CAB">
            <w:pPr>
              <w:jc w:val="center"/>
              <w:rPr>
                <w:rFonts w:ascii="Arial" w:hAnsi="Arial" w:cs="Arial"/>
                <w:b/>
                <w:sz w:val="16"/>
                <w:szCs w:val="16"/>
              </w:rPr>
            </w:pPr>
            <w:r w:rsidRPr="00350CAB">
              <w:rPr>
                <w:rFonts w:ascii="Arial" w:hAnsi="Arial" w:cs="Arial"/>
                <w:b/>
                <w:sz w:val="16"/>
                <w:szCs w:val="16"/>
              </w:rPr>
              <w:t>Котельная мощностью 0,2 Гкал/ч для д/сада (п. Гагарка)</w:t>
            </w: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r>
      <w:tr w:rsidR="00350CAB" w:rsidRPr="00350CAB" w:rsidTr="0030388F">
        <w:trPr>
          <w:cantSplit/>
          <w:trHeight w:val="20"/>
        </w:trPr>
        <w:tc>
          <w:tcPr>
            <w:tcW w:w="0" w:type="auto"/>
            <w:vAlign w:val="center"/>
            <w:hideMark/>
          </w:tcPr>
          <w:p w:rsidR="00350CAB" w:rsidRPr="00350CAB" w:rsidRDefault="00350CAB" w:rsidP="00350CAB">
            <w:pPr>
              <w:rPr>
                <w:rFonts w:ascii="Arial" w:hAnsi="Arial" w:cs="Arial"/>
                <w:sz w:val="16"/>
                <w:szCs w:val="16"/>
              </w:rPr>
            </w:pPr>
            <w:r w:rsidRPr="00350CAB">
              <w:rPr>
                <w:rFonts w:ascii="Arial" w:hAnsi="Arial" w:cs="Arial"/>
                <w:sz w:val="16"/>
                <w:szCs w:val="16"/>
              </w:rPr>
              <w:t>Установленная тепловая мощность, Гкал/ч</w:t>
            </w: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0,2</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0,2</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0,2</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0,2</w:t>
            </w:r>
          </w:p>
        </w:tc>
      </w:tr>
      <w:tr w:rsidR="00350CAB" w:rsidRPr="00350CAB" w:rsidTr="0030388F">
        <w:trPr>
          <w:cantSplit/>
          <w:trHeight w:val="20"/>
        </w:trPr>
        <w:tc>
          <w:tcPr>
            <w:tcW w:w="0" w:type="auto"/>
            <w:vAlign w:val="center"/>
            <w:hideMark/>
          </w:tcPr>
          <w:p w:rsidR="00350CAB" w:rsidRPr="00350CAB" w:rsidRDefault="00350CAB" w:rsidP="00350CAB">
            <w:pPr>
              <w:rPr>
                <w:rFonts w:ascii="Arial" w:hAnsi="Arial" w:cs="Arial"/>
                <w:sz w:val="16"/>
                <w:szCs w:val="16"/>
              </w:rPr>
            </w:pPr>
            <w:r w:rsidRPr="00350CAB">
              <w:rPr>
                <w:rFonts w:ascii="Arial" w:hAnsi="Arial" w:cs="Arial"/>
                <w:sz w:val="16"/>
                <w:szCs w:val="16"/>
              </w:rPr>
              <w:t>Располагаемая тепловая мощность, Гкал/ч</w:t>
            </w: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0,2</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0,2</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0,2</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0,2</w:t>
            </w:r>
          </w:p>
        </w:tc>
      </w:tr>
      <w:tr w:rsidR="00350CAB" w:rsidRPr="00350CAB" w:rsidTr="0030388F">
        <w:trPr>
          <w:cantSplit/>
          <w:trHeight w:val="20"/>
        </w:trPr>
        <w:tc>
          <w:tcPr>
            <w:tcW w:w="0" w:type="auto"/>
            <w:vAlign w:val="center"/>
            <w:hideMark/>
          </w:tcPr>
          <w:p w:rsidR="00350CAB" w:rsidRPr="00350CAB" w:rsidRDefault="00350CAB" w:rsidP="00350CAB">
            <w:pPr>
              <w:rPr>
                <w:rFonts w:ascii="Arial" w:hAnsi="Arial" w:cs="Arial"/>
                <w:sz w:val="16"/>
                <w:szCs w:val="16"/>
              </w:rPr>
            </w:pPr>
            <w:r w:rsidRPr="00350CAB">
              <w:rPr>
                <w:rFonts w:ascii="Arial" w:hAnsi="Arial" w:cs="Arial"/>
                <w:sz w:val="16"/>
                <w:szCs w:val="16"/>
              </w:rPr>
              <w:t>Среднегодовые собственные и хозяйственные нужды, Гкал/ч</w:t>
            </w: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0,004</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0,004</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0,004</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0,004</w:t>
            </w:r>
          </w:p>
        </w:tc>
      </w:tr>
      <w:tr w:rsidR="00350CAB" w:rsidRPr="00350CAB" w:rsidTr="0030388F">
        <w:trPr>
          <w:cantSplit/>
          <w:trHeight w:val="20"/>
        </w:trPr>
        <w:tc>
          <w:tcPr>
            <w:tcW w:w="0" w:type="auto"/>
            <w:vAlign w:val="center"/>
            <w:hideMark/>
          </w:tcPr>
          <w:p w:rsidR="00350CAB" w:rsidRPr="00350CAB" w:rsidRDefault="00350CAB" w:rsidP="00350CAB">
            <w:pPr>
              <w:rPr>
                <w:rFonts w:ascii="Arial" w:hAnsi="Arial" w:cs="Arial"/>
                <w:sz w:val="16"/>
                <w:szCs w:val="16"/>
              </w:rPr>
            </w:pPr>
            <w:r w:rsidRPr="00350CAB">
              <w:rPr>
                <w:rFonts w:ascii="Arial" w:hAnsi="Arial" w:cs="Arial"/>
                <w:sz w:val="16"/>
                <w:szCs w:val="16"/>
              </w:rPr>
              <w:t>Средневзвешенный срок службы, лет</w:t>
            </w: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2</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3</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4</w:t>
            </w:r>
          </w:p>
        </w:tc>
      </w:tr>
      <w:tr w:rsidR="00350CAB" w:rsidRPr="00350CAB" w:rsidTr="0030388F">
        <w:trPr>
          <w:cantSplit/>
          <w:trHeight w:val="20"/>
        </w:trPr>
        <w:tc>
          <w:tcPr>
            <w:tcW w:w="0" w:type="auto"/>
            <w:vAlign w:val="center"/>
            <w:hideMark/>
          </w:tcPr>
          <w:p w:rsidR="00350CAB" w:rsidRPr="00350CAB" w:rsidRDefault="00350CAB" w:rsidP="00350CAB">
            <w:pPr>
              <w:rPr>
                <w:rFonts w:ascii="Arial" w:hAnsi="Arial" w:cs="Arial"/>
                <w:sz w:val="16"/>
                <w:szCs w:val="16"/>
              </w:rPr>
            </w:pPr>
            <w:r w:rsidRPr="00350CAB">
              <w:rPr>
                <w:rFonts w:ascii="Arial" w:hAnsi="Arial" w:cs="Arial"/>
                <w:sz w:val="16"/>
                <w:szCs w:val="16"/>
              </w:rPr>
              <w:t>Выработка тепловой энергии, Гкал</w:t>
            </w: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295,1</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295,1</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295,1</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295,1</w:t>
            </w:r>
          </w:p>
        </w:tc>
      </w:tr>
      <w:tr w:rsidR="00350CAB" w:rsidRPr="00350CAB" w:rsidTr="0030388F">
        <w:trPr>
          <w:cantSplit/>
          <w:trHeight w:val="20"/>
        </w:trPr>
        <w:tc>
          <w:tcPr>
            <w:tcW w:w="0" w:type="auto"/>
            <w:vAlign w:val="center"/>
            <w:hideMark/>
          </w:tcPr>
          <w:p w:rsidR="00350CAB" w:rsidRPr="00350CAB" w:rsidRDefault="00350CAB" w:rsidP="00350CAB">
            <w:pPr>
              <w:rPr>
                <w:rFonts w:ascii="Arial" w:hAnsi="Arial" w:cs="Arial"/>
                <w:sz w:val="16"/>
                <w:szCs w:val="16"/>
              </w:rPr>
            </w:pPr>
            <w:r w:rsidRPr="00350CAB">
              <w:rPr>
                <w:rFonts w:ascii="Arial" w:hAnsi="Arial" w:cs="Arial"/>
                <w:sz w:val="16"/>
                <w:szCs w:val="16"/>
              </w:rPr>
              <w:t>Собственные нужды тепловой энергии, Гкал</w:t>
            </w: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21,8</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21,8</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21,8</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21,8</w:t>
            </w:r>
          </w:p>
        </w:tc>
      </w:tr>
      <w:tr w:rsidR="00350CAB" w:rsidRPr="00350CAB" w:rsidTr="0030388F">
        <w:trPr>
          <w:cantSplit/>
          <w:trHeight w:val="20"/>
        </w:trPr>
        <w:tc>
          <w:tcPr>
            <w:tcW w:w="0" w:type="auto"/>
            <w:vAlign w:val="center"/>
            <w:hideMark/>
          </w:tcPr>
          <w:p w:rsidR="00350CAB" w:rsidRPr="00350CAB" w:rsidRDefault="00350CAB" w:rsidP="00350CAB">
            <w:pPr>
              <w:rPr>
                <w:rFonts w:ascii="Arial" w:hAnsi="Arial" w:cs="Arial"/>
                <w:sz w:val="16"/>
                <w:szCs w:val="16"/>
              </w:rPr>
            </w:pPr>
            <w:r w:rsidRPr="00350CAB">
              <w:rPr>
                <w:rFonts w:ascii="Arial" w:hAnsi="Arial" w:cs="Arial"/>
                <w:sz w:val="16"/>
                <w:szCs w:val="16"/>
              </w:rPr>
              <w:t>Отпуск тепловой энергии с коллекторов, Гкал</w:t>
            </w: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273,3</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273,3</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273,3</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273,3</w:t>
            </w:r>
          </w:p>
        </w:tc>
      </w:tr>
      <w:tr w:rsidR="00350CAB" w:rsidRPr="00350CAB" w:rsidTr="0030388F">
        <w:trPr>
          <w:cantSplit/>
          <w:trHeight w:val="20"/>
        </w:trPr>
        <w:tc>
          <w:tcPr>
            <w:tcW w:w="0" w:type="auto"/>
            <w:vAlign w:val="center"/>
            <w:hideMark/>
          </w:tcPr>
          <w:p w:rsidR="00350CAB" w:rsidRPr="00350CAB" w:rsidRDefault="00350CAB" w:rsidP="00350CAB">
            <w:pPr>
              <w:rPr>
                <w:rFonts w:ascii="Arial" w:hAnsi="Arial" w:cs="Arial"/>
                <w:sz w:val="16"/>
                <w:szCs w:val="16"/>
              </w:rPr>
            </w:pPr>
            <w:r w:rsidRPr="00350CAB">
              <w:rPr>
                <w:rFonts w:ascii="Arial" w:hAnsi="Arial" w:cs="Arial"/>
                <w:sz w:val="16"/>
                <w:szCs w:val="16"/>
              </w:rPr>
              <w:lastRenderedPageBreak/>
              <w:t>Хозяйственные нужды тепловой энергии, Гкал</w:t>
            </w: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1,1</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1,1</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1,1</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1,1</w:t>
            </w:r>
          </w:p>
        </w:tc>
      </w:tr>
      <w:tr w:rsidR="00350CAB" w:rsidRPr="00350CAB" w:rsidTr="0030388F">
        <w:trPr>
          <w:cantSplit/>
          <w:trHeight w:val="20"/>
        </w:trPr>
        <w:tc>
          <w:tcPr>
            <w:tcW w:w="0" w:type="auto"/>
            <w:vAlign w:val="center"/>
            <w:hideMark/>
          </w:tcPr>
          <w:p w:rsidR="00350CAB" w:rsidRPr="00350CAB" w:rsidRDefault="00350CAB" w:rsidP="00350CAB">
            <w:pPr>
              <w:rPr>
                <w:rFonts w:ascii="Arial" w:hAnsi="Arial" w:cs="Arial"/>
                <w:sz w:val="16"/>
                <w:szCs w:val="16"/>
              </w:rPr>
            </w:pPr>
            <w:r w:rsidRPr="00350CAB">
              <w:rPr>
                <w:rFonts w:ascii="Arial" w:hAnsi="Arial" w:cs="Arial"/>
                <w:sz w:val="16"/>
                <w:szCs w:val="16"/>
              </w:rPr>
              <w:t>Отпуск тепловой энергии с коллекторов внешним потребителям, Гкал</w:t>
            </w: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272,2</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272,2</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272,2</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272,2</w:t>
            </w:r>
          </w:p>
        </w:tc>
      </w:tr>
      <w:tr w:rsidR="00350CAB" w:rsidRPr="00350CAB" w:rsidTr="0030388F">
        <w:trPr>
          <w:cantSplit/>
          <w:trHeight w:val="20"/>
        </w:trPr>
        <w:tc>
          <w:tcPr>
            <w:tcW w:w="0" w:type="auto"/>
            <w:vAlign w:val="center"/>
            <w:hideMark/>
          </w:tcPr>
          <w:p w:rsidR="00350CAB" w:rsidRPr="00350CAB" w:rsidRDefault="00350CAB" w:rsidP="00350CAB">
            <w:pPr>
              <w:rPr>
                <w:rFonts w:ascii="Arial" w:hAnsi="Arial" w:cs="Arial"/>
                <w:sz w:val="16"/>
                <w:szCs w:val="16"/>
              </w:rPr>
            </w:pPr>
            <w:r w:rsidRPr="00350CAB">
              <w:rPr>
                <w:rFonts w:ascii="Arial" w:hAnsi="Arial" w:cs="Arial"/>
                <w:sz w:val="16"/>
                <w:szCs w:val="16"/>
              </w:rPr>
              <w:t>Потери тепловой энергии в сетях, Гкал</w:t>
            </w: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12,5</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12,5</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12,5</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12,5</w:t>
            </w:r>
          </w:p>
        </w:tc>
      </w:tr>
      <w:tr w:rsidR="00350CAB" w:rsidRPr="00350CAB" w:rsidTr="0030388F">
        <w:trPr>
          <w:cantSplit/>
          <w:trHeight w:val="20"/>
        </w:trPr>
        <w:tc>
          <w:tcPr>
            <w:tcW w:w="0" w:type="auto"/>
            <w:vAlign w:val="center"/>
            <w:hideMark/>
          </w:tcPr>
          <w:p w:rsidR="00350CAB" w:rsidRPr="00350CAB" w:rsidRDefault="00350CAB" w:rsidP="00350CAB">
            <w:pPr>
              <w:rPr>
                <w:rFonts w:ascii="Arial" w:hAnsi="Arial" w:cs="Arial"/>
                <w:sz w:val="16"/>
                <w:szCs w:val="16"/>
              </w:rPr>
            </w:pPr>
            <w:r w:rsidRPr="00350CAB">
              <w:rPr>
                <w:rFonts w:ascii="Arial" w:hAnsi="Arial" w:cs="Arial"/>
                <w:sz w:val="16"/>
                <w:szCs w:val="16"/>
              </w:rPr>
              <w:t>Полезный отпуск тепловой энергии потребителям, Гкал</w:t>
            </w: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259,7</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259,7</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259,7</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259,7</w:t>
            </w:r>
          </w:p>
        </w:tc>
      </w:tr>
      <w:tr w:rsidR="00350CAB" w:rsidRPr="00350CAB" w:rsidTr="0030388F">
        <w:trPr>
          <w:cantSplit/>
          <w:trHeight w:val="20"/>
        </w:trPr>
        <w:tc>
          <w:tcPr>
            <w:tcW w:w="0" w:type="auto"/>
            <w:vAlign w:val="center"/>
            <w:hideMark/>
          </w:tcPr>
          <w:p w:rsidR="00350CAB" w:rsidRPr="00350CAB" w:rsidRDefault="00350CAB" w:rsidP="00350CAB">
            <w:pPr>
              <w:rPr>
                <w:rFonts w:ascii="Arial" w:hAnsi="Arial" w:cs="Arial"/>
                <w:sz w:val="16"/>
                <w:szCs w:val="16"/>
              </w:rPr>
            </w:pPr>
            <w:r w:rsidRPr="00350CAB">
              <w:rPr>
                <w:rFonts w:ascii="Arial" w:hAnsi="Arial" w:cs="Arial"/>
                <w:sz w:val="16"/>
                <w:szCs w:val="16"/>
              </w:rPr>
              <w:t>Коэффициент использования установленной тепловой мощности, %</w:t>
            </w: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18,8</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18,8</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18,8</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18,8</w:t>
            </w:r>
          </w:p>
        </w:tc>
      </w:tr>
      <w:tr w:rsidR="00350CAB" w:rsidRPr="00350CAB" w:rsidTr="0030388F">
        <w:trPr>
          <w:cantSplit/>
          <w:trHeight w:val="20"/>
        </w:trPr>
        <w:tc>
          <w:tcPr>
            <w:tcW w:w="0" w:type="auto"/>
            <w:vAlign w:val="center"/>
            <w:hideMark/>
          </w:tcPr>
          <w:p w:rsidR="00350CAB" w:rsidRPr="00350CAB" w:rsidRDefault="00350CAB" w:rsidP="00350CAB">
            <w:pPr>
              <w:rPr>
                <w:rFonts w:ascii="Arial" w:hAnsi="Arial" w:cs="Arial"/>
                <w:sz w:val="16"/>
                <w:szCs w:val="16"/>
              </w:rPr>
            </w:pPr>
            <w:r w:rsidRPr="00350CAB">
              <w:rPr>
                <w:rFonts w:ascii="Arial" w:hAnsi="Arial" w:cs="Arial"/>
                <w:sz w:val="16"/>
                <w:szCs w:val="16"/>
              </w:rPr>
              <w:t>УРУТ на отпуск тепловой энергии, кг.у.т./Гкал</w:t>
            </w: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210,0</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210,0</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210,0</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210,0</w:t>
            </w:r>
          </w:p>
        </w:tc>
      </w:tr>
      <w:tr w:rsidR="00350CAB" w:rsidRPr="00350CAB" w:rsidTr="0030388F">
        <w:trPr>
          <w:cantSplit/>
          <w:trHeight w:val="20"/>
        </w:trPr>
        <w:tc>
          <w:tcPr>
            <w:tcW w:w="0" w:type="auto"/>
            <w:vAlign w:val="center"/>
            <w:hideMark/>
          </w:tcPr>
          <w:p w:rsidR="00350CAB" w:rsidRPr="00350CAB" w:rsidRDefault="00350CAB" w:rsidP="00350CAB">
            <w:pPr>
              <w:rPr>
                <w:rFonts w:ascii="Arial" w:hAnsi="Arial" w:cs="Arial"/>
                <w:sz w:val="16"/>
                <w:szCs w:val="16"/>
              </w:rPr>
            </w:pPr>
            <w:r w:rsidRPr="00350CAB">
              <w:rPr>
                <w:rFonts w:ascii="Arial" w:hAnsi="Arial" w:cs="Arial"/>
                <w:sz w:val="16"/>
                <w:szCs w:val="16"/>
              </w:rPr>
              <w:t>Расход условного топлива на отпуск тепловой энергии, т.у.т</w:t>
            </w: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57</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57</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57</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57</w:t>
            </w:r>
          </w:p>
        </w:tc>
      </w:tr>
      <w:tr w:rsidR="00350CAB" w:rsidRPr="00350CAB" w:rsidTr="0030388F">
        <w:trPr>
          <w:cantSplit/>
          <w:trHeight w:val="20"/>
        </w:trPr>
        <w:tc>
          <w:tcPr>
            <w:tcW w:w="0" w:type="auto"/>
            <w:vAlign w:val="center"/>
            <w:hideMark/>
          </w:tcPr>
          <w:p w:rsidR="00350CAB" w:rsidRPr="00350CAB" w:rsidRDefault="00350CAB" w:rsidP="00350CAB">
            <w:pPr>
              <w:rPr>
                <w:rFonts w:ascii="Arial" w:hAnsi="Arial" w:cs="Arial"/>
                <w:sz w:val="16"/>
                <w:szCs w:val="16"/>
              </w:rPr>
            </w:pPr>
            <w:r w:rsidRPr="00350CAB">
              <w:rPr>
                <w:rFonts w:ascii="Arial" w:hAnsi="Arial" w:cs="Arial"/>
                <w:sz w:val="16"/>
                <w:szCs w:val="16"/>
              </w:rPr>
              <w:t>Теплота сгорания угля, ккал/кг</w:t>
            </w: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5000</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5000</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5000</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5000</w:t>
            </w:r>
          </w:p>
        </w:tc>
      </w:tr>
      <w:tr w:rsidR="00350CAB" w:rsidRPr="00350CAB" w:rsidTr="0030388F">
        <w:trPr>
          <w:cantSplit/>
          <w:trHeight w:val="20"/>
        </w:trPr>
        <w:tc>
          <w:tcPr>
            <w:tcW w:w="0" w:type="auto"/>
            <w:vAlign w:val="center"/>
            <w:hideMark/>
          </w:tcPr>
          <w:p w:rsidR="00350CAB" w:rsidRPr="00350CAB" w:rsidRDefault="00350CAB" w:rsidP="00350CAB">
            <w:pPr>
              <w:rPr>
                <w:rFonts w:ascii="Arial" w:hAnsi="Arial" w:cs="Arial"/>
                <w:sz w:val="16"/>
                <w:szCs w:val="16"/>
              </w:rPr>
            </w:pPr>
            <w:r w:rsidRPr="00350CAB">
              <w:rPr>
                <w:rFonts w:ascii="Arial" w:hAnsi="Arial" w:cs="Arial"/>
                <w:sz w:val="16"/>
                <w:szCs w:val="16"/>
              </w:rPr>
              <w:t>Расход угля на отпуск тепловой энергии, т.у.т</w:t>
            </w: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57</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57</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57</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57</w:t>
            </w:r>
          </w:p>
        </w:tc>
      </w:tr>
      <w:tr w:rsidR="00350CAB" w:rsidRPr="00350CAB" w:rsidTr="0030388F">
        <w:trPr>
          <w:cantSplit/>
          <w:trHeight w:val="20"/>
        </w:trPr>
        <w:tc>
          <w:tcPr>
            <w:tcW w:w="0" w:type="auto"/>
            <w:vAlign w:val="center"/>
            <w:hideMark/>
          </w:tcPr>
          <w:p w:rsidR="00350CAB" w:rsidRPr="00350CAB" w:rsidRDefault="00350CAB" w:rsidP="00350CAB">
            <w:pPr>
              <w:rPr>
                <w:rFonts w:ascii="Arial" w:hAnsi="Arial" w:cs="Arial"/>
                <w:sz w:val="16"/>
                <w:szCs w:val="16"/>
              </w:rPr>
            </w:pPr>
            <w:r w:rsidRPr="00350CAB">
              <w:rPr>
                <w:rFonts w:ascii="Arial" w:hAnsi="Arial" w:cs="Arial"/>
                <w:sz w:val="16"/>
                <w:szCs w:val="16"/>
              </w:rPr>
              <w:t>Расход угля на отпуск тепловой энергии, т.н.т</w:t>
            </w: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80</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80</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80</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80</w:t>
            </w:r>
          </w:p>
        </w:tc>
      </w:tr>
      <w:tr w:rsidR="00350CAB" w:rsidRPr="00350CAB" w:rsidTr="0030388F">
        <w:trPr>
          <w:cantSplit/>
          <w:trHeight w:val="20"/>
        </w:trPr>
        <w:tc>
          <w:tcPr>
            <w:tcW w:w="0" w:type="auto"/>
            <w:vAlign w:val="center"/>
            <w:hideMark/>
          </w:tcPr>
          <w:p w:rsidR="00350CAB" w:rsidRPr="00350CAB" w:rsidRDefault="00350CAB" w:rsidP="00350CAB">
            <w:pPr>
              <w:rPr>
                <w:rFonts w:ascii="Arial" w:hAnsi="Arial" w:cs="Arial"/>
                <w:sz w:val="16"/>
                <w:szCs w:val="16"/>
              </w:rPr>
            </w:pPr>
            <w:r w:rsidRPr="00350CAB">
              <w:rPr>
                <w:rFonts w:ascii="Arial" w:hAnsi="Arial" w:cs="Arial"/>
                <w:sz w:val="16"/>
                <w:szCs w:val="16"/>
              </w:rPr>
              <w:t>Тепловая нагрузка на коллекторах в осенне-зимний период, Гкал/ч</w:t>
            </w: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0,09</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0,09</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0,09</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0,09</w:t>
            </w:r>
          </w:p>
        </w:tc>
      </w:tr>
      <w:tr w:rsidR="00350CAB" w:rsidRPr="00350CAB" w:rsidTr="0030388F">
        <w:trPr>
          <w:cantSplit/>
          <w:trHeight w:val="20"/>
        </w:trPr>
        <w:tc>
          <w:tcPr>
            <w:tcW w:w="0" w:type="auto"/>
            <w:vAlign w:val="center"/>
            <w:hideMark/>
          </w:tcPr>
          <w:p w:rsidR="00350CAB" w:rsidRPr="00350CAB" w:rsidRDefault="00350CAB" w:rsidP="00350CAB">
            <w:pPr>
              <w:rPr>
                <w:rFonts w:ascii="Arial" w:hAnsi="Arial" w:cs="Arial"/>
                <w:sz w:val="16"/>
                <w:szCs w:val="16"/>
              </w:rPr>
            </w:pPr>
            <w:r w:rsidRPr="00350CAB">
              <w:rPr>
                <w:rFonts w:ascii="Arial" w:hAnsi="Arial" w:cs="Arial"/>
                <w:sz w:val="16"/>
                <w:szCs w:val="16"/>
              </w:rPr>
              <w:t>Тепловая нагрузка на коллекторах в переходный период, Гкал/ч</w:t>
            </w: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0,05</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0,05</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0,05</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0,05</w:t>
            </w:r>
          </w:p>
        </w:tc>
      </w:tr>
      <w:tr w:rsidR="00350CAB" w:rsidRPr="00350CAB" w:rsidTr="0030388F">
        <w:trPr>
          <w:cantSplit/>
          <w:trHeight w:val="20"/>
        </w:trPr>
        <w:tc>
          <w:tcPr>
            <w:tcW w:w="0" w:type="auto"/>
            <w:vAlign w:val="center"/>
            <w:hideMark/>
          </w:tcPr>
          <w:p w:rsidR="00350CAB" w:rsidRPr="00350CAB" w:rsidRDefault="00350CAB" w:rsidP="00350CAB">
            <w:pPr>
              <w:rPr>
                <w:rFonts w:ascii="Arial" w:hAnsi="Arial" w:cs="Arial"/>
                <w:sz w:val="16"/>
                <w:szCs w:val="16"/>
              </w:rPr>
            </w:pPr>
            <w:r w:rsidRPr="00350CAB">
              <w:rPr>
                <w:rFonts w:ascii="Arial" w:hAnsi="Arial" w:cs="Arial"/>
                <w:sz w:val="16"/>
                <w:szCs w:val="16"/>
              </w:rPr>
              <w:t>Тепловая нагрузка на коллекторах в летний период, Гкал/ч</w:t>
            </w: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0,00</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0,00</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0,00</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0,00</w:t>
            </w:r>
          </w:p>
        </w:tc>
      </w:tr>
      <w:tr w:rsidR="00350CAB" w:rsidRPr="00350CAB" w:rsidTr="0030388F">
        <w:trPr>
          <w:cantSplit/>
          <w:trHeight w:val="20"/>
        </w:trPr>
        <w:tc>
          <w:tcPr>
            <w:tcW w:w="0" w:type="auto"/>
            <w:vAlign w:val="center"/>
            <w:hideMark/>
          </w:tcPr>
          <w:p w:rsidR="00350CAB" w:rsidRPr="00350CAB" w:rsidRDefault="00350CAB" w:rsidP="00350CAB">
            <w:pPr>
              <w:rPr>
                <w:rFonts w:ascii="Arial" w:hAnsi="Arial" w:cs="Arial"/>
                <w:sz w:val="16"/>
                <w:szCs w:val="16"/>
              </w:rPr>
            </w:pPr>
            <w:r w:rsidRPr="00350CAB">
              <w:rPr>
                <w:rFonts w:ascii="Arial" w:hAnsi="Arial" w:cs="Arial"/>
                <w:sz w:val="16"/>
                <w:szCs w:val="16"/>
              </w:rPr>
              <w:t>Максимальный часовой расход условного топлива в ОЗП, т.у.т/ч</w:t>
            </w: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0,03</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0,03</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0,03</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0,03</w:t>
            </w:r>
          </w:p>
        </w:tc>
      </w:tr>
      <w:tr w:rsidR="00350CAB" w:rsidRPr="00350CAB" w:rsidTr="0030388F">
        <w:trPr>
          <w:cantSplit/>
          <w:trHeight w:val="20"/>
        </w:trPr>
        <w:tc>
          <w:tcPr>
            <w:tcW w:w="0" w:type="auto"/>
            <w:vAlign w:val="center"/>
            <w:hideMark/>
          </w:tcPr>
          <w:p w:rsidR="00350CAB" w:rsidRPr="00350CAB" w:rsidRDefault="00350CAB" w:rsidP="00350CAB">
            <w:pPr>
              <w:rPr>
                <w:rFonts w:ascii="Arial" w:hAnsi="Arial" w:cs="Arial"/>
                <w:sz w:val="16"/>
                <w:szCs w:val="16"/>
              </w:rPr>
            </w:pPr>
            <w:r w:rsidRPr="00350CAB">
              <w:rPr>
                <w:rFonts w:ascii="Arial" w:hAnsi="Arial" w:cs="Arial"/>
                <w:sz w:val="16"/>
                <w:szCs w:val="16"/>
              </w:rPr>
              <w:t>Максимальный часовой расход условного топлива в переходный период, т.у.т/ч</w:t>
            </w: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0,01</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0,01</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0,01</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0,01</w:t>
            </w:r>
          </w:p>
        </w:tc>
      </w:tr>
      <w:tr w:rsidR="00350CAB" w:rsidRPr="00350CAB" w:rsidTr="0030388F">
        <w:trPr>
          <w:cantSplit/>
          <w:trHeight w:val="20"/>
        </w:trPr>
        <w:tc>
          <w:tcPr>
            <w:tcW w:w="0" w:type="auto"/>
            <w:vAlign w:val="center"/>
            <w:hideMark/>
          </w:tcPr>
          <w:p w:rsidR="00350CAB" w:rsidRPr="00350CAB" w:rsidRDefault="00350CAB" w:rsidP="00350CAB">
            <w:pPr>
              <w:rPr>
                <w:rFonts w:ascii="Arial" w:hAnsi="Arial" w:cs="Arial"/>
                <w:sz w:val="16"/>
                <w:szCs w:val="16"/>
              </w:rPr>
            </w:pPr>
            <w:r w:rsidRPr="00350CAB">
              <w:rPr>
                <w:rFonts w:ascii="Arial" w:hAnsi="Arial" w:cs="Arial"/>
                <w:sz w:val="16"/>
                <w:szCs w:val="16"/>
              </w:rPr>
              <w:t>Максимальный часовой расход условного топлива в летний период, т.у.т/ч</w:t>
            </w: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0,00</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0,00</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0,00</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0,00</w:t>
            </w:r>
          </w:p>
        </w:tc>
      </w:tr>
      <w:tr w:rsidR="00350CAB" w:rsidRPr="00350CAB" w:rsidTr="0030388F">
        <w:trPr>
          <w:cantSplit/>
          <w:trHeight w:val="20"/>
        </w:trPr>
        <w:tc>
          <w:tcPr>
            <w:tcW w:w="0" w:type="auto"/>
            <w:vAlign w:val="center"/>
            <w:hideMark/>
          </w:tcPr>
          <w:p w:rsidR="00350CAB" w:rsidRPr="00350CAB" w:rsidRDefault="00350CAB" w:rsidP="00350CAB">
            <w:pPr>
              <w:rPr>
                <w:rFonts w:ascii="Arial" w:hAnsi="Arial" w:cs="Arial"/>
                <w:sz w:val="16"/>
                <w:szCs w:val="16"/>
              </w:rPr>
            </w:pPr>
            <w:r w:rsidRPr="00350CAB">
              <w:rPr>
                <w:rFonts w:ascii="Arial" w:hAnsi="Arial" w:cs="Arial"/>
                <w:sz w:val="16"/>
                <w:szCs w:val="16"/>
              </w:rPr>
              <w:t>Средняя тепловая нагрузка в самый холодный месяц, Гкал/ч</w:t>
            </w: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0,09</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0,09</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0,09</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0,09</w:t>
            </w:r>
          </w:p>
        </w:tc>
      </w:tr>
      <w:tr w:rsidR="00350CAB" w:rsidRPr="00350CAB" w:rsidTr="0030388F">
        <w:trPr>
          <w:cantSplit/>
          <w:trHeight w:val="20"/>
        </w:trPr>
        <w:tc>
          <w:tcPr>
            <w:tcW w:w="0" w:type="auto"/>
            <w:vAlign w:val="center"/>
            <w:hideMark/>
          </w:tcPr>
          <w:p w:rsidR="00350CAB" w:rsidRPr="00350CAB" w:rsidRDefault="00350CAB" w:rsidP="00350CAB">
            <w:pPr>
              <w:rPr>
                <w:rFonts w:ascii="Arial" w:hAnsi="Arial" w:cs="Arial"/>
                <w:sz w:val="16"/>
                <w:szCs w:val="16"/>
              </w:rPr>
            </w:pPr>
            <w:r w:rsidRPr="00350CAB">
              <w:rPr>
                <w:rFonts w:ascii="Arial" w:hAnsi="Arial" w:cs="Arial"/>
                <w:sz w:val="16"/>
                <w:szCs w:val="16"/>
              </w:rPr>
              <w:t>Расход условного топлива в самые холодные сутки, т.у.т./сут</w:t>
            </w: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0,4</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0,4</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0,4</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0,4</w:t>
            </w:r>
          </w:p>
        </w:tc>
      </w:tr>
      <w:tr w:rsidR="00350CAB" w:rsidRPr="00350CAB" w:rsidTr="0030388F">
        <w:trPr>
          <w:cantSplit/>
          <w:trHeight w:val="20"/>
        </w:trPr>
        <w:tc>
          <w:tcPr>
            <w:tcW w:w="0" w:type="auto"/>
            <w:vAlign w:val="center"/>
            <w:hideMark/>
          </w:tcPr>
          <w:p w:rsidR="00350CAB" w:rsidRPr="00350CAB" w:rsidRDefault="00350CAB" w:rsidP="00350CAB">
            <w:pPr>
              <w:rPr>
                <w:rFonts w:ascii="Arial" w:hAnsi="Arial" w:cs="Arial"/>
                <w:sz w:val="16"/>
                <w:szCs w:val="16"/>
              </w:rPr>
            </w:pPr>
            <w:r w:rsidRPr="00350CAB">
              <w:rPr>
                <w:rFonts w:ascii="Arial" w:hAnsi="Arial" w:cs="Arial"/>
                <w:sz w:val="16"/>
                <w:szCs w:val="16"/>
              </w:rPr>
              <w:t>Расход угля в самые холодные сутки, т.н.т/сут</w:t>
            </w: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0,6</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0,6</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0,6</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0,6</w:t>
            </w:r>
          </w:p>
        </w:tc>
      </w:tr>
      <w:tr w:rsidR="00350CAB" w:rsidRPr="00350CAB" w:rsidTr="0030388F">
        <w:trPr>
          <w:cantSplit/>
          <w:trHeight w:val="20"/>
        </w:trPr>
        <w:tc>
          <w:tcPr>
            <w:tcW w:w="0" w:type="auto"/>
            <w:vAlign w:val="center"/>
            <w:hideMark/>
          </w:tcPr>
          <w:p w:rsidR="00350CAB" w:rsidRPr="00350CAB" w:rsidRDefault="00350CAB" w:rsidP="00350CAB">
            <w:pPr>
              <w:rPr>
                <w:rFonts w:ascii="Arial" w:hAnsi="Arial" w:cs="Arial"/>
                <w:sz w:val="16"/>
                <w:szCs w:val="16"/>
              </w:rPr>
            </w:pPr>
            <w:r w:rsidRPr="00350CAB">
              <w:rPr>
                <w:rFonts w:ascii="Arial" w:hAnsi="Arial" w:cs="Arial"/>
                <w:sz w:val="16"/>
                <w:szCs w:val="16"/>
              </w:rPr>
              <w:t>Нормативный неснижаемый запас угля, т.н.т.</w:t>
            </w: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4</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4</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4</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4</w:t>
            </w:r>
          </w:p>
        </w:tc>
      </w:tr>
      <w:tr w:rsidR="00350CAB" w:rsidRPr="00350CAB" w:rsidTr="0030388F">
        <w:trPr>
          <w:cantSplit/>
          <w:trHeight w:val="20"/>
        </w:trPr>
        <w:tc>
          <w:tcPr>
            <w:tcW w:w="0" w:type="auto"/>
            <w:vAlign w:val="center"/>
            <w:hideMark/>
          </w:tcPr>
          <w:p w:rsidR="00350CAB" w:rsidRPr="00350CAB" w:rsidRDefault="00350CAB" w:rsidP="00350CAB">
            <w:pPr>
              <w:rPr>
                <w:rFonts w:ascii="Arial" w:hAnsi="Arial" w:cs="Arial"/>
                <w:sz w:val="16"/>
                <w:szCs w:val="16"/>
              </w:rPr>
            </w:pPr>
            <w:r w:rsidRPr="00350CAB">
              <w:rPr>
                <w:rFonts w:ascii="Arial" w:hAnsi="Arial" w:cs="Arial"/>
                <w:sz w:val="16"/>
                <w:szCs w:val="16"/>
              </w:rPr>
              <w:t>Нормативный эксплуатационный запас угля, т.н.т.</w:t>
            </w: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28</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28</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28</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28</w:t>
            </w:r>
          </w:p>
        </w:tc>
      </w:tr>
      <w:tr w:rsidR="00350CAB" w:rsidRPr="00350CAB" w:rsidTr="0030388F">
        <w:trPr>
          <w:cantSplit/>
          <w:trHeight w:val="20"/>
        </w:trPr>
        <w:tc>
          <w:tcPr>
            <w:tcW w:w="0" w:type="auto"/>
            <w:vAlign w:val="center"/>
            <w:hideMark/>
          </w:tcPr>
          <w:p w:rsidR="00350CAB" w:rsidRPr="00350CAB" w:rsidRDefault="00350CAB" w:rsidP="00350CAB">
            <w:pPr>
              <w:rPr>
                <w:rFonts w:ascii="Arial" w:hAnsi="Arial" w:cs="Arial"/>
                <w:sz w:val="16"/>
                <w:szCs w:val="16"/>
              </w:rPr>
            </w:pPr>
            <w:r w:rsidRPr="00350CAB">
              <w:rPr>
                <w:rFonts w:ascii="Arial" w:hAnsi="Arial" w:cs="Arial"/>
                <w:sz w:val="16"/>
                <w:szCs w:val="16"/>
              </w:rPr>
              <w:t>Тепловая нагрузка в аварийном режиме на коллекторах СП 124.13330.2012, Гкал/ч</w:t>
            </w: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0,08</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0,08</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0,08</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0,08</w:t>
            </w:r>
          </w:p>
        </w:tc>
      </w:tr>
      <w:tr w:rsidR="00350CAB" w:rsidRPr="00350CAB" w:rsidTr="0030388F">
        <w:trPr>
          <w:cantSplit/>
          <w:trHeight w:val="20"/>
        </w:trPr>
        <w:tc>
          <w:tcPr>
            <w:tcW w:w="0" w:type="auto"/>
            <w:noWrap/>
            <w:vAlign w:val="center"/>
            <w:hideMark/>
          </w:tcPr>
          <w:p w:rsidR="00350CAB" w:rsidRPr="00350CAB" w:rsidRDefault="00350CAB" w:rsidP="00350CAB">
            <w:pPr>
              <w:jc w:val="center"/>
              <w:rPr>
                <w:rFonts w:ascii="Arial" w:hAnsi="Arial" w:cs="Arial"/>
                <w:b/>
                <w:sz w:val="16"/>
                <w:szCs w:val="16"/>
              </w:rPr>
            </w:pPr>
            <w:r w:rsidRPr="00350CAB">
              <w:rPr>
                <w:rFonts w:ascii="Arial" w:hAnsi="Arial" w:cs="Arial"/>
                <w:b/>
                <w:sz w:val="16"/>
                <w:szCs w:val="16"/>
              </w:rPr>
              <w:t>Котельная мощностью 0,2 Гкал/ч для школы (п. Гагарка)</w:t>
            </w: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r>
      <w:tr w:rsidR="00350CAB" w:rsidRPr="00350CAB" w:rsidTr="0030388F">
        <w:trPr>
          <w:cantSplit/>
          <w:trHeight w:val="20"/>
        </w:trPr>
        <w:tc>
          <w:tcPr>
            <w:tcW w:w="0" w:type="auto"/>
            <w:vAlign w:val="center"/>
            <w:hideMark/>
          </w:tcPr>
          <w:p w:rsidR="00350CAB" w:rsidRPr="00350CAB" w:rsidRDefault="00350CAB" w:rsidP="00350CAB">
            <w:pPr>
              <w:rPr>
                <w:rFonts w:ascii="Arial" w:hAnsi="Arial" w:cs="Arial"/>
                <w:sz w:val="16"/>
                <w:szCs w:val="16"/>
              </w:rPr>
            </w:pPr>
            <w:r w:rsidRPr="00350CAB">
              <w:rPr>
                <w:rFonts w:ascii="Arial" w:hAnsi="Arial" w:cs="Arial"/>
                <w:sz w:val="16"/>
                <w:szCs w:val="16"/>
              </w:rPr>
              <w:t>Установленная тепловая мощность, Гкал/ч</w:t>
            </w: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0,2</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0,2</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0,2</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0,2</w:t>
            </w:r>
          </w:p>
        </w:tc>
      </w:tr>
      <w:tr w:rsidR="00350CAB" w:rsidRPr="00350CAB" w:rsidTr="0030388F">
        <w:trPr>
          <w:cantSplit/>
          <w:trHeight w:val="20"/>
        </w:trPr>
        <w:tc>
          <w:tcPr>
            <w:tcW w:w="0" w:type="auto"/>
            <w:vAlign w:val="center"/>
            <w:hideMark/>
          </w:tcPr>
          <w:p w:rsidR="00350CAB" w:rsidRPr="00350CAB" w:rsidRDefault="00350CAB" w:rsidP="00350CAB">
            <w:pPr>
              <w:rPr>
                <w:rFonts w:ascii="Arial" w:hAnsi="Arial" w:cs="Arial"/>
                <w:sz w:val="16"/>
                <w:szCs w:val="16"/>
              </w:rPr>
            </w:pPr>
            <w:r w:rsidRPr="00350CAB">
              <w:rPr>
                <w:rFonts w:ascii="Arial" w:hAnsi="Arial" w:cs="Arial"/>
                <w:sz w:val="16"/>
                <w:szCs w:val="16"/>
              </w:rPr>
              <w:t>Располагаемая тепловая мощность, Гкал/ч</w:t>
            </w: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0,2</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0,2</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0,2</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0,2</w:t>
            </w:r>
          </w:p>
        </w:tc>
      </w:tr>
      <w:tr w:rsidR="00350CAB" w:rsidRPr="00350CAB" w:rsidTr="0030388F">
        <w:trPr>
          <w:cantSplit/>
          <w:trHeight w:val="20"/>
        </w:trPr>
        <w:tc>
          <w:tcPr>
            <w:tcW w:w="0" w:type="auto"/>
            <w:vAlign w:val="center"/>
            <w:hideMark/>
          </w:tcPr>
          <w:p w:rsidR="00350CAB" w:rsidRPr="00350CAB" w:rsidRDefault="00350CAB" w:rsidP="00350CAB">
            <w:pPr>
              <w:rPr>
                <w:rFonts w:ascii="Arial" w:hAnsi="Arial" w:cs="Arial"/>
                <w:sz w:val="16"/>
                <w:szCs w:val="16"/>
              </w:rPr>
            </w:pPr>
            <w:r w:rsidRPr="00350CAB">
              <w:rPr>
                <w:rFonts w:ascii="Arial" w:hAnsi="Arial" w:cs="Arial"/>
                <w:sz w:val="16"/>
                <w:szCs w:val="16"/>
              </w:rPr>
              <w:t>Среднегодовые собственные и хозяйственные нужды, Гкал/ч</w:t>
            </w: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0,004</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0,004</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0,004</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0,004</w:t>
            </w:r>
          </w:p>
        </w:tc>
      </w:tr>
      <w:tr w:rsidR="00350CAB" w:rsidRPr="00350CAB" w:rsidTr="0030388F">
        <w:trPr>
          <w:cantSplit/>
          <w:trHeight w:val="20"/>
        </w:trPr>
        <w:tc>
          <w:tcPr>
            <w:tcW w:w="0" w:type="auto"/>
            <w:vAlign w:val="center"/>
            <w:hideMark/>
          </w:tcPr>
          <w:p w:rsidR="00350CAB" w:rsidRPr="00350CAB" w:rsidRDefault="00350CAB" w:rsidP="00350CAB">
            <w:pPr>
              <w:rPr>
                <w:rFonts w:ascii="Arial" w:hAnsi="Arial" w:cs="Arial"/>
                <w:sz w:val="16"/>
                <w:szCs w:val="16"/>
              </w:rPr>
            </w:pPr>
            <w:r w:rsidRPr="00350CAB">
              <w:rPr>
                <w:rFonts w:ascii="Arial" w:hAnsi="Arial" w:cs="Arial"/>
                <w:sz w:val="16"/>
                <w:szCs w:val="16"/>
              </w:rPr>
              <w:t>Средневзвешенный срок службы, лет</w:t>
            </w: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2</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3</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4</w:t>
            </w:r>
          </w:p>
        </w:tc>
      </w:tr>
      <w:tr w:rsidR="00350CAB" w:rsidRPr="00350CAB" w:rsidTr="0030388F">
        <w:trPr>
          <w:cantSplit/>
          <w:trHeight w:val="20"/>
        </w:trPr>
        <w:tc>
          <w:tcPr>
            <w:tcW w:w="0" w:type="auto"/>
            <w:vAlign w:val="center"/>
            <w:hideMark/>
          </w:tcPr>
          <w:p w:rsidR="00350CAB" w:rsidRPr="00350CAB" w:rsidRDefault="00350CAB" w:rsidP="00350CAB">
            <w:pPr>
              <w:rPr>
                <w:rFonts w:ascii="Arial" w:hAnsi="Arial" w:cs="Arial"/>
                <w:sz w:val="16"/>
                <w:szCs w:val="16"/>
              </w:rPr>
            </w:pPr>
            <w:r w:rsidRPr="00350CAB">
              <w:rPr>
                <w:rFonts w:ascii="Arial" w:hAnsi="Arial" w:cs="Arial"/>
                <w:sz w:val="16"/>
                <w:szCs w:val="16"/>
              </w:rPr>
              <w:t>Выработка тепловой энергии, Гкал</w:t>
            </w: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295,1</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295,1</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295,1</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295,1</w:t>
            </w:r>
          </w:p>
        </w:tc>
      </w:tr>
      <w:tr w:rsidR="00350CAB" w:rsidRPr="00350CAB" w:rsidTr="0030388F">
        <w:trPr>
          <w:cantSplit/>
          <w:trHeight w:val="20"/>
        </w:trPr>
        <w:tc>
          <w:tcPr>
            <w:tcW w:w="0" w:type="auto"/>
            <w:vAlign w:val="center"/>
            <w:hideMark/>
          </w:tcPr>
          <w:p w:rsidR="00350CAB" w:rsidRPr="00350CAB" w:rsidRDefault="00350CAB" w:rsidP="00350CAB">
            <w:pPr>
              <w:rPr>
                <w:rFonts w:ascii="Arial" w:hAnsi="Arial" w:cs="Arial"/>
                <w:sz w:val="16"/>
                <w:szCs w:val="16"/>
              </w:rPr>
            </w:pPr>
            <w:r w:rsidRPr="00350CAB">
              <w:rPr>
                <w:rFonts w:ascii="Arial" w:hAnsi="Arial" w:cs="Arial"/>
                <w:sz w:val="16"/>
                <w:szCs w:val="16"/>
              </w:rPr>
              <w:t>Собственные нужды тепловой энергии, Гкал</w:t>
            </w: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21,8</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21,8</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21,8</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21,8</w:t>
            </w:r>
          </w:p>
        </w:tc>
      </w:tr>
      <w:tr w:rsidR="00350CAB" w:rsidRPr="00350CAB" w:rsidTr="0030388F">
        <w:trPr>
          <w:cantSplit/>
          <w:trHeight w:val="20"/>
        </w:trPr>
        <w:tc>
          <w:tcPr>
            <w:tcW w:w="0" w:type="auto"/>
            <w:vAlign w:val="center"/>
            <w:hideMark/>
          </w:tcPr>
          <w:p w:rsidR="00350CAB" w:rsidRPr="00350CAB" w:rsidRDefault="00350CAB" w:rsidP="00350CAB">
            <w:pPr>
              <w:rPr>
                <w:rFonts w:ascii="Arial" w:hAnsi="Arial" w:cs="Arial"/>
                <w:sz w:val="16"/>
                <w:szCs w:val="16"/>
              </w:rPr>
            </w:pPr>
            <w:r w:rsidRPr="00350CAB">
              <w:rPr>
                <w:rFonts w:ascii="Arial" w:hAnsi="Arial" w:cs="Arial"/>
                <w:sz w:val="16"/>
                <w:szCs w:val="16"/>
              </w:rPr>
              <w:t>Отпуск тепловой энергии с коллекторов, Гкал</w:t>
            </w: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273,3</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273,3</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273,3</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273,3</w:t>
            </w:r>
          </w:p>
        </w:tc>
      </w:tr>
      <w:tr w:rsidR="00350CAB" w:rsidRPr="00350CAB" w:rsidTr="0030388F">
        <w:trPr>
          <w:cantSplit/>
          <w:trHeight w:val="20"/>
        </w:trPr>
        <w:tc>
          <w:tcPr>
            <w:tcW w:w="0" w:type="auto"/>
            <w:vAlign w:val="center"/>
            <w:hideMark/>
          </w:tcPr>
          <w:p w:rsidR="00350CAB" w:rsidRPr="00350CAB" w:rsidRDefault="00350CAB" w:rsidP="00350CAB">
            <w:pPr>
              <w:rPr>
                <w:rFonts w:ascii="Arial" w:hAnsi="Arial" w:cs="Arial"/>
                <w:sz w:val="16"/>
                <w:szCs w:val="16"/>
              </w:rPr>
            </w:pPr>
            <w:r w:rsidRPr="00350CAB">
              <w:rPr>
                <w:rFonts w:ascii="Arial" w:hAnsi="Arial" w:cs="Arial"/>
                <w:sz w:val="16"/>
                <w:szCs w:val="16"/>
              </w:rPr>
              <w:t>Хозяйственные нужды тепловой энергии, Гкал</w:t>
            </w: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1,1</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1,1</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1,1</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1,1</w:t>
            </w:r>
          </w:p>
        </w:tc>
      </w:tr>
      <w:tr w:rsidR="00350CAB" w:rsidRPr="00350CAB" w:rsidTr="0030388F">
        <w:trPr>
          <w:cantSplit/>
          <w:trHeight w:val="20"/>
        </w:trPr>
        <w:tc>
          <w:tcPr>
            <w:tcW w:w="0" w:type="auto"/>
            <w:vAlign w:val="center"/>
            <w:hideMark/>
          </w:tcPr>
          <w:p w:rsidR="00350CAB" w:rsidRPr="00350CAB" w:rsidRDefault="00350CAB" w:rsidP="00350CAB">
            <w:pPr>
              <w:rPr>
                <w:rFonts w:ascii="Arial" w:hAnsi="Arial" w:cs="Arial"/>
                <w:sz w:val="16"/>
                <w:szCs w:val="16"/>
              </w:rPr>
            </w:pPr>
            <w:r w:rsidRPr="00350CAB">
              <w:rPr>
                <w:rFonts w:ascii="Arial" w:hAnsi="Arial" w:cs="Arial"/>
                <w:sz w:val="16"/>
                <w:szCs w:val="16"/>
              </w:rPr>
              <w:t>Отпуск тепловой энергии с коллекторов внешним потребителям, Гкал</w:t>
            </w: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272,2</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272,2</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272,2</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272,2</w:t>
            </w:r>
          </w:p>
        </w:tc>
      </w:tr>
      <w:tr w:rsidR="00350CAB" w:rsidRPr="00350CAB" w:rsidTr="0030388F">
        <w:trPr>
          <w:cantSplit/>
          <w:trHeight w:val="20"/>
        </w:trPr>
        <w:tc>
          <w:tcPr>
            <w:tcW w:w="0" w:type="auto"/>
            <w:vAlign w:val="center"/>
            <w:hideMark/>
          </w:tcPr>
          <w:p w:rsidR="00350CAB" w:rsidRPr="00350CAB" w:rsidRDefault="00350CAB" w:rsidP="00350CAB">
            <w:pPr>
              <w:rPr>
                <w:rFonts w:ascii="Arial" w:hAnsi="Arial" w:cs="Arial"/>
                <w:sz w:val="16"/>
                <w:szCs w:val="16"/>
              </w:rPr>
            </w:pPr>
            <w:r w:rsidRPr="00350CAB">
              <w:rPr>
                <w:rFonts w:ascii="Arial" w:hAnsi="Arial" w:cs="Arial"/>
                <w:sz w:val="16"/>
                <w:szCs w:val="16"/>
              </w:rPr>
              <w:t>Потери тепловой энергии в сетях, Гкал</w:t>
            </w: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12,5</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12,5</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12,5</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12,5</w:t>
            </w:r>
          </w:p>
        </w:tc>
      </w:tr>
      <w:tr w:rsidR="00350CAB" w:rsidRPr="00350CAB" w:rsidTr="0030388F">
        <w:trPr>
          <w:cantSplit/>
          <w:trHeight w:val="20"/>
        </w:trPr>
        <w:tc>
          <w:tcPr>
            <w:tcW w:w="0" w:type="auto"/>
            <w:vAlign w:val="center"/>
            <w:hideMark/>
          </w:tcPr>
          <w:p w:rsidR="00350CAB" w:rsidRPr="00350CAB" w:rsidRDefault="00350CAB" w:rsidP="00350CAB">
            <w:pPr>
              <w:rPr>
                <w:rFonts w:ascii="Arial" w:hAnsi="Arial" w:cs="Arial"/>
                <w:sz w:val="16"/>
                <w:szCs w:val="16"/>
              </w:rPr>
            </w:pPr>
            <w:r w:rsidRPr="00350CAB">
              <w:rPr>
                <w:rFonts w:ascii="Arial" w:hAnsi="Arial" w:cs="Arial"/>
                <w:sz w:val="16"/>
                <w:szCs w:val="16"/>
              </w:rPr>
              <w:t>Полезный отпуск тепловой энергии потребителям, Гкал</w:t>
            </w: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259,7</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259,7</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259,7</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259,7</w:t>
            </w:r>
          </w:p>
        </w:tc>
      </w:tr>
      <w:tr w:rsidR="00350CAB" w:rsidRPr="00350CAB" w:rsidTr="0030388F">
        <w:trPr>
          <w:cantSplit/>
          <w:trHeight w:val="20"/>
        </w:trPr>
        <w:tc>
          <w:tcPr>
            <w:tcW w:w="0" w:type="auto"/>
            <w:vAlign w:val="center"/>
            <w:hideMark/>
          </w:tcPr>
          <w:p w:rsidR="00350CAB" w:rsidRPr="00350CAB" w:rsidRDefault="00350CAB" w:rsidP="00350CAB">
            <w:pPr>
              <w:rPr>
                <w:rFonts w:ascii="Arial" w:hAnsi="Arial" w:cs="Arial"/>
                <w:sz w:val="16"/>
                <w:szCs w:val="16"/>
              </w:rPr>
            </w:pPr>
            <w:r w:rsidRPr="00350CAB">
              <w:rPr>
                <w:rFonts w:ascii="Arial" w:hAnsi="Arial" w:cs="Arial"/>
                <w:sz w:val="16"/>
                <w:szCs w:val="16"/>
              </w:rPr>
              <w:t>Коэффициент использования установленной тепловой мощности, %</w:t>
            </w: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18,8</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18,8</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18,8</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18,8</w:t>
            </w:r>
          </w:p>
        </w:tc>
      </w:tr>
      <w:tr w:rsidR="00350CAB" w:rsidRPr="00350CAB" w:rsidTr="0030388F">
        <w:trPr>
          <w:cantSplit/>
          <w:trHeight w:val="20"/>
        </w:trPr>
        <w:tc>
          <w:tcPr>
            <w:tcW w:w="0" w:type="auto"/>
            <w:vAlign w:val="center"/>
            <w:hideMark/>
          </w:tcPr>
          <w:p w:rsidR="00350CAB" w:rsidRPr="00350CAB" w:rsidRDefault="00350CAB" w:rsidP="00350CAB">
            <w:pPr>
              <w:rPr>
                <w:rFonts w:ascii="Arial" w:hAnsi="Arial" w:cs="Arial"/>
                <w:sz w:val="16"/>
                <w:szCs w:val="16"/>
              </w:rPr>
            </w:pPr>
            <w:r w:rsidRPr="00350CAB">
              <w:rPr>
                <w:rFonts w:ascii="Arial" w:hAnsi="Arial" w:cs="Arial"/>
                <w:sz w:val="16"/>
                <w:szCs w:val="16"/>
              </w:rPr>
              <w:t>УРУТ на отпуск тепловой энергии, кг.у.т./Гкал</w:t>
            </w: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210,0</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210,0</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210,0</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210,0</w:t>
            </w:r>
          </w:p>
        </w:tc>
      </w:tr>
      <w:tr w:rsidR="00350CAB" w:rsidRPr="00350CAB" w:rsidTr="0030388F">
        <w:trPr>
          <w:cantSplit/>
          <w:trHeight w:val="20"/>
        </w:trPr>
        <w:tc>
          <w:tcPr>
            <w:tcW w:w="0" w:type="auto"/>
            <w:vAlign w:val="center"/>
            <w:hideMark/>
          </w:tcPr>
          <w:p w:rsidR="00350CAB" w:rsidRPr="00350CAB" w:rsidRDefault="00350CAB" w:rsidP="00350CAB">
            <w:pPr>
              <w:rPr>
                <w:rFonts w:ascii="Arial" w:hAnsi="Arial" w:cs="Arial"/>
                <w:sz w:val="16"/>
                <w:szCs w:val="16"/>
              </w:rPr>
            </w:pPr>
            <w:r w:rsidRPr="00350CAB">
              <w:rPr>
                <w:rFonts w:ascii="Arial" w:hAnsi="Arial" w:cs="Arial"/>
                <w:sz w:val="16"/>
                <w:szCs w:val="16"/>
              </w:rPr>
              <w:t>Расход условного топлива на отпуск тепловой энергии, т.у.т</w:t>
            </w: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57</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57</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57</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57</w:t>
            </w:r>
          </w:p>
        </w:tc>
      </w:tr>
      <w:tr w:rsidR="00350CAB" w:rsidRPr="00350CAB" w:rsidTr="0030388F">
        <w:trPr>
          <w:cantSplit/>
          <w:trHeight w:val="20"/>
        </w:trPr>
        <w:tc>
          <w:tcPr>
            <w:tcW w:w="0" w:type="auto"/>
            <w:vAlign w:val="center"/>
            <w:hideMark/>
          </w:tcPr>
          <w:p w:rsidR="00350CAB" w:rsidRPr="00350CAB" w:rsidRDefault="00350CAB" w:rsidP="00350CAB">
            <w:pPr>
              <w:rPr>
                <w:rFonts w:ascii="Arial" w:hAnsi="Arial" w:cs="Arial"/>
                <w:sz w:val="16"/>
                <w:szCs w:val="16"/>
              </w:rPr>
            </w:pPr>
            <w:r w:rsidRPr="00350CAB">
              <w:rPr>
                <w:rFonts w:ascii="Arial" w:hAnsi="Arial" w:cs="Arial"/>
                <w:sz w:val="16"/>
                <w:szCs w:val="16"/>
              </w:rPr>
              <w:t>Теплота сгорания угля, ккал/кг</w:t>
            </w: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5000</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5000</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5000</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5000</w:t>
            </w:r>
          </w:p>
        </w:tc>
      </w:tr>
      <w:tr w:rsidR="00350CAB" w:rsidRPr="00350CAB" w:rsidTr="0030388F">
        <w:trPr>
          <w:cantSplit/>
          <w:trHeight w:val="20"/>
        </w:trPr>
        <w:tc>
          <w:tcPr>
            <w:tcW w:w="0" w:type="auto"/>
            <w:vAlign w:val="center"/>
            <w:hideMark/>
          </w:tcPr>
          <w:p w:rsidR="00350CAB" w:rsidRPr="00350CAB" w:rsidRDefault="00350CAB" w:rsidP="00350CAB">
            <w:pPr>
              <w:rPr>
                <w:rFonts w:ascii="Arial" w:hAnsi="Arial" w:cs="Arial"/>
                <w:sz w:val="16"/>
                <w:szCs w:val="16"/>
              </w:rPr>
            </w:pPr>
            <w:r w:rsidRPr="00350CAB">
              <w:rPr>
                <w:rFonts w:ascii="Arial" w:hAnsi="Arial" w:cs="Arial"/>
                <w:sz w:val="16"/>
                <w:szCs w:val="16"/>
              </w:rPr>
              <w:t>Расход угля на отпуск тепловой энергии, т.у.т</w:t>
            </w: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57</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57</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57</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57</w:t>
            </w:r>
          </w:p>
        </w:tc>
      </w:tr>
      <w:tr w:rsidR="00350CAB" w:rsidRPr="00350CAB" w:rsidTr="0030388F">
        <w:trPr>
          <w:cantSplit/>
          <w:trHeight w:val="20"/>
        </w:trPr>
        <w:tc>
          <w:tcPr>
            <w:tcW w:w="0" w:type="auto"/>
            <w:vAlign w:val="center"/>
            <w:hideMark/>
          </w:tcPr>
          <w:p w:rsidR="00350CAB" w:rsidRPr="00350CAB" w:rsidRDefault="00350CAB" w:rsidP="00350CAB">
            <w:pPr>
              <w:rPr>
                <w:rFonts w:ascii="Arial" w:hAnsi="Arial" w:cs="Arial"/>
                <w:sz w:val="16"/>
                <w:szCs w:val="16"/>
              </w:rPr>
            </w:pPr>
            <w:r w:rsidRPr="00350CAB">
              <w:rPr>
                <w:rFonts w:ascii="Arial" w:hAnsi="Arial" w:cs="Arial"/>
                <w:sz w:val="16"/>
                <w:szCs w:val="16"/>
              </w:rPr>
              <w:t>Расход угля на отпуск тепловой энергии, т.н.т</w:t>
            </w: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80</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80</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80</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80</w:t>
            </w:r>
          </w:p>
        </w:tc>
      </w:tr>
      <w:tr w:rsidR="00350CAB" w:rsidRPr="00350CAB" w:rsidTr="0030388F">
        <w:trPr>
          <w:cantSplit/>
          <w:trHeight w:val="20"/>
        </w:trPr>
        <w:tc>
          <w:tcPr>
            <w:tcW w:w="0" w:type="auto"/>
            <w:vAlign w:val="center"/>
            <w:hideMark/>
          </w:tcPr>
          <w:p w:rsidR="00350CAB" w:rsidRPr="00350CAB" w:rsidRDefault="00350CAB" w:rsidP="00350CAB">
            <w:pPr>
              <w:rPr>
                <w:rFonts w:ascii="Arial" w:hAnsi="Arial" w:cs="Arial"/>
                <w:sz w:val="16"/>
                <w:szCs w:val="16"/>
              </w:rPr>
            </w:pPr>
            <w:r w:rsidRPr="00350CAB">
              <w:rPr>
                <w:rFonts w:ascii="Arial" w:hAnsi="Arial" w:cs="Arial"/>
                <w:sz w:val="16"/>
                <w:szCs w:val="16"/>
              </w:rPr>
              <w:t>Тепловая нагрузка на коллекторах в осенне-зимний период, Гкал/ч</w:t>
            </w: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0,09</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0,09</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0,09</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0,09</w:t>
            </w:r>
          </w:p>
        </w:tc>
      </w:tr>
      <w:tr w:rsidR="00350CAB" w:rsidRPr="00350CAB" w:rsidTr="0030388F">
        <w:trPr>
          <w:cantSplit/>
          <w:trHeight w:val="20"/>
        </w:trPr>
        <w:tc>
          <w:tcPr>
            <w:tcW w:w="0" w:type="auto"/>
            <w:vAlign w:val="center"/>
            <w:hideMark/>
          </w:tcPr>
          <w:p w:rsidR="00350CAB" w:rsidRPr="00350CAB" w:rsidRDefault="00350CAB" w:rsidP="00350CAB">
            <w:pPr>
              <w:rPr>
                <w:rFonts w:ascii="Arial" w:hAnsi="Arial" w:cs="Arial"/>
                <w:sz w:val="16"/>
                <w:szCs w:val="16"/>
              </w:rPr>
            </w:pPr>
            <w:r w:rsidRPr="00350CAB">
              <w:rPr>
                <w:rFonts w:ascii="Arial" w:hAnsi="Arial" w:cs="Arial"/>
                <w:sz w:val="16"/>
                <w:szCs w:val="16"/>
              </w:rPr>
              <w:t>Тепловая нагрузка на коллекторах в переходный период, Гкал/ч</w:t>
            </w: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0,05</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0,05</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0,05</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0,05</w:t>
            </w:r>
          </w:p>
        </w:tc>
      </w:tr>
      <w:tr w:rsidR="00350CAB" w:rsidRPr="00350CAB" w:rsidTr="0030388F">
        <w:trPr>
          <w:cantSplit/>
          <w:trHeight w:val="20"/>
        </w:trPr>
        <w:tc>
          <w:tcPr>
            <w:tcW w:w="0" w:type="auto"/>
            <w:vAlign w:val="center"/>
            <w:hideMark/>
          </w:tcPr>
          <w:p w:rsidR="00350CAB" w:rsidRPr="00350CAB" w:rsidRDefault="00350CAB" w:rsidP="00350CAB">
            <w:pPr>
              <w:rPr>
                <w:rFonts w:ascii="Arial" w:hAnsi="Arial" w:cs="Arial"/>
                <w:sz w:val="16"/>
                <w:szCs w:val="16"/>
              </w:rPr>
            </w:pPr>
            <w:r w:rsidRPr="00350CAB">
              <w:rPr>
                <w:rFonts w:ascii="Arial" w:hAnsi="Arial" w:cs="Arial"/>
                <w:sz w:val="16"/>
                <w:szCs w:val="16"/>
              </w:rPr>
              <w:t>Тепловая нагрузка на коллекторах в летний период, Гкал/ч</w:t>
            </w: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0,00</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0,00</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0,00</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0,00</w:t>
            </w:r>
          </w:p>
        </w:tc>
      </w:tr>
      <w:tr w:rsidR="00350CAB" w:rsidRPr="00350CAB" w:rsidTr="0030388F">
        <w:trPr>
          <w:cantSplit/>
          <w:trHeight w:val="20"/>
        </w:trPr>
        <w:tc>
          <w:tcPr>
            <w:tcW w:w="0" w:type="auto"/>
            <w:vAlign w:val="center"/>
            <w:hideMark/>
          </w:tcPr>
          <w:p w:rsidR="00350CAB" w:rsidRPr="00350CAB" w:rsidRDefault="00350CAB" w:rsidP="00350CAB">
            <w:pPr>
              <w:rPr>
                <w:rFonts w:ascii="Arial" w:hAnsi="Arial" w:cs="Arial"/>
                <w:sz w:val="16"/>
                <w:szCs w:val="16"/>
              </w:rPr>
            </w:pPr>
            <w:r w:rsidRPr="00350CAB">
              <w:rPr>
                <w:rFonts w:ascii="Arial" w:hAnsi="Arial" w:cs="Arial"/>
                <w:sz w:val="16"/>
                <w:szCs w:val="16"/>
              </w:rPr>
              <w:t>Максимальный часовой расход условного топлива в ОЗП, т.у.т/ч</w:t>
            </w: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0,03</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0,03</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0,03</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0,03</w:t>
            </w:r>
          </w:p>
        </w:tc>
      </w:tr>
      <w:tr w:rsidR="00350CAB" w:rsidRPr="00350CAB" w:rsidTr="0030388F">
        <w:trPr>
          <w:cantSplit/>
          <w:trHeight w:val="20"/>
        </w:trPr>
        <w:tc>
          <w:tcPr>
            <w:tcW w:w="0" w:type="auto"/>
            <w:vAlign w:val="center"/>
            <w:hideMark/>
          </w:tcPr>
          <w:p w:rsidR="00350CAB" w:rsidRPr="00350CAB" w:rsidRDefault="00350CAB" w:rsidP="00350CAB">
            <w:pPr>
              <w:rPr>
                <w:rFonts w:ascii="Arial" w:hAnsi="Arial" w:cs="Arial"/>
                <w:sz w:val="16"/>
                <w:szCs w:val="16"/>
              </w:rPr>
            </w:pPr>
            <w:r w:rsidRPr="00350CAB">
              <w:rPr>
                <w:rFonts w:ascii="Arial" w:hAnsi="Arial" w:cs="Arial"/>
                <w:sz w:val="16"/>
                <w:szCs w:val="16"/>
              </w:rPr>
              <w:lastRenderedPageBreak/>
              <w:t>Максимальный часовой расход условного топлива в переходный период, т.у.т/ч</w:t>
            </w: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0,01</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0,01</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0,01</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0,01</w:t>
            </w:r>
          </w:p>
        </w:tc>
      </w:tr>
      <w:tr w:rsidR="00350CAB" w:rsidRPr="00350CAB" w:rsidTr="0030388F">
        <w:trPr>
          <w:cantSplit/>
          <w:trHeight w:val="20"/>
        </w:trPr>
        <w:tc>
          <w:tcPr>
            <w:tcW w:w="0" w:type="auto"/>
            <w:vAlign w:val="center"/>
            <w:hideMark/>
          </w:tcPr>
          <w:p w:rsidR="00350CAB" w:rsidRPr="00350CAB" w:rsidRDefault="00350CAB" w:rsidP="00350CAB">
            <w:pPr>
              <w:rPr>
                <w:rFonts w:ascii="Arial" w:hAnsi="Arial" w:cs="Arial"/>
                <w:sz w:val="16"/>
                <w:szCs w:val="16"/>
              </w:rPr>
            </w:pPr>
            <w:r w:rsidRPr="00350CAB">
              <w:rPr>
                <w:rFonts w:ascii="Arial" w:hAnsi="Arial" w:cs="Arial"/>
                <w:sz w:val="16"/>
                <w:szCs w:val="16"/>
              </w:rPr>
              <w:t>Максимальный часовой расход условного топлива в летний период, т.у.т/ч</w:t>
            </w: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0,00</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0,00</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0,00</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0,00</w:t>
            </w:r>
          </w:p>
        </w:tc>
      </w:tr>
      <w:tr w:rsidR="00350CAB" w:rsidRPr="00350CAB" w:rsidTr="0030388F">
        <w:trPr>
          <w:cantSplit/>
          <w:trHeight w:val="20"/>
        </w:trPr>
        <w:tc>
          <w:tcPr>
            <w:tcW w:w="0" w:type="auto"/>
            <w:vAlign w:val="center"/>
            <w:hideMark/>
          </w:tcPr>
          <w:p w:rsidR="00350CAB" w:rsidRPr="00350CAB" w:rsidRDefault="00350CAB" w:rsidP="00350CAB">
            <w:pPr>
              <w:rPr>
                <w:rFonts w:ascii="Arial" w:hAnsi="Arial" w:cs="Arial"/>
                <w:sz w:val="16"/>
                <w:szCs w:val="16"/>
              </w:rPr>
            </w:pPr>
            <w:r w:rsidRPr="00350CAB">
              <w:rPr>
                <w:rFonts w:ascii="Arial" w:hAnsi="Arial" w:cs="Arial"/>
                <w:sz w:val="16"/>
                <w:szCs w:val="16"/>
              </w:rPr>
              <w:t>Средняя тепловая нагрузка в самый холодный месяц, Гкал/ч</w:t>
            </w: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0,09</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0,09</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0,09</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0,09</w:t>
            </w:r>
          </w:p>
        </w:tc>
      </w:tr>
      <w:tr w:rsidR="00350CAB" w:rsidRPr="00350CAB" w:rsidTr="0030388F">
        <w:trPr>
          <w:cantSplit/>
          <w:trHeight w:val="20"/>
        </w:trPr>
        <w:tc>
          <w:tcPr>
            <w:tcW w:w="0" w:type="auto"/>
            <w:vAlign w:val="center"/>
            <w:hideMark/>
          </w:tcPr>
          <w:p w:rsidR="00350CAB" w:rsidRPr="00350CAB" w:rsidRDefault="00350CAB" w:rsidP="00350CAB">
            <w:pPr>
              <w:rPr>
                <w:rFonts w:ascii="Arial" w:hAnsi="Arial" w:cs="Arial"/>
                <w:sz w:val="16"/>
                <w:szCs w:val="16"/>
              </w:rPr>
            </w:pPr>
            <w:r w:rsidRPr="00350CAB">
              <w:rPr>
                <w:rFonts w:ascii="Arial" w:hAnsi="Arial" w:cs="Arial"/>
                <w:sz w:val="16"/>
                <w:szCs w:val="16"/>
              </w:rPr>
              <w:t>Расход условного топлива в самые холодные сутки, т.у.т./сут</w:t>
            </w: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0,4</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0,4</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0,4</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0,4</w:t>
            </w:r>
          </w:p>
        </w:tc>
      </w:tr>
      <w:tr w:rsidR="00350CAB" w:rsidRPr="00350CAB" w:rsidTr="0030388F">
        <w:trPr>
          <w:cantSplit/>
          <w:trHeight w:val="20"/>
        </w:trPr>
        <w:tc>
          <w:tcPr>
            <w:tcW w:w="0" w:type="auto"/>
            <w:vAlign w:val="center"/>
            <w:hideMark/>
          </w:tcPr>
          <w:p w:rsidR="00350CAB" w:rsidRPr="00350CAB" w:rsidRDefault="00350CAB" w:rsidP="00350CAB">
            <w:pPr>
              <w:rPr>
                <w:rFonts w:ascii="Arial" w:hAnsi="Arial" w:cs="Arial"/>
                <w:sz w:val="16"/>
                <w:szCs w:val="16"/>
              </w:rPr>
            </w:pPr>
            <w:r w:rsidRPr="00350CAB">
              <w:rPr>
                <w:rFonts w:ascii="Arial" w:hAnsi="Arial" w:cs="Arial"/>
                <w:sz w:val="16"/>
                <w:szCs w:val="16"/>
              </w:rPr>
              <w:t>Расход угля в самые холодные сутки, т.н.т/сут</w:t>
            </w: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0,6</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0,6</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0,6</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0,6</w:t>
            </w:r>
          </w:p>
        </w:tc>
      </w:tr>
      <w:tr w:rsidR="00350CAB" w:rsidRPr="00350CAB" w:rsidTr="0030388F">
        <w:trPr>
          <w:cantSplit/>
          <w:trHeight w:val="20"/>
        </w:trPr>
        <w:tc>
          <w:tcPr>
            <w:tcW w:w="0" w:type="auto"/>
            <w:vAlign w:val="center"/>
            <w:hideMark/>
          </w:tcPr>
          <w:p w:rsidR="00350CAB" w:rsidRPr="00350CAB" w:rsidRDefault="00350CAB" w:rsidP="00350CAB">
            <w:pPr>
              <w:rPr>
                <w:rFonts w:ascii="Arial" w:hAnsi="Arial" w:cs="Arial"/>
                <w:sz w:val="16"/>
                <w:szCs w:val="16"/>
              </w:rPr>
            </w:pPr>
            <w:r w:rsidRPr="00350CAB">
              <w:rPr>
                <w:rFonts w:ascii="Arial" w:hAnsi="Arial" w:cs="Arial"/>
                <w:sz w:val="16"/>
                <w:szCs w:val="16"/>
              </w:rPr>
              <w:t>Нормативный неснижаемый запас угля, т.н.т.</w:t>
            </w: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4</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4</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4</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4</w:t>
            </w:r>
          </w:p>
        </w:tc>
      </w:tr>
      <w:tr w:rsidR="00350CAB" w:rsidRPr="00350CAB" w:rsidTr="0030388F">
        <w:trPr>
          <w:cantSplit/>
          <w:trHeight w:val="20"/>
        </w:trPr>
        <w:tc>
          <w:tcPr>
            <w:tcW w:w="0" w:type="auto"/>
            <w:vAlign w:val="center"/>
            <w:hideMark/>
          </w:tcPr>
          <w:p w:rsidR="00350CAB" w:rsidRPr="00350CAB" w:rsidRDefault="00350CAB" w:rsidP="00350CAB">
            <w:pPr>
              <w:rPr>
                <w:rFonts w:ascii="Arial" w:hAnsi="Arial" w:cs="Arial"/>
                <w:sz w:val="16"/>
                <w:szCs w:val="16"/>
              </w:rPr>
            </w:pPr>
            <w:r w:rsidRPr="00350CAB">
              <w:rPr>
                <w:rFonts w:ascii="Arial" w:hAnsi="Arial" w:cs="Arial"/>
                <w:sz w:val="16"/>
                <w:szCs w:val="16"/>
              </w:rPr>
              <w:t>Нормативный эксплуатационный запас угля, т.н.т.</w:t>
            </w: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28</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28</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28</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28</w:t>
            </w:r>
          </w:p>
        </w:tc>
      </w:tr>
      <w:tr w:rsidR="00350CAB" w:rsidRPr="00350CAB" w:rsidTr="0030388F">
        <w:trPr>
          <w:cantSplit/>
          <w:trHeight w:val="20"/>
        </w:trPr>
        <w:tc>
          <w:tcPr>
            <w:tcW w:w="0" w:type="auto"/>
            <w:vAlign w:val="center"/>
            <w:hideMark/>
          </w:tcPr>
          <w:p w:rsidR="00350CAB" w:rsidRPr="00350CAB" w:rsidRDefault="00350CAB" w:rsidP="00350CAB">
            <w:pPr>
              <w:rPr>
                <w:rFonts w:ascii="Arial" w:hAnsi="Arial" w:cs="Arial"/>
                <w:sz w:val="16"/>
                <w:szCs w:val="16"/>
              </w:rPr>
            </w:pPr>
            <w:r w:rsidRPr="00350CAB">
              <w:rPr>
                <w:rFonts w:ascii="Arial" w:hAnsi="Arial" w:cs="Arial"/>
                <w:sz w:val="16"/>
                <w:szCs w:val="16"/>
              </w:rPr>
              <w:t>Тепловая нагрузка в аварийном режиме на коллекторах СП 124.13330.2012, Гкал/ч</w:t>
            </w: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0,08</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0,08</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0,08</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0,08</w:t>
            </w:r>
          </w:p>
        </w:tc>
      </w:tr>
      <w:tr w:rsidR="00350CAB" w:rsidRPr="00350CAB" w:rsidTr="0030388F">
        <w:trPr>
          <w:cantSplit/>
          <w:trHeight w:val="20"/>
        </w:trPr>
        <w:tc>
          <w:tcPr>
            <w:tcW w:w="0" w:type="auto"/>
            <w:noWrap/>
            <w:vAlign w:val="center"/>
            <w:hideMark/>
          </w:tcPr>
          <w:p w:rsidR="00350CAB" w:rsidRPr="00350CAB" w:rsidRDefault="00350CAB" w:rsidP="00350CAB">
            <w:pPr>
              <w:jc w:val="center"/>
              <w:rPr>
                <w:rFonts w:ascii="Arial" w:hAnsi="Arial" w:cs="Arial"/>
                <w:b/>
                <w:sz w:val="16"/>
                <w:szCs w:val="16"/>
              </w:rPr>
            </w:pPr>
            <w:r w:rsidRPr="00350CAB">
              <w:rPr>
                <w:rFonts w:ascii="Arial" w:hAnsi="Arial" w:cs="Arial"/>
                <w:b/>
                <w:sz w:val="16"/>
                <w:szCs w:val="16"/>
              </w:rPr>
              <w:t>Котельная мощностью 0,3 Гкал/ч для д/сада (с. Мульта)</w:t>
            </w: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r>
      <w:tr w:rsidR="00350CAB" w:rsidRPr="00350CAB" w:rsidTr="0030388F">
        <w:trPr>
          <w:cantSplit/>
          <w:trHeight w:val="20"/>
        </w:trPr>
        <w:tc>
          <w:tcPr>
            <w:tcW w:w="0" w:type="auto"/>
            <w:vAlign w:val="center"/>
            <w:hideMark/>
          </w:tcPr>
          <w:p w:rsidR="00350CAB" w:rsidRPr="00350CAB" w:rsidRDefault="00350CAB" w:rsidP="00350CAB">
            <w:pPr>
              <w:rPr>
                <w:rFonts w:ascii="Arial" w:hAnsi="Arial" w:cs="Arial"/>
                <w:sz w:val="16"/>
                <w:szCs w:val="16"/>
              </w:rPr>
            </w:pPr>
            <w:r w:rsidRPr="00350CAB">
              <w:rPr>
                <w:rFonts w:ascii="Arial" w:hAnsi="Arial" w:cs="Arial"/>
                <w:sz w:val="16"/>
                <w:szCs w:val="16"/>
              </w:rPr>
              <w:t>Установленная тепловая мощность, Гкал/ч</w:t>
            </w: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0,3</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0,3</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0,3</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0,3</w:t>
            </w:r>
          </w:p>
        </w:tc>
      </w:tr>
      <w:tr w:rsidR="00350CAB" w:rsidRPr="00350CAB" w:rsidTr="0030388F">
        <w:trPr>
          <w:cantSplit/>
          <w:trHeight w:val="20"/>
        </w:trPr>
        <w:tc>
          <w:tcPr>
            <w:tcW w:w="0" w:type="auto"/>
            <w:vAlign w:val="center"/>
            <w:hideMark/>
          </w:tcPr>
          <w:p w:rsidR="00350CAB" w:rsidRPr="00350CAB" w:rsidRDefault="00350CAB" w:rsidP="00350CAB">
            <w:pPr>
              <w:rPr>
                <w:rFonts w:ascii="Arial" w:hAnsi="Arial" w:cs="Arial"/>
                <w:sz w:val="16"/>
                <w:szCs w:val="16"/>
              </w:rPr>
            </w:pPr>
            <w:r w:rsidRPr="00350CAB">
              <w:rPr>
                <w:rFonts w:ascii="Arial" w:hAnsi="Arial" w:cs="Arial"/>
                <w:sz w:val="16"/>
                <w:szCs w:val="16"/>
              </w:rPr>
              <w:t>Располагаемая тепловая мощность, Гкал/ч</w:t>
            </w: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0,3</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0,3</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0,3</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0,3</w:t>
            </w:r>
          </w:p>
        </w:tc>
      </w:tr>
      <w:tr w:rsidR="00350CAB" w:rsidRPr="00350CAB" w:rsidTr="0030388F">
        <w:trPr>
          <w:cantSplit/>
          <w:trHeight w:val="20"/>
        </w:trPr>
        <w:tc>
          <w:tcPr>
            <w:tcW w:w="0" w:type="auto"/>
            <w:vAlign w:val="center"/>
            <w:hideMark/>
          </w:tcPr>
          <w:p w:rsidR="00350CAB" w:rsidRPr="00350CAB" w:rsidRDefault="00350CAB" w:rsidP="00350CAB">
            <w:pPr>
              <w:rPr>
                <w:rFonts w:ascii="Arial" w:hAnsi="Arial" w:cs="Arial"/>
                <w:sz w:val="16"/>
                <w:szCs w:val="16"/>
              </w:rPr>
            </w:pPr>
            <w:r w:rsidRPr="00350CAB">
              <w:rPr>
                <w:rFonts w:ascii="Arial" w:hAnsi="Arial" w:cs="Arial"/>
                <w:sz w:val="16"/>
                <w:szCs w:val="16"/>
              </w:rPr>
              <w:t>Среднегодовые собственные и хозяйственные нужды, Гкал/ч</w:t>
            </w: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0,006</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0,006</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0,006</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0,006</w:t>
            </w:r>
          </w:p>
        </w:tc>
      </w:tr>
      <w:tr w:rsidR="00350CAB" w:rsidRPr="00350CAB" w:rsidTr="0030388F">
        <w:trPr>
          <w:cantSplit/>
          <w:trHeight w:val="20"/>
        </w:trPr>
        <w:tc>
          <w:tcPr>
            <w:tcW w:w="0" w:type="auto"/>
            <w:vAlign w:val="center"/>
            <w:hideMark/>
          </w:tcPr>
          <w:p w:rsidR="00350CAB" w:rsidRPr="00350CAB" w:rsidRDefault="00350CAB" w:rsidP="00350CAB">
            <w:pPr>
              <w:rPr>
                <w:rFonts w:ascii="Arial" w:hAnsi="Arial" w:cs="Arial"/>
                <w:sz w:val="16"/>
                <w:szCs w:val="16"/>
              </w:rPr>
            </w:pPr>
            <w:r w:rsidRPr="00350CAB">
              <w:rPr>
                <w:rFonts w:ascii="Arial" w:hAnsi="Arial" w:cs="Arial"/>
                <w:sz w:val="16"/>
                <w:szCs w:val="16"/>
              </w:rPr>
              <w:t>Средневзвешенный срок службы, лет</w:t>
            </w: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2</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3</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4</w:t>
            </w:r>
          </w:p>
        </w:tc>
      </w:tr>
      <w:tr w:rsidR="00350CAB" w:rsidRPr="00350CAB" w:rsidTr="0030388F">
        <w:trPr>
          <w:cantSplit/>
          <w:trHeight w:val="20"/>
        </w:trPr>
        <w:tc>
          <w:tcPr>
            <w:tcW w:w="0" w:type="auto"/>
            <w:vAlign w:val="center"/>
            <w:hideMark/>
          </w:tcPr>
          <w:p w:rsidR="00350CAB" w:rsidRPr="00350CAB" w:rsidRDefault="00350CAB" w:rsidP="00350CAB">
            <w:pPr>
              <w:rPr>
                <w:rFonts w:ascii="Arial" w:hAnsi="Arial" w:cs="Arial"/>
                <w:sz w:val="16"/>
                <w:szCs w:val="16"/>
              </w:rPr>
            </w:pPr>
            <w:r w:rsidRPr="00350CAB">
              <w:rPr>
                <w:rFonts w:ascii="Arial" w:hAnsi="Arial" w:cs="Arial"/>
                <w:sz w:val="16"/>
                <w:szCs w:val="16"/>
              </w:rPr>
              <w:t>Выработка тепловой энергии, Гкал</w:t>
            </w: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405,6</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405,6</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405,6</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405,6</w:t>
            </w:r>
          </w:p>
        </w:tc>
      </w:tr>
      <w:tr w:rsidR="00350CAB" w:rsidRPr="00350CAB" w:rsidTr="0030388F">
        <w:trPr>
          <w:cantSplit/>
          <w:trHeight w:val="20"/>
        </w:trPr>
        <w:tc>
          <w:tcPr>
            <w:tcW w:w="0" w:type="auto"/>
            <w:vAlign w:val="center"/>
            <w:hideMark/>
          </w:tcPr>
          <w:p w:rsidR="00350CAB" w:rsidRPr="00350CAB" w:rsidRDefault="00350CAB" w:rsidP="00350CAB">
            <w:pPr>
              <w:rPr>
                <w:rFonts w:ascii="Arial" w:hAnsi="Arial" w:cs="Arial"/>
                <w:sz w:val="16"/>
                <w:szCs w:val="16"/>
              </w:rPr>
            </w:pPr>
            <w:r w:rsidRPr="00350CAB">
              <w:rPr>
                <w:rFonts w:ascii="Arial" w:hAnsi="Arial" w:cs="Arial"/>
                <w:sz w:val="16"/>
                <w:szCs w:val="16"/>
              </w:rPr>
              <w:t>Собственные нужды тепловой энергии, Гкал</w:t>
            </w: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32,7</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32,7</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32,7</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32,7</w:t>
            </w:r>
          </w:p>
        </w:tc>
      </w:tr>
      <w:tr w:rsidR="00350CAB" w:rsidRPr="00350CAB" w:rsidTr="0030388F">
        <w:trPr>
          <w:cantSplit/>
          <w:trHeight w:val="20"/>
        </w:trPr>
        <w:tc>
          <w:tcPr>
            <w:tcW w:w="0" w:type="auto"/>
            <w:vAlign w:val="center"/>
            <w:hideMark/>
          </w:tcPr>
          <w:p w:rsidR="00350CAB" w:rsidRPr="00350CAB" w:rsidRDefault="00350CAB" w:rsidP="00350CAB">
            <w:pPr>
              <w:rPr>
                <w:rFonts w:ascii="Arial" w:hAnsi="Arial" w:cs="Arial"/>
                <w:sz w:val="16"/>
                <w:szCs w:val="16"/>
              </w:rPr>
            </w:pPr>
            <w:r w:rsidRPr="00350CAB">
              <w:rPr>
                <w:rFonts w:ascii="Arial" w:hAnsi="Arial" w:cs="Arial"/>
                <w:sz w:val="16"/>
                <w:szCs w:val="16"/>
              </w:rPr>
              <w:t>Отпуск тепловой энергии с коллекторов, Гкал</w:t>
            </w: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372,9</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372,9</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372,9</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372,9</w:t>
            </w:r>
          </w:p>
        </w:tc>
      </w:tr>
      <w:tr w:rsidR="00350CAB" w:rsidRPr="00350CAB" w:rsidTr="0030388F">
        <w:trPr>
          <w:cantSplit/>
          <w:trHeight w:val="20"/>
        </w:trPr>
        <w:tc>
          <w:tcPr>
            <w:tcW w:w="0" w:type="auto"/>
            <w:vAlign w:val="center"/>
            <w:hideMark/>
          </w:tcPr>
          <w:p w:rsidR="00350CAB" w:rsidRPr="00350CAB" w:rsidRDefault="00350CAB" w:rsidP="00350CAB">
            <w:pPr>
              <w:rPr>
                <w:rFonts w:ascii="Arial" w:hAnsi="Arial" w:cs="Arial"/>
                <w:sz w:val="16"/>
                <w:szCs w:val="16"/>
              </w:rPr>
            </w:pPr>
            <w:r w:rsidRPr="00350CAB">
              <w:rPr>
                <w:rFonts w:ascii="Arial" w:hAnsi="Arial" w:cs="Arial"/>
                <w:sz w:val="16"/>
                <w:szCs w:val="16"/>
              </w:rPr>
              <w:t>Хозяйственные нужды тепловой энергии, Гкал</w:t>
            </w: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1,7</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1,7</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1,7</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1,7</w:t>
            </w:r>
          </w:p>
        </w:tc>
      </w:tr>
      <w:tr w:rsidR="00350CAB" w:rsidRPr="00350CAB" w:rsidTr="0030388F">
        <w:trPr>
          <w:cantSplit/>
          <w:trHeight w:val="20"/>
        </w:trPr>
        <w:tc>
          <w:tcPr>
            <w:tcW w:w="0" w:type="auto"/>
            <w:vAlign w:val="center"/>
            <w:hideMark/>
          </w:tcPr>
          <w:p w:rsidR="00350CAB" w:rsidRPr="00350CAB" w:rsidRDefault="00350CAB" w:rsidP="00350CAB">
            <w:pPr>
              <w:rPr>
                <w:rFonts w:ascii="Arial" w:hAnsi="Arial" w:cs="Arial"/>
                <w:sz w:val="16"/>
                <w:szCs w:val="16"/>
              </w:rPr>
            </w:pPr>
            <w:r w:rsidRPr="00350CAB">
              <w:rPr>
                <w:rFonts w:ascii="Arial" w:hAnsi="Arial" w:cs="Arial"/>
                <w:sz w:val="16"/>
                <w:szCs w:val="16"/>
              </w:rPr>
              <w:t>Отпуск тепловой энергии с коллекторов внешним потребителям, Гкал</w:t>
            </w: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371,1</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371,1</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371,1</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371,1</w:t>
            </w:r>
          </w:p>
        </w:tc>
      </w:tr>
      <w:tr w:rsidR="00350CAB" w:rsidRPr="00350CAB" w:rsidTr="0030388F">
        <w:trPr>
          <w:cantSplit/>
          <w:trHeight w:val="20"/>
        </w:trPr>
        <w:tc>
          <w:tcPr>
            <w:tcW w:w="0" w:type="auto"/>
            <w:vAlign w:val="center"/>
            <w:hideMark/>
          </w:tcPr>
          <w:p w:rsidR="00350CAB" w:rsidRPr="00350CAB" w:rsidRDefault="00350CAB" w:rsidP="00350CAB">
            <w:pPr>
              <w:rPr>
                <w:rFonts w:ascii="Arial" w:hAnsi="Arial" w:cs="Arial"/>
                <w:sz w:val="16"/>
                <w:szCs w:val="16"/>
              </w:rPr>
            </w:pPr>
            <w:r w:rsidRPr="00350CAB">
              <w:rPr>
                <w:rFonts w:ascii="Arial" w:hAnsi="Arial" w:cs="Arial"/>
                <w:sz w:val="16"/>
                <w:szCs w:val="16"/>
              </w:rPr>
              <w:t>Потери тепловой энергии в сетях, Гкал</w:t>
            </w: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20,8</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20,8</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20,8</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20,8</w:t>
            </w:r>
          </w:p>
        </w:tc>
      </w:tr>
      <w:tr w:rsidR="00350CAB" w:rsidRPr="00350CAB" w:rsidTr="0030388F">
        <w:trPr>
          <w:cantSplit/>
          <w:trHeight w:val="20"/>
        </w:trPr>
        <w:tc>
          <w:tcPr>
            <w:tcW w:w="0" w:type="auto"/>
            <w:vAlign w:val="center"/>
            <w:hideMark/>
          </w:tcPr>
          <w:p w:rsidR="00350CAB" w:rsidRPr="00350CAB" w:rsidRDefault="00350CAB" w:rsidP="00350CAB">
            <w:pPr>
              <w:rPr>
                <w:rFonts w:ascii="Arial" w:hAnsi="Arial" w:cs="Arial"/>
                <w:sz w:val="16"/>
                <w:szCs w:val="16"/>
              </w:rPr>
            </w:pPr>
            <w:r w:rsidRPr="00350CAB">
              <w:rPr>
                <w:rFonts w:ascii="Arial" w:hAnsi="Arial" w:cs="Arial"/>
                <w:sz w:val="16"/>
                <w:szCs w:val="16"/>
              </w:rPr>
              <w:t>Полезный отпуск тепловой энергии потребителям, Гкал</w:t>
            </w: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350,4</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350,4</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350,4</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350,4</w:t>
            </w:r>
          </w:p>
        </w:tc>
      </w:tr>
      <w:tr w:rsidR="00350CAB" w:rsidRPr="00350CAB" w:rsidTr="0030388F">
        <w:trPr>
          <w:cantSplit/>
          <w:trHeight w:val="20"/>
        </w:trPr>
        <w:tc>
          <w:tcPr>
            <w:tcW w:w="0" w:type="auto"/>
            <w:vAlign w:val="center"/>
            <w:hideMark/>
          </w:tcPr>
          <w:p w:rsidR="00350CAB" w:rsidRPr="00350CAB" w:rsidRDefault="00350CAB" w:rsidP="00350CAB">
            <w:pPr>
              <w:rPr>
                <w:rFonts w:ascii="Arial" w:hAnsi="Arial" w:cs="Arial"/>
                <w:sz w:val="16"/>
                <w:szCs w:val="16"/>
              </w:rPr>
            </w:pPr>
            <w:r w:rsidRPr="00350CAB">
              <w:rPr>
                <w:rFonts w:ascii="Arial" w:hAnsi="Arial" w:cs="Arial"/>
                <w:sz w:val="16"/>
                <w:szCs w:val="16"/>
              </w:rPr>
              <w:t>Коэффициент использования установленной тепловой мощности, %</w:t>
            </w: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17,2</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17,2</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17,2</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17,2</w:t>
            </w:r>
          </w:p>
        </w:tc>
      </w:tr>
      <w:tr w:rsidR="00350CAB" w:rsidRPr="00350CAB" w:rsidTr="0030388F">
        <w:trPr>
          <w:cantSplit/>
          <w:trHeight w:val="20"/>
        </w:trPr>
        <w:tc>
          <w:tcPr>
            <w:tcW w:w="0" w:type="auto"/>
            <w:vAlign w:val="center"/>
            <w:hideMark/>
          </w:tcPr>
          <w:p w:rsidR="00350CAB" w:rsidRPr="00350CAB" w:rsidRDefault="00350CAB" w:rsidP="00350CAB">
            <w:pPr>
              <w:rPr>
                <w:rFonts w:ascii="Arial" w:hAnsi="Arial" w:cs="Arial"/>
                <w:sz w:val="16"/>
                <w:szCs w:val="16"/>
              </w:rPr>
            </w:pPr>
            <w:r w:rsidRPr="00350CAB">
              <w:rPr>
                <w:rFonts w:ascii="Arial" w:hAnsi="Arial" w:cs="Arial"/>
                <w:sz w:val="16"/>
                <w:szCs w:val="16"/>
              </w:rPr>
              <w:t>УРУТ на отпуск тепловой энергии, кг.у.т./Гкал</w:t>
            </w: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210,0</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210,0</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210,0</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210,0</w:t>
            </w:r>
          </w:p>
        </w:tc>
      </w:tr>
      <w:tr w:rsidR="00350CAB" w:rsidRPr="00350CAB" w:rsidTr="0030388F">
        <w:trPr>
          <w:cantSplit/>
          <w:trHeight w:val="20"/>
        </w:trPr>
        <w:tc>
          <w:tcPr>
            <w:tcW w:w="0" w:type="auto"/>
            <w:vAlign w:val="center"/>
            <w:hideMark/>
          </w:tcPr>
          <w:p w:rsidR="00350CAB" w:rsidRPr="00350CAB" w:rsidRDefault="00350CAB" w:rsidP="00350CAB">
            <w:pPr>
              <w:rPr>
                <w:rFonts w:ascii="Arial" w:hAnsi="Arial" w:cs="Arial"/>
                <w:sz w:val="16"/>
                <w:szCs w:val="16"/>
              </w:rPr>
            </w:pPr>
            <w:r w:rsidRPr="00350CAB">
              <w:rPr>
                <w:rFonts w:ascii="Arial" w:hAnsi="Arial" w:cs="Arial"/>
                <w:sz w:val="16"/>
                <w:szCs w:val="16"/>
              </w:rPr>
              <w:t>Расход условного топлива на отпуск тепловой энергии, т.у.т</w:t>
            </w: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78</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78</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78</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78</w:t>
            </w:r>
          </w:p>
        </w:tc>
      </w:tr>
      <w:tr w:rsidR="00350CAB" w:rsidRPr="00350CAB" w:rsidTr="0030388F">
        <w:trPr>
          <w:cantSplit/>
          <w:trHeight w:val="20"/>
        </w:trPr>
        <w:tc>
          <w:tcPr>
            <w:tcW w:w="0" w:type="auto"/>
            <w:vAlign w:val="center"/>
            <w:hideMark/>
          </w:tcPr>
          <w:p w:rsidR="00350CAB" w:rsidRPr="00350CAB" w:rsidRDefault="00350CAB" w:rsidP="00350CAB">
            <w:pPr>
              <w:rPr>
                <w:rFonts w:ascii="Arial" w:hAnsi="Arial" w:cs="Arial"/>
                <w:sz w:val="16"/>
                <w:szCs w:val="16"/>
              </w:rPr>
            </w:pPr>
            <w:r w:rsidRPr="00350CAB">
              <w:rPr>
                <w:rFonts w:ascii="Arial" w:hAnsi="Arial" w:cs="Arial"/>
                <w:sz w:val="16"/>
                <w:szCs w:val="16"/>
              </w:rPr>
              <w:t>Теплота сгорания угля, ккал/кг</w:t>
            </w: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5000</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5000</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5000</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5000</w:t>
            </w:r>
          </w:p>
        </w:tc>
      </w:tr>
      <w:tr w:rsidR="00350CAB" w:rsidRPr="00350CAB" w:rsidTr="0030388F">
        <w:trPr>
          <w:cantSplit/>
          <w:trHeight w:val="20"/>
        </w:trPr>
        <w:tc>
          <w:tcPr>
            <w:tcW w:w="0" w:type="auto"/>
            <w:vAlign w:val="center"/>
            <w:hideMark/>
          </w:tcPr>
          <w:p w:rsidR="00350CAB" w:rsidRPr="00350CAB" w:rsidRDefault="00350CAB" w:rsidP="00350CAB">
            <w:pPr>
              <w:rPr>
                <w:rFonts w:ascii="Arial" w:hAnsi="Arial" w:cs="Arial"/>
                <w:sz w:val="16"/>
                <w:szCs w:val="16"/>
              </w:rPr>
            </w:pPr>
            <w:r w:rsidRPr="00350CAB">
              <w:rPr>
                <w:rFonts w:ascii="Arial" w:hAnsi="Arial" w:cs="Arial"/>
                <w:sz w:val="16"/>
                <w:szCs w:val="16"/>
              </w:rPr>
              <w:t>Расход угля на отпуск тепловой энергии, т.у.т</w:t>
            </w: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78</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78</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78</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78</w:t>
            </w:r>
          </w:p>
        </w:tc>
      </w:tr>
      <w:tr w:rsidR="00350CAB" w:rsidRPr="00350CAB" w:rsidTr="0030388F">
        <w:trPr>
          <w:cantSplit/>
          <w:trHeight w:val="20"/>
        </w:trPr>
        <w:tc>
          <w:tcPr>
            <w:tcW w:w="0" w:type="auto"/>
            <w:vAlign w:val="center"/>
            <w:hideMark/>
          </w:tcPr>
          <w:p w:rsidR="00350CAB" w:rsidRPr="00350CAB" w:rsidRDefault="00350CAB" w:rsidP="00350CAB">
            <w:pPr>
              <w:rPr>
                <w:rFonts w:ascii="Arial" w:hAnsi="Arial" w:cs="Arial"/>
                <w:sz w:val="16"/>
                <w:szCs w:val="16"/>
              </w:rPr>
            </w:pPr>
            <w:r w:rsidRPr="00350CAB">
              <w:rPr>
                <w:rFonts w:ascii="Arial" w:hAnsi="Arial" w:cs="Arial"/>
                <w:sz w:val="16"/>
                <w:szCs w:val="16"/>
              </w:rPr>
              <w:t>Расход угля на отпуск тепловой энергии, т.н.т</w:t>
            </w: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110</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110</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110</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110</w:t>
            </w:r>
          </w:p>
        </w:tc>
      </w:tr>
      <w:tr w:rsidR="00350CAB" w:rsidRPr="00350CAB" w:rsidTr="0030388F">
        <w:trPr>
          <w:cantSplit/>
          <w:trHeight w:val="20"/>
        </w:trPr>
        <w:tc>
          <w:tcPr>
            <w:tcW w:w="0" w:type="auto"/>
            <w:vAlign w:val="center"/>
            <w:hideMark/>
          </w:tcPr>
          <w:p w:rsidR="00350CAB" w:rsidRPr="00350CAB" w:rsidRDefault="00350CAB" w:rsidP="00350CAB">
            <w:pPr>
              <w:rPr>
                <w:rFonts w:ascii="Arial" w:hAnsi="Arial" w:cs="Arial"/>
                <w:sz w:val="16"/>
                <w:szCs w:val="16"/>
              </w:rPr>
            </w:pPr>
            <w:r w:rsidRPr="00350CAB">
              <w:rPr>
                <w:rFonts w:ascii="Arial" w:hAnsi="Arial" w:cs="Arial"/>
                <w:sz w:val="16"/>
                <w:szCs w:val="16"/>
              </w:rPr>
              <w:t>Тепловая нагрузка на коллекторах в осенне-зимний период, Гкал/ч</w:t>
            </w: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0,13</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0,13</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0,13</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0,13</w:t>
            </w:r>
          </w:p>
        </w:tc>
      </w:tr>
      <w:tr w:rsidR="00350CAB" w:rsidRPr="00350CAB" w:rsidTr="0030388F">
        <w:trPr>
          <w:cantSplit/>
          <w:trHeight w:val="20"/>
        </w:trPr>
        <w:tc>
          <w:tcPr>
            <w:tcW w:w="0" w:type="auto"/>
            <w:vAlign w:val="center"/>
            <w:hideMark/>
          </w:tcPr>
          <w:p w:rsidR="00350CAB" w:rsidRPr="00350CAB" w:rsidRDefault="00350CAB" w:rsidP="00350CAB">
            <w:pPr>
              <w:rPr>
                <w:rFonts w:ascii="Arial" w:hAnsi="Arial" w:cs="Arial"/>
                <w:sz w:val="16"/>
                <w:szCs w:val="16"/>
              </w:rPr>
            </w:pPr>
            <w:r w:rsidRPr="00350CAB">
              <w:rPr>
                <w:rFonts w:ascii="Arial" w:hAnsi="Arial" w:cs="Arial"/>
                <w:sz w:val="16"/>
                <w:szCs w:val="16"/>
              </w:rPr>
              <w:t>Тепловая нагрузка на коллекторах в переходный период, Гкал/ч</w:t>
            </w: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0,06</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0,06</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0,06</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0,06</w:t>
            </w:r>
          </w:p>
        </w:tc>
      </w:tr>
      <w:tr w:rsidR="00350CAB" w:rsidRPr="00350CAB" w:rsidTr="0030388F">
        <w:trPr>
          <w:cantSplit/>
          <w:trHeight w:val="20"/>
        </w:trPr>
        <w:tc>
          <w:tcPr>
            <w:tcW w:w="0" w:type="auto"/>
            <w:vAlign w:val="center"/>
            <w:hideMark/>
          </w:tcPr>
          <w:p w:rsidR="00350CAB" w:rsidRPr="00350CAB" w:rsidRDefault="00350CAB" w:rsidP="00350CAB">
            <w:pPr>
              <w:rPr>
                <w:rFonts w:ascii="Arial" w:hAnsi="Arial" w:cs="Arial"/>
                <w:sz w:val="16"/>
                <w:szCs w:val="16"/>
              </w:rPr>
            </w:pPr>
            <w:r w:rsidRPr="00350CAB">
              <w:rPr>
                <w:rFonts w:ascii="Arial" w:hAnsi="Arial" w:cs="Arial"/>
                <w:sz w:val="16"/>
                <w:szCs w:val="16"/>
              </w:rPr>
              <w:t>Тепловая нагрузка на коллекторах в летний период, Гкал/ч</w:t>
            </w: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0,00</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0,00</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0,00</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0,00</w:t>
            </w:r>
          </w:p>
        </w:tc>
      </w:tr>
      <w:tr w:rsidR="00350CAB" w:rsidRPr="00350CAB" w:rsidTr="0030388F">
        <w:trPr>
          <w:cantSplit/>
          <w:trHeight w:val="20"/>
        </w:trPr>
        <w:tc>
          <w:tcPr>
            <w:tcW w:w="0" w:type="auto"/>
            <w:vAlign w:val="center"/>
            <w:hideMark/>
          </w:tcPr>
          <w:p w:rsidR="00350CAB" w:rsidRPr="00350CAB" w:rsidRDefault="00350CAB" w:rsidP="00350CAB">
            <w:pPr>
              <w:rPr>
                <w:rFonts w:ascii="Arial" w:hAnsi="Arial" w:cs="Arial"/>
                <w:sz w:val="16"/>
                <w:szCs w:val="16"/>
              </w:rPr>
            </w:pPr>
            <w:r w:rsidRPr="00350CAB">
              <w:rPr>
                <w:rFonts w:ascii="Arial" w:hAnsi="Arial" w:cs="Arial"/>
                <w:sz w:val="16"/>
                <w:szCs w:val="16"/>
              </w:rPr>
              <w:t>Максимальный часовой расход условного топлива в ОЗП, т.у.т/ч</w:t>
            </w: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0,04</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0,04</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0,04</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0,04</w:t>
            </w:r>
          </w:p>
        </w:tc>
      </w:tr>
      <w:tr w:rsidR="00350CAB" w:rsidRPr="00350CAB" w:rsidTr="0030388F">
        <w:trPr>
          <w:cantSplit/>
          <w:trHeight w:val="20"/>
        </w:trPr>
        <w:tc>
          <w:tcPr>
            <w:tcW w:w="0" w:type="auto"/>
            <w:vAlign w:val="center"/>
            <w:hideMark/>
          </w:tcPr>
          <w:p w:rsidR="00350CAB" w:rsidRPr="00350CAB" w:rsidRDefault="00350CAB" w:rsidP="00350CAB">
            <w:pPr>
              <w:rPr>
                <w:rFonts w:ascii="Arial" w:hAnsi="Arial" w:cs="Arial"/>
                <w:sz w:val="16"/>
                <w:szCs w:val="16"/>
              </w:rPr>
            </w:pPr>
            <w:r w:rsidRPr="00350CAB">
              <w:rPr>
                <w:rFonts w:ascii="Arial" w:hAnsi="Arial" w:cs="Arial"/>
                <w:sz w:val="16"/>
                <w:szCs w:val="16"/>
              </w:rPr>
              <w:t>Максимальный часовой расход условного топлива в переходный период, т.у.т/ч</w:t>
            </w: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0,01</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0,01</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0,01</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0,01</w:t>
            </w:r>
          </w:p>
        </w:tc>
      </w:tr>
      <w:tr w:rsidR="00350CAB" w:rsidRPr="00350CAB" w:rsidTr="0030388F">
        <w:trPr>
          <w:cantSplit/>
          <w:trHeight w:val="20"/>
        </w:trPr>
        <w:tc>
          <w:tcPr>
            <w:tcW w:w="0" w:type="auto"/>
            <w:vAlign w:val="center"/>
            <w:hideMark/>
          </w:tcPr>
          <w:p w:rsidR="00350CAB" w:rsidRPr="00350CAB" w:rsidRDefault="00350CAB" w:rsidP="00350CAB">
            <w:pPr>
              <w:rPr>
                <w:rFonts w:ascii="Arial" w:hAnsi="Arial" w:cs="Arial"/>
                <w:sz w:val="16"/>
                <w:szCs w:val="16"/>
              </w:rPr>
            </w:pPr>
            <w:r w:rsidRPr="00350CAB">
              <w:rPr>
                <w:rFonts w:ascii="Arial" w:hAnsi="Arial" w:cs="Arial"/>
                <w:sz w:val="16"/>
                <w:szCs w:val="16"/>
              </w:rPr>
              <w:t>Максимальный часовой расход условного топлива в летний период, т.у.т/ч</w:t>
            </w: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0,00</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0,00</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0,00</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0,00</w:t>
            </w:r>
          </w:p>
        </w:tc>
      </w:tr>
      <w:tr w:rsidR="00350CAB" w:rsidRPr="00350CAB" w:rsidTr="0030388F">
        <w:trPr>
          <w:cantSplit/>
          <w:trHeight w:val="20"/>
        </w:trPr>
        <w:tc>
          <w:tcPr>
            <w:tcW w:w="0" w:type="auto"/>
            <w:vAlign w:val="center"/>
            <w:hideMark/>
          </w:tcPr>
          <w:p w:rsidR="00350CAB" w:rsidRPr="00350CAB" w:rsidRDefault="00350CAB" w:rsidP="00350CAB">
            <w:pPr>
              <w:rPr>
                <w:rFonts w:ascii="Arial" w:hAnsi="Arial" w:cs="Arial"/>
                <w:sz w:val="16"/>
                <w:szCs w:val="16"/>
              </w:rPr>
            </w:pPr>
            <w:r w:rsidRPr="00350CAB">
              <w:rPr>
                <w:rFonts w:ascii="Arial" w:hAnsi="Arial" w:cs="Arial"/>
                <w:sz w:val="16"/>
                <w:szCs w:val="16"/>
              </w:rPr>
              <w:t>Средняя тепловая нагрузка в самый холодный месяц, Гкал/ч</w:t>
            </w: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0,12</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0,12</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0,12</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0,12</w:t>
            </w:r>
          </w:p>
        </w:tc>
      </w:tr>
      <w:tr w:rsidR="00350CAB" w:rsidRPr="00350CAB" w:rsidTr="0030388F">
        <w:trPr>
          <w:cantSplit/>
          <w:trHeight w:val="20"/>
        </w:trPr>
        <w:tc>
          <w:tcPr>
            <w:tcW w:w="0" w:type="auto"/>
            <w:vAlign w:val="center"/>
            <w:hideMark/>
          </w:tcPr>
          <w:p w:rsidR="00350CAB" w:rsidRPr="00350CAB" w:rsidRDefault="00350CAB" w:rsidP="00350CAB">
            <w:pPr>
              <w:rPr>
                <w:rFonts w:ascii="Arial" w:hAnsi="Arial" w:cs="Arial"/>
                <w:sz w:val="16"/>
                <w:szCs w:val="16"/>
              </w:rPr>
            </w:pPr>
            <w:r w:rsidRPr="00350CAB">
              <w:rPr>
                <w:rFonts w:ascii="Arial" w:hAnsi="Arial" w:cs="Arial"/>
                <w:sz w:val="16"/>
                <w:szCs w:val="16"/>
              </w:rPr>
              <w:t>Расход условного топлива в самые холодные сутки, т.у.т./сут</w:t>
            </w: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0,6</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0,6</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0,6</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0,6</w:t>
            </w:r>
          </w:p>
        </w:tc>
      </w:tr>
      <w:tr w:rsidR="00350CAB" w:rsidRPr="00350CAB" w:rsidTr="0030388F">
        <w:trPr>
          <w:cantSplit/>
          <w:trHeight w:val="20"/>
        </w:trPr>
        <w:tc>
          <w:tcPr>
            <w:tcW w:w="0" w:type="auto"/>
            <w:vAlign w:val="center"/>
            <w:hideMark/>
          </w:tcPr>
          <w:p w:rsidR="00350CAB" w:rsidRPr="00350CAB" w:rsidRDefault="00350CAB" w:rsidP="00350CAB">
            <w:pPr>
              <w:rPr>
                <w:rFonts w:ascii="Arial" w:hAnsi="Arial" w:cs="Arial"/>
                <w:sz w:val="16"/>
                <w:szCs w:val="16"/>
              </w:rPr>
            </w:pPr>
            <w:r w:rsidRPr="00350CAB">
              <w:rPr>
                <w:rFonts w:ascii="Arial" w:hAnsi="Arial" w:cs="Arial"/>
                <w:sz w:val="16"/>
                <w:szCs w:val="16"/>
              </w:rPr>
              <w:t>Расход угля в самые холодные сутки, т.н.т/сут</w:t>
            </w: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0,9</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0,9</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0,9</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0,9</w:t>
            </w:r>
          </w:p>
        </w:tc>
      </w:tr>
      <w:tr w:rsidR="00350CAB" w:rsidRPr="00350CAB" w:rsidTr="0030388F">
        <w:trPr>
          <w:cantSplit/>
          <w:trHeight w:val="20"/>
        </w:trPr>
        <w:tc>
          <w:tcPr>
            <w:tcW w:w="0" w:type="auto"/>
            <w:vAlign w:val="center"/>
            <w:hideMark/>
          </w:tcPr>
          <w:p w:rsidR="00350CAB" w:rsidRPr="00350CAB" w:rsidRDefault="00350CAB" w:rsidP="00350CAB">
            <w:pPr>
              <w:rPr>
                <w:rFonts w:ascii="Arial" w:hAnsi="Arial" w:cs="Arial"/>
                <w:sz w:val="16"/>
                <w:szCs w:val="16"/>
              </w:rPr>
            </w:pPr>
            <w:r w:rsidRPr="00350CAB">
              <w:rPr>
                <w:rFonts w:ascii="Arial" w:hAnsi="Arial" w:cs="Arial"/>
                <w:sz w:val="16"/>
                <w:szCs w:val="16"/>
              </w:rPr>
              <w:t>Нормативный неснижаемый запас угля, т.н.т.</w:t>
            </w: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6</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6</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6</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6</w:t>
            </w:r>
          </w:p>
        </w:tc>
      </w:tr>
      <w:tr w:rsidR="00350CAB" w:rsidRPr="00350CAB" w:rsidTr="0030388F">
        <w:trPr>
          <w:cantSplit/>
          <w:trHeight w:val="20"/>
        </w:trPr>
        <w:tc>
          <w:tcPr>
            <w:tcW w:w="0" w:type="auto"/>
            <w:vAlign w:val="center"/>
            <w:hideMark/>
          </w:tcPr>
          <w:p w:rsidR="00350CAB" w:rsidRPr="00350CAB" w:rsidRDefault="00350CAB" w:rsidP="00350CAB">
            <w:pPr>
              <w:rPr>
                <w:rFonts w:ascii="Arial" w:hAnsi="Arial" w:cs="Arial"/>
                <w:sz w:val="16"/>
                <w:szCs w:val="16"/>
              </w:rPr>
            </w:pPr>
            <w:r w:rsidRPr="00350CAB">
              <w:rPr>
                <w:rFonts w:ascii="Arial" w:hAnsi="Arial" w:cs="Arial"/>
                <w:sz w:val="16"/>
                <w:szCs w:val="16"/>
              </w:rPr>
              <w:t>Нормативный эксплуатационный запас угля, т.н.т.</w:t>
            </w: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38</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38</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38</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38</w:t>
            </w:r>
          </w:p>
        </w:tc>
      </w:tr>
      <w:tr w:rsidR="00350CAB" w:rsidRPr="00350CAB" w:rsidTr="0030388F">
        <w:trPr>
          <w:cantSplit/>
          <w:trHeight w:val="20"/>
        </w:trPr>
        <w:tc>
          <w:tcPr>
            <w:tcW w:w="0" w:type="auto"/>
            <w:vAlign w:val="center"/>
            <w:hideMark/>
          </w:tcPr>
          <w:p w:rsidR="00350CAB" w:rsidRPr="00350CAB" w:rsidRDefault="00350CAB" w:rsidP="00350CAB">
            <w:pPr>
              <w:rPr>
                <w:rFonts w:ascii="Arial" w:hAnsi="Arial" w:cs="Arial"/>
                <w:sz w:val="16"/>
                <w:szCs w:val="16"/>
              </w:rPr>
            </w:pPr>
            <w:r w:rsidRPr="00350CAB">
              <w:rPr>
                <w:rFonts w:ascii="Arial" w:hAnsi="Arial" w:cs="Arial"/>
                <w:sz w:val="16"/>
                <w:szCs w:val="16"/>
              </w:rPr>
              <w:t>Тепловая нагрузка в аварийном режиме на коллекторах СП 124.13330.2012, Гкал/ч</w:t>
            </w: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0,11</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0,11</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0,11</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0,11</w:t>
            </w:r>
          </w:p>
        </w:tc>
      </w:tr>
      <w:tr w:rsidR="00350CAB" w:rsidRPr="00350CAB" w:rsidTr="0030388F">
        <w:trPr>
          <w:cantSplit/>
          <w:trHeight w:val="20"/>
        </w:trPr>
        <w:tc>
          <w:tcPr>
            <w:tcW w:w="0" w:type="auto"/>
            <w:noWrap/>
            <w:vAlign w:val="center"/>
            <w:hideMark/>
          </w:tcPr>
          <w:p w:rsidR="00350CAB" w:rsidRPr="00350CAB" w:rsidRDefault="00350CAB" w:rsidP="00350CAB">
            <w:pPr>
              <w:jc w:val="center"/>
              <w:rPr>
                <w:rFonts w:ascii="Arial" w:hAnsi="Arial" w:cs="Arial"/>
                <w:b/>
                <w:sz w:val="16"/>
                <w:szCs w:val="16"/>
              </w:rPr>
            </w:pPr>
            <w:r w:rsidRPr="00350CAB">
              <w:rPr>
                <w:rFonts w:ascii="Arial" w:hAnsi="Arial" w:cs="Arial"/>
                <w:b/>
                <w:sz w:val="16"/>
                <w:szCs w:val="16"/>
              </w:rPr>
              <w:t>Котельная мощностью 0,3 Гкал/ч для СДК (с. Мульта)</w:t>
            </w: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r>
      <w:tr w:rsidR="00350CAB" w:rsidRPr="00350CAB" w:rsidTr="0030388F">
        <w:trPr>
          <w:cantSplit/>
          <w:trHeight w:val="20"/>
        </w:trPr>
        <w:tc>
          <w:tcPr>
            <w:tcW w:w="0" w:type="auto"/>
            <w:vAlign w:val="center"/>
            <w:hideMark/>
          </w:tcPr>
          <w:p w:rsidR="00350CAB" w:rsidRPr="00350CAB" w:rsidRDefault="00350CAB" w:rsidP="00350CAB">
            <w:pPr>
              <w:rPr>
                <w:rFonts w:ascii="Arial" w:hAnsi="Arial" w:cs="Arial"/>
                <w:sz w:val="16"/>
                <w:szCs w:val="16"/>
              </w:rPr>
            </w:pPr>
            <w:r w:rsidRPr="00350CAB">
              <w:rPr>
                <w:rFonts w:ascii="Arial" w:hAnsi="Arial" w:cs="Arial"/>
                <w:sz w:val="16"/>
                <w:szCs w:val="16"/>
              </w:rPr>
              <w:t>Установленная тепловая мощность, Гкал/ч</w:t>
            </w: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0,3</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0,3</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0,3</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0,3</w:t>
            </w:r>
          </w:p>
        </w:tc>
      </w:tr>
      <w:tr w:rsidR="00350CAB" w:rsidRPr="00350CAB" w:rsidTr="0030388F">
        <w:trPr>
          <w:cantSplit/>
          <w:trHeight w:val="20"/>
        </w:trPr>
        <w:tc>
          <w:tcPr>
            <w:tcW w:w="0" w:type="auto"/>
            <w:vAlign w:val="center"/>
            <w:hideMark/>
          </w:tcPr>
          <w:p w:rsidR="00350CAB" w:rsidRPr="00350CAB" w:rsidRDefault="00350CAB" w:rsidP="00350CAB">
            <w:pPr>
              <w:rPr>
                <w:rFonts w:ascii="Arial" w:hAnsi="Arial" w:cs="Arial"/>
                <w:sz w:val="16"/>
                <w:szCs w:val="16"/>
              </w:rPr>
            </w:pPr>
            <w:r w:rsidRPr="00350CAB">
              <w:rPr>
                <w:rFonts w:ascii="Arial" w:hAnsi="Arial" w:cs="Arial"/>
                <w:sz w:val="16"/>
                <w:szCs w:val="16"/>
              </w:rPr>
              <w:t>Располагаемая тепловая мощность, Гкал/ч</w:t>
            </w: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0,3</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0,3</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0,3</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0,3</w:t>
            </w:r>
          </w:p>
        </w:tc>
      </w:tr>
      <w:tr w:rsidR="00350CAB" w:rsidRPr="00350CAB" w:rsidTr="0030388F">
        <w:trPr>
          <w:cantSplit/>
          <w:trHeight w:val="20"/>
        </w:trPr>
        <w:tc>
          <w:tcPr>
            <w:tcW w:w="0" w:type="auto"/>
            <w:vAlign w:val="center"/>
            <w:hideMark/>
          </w:tcPr>
          <w:p w:rsidR="00350CAB" w:rsidRPr="00350CAB" w:rsidRDefault="00350CAB" w:rsidP="00350CAB">
            <w:pPr>
              <w:rPr>
                <w:rFonts w:ascii="Arial" w:hAnsi="Arial" w:cs="Arial"/>
                <w:sz w:val="16"/>
                <w:szCs w:val="16"/>
              </w:rPr>
            </w:pPr>
            <w:r w:rsidRPr="00350CAB">
              <w:rPr>
                <w:rFonts w:ascii="Arial" w:hAnsi="Arial" w:cs="Arial"/>
                <w:sz w:val="16"/>
                <w:szCs w:val="16"/>
              </w:rPr>
              <w:t>Среднегодовые собственные и хозяйственные нужды, Гкал/ч</w:t>
            </w: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0,006</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0,006</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0,006</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0,006</w:t>
            </w:r>
          </w:p>
        </w:tc>
      </w:tr>
      <w:tr w:rsidR="00350CAB" w:rsidRPr="00350CAB" w:rsidTr="0030388F">
        <w:trPr>
          <w:cantSplit/>
          <w:trHeight w:val="20"/>
        </w:trPr>
        <w:tc>
          <w:tcPr>
            <w:tcW w:w="0" w:type="auto"/>
            <w:vAlign w:val="center"/>
            <w:hideMark/>
          </w:tcPr>
          <w:p w:rsidR="00350CAB" w:rsidRPr="00350CAB" w:rsidRDefault="00350CAB" w:rsidP="00350CAB">
            <w:pPr>
              <w:rPr>
                <w:rFonts w:ascii="Arial" w:hAnsi="Arial" w:cs="Arial"/>
                <w:sz w:val="16"/>
                <w:szCs w:val="16"/>
              </w:rPr>
            </w:pPr>
            <w:r w:rsidRPr="00350CAB">
              <w:rPr>
                <w:rFonts w:ascii="Arial" w:hAnsi="Arial" w:cs="Arial"/>
                <w:sz w:val="16"/>
                <w:szCs w:val="16"/>
              </w:rPr>
              <w:lastRenderedPageBreak/>
              <w:t>Средневзвешенный срок службы, лет</w:t>
            </w: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2</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3</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4</w:t>
            </w:r>
          </w:p>
        </w:tc>
      </w:tr>
      <w:tr w:rsidR="00350CAB" w:rsidRPr="00350CAB" w:rsidTr="0030388F">
        <w:trPr>
          <w:cantSplit/>
          <w:trHeight w:val="20"/>
        </w:trPr>
        <w:tc>
          <w:tcPr>
            <w:tcW w:w="0" w:type="auto"/>
            <w:vAlign w:val="center"/>
            <w:hideMark/>
          </w:tcPr>
          <w:p w:rsidR="00350CAB" w:rsidRPr="00350CAB" w:rsidRDefault="00350CAB" w:rsidP="00350CAB">
            <w:pPr>
              <w:rPr>
                <w:rFonts w:ascii="Arial" w:hAnsi="Arial" w:cs="Arial"/>
                <w:sz w:val="16"/>
                <w:szCs w:val="16"/>
              </w:rPr>
            </w:pPr>
            <w:r w:rsidRPr="00350CAB">
              <w:rPr>
                <w:rFonts w:ascii="Arial" w:hAnsi="Arial" w:cs="Arial"/>
                <w:sz w:val="16"/>
                <w:szCs w:val="16"/>
              </w:rPr>
              <w:t>Выработка тепловой энергии, Гкал</w:t>
            </w: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405,6</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405,6</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405,6</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405,6</w:t>
            </w:r>
          </w:p>
        </w:tc>
      </w:tr>
      <w:tr w:rsidR="00350CAB" w:rsidRPr="00350CAB" w:rsidTr="0030388F">
        <w:trPr>
          <w:cantSplit/>
          <w:trHeight w:val="20"/>
        </w:trPr>
        <w:tc>
          <w:tcPr>
            <w:tcW w:w="0" w:type="auto"/>
            <w:vAlign w:val="center"/>
            <w:hideMark/>
          </w:tcPr>
          <w:p w:rsidR="00350CAB" w:rsidRPr="00350CAB" w:rsidRDefault="00350CAB" w:rsidP="00350CAB">
            <w:pPr>
              <w:rPr>
                <w:rFonts w:ascii="Arial" w:hAnsi="Arial" w:cs="Arial"/>
                <w:sz w:val="16"/>
                <w:szCs w:val="16"/>
              </w:rPr>
            </w:pPr>
            <w:r w:rsidRPr="00350CAB">
              <w:rPr>
                <w:rFonts w:ascii="Arial" w:hAnsi="Arial" w:cs="Arial"/>
                <w:sz w:val="16"/>
                <w:szCs w:val="16"/>
              </w:rPr>
              <w:t>Собственные нужды тепловой энергии, Гкал</w:t>
            </w: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32,7</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32,7</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32,7</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32,7</w:t>
            </w:r>
          </w:p>
        </w:tc>
      </w:tr>
      <w:tr w:rsidR="00350CAB" w:rsidRPr="00350CAB" w:rsidTr="0030388F">
        <w:trPr>
          <w:cantSplit/>
          <w:trHeight w:val="20"/>
        </w:trPr>
        <w:tc>
          <w:tcPr>
            <w:tcW w:w="0" w:type="auto"/>
            <w:vAlign w:val="center"/>
            <w:hideMark/>
          </w:tcPr>
          <w:p w:rsidR="00350CAB" w:rsidRPr="00350CAB" w:rsidRDefault="00350CAB" w:rsidP="00350CAB">
            <w:pPr>
              <w:rPr>
                <w:rFonts w:ascii="Arial" w:hAnsi="Arial" w:cs="Arial"/>
                <w:sz w:val="16"/>
                <w:szCs w:val="16"/>
              </w:rPr>
            </w:pPr>
            <w:r w:rsidRPr="00350CAB">
              <w:rPr>
                <w:rFonts w:ascii="Arial" w:hAnsi="Arial" w:cs="Arial"/>
                <w:sz w:val="16"/>
                <w:szCs w:val="16"/>
              </w:rPr>
              <w:t>Отпуск тепловой энергии с коллекторов, Гкал</w:t>
            </w: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372,9</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372,9</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372,9</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372,9</w:t>
            </w:r>
          </w:p>
        </w:tc>
      </w:tr>
      <w:tr w:rsidR="00350CAB" w:rsidRPr="00350CAB" w:rsidTr="0030388F">
        <w:trPr>
          <w:cantSplit/>
          <w:trHeight w:val="20"/>
        </w:trPr>
        <w:tc>
          <w:tcPr>
            <w:tcW w:w="0" w:type="auto"/>
            <w:vAlign w:val="center"/>
            <w:hideMark/>
          </w:tcPr>
          <w:p w:rsidR="00350CAB" w:rsidRPr="00350CAB" w:rsidRDefault="00350CAB" w:rsidP="00350CAB">
            <w:pPr>
              <w:rPr>
                <w:rFonts w:ascii="Arial" w:hAnsi="Arial" w:cs="Arial"/>
                <w:sz w:val="16"/>
                <w:szCs w:val="16"/>
              </w:rPr>
            </w:pPr>
            <w:r w:rsidRPr="00350CAB">
              <w:rPr>
                <w:rFonts w:ascii="Arial" w:hAnsi="Arial" w:cs="Arial"/>
                <w:sz w:val="16"/>
                <w:szCs w:val="16"/>
              </w:rPr>
              <w:t>Хозяйственные нужды тепловой энергии, Гкал</w:t>
            </w: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1,7</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1,7</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1,7</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1,7</w:t>
            </w:r>
          </w:p>
        </w:tc>
      </w:tr>
      <w:tr w:rsidR="00350CAB" w:rsidRPr="00350CAB" w:rsidTr="0030388F">
        <w:trPr>
          <w:cantSplit/>
          <w:trHeight w:val="20"/>
        </w:trPr>
        <w:tc>
          <w:tcPr>
            <w:tcW w:w="0" w:type="auto"/>
            <w:vAlign w:val="center"/>
            <w:hideMark/>
          </w:tcPr>
          <w:p w:rsidR="00350CAB" w:rsidRPr="00350CAB" w:rsidRDefault="00350CAB" w:rsidP="00350CAB">
            <w:pPr>
              <w:rPr>
                <w:rFonts w:ascii="Arial" w:hAnsi="Arial" w:cs="Arial"/>
                <w:sz w:val="16"/>
                <w:szCs w:val="16"/>
              </w:rPr>
            </w:pPr>
            <w:r w:rsidRPr="00350CAB">
              <w:rPr>
                <w:rFonts w:ascii="Arial" w:hAnsi="Arial" w:cs="Arial"/>
                <w:sz w:val="16"/>
                <w:szCs w:val="16"/>
              </w:rPr>
              <w:t>Отпуск тепловой энергии с коллекторов внешним потребителям, Гкал</w:t>
            </w: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371,1</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371,1</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371,1</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371,1</w:t>
            </w:r>
          </w:p>
        </w:tc>
      </w:tr>
      <w:tr w:rsidR="00350CAB" w:rsidRPr="00350CAB" w:rsidTr="0030388F">
        <w:trPr>
          <w:cantSplit/>
          <w:trHeight w:val="20"/>
        </w:trPr>
        <w:tc>
          <w:tcPr>
            <w:tcW w:w="0" w:type="auto"/>
            <w:vAlign w:val="center"/>
            <w:hideMark/>
          </w:tcPr>
          <w:p w:rsidR="00350CAB" w:rsidRPr="00350CAB" w:rsidRDefault="00350CAB" w:rsidP="00350CAB">
            <w:pPr>
              <w:rPr>
                <w:rFonts w:ascii="Arial" w:hAnsi="Arial" w:cs="Arial"/>
                <w:sz w:val="16"/>
                <w:szCs w:val="16"/>
              </w:rPr>
            </w:pPr>
            <w:r w:rsidRPr="00350CAB">
              <w:rPr>
                <w:rFonts w:ascii="Arial" w:hAnsi="Arial" w:cs="Arial"/>
                <w:sz w:val="16"/>
                <w:szCs w:val="16"/>
              </w:rPr>
              <w:t>Потери тепловой энергии в сетях, Гкал</w:t>
            </w: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20,8</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20,8</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20,8</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20,8</w:t>
            </w:r>
          </w:p>
        </w:tc>
      </w:tr>
      <w:tr w:rsidR="00350CAB" w:rsidRPr="00350CAB" w:rsidTr="0030388F">
        <w:trPr>
          <w:cantSplit/>
          <w:trHeight w:val="20"/>
        </w:trPr>
        <w:tc>
          <w:tcPr>
            <w:tcW w:w="0" w:type="auto"/>
            <w:vAlign w:val="center"/>
            <w:hideMark/>
          </w:tcPr>
          <w:p w:rsidR="00350CAB" w:rsidRPr="00350CAB" w:rsidRDefault="00350CAB" w:rsidP="00350CAB">
            <w:pPr>
              <w:rPr>
                <w:rFonts w:ascii="Arial" w:hAnsi="Arial" w:cs="Arial"/>
                <w:sz w:val="16"/>
                <w:szCs w:val="16"/>
              </w:rPr>
            </w:pPr>
            <w:r w:rsidRPr="00350CAB">
              <w:rPr>
                <w:rFonts w:ascii="Arial" w:hAnsi="Arial" w:cs="Arial"/>
                <w:sz w:val="16"/>
                <w:szCs w:val="16"/>
              </w:rPr>
              <w:t>Полезный отпуск тепловой энергии потребителям, Гкал</w:t>
            </w: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350,4</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350,4</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350,4</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350,4</w:t>
            </w:r>
          </w:p>
        </w:tc>
      </w:tr>
      <w:tr w:rsidR="00350CAB" w:rsidRPr="00350CAB" w:rsidTr="0030388F">
        <w:trPr>
          <w:cantSplit/>
          <w:trHeight w:val="20"/>
        </w:trPr>
        <w:tc>
          <w:tcPr>
            <w:tcW w:w="0" w:type="auto"/>
            <w:vAlign w:val="center"/>
            <w:hideMark/>
          </w:tcPr>
          <w:p w:rsidR="00350CAB" w:rsidRPr="00350CAB" w:rsidRDefault="00350CAB" w:rsidP="00350CAB">
            <w:pPr>
              <w:rPr>
                <w:rFonts w:ascii="Arial" w:hAnsi="Arial" w:cs="Arial"/>
                <w:sz w:val="16"/>
                <w:szCs w:val="16"/>
              </w:rPr>
            </w:pPr>
            <w:r w:rsidRPr="00350CAB">
              <w:rPr>
                <w:rFonts w:ascii="Arial" w:hAnsi="Arial" w:cs="Arial"/>
                <w:sz w:val="16"/>
                <w:szCs w:val="16"/>
              </w:rPr>
              <w:t>Коэффициент использования установленной тепловой мощности, %</w:t>
            </w: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17,2</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17,2</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17,2</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17,2</w:t>
            </w:r>
          </w:p>
        </w:tc>
      </w:tr>
      <w:tr w:rsidR="00350CAB" w:rsidRPr="00350CAB" w:rsidTr="0030388F">
        <w:trPr>
          <w:cantSplit/>
          <w:trHeight w:val="20"/>
        </w:trPr>
        <w:tc>
          <w:tcPr>
            <w:tcW w:w="0" w:type="auto"/>
            <w:vAlign w:val="center"/>
            <w:hideMark/>
          </w:tcPr>
          <w:p w:rsidR="00350CAB" w:rsidRPr="00350CAB" w:rsidRDefault="00350CAB" w:rsidP="00350CAB">
            <w:pPr>
              <w:rPr>
                <w:rFonts w:ascii="Arial" w:hAnsi="Arial" w:cs="Arial"/>
                <w:sz w:val="16"/>
                <w:szCs w:val="16"/>
              </w:rPr>
            </w:pPr>
            <w:r w:rsidRPr="00350CAB">
              <w:rPr>
                <w:rFonts w:ascii="Arial" w:hAnsi="Arial" w:cs="Arial"/>
                <w:sz w:val="16"/>
                <w:szCs w:val="16"/>
              </w:rPr>
              <w:t>УРУТ на отпуск тепловой энергии, кг.у.т./Гкал</w:t>
            </w: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210,0</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210,0</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210,0</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210,0</w:t>
            </w:r>
          </w:p>
        </w:tc>
      </w:tr>
      <w:tr w:rsidR="00350CAB" w:rsidRPr="00350CAB" w:rsidTr="0030388F">
        <w:trPr>
          <w:cantSplit/>
          <w:trHeight w:val="20"/>
        </w:trPr>
        <w:tc>
          <w:tcPr>
            <w:tcW w:w="0" w:type="auto"/>
            <w:vAlign w:val="center"/>
            <w:hideMark/>
          </w:tcPr>
          <w:p w:rsidR="00350CAB" w:rsidRPr="00350CAB" w:rsidRDefault="00350CAB" w:rsidP="00350CAB">
            <w:pPr>
              <w:rPr>
                <w:rFonts w:ascii="Arial" w:hAnsi="Arial" w:cs="Arial"/>
                <w:sz w:val="16"/>
                <w:szCs w:val="16"/>
              </w:rPr>
            </w:pPr>
            <w:r w:rsidRPr="00350CAB">
              <w:rPr>
                <w:rFonts w:ascii="Arial" w:hAnsi="Arial" w:cs="Arial"/>
                <w:sz w:val="16"/>
                <w:szCs w:val="16"/>
              </w:rPr>
              <w:t>Расход условного топлива на отпуск тепловой энергии, т.у.т</w:t>
            </w: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78</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78</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78</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78</w:t>
            </w:r>
          </w:p>
        </w:tc>
      </w:tr>
      <w:tr w:rsidR="00350CAB" w:rsidRPr="00350CAB" w:rsidTr="0030388F">
        <w:trPr>
          <w:cantSplit/>
          <w:trHeight w:val="20"/>
        </w:trPr>
        <w:tc>
          <w:tcPr>
            <w:tcW w:w="0" w:type="auto"/>
            <w:vAlign w:val="center"/>
            <w:hideMark/>
          </w:tcPr>
          <w:p w:rsidR="00350CAB" w:rsidRPr="00350CAB" w:rsidRDefault="00350CAB" w:rsidP="00350CAB">
            <w:pPr>
              <w:rPr>
                <w:rFonts w:ascii="Arial" w:hAnsi="Arial" w:cs="Arial"/>
                <w:sz w:val="16"/>
                <w:szCs w:val="16"/>
              </w:rPr>
            </w:pPr>
            <w:r w:rsidRPr="00350CAB">
              <w:rPr>
                <w:rFonts w:ascii="Arial" w:hAnsi="Arial" w:cs="Arial"/>
                <w:sz w:val="16"/>
                <w:szCs w:val="16"/>
              </w:rPr>
              <w:t>Теплота сгорания угля, ккал/кг</w:t>
            </w: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5000</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5000</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5000</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5000</w:t>
            </w:r>
          </w:p>
        </w:tc>
      </w:tr>
      <w:tr w:rsidR="00350CAB" w:rsidRPr="00350CAB" w:rsidTr="0030388F">
        <w:trPr>
          <w:cantSplit/>
          <w:trHeight w:val="20"/>
        </w:trPr>
        <w:tc>
          <w:tcPr>
            <w:tcW w:w="0" w:type="auto"/>
            <w:vAlign w:val="center"/>
            <w:hideMark/>
          </w:tcPr>
          <w:p w:rsidR="00350CAB" w:rsidRPr="00350CAB" w:rsidRDefault="00350CAB" w:rsidP="00350CAB">
            <w:pPr>
              <w:rPr>
                <w:rFonts w:ascii="Arial" w:hAnsi="Arial" w:cs="Arial"/>
                <w:sz w:val="16"/>
                <w:szCs w:val="16"/>
              </w:rPr>
            </w:pPr>
            <w:r w:rsidRPr="00350CAB">
              <w:rPr>
                <w:rFonts w:ascii="Arial" w:hAnsi="Arial" w:cs="Arial"/>
                <w:sz w:val="16"/>
                <w:szCs w:val="16"/>
              </w:rPr>
              <w:t>Расход угля на отпуск тепловой энергии, т.у.т</w:t>
            </w: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78</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78</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78</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78</w:t>
            </w:r>
          </w:p>
        </w:tc>
      </w:tr>
      <w:tr w:rsidR="00350CAB" w:rsidRPr="00350CAB" w:rsidTr="0030388F">
        <w:trPr>
          <w:cantSplit/>
          <w:trHeight w:val="20"/>
        </w:trPr>
        <w:tc>
          <w:tcPr>
            <w:tcW w:w="0" w:type="auto"/>
            <w:vAlign w:val="center"/>
            <w:hideMark/>
          </w:tcPr>
          <w:p w:rsidR="00350CAB" w:rsidRPr="00350CAB" w:rsidRDefault="00350CAB" w:rsidP="00350CAB">
            <w:pPr>
              <w:rPr>
                <w:rFonts w:ascii="Arial" w:hAnsi="Arial" w:cs="Arial"/>
                <w:sz w:val="16"/>
                <w:szCs w:val="16"/>
              </w:rPr>
            </w:pPr>
            <w:r w:rsidRPr="00350CAB">
              <w:rPr>
                <w:rFonts w:ascii="Arial" w:hAnsi="Arial" w:cs="Arial"/>
                <w:sz w:val="16"/>
                <w:szCs w:val="16"/>
              </w:rPr>
              <w:t>Расход угля на отпуск тепловой энергии, т.н.т</w:t>
            </w: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110</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110</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110</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110</w:t>
            </w:r>
          </w:p>
        </w:tc>
      </w:tr>
      <w:tr w:rsidR="00350CAB" w:rsidRPr="00350CAB" w:rsidTr="0030388F">
        <w:trPr>
          <w:cantSplit/>
          <w:trHeight w:val="20"/>
        </w:trPr>
        <w:tc>
          <w:tcPr>
            <w:tcW w:w="0" w:type="auto"/>
            <w:vAlign w:val="center"/>
            <w:hideMark/>
          </w:tcPr>
          <w:p w:rsidR="00350CAB" w:rsidRPr="00350CAB" w:rsidRDefault="00350CAB" w:rsidP="00350CAB">
            <w:pPr>
              <w:rPr>
                <w:rFonts w:ascii="Arial" w:hAnsi="Arial" w:cs="Arial"/>
                <w:sz w:val="16"/>
                <w:szCs w:val="16"/>
              </w:rPr>
            </w:pPr>
            <w:r w:rsidRPr="00350CAB">
              <w:rPr>
                <w:rFonts w:ascii="Arial" w:hAnsi="Arial" w:cs="Arial"/>
                <w:sz w:val="16"/>
                <w:szCs w:val="16"/>
              </w:rPr>
              <w:t>Тепловая нагрузка на коллекторах в осенне-зимний период, Гкал/ч</w:t>
            </w: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0,13</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0,13</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0,13</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0,13</w:t>
            </w:r>
          </w:p>
        </w:tc>
      </w:tr>
      <w:tr w:rsidR="00350CAB" w:rsidRPr="00350CAB" w:rsidTr="0030388F">
        <w:trPr>
          <w:cantSplit/>
          <w:trHeight w:val="20"/>
        </w:trPr>
        <w:tc>
          <w:tcPr>
            <w:tcW w:w="0" w:type="auto"/>
            <w:vAlign w:val="center"/>
            <w:hideMark/>
          </w:tcPr>
          <w:p w:rsidR="00350CAB" w:rsidRPr="00350CAB" w:rsidRDefault="00350CAB" w:rsidP="00350CAB">
            <w:pPr>
              <w:rPr>
                <w:rFonts w:ascii="Arial" w:hAnsi="Arial" w:cs="Arial"/>
                <w:sz w:val="16"/>
                <w:szCs w:val="16"/>
              </w:rPr>
            </w:pPr>
            <w:r w:rsidRPr="00350CAB">
              <w:rPr>
                <w:rFonts w:ascii="Arial" w:hAnsi="Arial" w:cs="Arial"/>
                <w:sz w:val="16"/>
                <w:szCs w:val="16"/>
              </w:rPr>
              <w:t>Тепловая нагрузка на коллекторах в переходный период, Гкал/ч</w:t>
            </w: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0,06</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0,06</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0,06</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0,06</w:t>
            </w:r>
          </w:p>
        </w:tc>
      </w:tr>
      <w:tr w:rsidR="00350CAB" w:rsidRPr="00350CAB" w:rsidTr="0030388F">
        <w:trPr>
          <w:cantSplit/>
          <w:trHeight w:val="20"/>
        </w:trPr>
        <w:tc>
          <w:tcPr>
            <w:tcW w:w="0" w:type="auto"/>
            <w:vAlign w:val="center"/>
            <w:hideMark/>
          </w:tcPr>
          <w:p w:rsidR="00350CAB" w:rsidRPr="00350CAB" w:rsidRDefault="00350CAB" w:rsidP="00350CAB">
            <w:pPr>
              <w:rPr>
                <w:rFonts w:ascii="Arial" w:hAnsi="Arial" w:cs="Arial"/>
                <w:sz w:val="16"/>
                <w:szCs w:val="16"/>
              </w:rPr>
            </w:pPr>
            <w:r w:rsidRPr="00350CAB">
              <w:rPr>
                <w:rFonts w:ascii="Arial" w:hAnsi="Arial" w:cs="Arial"/>
                <w:sz w:val="16"/>
                <w:szCs w:val="16"/>
              </w:rPr>
              <w:t>Тепловая нагрузка на коллекторах в летний период, Гкал/ч</w:t>
            </w: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0,00</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0,00</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0,00</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0,00</w:t>
            </w:r>
          </w:p>
        </w:tc>
      </w:tr>
      <w:tr w:rsidR="00350CAB" w:rsidRPr="00350CAB" w:rsidTr="0030388F">
        <w:trPr>
          <w:cantSplit/>
          <w:trHeight w:val="20"/>
        </w:trPr>
        <w:tc>
          <w:tcPr>
            <w:tcW w:w="0" w:type="auto"/>
            <w:vAlign w:val="center"/>
            <w:hideMark/>
          </w:tcPr>
          <w:p w:rsidR="00350CAB" w:rsidRPr="00350CAB" w:rsidRDefault="00350CAB" w:rsidP="00350CAB">
            <w:pPr>
              <w:rPr>
                <w:rFonts w:ascii="Arial" w:hAnsi="Arial" w:cs="Arial"/>
                <w:sz w:val="16"/>
                <w:szCs w:val="16"/>
              </w:rPr>
            </w:pPr>
            <w:r w:rsidRPr="00350CAB">
              <w:rPr>
                <w:rFonts w:ascii="Arial" w:hAnsi="Arial" w:cs="Arial"/>
                <w:sz w:val="16"/>
                <w:szCs w:val="16"/>
              </w:rPr>
              <w:t>Максимальный часовой расход условного топлива в ОЗП, т.у.т/ч</w:t>
            </w: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0,04</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0,04</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0,04</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0,04</w:t>
            </w:r>
          </w:p>
        </w:tc>
      </w:tr>
      <w:tr w:rsidR="00350CAB" w:rsidRPr="00350CAB" w:rsidTr="0030388F">
        <w:trPr>
          <w:cantSplit/>
          <w:trHeight w:val="20"/>
        </w:trPr>
        <w:tc>
          <w:tcPr>
            <w:tcW w:w="0" w:type="auto"/>
            <w:vAlign w:val="center"/>
            <w:hideMark/>
          </w:tcPr>
          <w:p w:rsidR="00350CAB" w:rsidRPr="00350CAB" w:rsidRDefault="00350CAB" w:rsidP="00350CAB">
            <w:pPr>
              <w:rPr>
                <w:rFonts w:ascii="Arial" w:hAnsi="Arial" w:cs="Arial"/>
                <w:sz w:val="16"/>
                <w:szCs w:val="16"/>
              </w:rPr>
            </w:pPr>
            <w:r w:rsidRPr="00350CAB">
              <w:rPr>
                <w:rFonts w:ascii="Arial" w:hAnsi="Arial" w:cs="Arial"/>
                <w:sz w:val="16"/>
                <w:szCs w:val="16"/>
              </w:rPr>
              <w:t>Максимальный часовой расход условного топлива в переходный период, т.у.т/ч</w:t>
            </w: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0,01</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0,01</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0,01</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0,01</w:t>
            </w:r>
          </w:p>
        </w:tc>
      </w:tr>
      <w:tr w:rsidR="00350CAB" w:rsidRPr="00350CAB" w:rsidTr="0030388F">
        <w:trPr>
          <w:cantSplit/>
          <w:trHeight w:val="20"/>
        </w:trPr>
        <w:tc>
          <w:tcPr>
            <w:tcW w:w="0" w:type="auto"/>
            <w:vAlign w:val="center"/>
            <w:hideMark/>
          </w:tcPr>
          <w:p w:rsidR="00350CAB" w:rsidRPr="00350CAB" w:rsidRDefault="00350CAB" w:rsidP="00350CAB">
            <w:pPr>
              <w:rPr>
                <w:rFonts w:ascii="Arial" w:hAnsi="Arial" w:cs="Arial"/>
                <w:sz w:val="16"/>
                <w:szCs w:val="16"/>
              </w:rPr>
            </w:pPr>
            <w:r w:rsidRPr="00350CAB">
              <w:rPr>
                <w:rFonts w:ascii="Arial" w:hAnsi="Arial" w:cs="Arial"/>
                <w:sz w:val="16"/>
                <w:szCs w:val="16"/>
              </w:rPr>
              <w:t>Максимальный часовой расход условного топлива в летний период, т.у.т/ч</w:t>
            </w: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0,00</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0,00</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0,00</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0,00</w:t>
            </w:r>
          </w:p>
        </w:tc>
      </w:tr>
      <w:tr w:rsidR="00350CAB" w:rsidRPr="00350CAB" w:rsidTr="0030388F">
        <w:trPr>
          <w:cantSplit/>
          <w:trHeight w:val="20"/>
        </w:trPr>
        <w:tc>
          <w:tcPr>
            <w:tcW w:w="0" w:type="auto"/>
            <w:vAlign w:val="center"/>
            <w:hideMark/>
          </w:tcPr>
          <w:p w:rsidR="00350CAB" w:rsidRPr="00350CAB" w:rsidRDefault="00350CAB" w:rsidP="00350CAB">
            <w:pPr>
              <w:rPr>
                <w:rFonts w:ascii="Arial" w:hAnsi="Arial" w:cs="Arial"/>
                <w:sz w:val="16"/>
                <w:szCs w:val="16"/>
              </w:rPr>
            </w:pPr>
            <w:r w:rsidRPr="00350CAB">
              <w:rPr>
                <w:rFonts w:ascii="Arial" w:hAnsi="Arial" w:cs="Arial"/>
                <w:sz w:val="16"/>
                <w:szCs w:val="16"/>
              </w:rPr>
              <w:t>Средняя тепловая нагрузка в самый холодный месяц, Гкал/ч</w:t>
            </w: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0,12</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0,12</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0,12</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0,12</w:t>
            </w:r>
          </w:p>
        </w:tc>
      </w:tr>
      <w:tr w:rsidR="00350CAB" w:rsidRPr="00350CAB" w:rsidTr="0030388F">
        <w:trPr>
          <w:cantSplit/>
          <w:trHeight w:val="20"/>
        </w:trPr>
        <w:tc>
          <w:tcPr>
            <w:tcW w:w="0" w:type="auto"/>
            <w:vAlign w:val="center"/>
            <w:hideMark/>
          </w:tcPr>
          <w:p w:rsidR="00350CAB" w:rsidRPr="00350CAB" w:rsidRDefault="00350CAB" w:rsidP="00350CAB">
            <w:pPr>
              <w:rPr>
                <w:rFonts w:ascii="Arial" w:hAnsi="Arial" w:cs="Arial"/>
                <w:sz w:val="16"/>
                <w:szCs w:val="16"/>
              </w:rPr>
            </w:pPr>
            <w:r w:rsidRPr="00350CAB">
              <w:rPr>
                <w:rFonts w:ascii="Arial" w:hAnsi="Arial" w:cs="Arial"/>
                <w:sz w:val="16"/>
                <w:szCs w:val="16"/>
              </w:rPr>
              <w:t>Расход условного топлива в самые холодные сутки, т.у.т./сут</w:t>
            </w: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0,6</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0,6</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0,6</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0,6</w:t>
            </w:r>
          </w:p>
        </w:tc>
      </w:tr>
      <w:tr w:rsidR="00350CAB" w:rsidRPr="00350CAB" w:rsidTr="0030388F">
        <w:trPr>
          <w:cantSplit/>
          <w:trHeight w:val="20"/>
        </w:trPr>
        <w:tc>
          <w:tcPr>
            <w:tcW w:w="0" w:type="auto"/>
            <w:vAlign w:val="center"/>
            <w:hideMark/>
          </w:tcPr>
          <w:p w:rsidR="00350CAB" w:rsidRPr="00350CAB" w:rsidRDefault="00350CAB" w:rsidP="00350CAB">
            <w:pPr>
              <w:rPr>
                <w:rFonts w:ascii="Arial" w:hAnsi="Arial" w:cs="Arial"/>
                <w:sz w:val="16"/>
                <w:szCs w:val="16"/>
              </w:rPr>
            </w:pPr>
            <w:r w:rsidRPr="00350CAB">
              <w:rPr>
                <w:rFonts w:ascii="Arial" w:hAnsi="Arial" w:cs="Arial"/>
                <w:sz w:val="16"/>
                <w:szCs w:val="16"/>
              </w:rPr>
              <w:t>Расход угля в самые холодные сутки, т.н.т/сут</w:t>
            </w: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0,9</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0,9</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0,9</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0,9</w:t>
            </w:r>
          </w:p>
        </w:tc>
      </w:tr>
      <w:tr w:rsidR="00350CAB" w:rsidRPr="00350CAB" w:rsidTr="0030388F">
        <w:trPr>
          <w:cantSplit/>
          <w:trHeight w:val="20"/>
        </w:trPr>
        <w:tc>
          <w:tcPr>
            <w:tcW w:w="0" w:type="auto"/>
            <w:vAlign w:val="center"/>
            <w:hideMark/>
          </w:tcPr>
          <w:p w:rsidR="00350CAB" w:rsidRPr="00350CAB" w:rsidRDefault="00350CAB" w:rsidP="00350CAB">
            <w:pPr>
              <w:rPr>
                <w:rFonts w:ascii="Arial" w:hAnsi="Arial" w:cs="Arial"/>
                <w:sz w:val="16"/>
                <w:szCs w:val="16"/>
              </w:rPr>
            </w:pPr>
            <w:r w:rsidRPr="00350CAB">
              <w:rPr>
                <w:rFonts w:ascii="Arial" w:hAnsi="Arial" w:cs="Arial"/>
                <w:sz w:val="16"/>
                <w:szCs w:val="16"/>
              </w:rPr>
              <w:t>Нормативный неснижаемый запас угля, т.н.т.</w:t>
            </w: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6</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6</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6</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6</w:t>
            </w:r>
          </w:p>
        </w:tc>
      </w:tr>
      <w:tr w:rsidR="00350CAB" w:rsidRPr="00350CAB" w:rsidTr="0030388F">
        <w:trPr>
          <w:cantSplit/>
          <w:trHeight w:val="20"/>
        </w:trPr>
        <w:tc>
          <w:tcPr>
            <w:tcW w:w="0" w:type="auto"/>
            <w:vAlign w:val="center"/>
            <w:hideMark/>
          </w:tcPr>
          <w:p w:rsidR="00350CAB" w:rsidRPr="00350CAB" w:rsidRDefault="00350CAB" w:rsidP="00350CAB">
            <w:pPr>
              <w:rPr>
                <w:rFonts w:ascii="Arial" w:hAnsi="Arial" w:cs="Arial"/>
                <w:sz w:val="16"/>
                <w:szCs w:val="16"/>
              </w:rPr>
            </w:pPr>
            <w:r w:rsidRPr="00350CAB">
              <w:rPr>
                <w:rFonts w:ascii="Arial" w:hAnsi="Arial" w:cs="Arial"/>
                <w:sz w:val="16"/>
                <w:szCs w:val="16"/>
              </w:rPr>
              <w:t>Нормативный эксплуатационный запас угля, т.н.т.</w:t>
            </w: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38</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38</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38</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38</w:t>
            </w:r>
          </w:p>
        </w:tc>
      </w:tr>
      <w:tr w:rsidR="00350CAB" w:rsidRPr="00350CAB" w:rsidTr="0030388F">
        <w:trPr>
          <w:cantSplit/>
          <w:trHeight w:val="20"/>
        </w:trPr>
        <w:tc>
          <w:tcPr>
            <w:tcW w:w="0" w:type="auto"/>
            <w:vAlign w:val="center"/>
            <w:hideMark/>
          </w:tcPr>
          <w:p w:rsidR="00350CAB" w:rsidRPr="00350CAB" w:rsidRDefault="00350CAB" w:rsidP="00350CAB">
            <w:pPr>
              <w:rPr>
                <w:rFonts w:ascii="Arial" w:hAnsi="Arial" w:cs="Arial"/>
                <w:sz w:val="16"/>
                <w:szCs w:val="16"/>
              </w:rPr>
            </w:pPr>
            <w:r w:rsidRPr="00350CAB">
              <w:rPr>
                <w:rFonts w:ascii="Arial" w:hAnsi="Arial" w:cs="Arial"/>
                <w:sz w:val="16"/>
                <w:szCs w:val="16"/>
              </w:rPr>
              <w:t>Тепловая нагрузка в аварийном режиме на коллекторах СП 124.13330.2012, Гкал/ч</w:t>
            </w: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0,11</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0,11</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0,11</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0,11</w:t>
            </w:r>
          </w:p>
        </w:tc>
      </w:tr>
      <w:tr w:rsidR="00350CAB" w:rsidRPr="00350CAB" w:rsidTr="0030388F">
        <w:trPr>
          <w:cantSplit/>
          <w:trHeight w:val="20"/>
        </w:trPr>
        <w:tc>
          <w:tcPr>
            <w:tcW w:w="0" w:type="auto"/>
            <w:noWrap/>
            <w:vAlign w:val="center"/>
            <w:hideMark/>
          </w:tcPr>
          <w:p w:rsidR="00350CAB" w:rsidRPr="00350CAB" w:rsidRDefault="00350CAB" w:rsidP="00350CAB">
            <w:pPr>
              <w:jc w:val="center"/>
              <w:rPr>
                <w:rFonts w:ascii="Arial" w:hAnsi="Arial" w:cs="Arial"/>
                <w:b/>
                <w:sz w:val="16"/>
                <w:szCs w:val="16"/>
              </w:rPr>
            </w:pPr>
            <w:r w:rsidRPr="00350CAB">
              <w:rPr>
                <w:rFonts w:ascii="Arial" w:hAnsi="Arial" w:cs="Arial"/>
                <w:b/>
                <w:sz w:val="16"/>
                <w:szCs w:val="16"/>
              </w:rPr>
              <w:t>Котельная мощностью 0,2 Гкал/ч для д/сада №1 (п. Замульта)</w:t>
            </w: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r>
      <w:tr w:rsidR="00350CAB" w:rsidRPr="00350CAB" w:rsidTr="0030388F">
        <w:trPr>
          <w:cantSplit/>
          <w:trHeight w:val="20"/>
        </w:trPr>
        <w:tc>
          <w:tcPr>
            <w:tcW w:w="0" w:type="auto"/>
            <w:vAlign w:val="center"/>
            <w:hideMark/>
          </w:tcPr>
          <w:p w:rsidR="00350CAB" w:rsidRPr="00350CAB" w:rsidRDefault="00350CAB" w:rsidP="00350CAB">
            <w:pPr>
              <w:rPr>
                <w:rFonts w:ascii="Arial" w:hAnsi="Arial" w:cs="Arial"/>
                <w:sz w:val="16"/>
                <w:szCs w:val="16"/>
              </w:rPr>
            </w:pPr>
            <w:r w:rsidRPr="00350CAB">
              <w:rPr>
                <w:rFonts w:ascii="Arial" w:hAnsi="Arial" w:cs="Arial"/>
                <w:sz w:val="16"/>
                <w:szCs w:val="16"/>
              </w:rPr>
              <w:t>Установленная тепловая мощность, Гкал/ч</w:t>
            </w: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0,2</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0,2</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0,2</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0,2</w:t>
            </w:r>
          </w:p>
        </w:tc>
      </w:tr>
      <w:tr w:rsidR="00350CAB" w:rsidRPr="00350CAB" w:rsidTr="0030388F">
        <w:trPr>
          <w:cantSplit/>
          <w:trHeight w:val="20"/>
        </w:trPr>
        <w:tc>
          <w:tcPr>
            <w:tcW w:w="0" w:type="auto"/>
            <w:vAlign w:val="center"/>
            <w:hideMark/>
          </w:tcPr>
          <w:p w:rsidR="00350CAB" w:rsidRPr="00350CAB" w:rsidRDefault="00350CAB" w:rsidP="00350CAB">
            <w:pPr>
              <w:rPr>
                <w:rFonts w:ascii="Arial" w:hAnsi="Arial" w:cs="Arial"/>
                <w:sz w:val="16"/>
                <w:szCs w:val="16"/>
              </w:rPr>
            </w:pPr>
            <w:r w:rsidRPr="00350CAB">
              <w:rPr>
                <w:rFonts w:ascii="Arial" w:hAnsi="Arial" w:cs="Arial"/>
                <w:sz w:val="16"/>
                <w:szCs w:val="16"/>
              </w:rPr>
              <w:t>Располагаемая тепловая мощность, Гкал/ч</w:t>
            </w: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0,2</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0,2</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0,2</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0,2</w:t>
            </w:r>
          </w:p>
        </w:tc>
      </w:tr>
      <w:tr w:rsidR="00350CAB" w:rsidRPr="00350CAB" w:rsidTr="0030388F">
        <w:trPr>
          <w:cantSplit/>
          <w:trHeight w:val="20"/>
        </w:trPr>
        <w:tc>
          <w:tcPr>
            <w:tcW w:w="0" w:type="auto"/>
            <w:vAlign w:val="center"/>
            <w:hideMark/>
          </w:tcPr>
          <w:p w:rsidR="00350CAB" w:rsidRPr="00350CAB" w:rsidRDefault="00350CAB" w:rsidP="00350CAB">
            <w:pPr>
              <w:rPr>
                <w:rFonts w:ascii="Arial" w:hAnsi="Arial" w:cs="Arial"/>
                <w:sz w:val="16"/>
                <w:szCs w:val="16"/>
              </w:rPr>
            </w:pPr>
            <w:r w:rsidRPr="00350CAB">
              <w:rPr>
                <w:rFonts w:ascii="Arial" w:hAnsi="Arial" w:cs="Arial"/>
                <w:sz w:val="16"/>
                <w:szCs w:val="16"/>
              </w:rPr>
              <w:t>Среднегодовые собственные и хозяйственные нужды, Гкал/ч</w:t>
            </w: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0,004</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0,004</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0,004</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0,004</w:t>
            </w:r>
          </w:p>
        </w:tc>
      </w:tr>
      <w:tr w:rsidR="00350CAB" w:rsidRPr="00350CAB" w:rsidTr="0030388F">
        <w:trPr>
          <w:cantSplit/>
          <w:trHeight w:val="20"/>
        </w:trPr>
        <w:tc>
          <w:tcPr>
            <w:tcW w:w="0" w:type="auto"/>
            <w:vAlign w:val="center"/>
            <w:hideMark/>
          </w:tcPr>
          <w:p w:rsidR="00350CAB" w:rsidRPr="00350CAB" w:rsidRDefault="00350CAB" w:rsidP="00350CAB">
            <w:pPr>
              <w:rPr>
                <w:rFonts w:ascii="Arial" w:hAnsi="Arial" w:cs="Arial"/>
                <w:sz w:val="16"/>
                <w:szCs w:val="16"/>
              </w:rPr>
            </w:pPr>
            <w:r w:rsidRPr="00350CAB">
              <w:rPr>
                <w:rFonts w:ascii="Arial" w:hAnsi="Arial" w:cs="Arial"/>
                <w:sz w:val="16"/>
                <w:szCs w:val="16"/>
              </w:rPr>
              <w:t>Средневзвешенный срок службы, лет</w:t>
            </w: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2</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3</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4</w:t>
            </w:r>
          </w:p>
        </w:tc>
      </w:tr>
      <w:tr w:rsidR="00350CAB" w:rsidRPr="00350CAB" w:rsidTr="0030388F">
        <w:trPr>
          <w:cantSplit/>
          <w:trHeight w:val="20"/>
        </w:trPr>
        <w:tc>
          <w:tcPr>
            <w:tcW w:w="0" w:type="auto"/>
            <w:vAlign w:val="center"/>
            <w:hideMark/>
          </w:tcPr>
          <w:p w:rsidR="00350CAB" w:rsidRPr="00350CAB" w:rsidRDefault="00350CAB" w:rsidP="00350CAB">
            <w:pPr>
              <w:rPr>
                <w:rFonts w:ascii="Arial" w:hAnsi="Arial" w:cs="Arial"/>
                <w:sz w:val="16"/>
                <w:szCs w:val="16"/>
              </w:rPr>
            </w:pPr>
            <w:r w:rsidRPr="00350CAB">
              <w:rPr>
                <w:rFonts w:ascii="Arial" w:hAnsi="Arial" w:cs="Arial"/>
                <w:sz w:val="16"/>
                <w:szCs w:val="16"/>
              </w:rPr>
              <w:t>Выработка тепловой энергии, Гкал</w:t>
            </w: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295,1</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295,1</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295,1</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295,1</w:t>
            </w:r>
          </w:p>
        </w:tc>
      </w:tr>
      <w:tr w:rsidR="00350CAB" w:rsidRPr="00350CAB" w:rsidTr="0030388F">
        <w:trPr>
          <w:cantSplit/>
          <w:trHeight w:val="20"/>
        </w:trPr>
        <w:tc>
          <w:tcPr>
            <w:tcW w:w="0" w:type="auto"/>
            <w:vAlign w:val="center"/>
            <w:hideMark/>
          </w:tcPr>
          <w:p w:rsidR="00350CAB" w:rsidRPr="00350CAB" w:rsidRDefault="00350CAB" w:rsidP="00350CAB">
            <w:pPr>
              <w:rPr>
                <w:rFonts w:ascii="Arial" w:hAnsi="Arial" w:cs="Arial"/>
                <w:sz w:val="16"/>
                <w:szCs w:val="16"/>
              </w:rPr>
            </w:pPr>
            <w:r w:rsidRPr="00350CAB">
              <w:rPr>
                <w:rFonts w:ascii="Arial" w:hAnsi="Arial" w:cs="Arial"/>
                <w:sz w:val="16"/>
                <w:szCs w:val="16"/>
              </w:rPr>
              <w:t>Собственные нужды тепловой энергии, Гкал</w:t>
            </w: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21,8</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21,8</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21,8</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21,8</w:t>
            </w:r>
          </w:p>
        </w:tc>
      </w:tr>
      <w:tr w:rsidR="00350CAB" w:rsidRPr="00350CAB" w:rsidTr="0030388F">
        <w:trPr>
          <w:cantSplit/>
          <w:trHeight w:val="20"/>
        </w:trPr>
        <w:tc>
          <w:tcPr>
            <w:tcW w:w="0" w:type="auto"/>
            <w:vAlign w:val="center"/>
            <w:hideMark/>
          </w:tcPr>
          <w:p w:rsidR="00350CAB" w:rsidRPr="00350CAB" w:rsidRDefault="00350CAB" w:rsidP="00350CAB">
            <w:pPr>
              <w:rPr>
                <w:rFonts w:ascii="Arial" w:hAnsi="Arial" w:cs="Arial"/>
                <w:sz w:val="16"/>
                <w:szCs w:val="16"/>
              </w:rPr>
            </w:pPr>
            <w:r w:rsidRPr="00350CAB">
              <w:rPr>
                <w:rFonts w:ascii="Arial" w:hAnsi="Arial" w:cs="Arial"/>
                <w:sz w:val="16"/>
                <w:szCs w:val="16"/>
              </w:rPr>
              <w:t>Отпуск тепловой энергии с коллекторов, Гкал</w:t>
            </w: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273,3</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273,3</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273,3</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273,3</w:t>
            </w:r>
          </w:p>
        </w:tc>
      </w:tr>
      <w:tr w:rsidR="00350CAB" w:rsidRPr="00350CAB" w:rsidTr="0030388F">
        <w:trPr>
          <w:cantSplit/>
          <w:trHeight w:val="20"/>
        </w:trPr>
        <w:tc>
          <w:tcPr>
            <w:tcW w:w="0" w:type="auto"/>
            <w:vAlign w:val="center"/>
            <w:hideMark/>
          </w:tcPr>
          <w:p w:rsidR="00350CAB" w:rsidRPr="00350CAB" w:rsidRDefault="00350CAB" w:rsidP="00350CAB">
            <w:pPr>
              <w:rPr>
                <w:rFonts w:ascii="Arial" w:hAnsi="Arial" w:cs="Arial"/>
                <w:sz w:val="16"/>
                <w:szCs w:val="16"/>
              </w:rPr>
            </w:pPr>
            <w:r w:rsidRPr="00350CAB">
              <w:rPr>
                <w:rFonts w:ascii="Arial" w:hAnsi="Arial" w:cs="Arial"/>
                <w:sz w:val="16"/>
                <w:szCs w:val="16"/>
              </w:rPr>
              <w:t>Хозяйственные нужды тепловой энергии, Гкал</w:t>
            </w: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1,1</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1,1</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1,1</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1,1</w:t>
            </w:r>
          </w:p>
        </w:tc>
      </w:tr>
      <w:tr w:rsidR="00350CAB" w:rsidRPr="00350CAB" w:rsidTr="0030388F">
        <w:trPr>
          <w:cantSplit/>
          <w:trHeight w:val="20"/>
        </w:trPr>
        <w:tc>
          <w:tcPr>
            <w:tcW w:w="0" w:type="auto"/>
            <w:vAlign w:val="center"/>
            <w:hideMark/>
          </w:tcPr>
          <w:p w:rsidR="00350CAB" w:rsidRPr="00350CAB" w:rsidRDefault="00350CAB" w:rsidP="00350CAB">
            <w:pPr>
              <w:rPr>
                <w:rFonts w:ascii="Arial" w:hAnsi="Arial" w:cs="Arial"/>
                <w:sz w:val="16"/>
                <w:szCs w:val="16"/>
              </w:rPr>
            </w:pPr>
            <w:r w:rsidRPr="00350CAB">
              <w:rPr>
                <w:rFonts w:ascii="Arial" w:hAnsi="Arial" w:cs="Arial"/>
                <w:sz w:val="16"/>
                <w:szCs w:val="16"/>
              </w:rPr>
              <w:t>Отпуск тепловой энергии с коллекторов внешним потребителям, Гкал</w:t>
            </w: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272,2</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272,2</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272,2</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272,2</w:t>
            </w:r>
          </w:p>
        </w:tc>
      </w:tr>
      <w:tr w:rsidR="00350CAB" w:rsidRPr="00350CAB" w:rsidTr="0030388F">
        <w:trPr>
          <w:cantSplit/>
          <w:trHeight w:val="20"/>
        </w:trPr>
        <w:tc>
          <w:tcPr>
            <w:tcW w:w="0" w:type="auto"/>
            <w:vAlign w:val="center"/>
            <w:hideMark/>
          </w:tcPr>
          <w:p w:rsidR="00350CAB" w:rsidRPr="00350CAB" w:rsidRDefault="00350CAB" w:rsidP="00350CAB">
            <w:pPr>
              <w:rPr>
                <w:rFonts w:ascii="Arial" w:hAnsi="Arial" w:cs="Arial"/>
                <w:sz w:val="16"/>
                <w:szCs w:val="16"/>
              </w:rPr>
            </w:pPr>
            <w:r w:rsidRPr="00350CAB">
              <w:rPr>
                <w:rFonts w:ascii="Arial" w:hAnsi="Arial" w:cs="Arial"/>
                <w:sz w:val="16"/>
                <w:szCs w:val="16"/>
              </w:rPr>
              <w:t>Потери тепловой энергии в сетях, Гкал</w:t>
            </w: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12,5</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12,5</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12,5</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12,5</w:t>
            </w:r>
          </w:p>
        </w:tc>
      </w:tr>
      <w:tr w:rsidR="00350CAB" w:rsidRPr="00350CAB" w:rsidTr="0030388F">
        <w:trPr>
          <w:cantSplit/>
          <w:trHeight w:val="20"/>
        </w:trPr>
        <w:tc>
          <w:tcPr>
            <w:tcW w:w="0" w:type="auto"/>
            <w:vAlign w:val="center"/>
            <w:hideMark/>
          </w:tcPr>
          <w:p w:rsidR="00350CAB" w:rsidRPr="00350CAB" w:rsidRDefault="00350CAB" w:rsidP="00350CAB">
            <w:pPr>
              <w:rPr>
                <w:rFonts w:ascii="Arial" w:hAnsi="Arial" w:cs="Arial"/>
                <w:sz w:val="16"/>
                <w:szCs w:val="16"/>
              </w:rPr>
            </w:pPr>
            <w:r w:rsidRPr="00350CAB">
              <w:rPr>
                <w:rFonts w:ascii="Arial" w:hAnsi="Arial" w:cs="Arial"/>
                <w:sz w:val="16"/>
                <w:szCs w:val="16"/>
              </w:rPr>
              <w:t>Полезный отпуск тепловой энергии потребителям, Гкал</w:t>
            </w: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259,7</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259,7</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259,7</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259,7</w:t>
            </w:r>
          </w:p>
        </w:tc>
      </w:tr>
      <w:tr w:rsidR="00350CAB" w:rsidRPr="00350CAB" w:rsidTr="0030388F">
        <w:trPr>
          <w:cantSplit/>
          <w:trHeight w:val="20"/>
        </w:trPr>
        <w:tc>
          <w:tcPr>
            <w:tcW w:w="0" w:type="auto"/>
            <w:vAlign w:val="center"/>
            <w:hideMark/>
          </w:tcPr>
          <w:p w:rsidR="00350CAB" w:rsidRPr="00350CAB" w:rsidRDefault="00350CAB" w:rsidP="00350CAB">
            <w:pPr>
              <w:rPr>
                <w:rFonts w:ascii="Arial" w:hAnsi="Arial" w:cs="Arial"/>
                <w:sz w:val="16"/>
                <w:szCs w:val="16"/>
              </w:rPr>
            </w:pPr>
            <w:r w:rsidRPr="00350CAB">
              <w:rPr>
                <w:rFonts w:ascii="Arial" w:hAnsi="Arial" w:cs="Arial"/>
                <w:sz w:val="16"/>
                <w:szCs w:val="16"/>
              </w:rPr>
              <w:t>Коэффициент использования установленной тепловой мощности, %</w:t>
            </w: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18,8</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18,8</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18,8</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18,8</w:t>
            </w:r>
          </w:p>
        </w:tc>
      </w:tr>
      <w:tr w:rsidR="00350CAB" w:rsidRPr="00350CAB" w:rsidTr="0030388F">
        <w:trPr>
          <w:cantSplit/>
          <w:trHeight w:val="20"/>
        </w:trPr>
        <w:tc>
          <w:tcPr>
            <w:tcW w:w="0" w:type="auto"/>
            <w:vAlign w:val="center"/>
            <w:hideMark/>
          </w:tcPr>
          <w:p w:rsidR="00350CAB" w:rsidRPr="00350CAB" w:rsidRDefault="00350CAB" w:rsidP="00350CAB">
            <w:pPr>
              <w:rPr>
                <w:rFonts w:ascii="Arial" w:hAnsi="Arial" w:cs="Arial"/>
                <w:sz w:val="16"/>
                <w:szCs w:val="16"/>
              </w:rPr>
            </w:pPr>
            <w:r w:rsidRPr="00350CAB">
              <w:rPr>
                <w:rFonts w:ascii="Arial" w:hAnsi="Arial" w:cs="Arial"/>
                <w:sz w:val="16"/>
                <w:szCs w:val="16"/>
              </w:rPr>
              <w:t>УРУТ на отпуск тепловой энергии, кг.у.т./Гкал</w:t>
            </w: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210,0</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210,0</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210,0</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210,0</w:t>
            </w:r>
          </w:p>
        </w:tc>
      </w:tr>
      <w:tr w:rsidR="00350CAB" w:rsidRPr="00350CAB" w:rsidTr="0030388F">
        <w:trPr>
          <w:cantSplit/>
          <w:trHeight w:val="20"/>
        </w:trPr>
        <w:tc>
          <w:tcPr>
            <w:tcW w:w="0" w:type="auto"/>
            <w:vAlign w:val="center"/>
            <w:hideMark/>
          </w:tcPr>
          <w:p w:rsidR="00350CAB" w:rsidRPr="00350CAB" w:rsidRDefault="00350CAB" w:rsidP="00350CAB">
            <w:pPr>
              <w:rPr>
                <w:rFonts w:ascii="Arial" w:hAnsi="Arial" w:cs="Arial"/>
                <w:sz w:val="16"/>
                <w:szCs w:val="16"/>
              </w:rPr>
            </w:pPr>
            <w:r w:rsidRPr="00350CAB">
              <w:rPr>
                <w:rFonts w:ascii="Arial" w:hAnsi="Arial" w:cs="Arial"/>
                <w:sz w:val="16"/>
                <w:szCs w:val="16"/>
              </w:rPr>
              <w:t>Расход условного топлива на отпуск тепловой энергии, т.у.т</w:t>
            </w: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57</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57</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57</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57</w:t>
            </w:r>
          </w:p>
        </w:tc>
      </w:tr>
      <w:tr w:rsidR="00350CAB" w:rsidRPr="00350CAB" w:rsidTr="0030388F">
        <w:trPr>
          <w:cantSplit/>
          <w:trHeight w:val="20"/>
        </w:trPr>
        <w:tc>
          <w:tcPr>
            <w:tcW w:w="0" w:type="auto"/>
            <w:vAlign w:val="center"/>
            <w:hideMark/>
          </w:tcPr>
          <w:p w:rsidR="00350CAB" w:rsidRPr="00350CAB" w:rsidRDefault="00350CAB" w:rsidP="00350CAB">
            <w:pPr>
              <w:rPr>
                <w:rFonts w:ascii="Arial" w:hAnsi="Arial" w:cs="Arial"/>
                <w:sz w:val="16"/>
                <w:szCs w:val="16"/>
              </w:rPr>
            </w:pPr>
            <w:r w:rsidRPr="00350CAB">
              <w:rPr>
                <w:rFonts w:ascii="Arial" w:hAnsi="Arial" w:cs="Arial"/>
                <w:sz w:val="16"/>
                <w:szCs w:val="16"/>
              </w:rPr>
              <w:t>Теплота сгорания угля, ккал/кг</w:t>
            </w: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5000</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5000</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5000</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5000</w:t>
            </w:r>
          </w:p>
        </w:tc>
      </w:tr>
      <w:tr w:rsidR="00350CAB" w:rsidRPr="00350CAB" w:rsidTr="0030388F">
        <w:trPr>
          <w:cantSplit/>
          <w:trHeight w:val="20"/>
        </w:trPr>
        <w:tc>
          <w:tcPr>
            <w:tcW w:w="0" w:type="auto"/>
            <w:vAlign w:val="center"/>
            <w:hideMark/>
          </w:tcPr>
          <w:p w:rsidR="00350CAB" w:rsidRPr="00350CAB" w:rsidRDefault="00350CAB" w:rsidP="00350CAB">
            <w:pPr>
              <w:rPr>
                <w:rFonts w:ascii="Arial" w:hAnsi="Arial" w:cs="Arial"/>
                <w:sz w:val="16"/>
                <w:szCs w:val="16"/>
              </w:rPr>
            </w:pPr>
            <w:r w:rsidRPr="00350CAB">
              <w:rPr>
                <w:rFonts w:ascii="Arial" w:hAnsi="Arial" w:cs="Arial"/>
                <w:sz w:val="16"/>
                <w:szCs w:val="16"/>
              </w:rPr>
              <w:t>Расход угля на отпуск тепловой энергии, т.у.т</w:t>
            </w: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57</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57</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57</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57</w:t>
            </w:r>
          </w:p>
        </w:tc>
      </w:tr>
      <w:tr w:rsidR="00350CAB" w:rsidRPr="00350CAB" w:rsidTr="0030388F">
        <w:trPr>
          <w:cantSplit/>
          <w:trHeight w:val="20"/>
        </w:trPr>
        <w:tc>
          <w:tcPr>
            <w:tcW w:w="0" w:type="auto"/>
            <w:vAlign w:val="center"/>
            <w:hideMark/>
          </w:tcPr>
          <w:p w:rsidR="00350CAB" w:rsidRPr="00350CAB" w:rsidRDefault="00350CAB" w:rsidP="00350CAB">
            <w:pPr>
              <w:rPr>
                <w:rFonts w:ascii="Arial" w:hAnsi="Arial" w:cs="Arial"/>
                <w:sz w:val="16"/>
                <w:szCs w:val="16"/>
              </w:rPr>
            </w:pPr>
            <w:r w:rsidRPr="00350CAB">
              <w:rPr>
                <w:rFonts w:ascii="Arial" w:hAnsi="Arial" w:cs="Arial"/>
                <w:sz w:val="16"/>
                <w:szCs w:val="16"/>
              </w:rPr>
              <w:t>Расход угля на отпуск тепловой энергии, т.н.т</w:t>
            </w: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80</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80</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80</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80</w:t>
            </w:r>
          </w:p>
        </w:tc>
      </w:tr>
      <w:tr w:rsidR="00350CAB" w:rsidRPr="00350CAB" w:rsidTr="0030388F">
        <w:trPr>
          <w:cantSplit/>
          <w:trHeight w:val="20"/>
        </w:trPr>
        <w:tc>
          <w:tcPr>
            <w:tcW w:w="0" w:type="auto"/>
            <w:vAlign w:val="center"/>
            <w:hideMark/>
          </w:tcPr>
          <w:p w:rsidR="00350CAB" w:rsidRPr="00350CAB" w:rsidRDefault="00350CAB" w:rsidP="00350CAB">
            <w:pPr>
              <w:rPr>
                <w:rFonts w:ascii="Arial" w:hAnsi="Arial" w:cs="Arial"/>
                <w:sz w:val="16"/>
                <w:szCs w:val="16"/>
              </w:rPr>
            </w:pPr>
            <w:r w:rsidRPr="00350CAB">
              <w:rPr>
                <w:rFonts w:ascii="Arial" w:hAnsi="Arial" w:cs="Arial"/>
                <w:sz w:val="16"/>
                <w:szCs w:val="16"/>
              </w:rPr>
              <w:lastRenderedPageBreak/>
              <w:t>Тепловая нагрузка на коллекторах в осенне-зимний период, Гкал/ч</w:t>
            </w: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0,09</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0,09</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0,09</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0,09</w:t>
            </w:r>
          </w:p>
        </w:tc>
      </w:tr>
      <w:tr w:rsidR="00350CAB" w:rsidRPr="00350CAB" w:rsidTr="0030388F">
        <w:trPr>
          <w:cantSplit/>
          <w:trHeight w:val="20"/>
        </w:trPr>
        <w:tc>
          <w:tcPr>
            <w:tcW w:w="0" w:type="auto"/>
            <w:vAlign w:val="center"/>
            <w:hideMark/>
          </w:tcPr>
          <w:p w:rsidR="00350CAB" w:rsidRPr="00350CAB" w:rsidRDefault="00350CAB" w:rsidP="00350CAB">
            <w:pPr>
              <w:rPr>
                <w:rFonts w:ascii="Arial" w:hAnsi="Arial" w:cs="Arial"/>
                <w:sz w:val="16"/>
                <w:szCs w:val="16"/>
              </w:rPr>
            </w:pPr>
            <w:r w:rsidRPr="00350CAB">
              <w:rPr>
                <w:rFonts w:ascii="Arial" w:hAnsi="Arial" w:cs="Arial"/>
                <w:sz w:val="16"/>
                <w:szCs w:val="16"/>
              </w:rPr>
              <w:t>Тепловая нагрузка на коллекторах в переходный период, Гкал/ч</w:t>
            </w: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0,05</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0,05</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0,05</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0,05</w:t>
            </w:r>
          </w:p>
        </w:tc>
      </w:tr>
      <w:tr w:rsidR="00350CAB" w:rsidRPr="00350CAB" w:rsidTr="0030388F">
        <w:trPr>
          <w:cantSplit/>
          <w:trHeight w:val="20"/>
        </w:trPr>
        <w:tc>
          <w:tcPr>
            <w:tcW w:w="0" w:type="auto"/>
            <w:vAlign w:val="center"/>
            <w:hideMark/>
          </w:tcPr>
          <w:p w:rsidR="00350CAB" w:rsidRPr="00350CAB" w:rsidRDefault="00350CAB" w:rsidP="00350CAB">
            <w:pPr>
              <w:rPr>
                <w:rFonts w:ascii="Arial" w:hAnsi="Arial" w:cs="Arial"/>
                <w:sz w:val="16"/>
                <w:szCs w:val="16"/>
              </w:rPr>
            </w:pPr>
            <w:r w:rsidRPr="00350CAB">
              <w:rPr>
                <w:rFonts w:ascii="Arial" w:hAnsi="Arial" w:cs="Arial"/>
                <w:sz w:val="16"/>
                <w:szCs w:val="16"/>
              </w:rPr>
              <w:t>Тепловая нагрузка на коллекторах в летний период, Гкал/ч</w:t>
            </w: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0,00</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0,00</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0,00</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0,00</w:t>
            </w:r>
          </w:p>
        </w:tc>
      </w:tr>
      <w:tr w:rsidR="00350CAB" w:rsidRPr="00350CAB" w:rsidTr="0030388F">
        <w:trPr>
          <w:cantSplit/>
          <w:trHeight w:val="20"/>
        </w:trPr>
        <w:tc>
          <w:tcPr>
            <w:tcW w:w="0" w:type="auto"/>
            <w:vAlign w:val="center"/>
            <w:hideMark/>
          </w:tcPr>
          <w:p w:rsidR="00350CAB" w:rsidRPr="00350CAB" w:rsidRDefault="00350CAB" w:rsidP="00350CAB">
            <w:pPr>
              <w:rPr>
                <w:rFonts w:ascii="Arial" w:hAnsi="Arial" w:cs="Arial"/>
                <w:sz w:val="16"/>
                <w:szCs w:val="16"/>
              </w:rPr>
            </w:pPr>
            <w:r w:rsidRPr="00350CAB">
              <w:rPr>
                <w:rFonts w:ascii="Arial" w:hAnsi="Arial" w:cs="Arial"/>
                <w:sz w:val="16"/>
                <w:szCs w:val="16"/>
              </w:rPr>
              <w:t>Максимальный часовой расход условного топлива в ОЗП, т.у.т/ч</w:t>
            </w: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0,03</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0,03</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0,03</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0,03</w:t>
            </w:r>
          </w:p>
        </w:tc>
      </w:tr>
      <w:tr w:rsidR="00350CAB" w:rsidRPr="00350CAB" w:rsidTr="0030388F">
        <w:trPr>
          <w:cantSplit/>
          <w:trHeight w:val="20"/>
        </w:trPr>
        <w:tc>
          <w:tcPr>
            <w:tcW w:w="0" w:type="auto"/>
            <w:vAlign w:val="center"/>
            <w:hideMark/>
          </w:tcPr>
          <w:p w:rsidR="00350CAB" w:rsidRPr="00350CAB" w:rsidRDefault="00350CAB" w:rsidP="00350CAB">
            <w:pPr>
              <w:rPr>
                <w:rFonts w:ascii="Arial" w:hAnsi="Arial" w:cs="Arial"/>
                <w:sz w:val="16"/>
                <w:szCs w:val="16"/>
              </w:rPr>
            </w:pPr>
            <w:r w:rsidRPr="00350CAB">
              <w:rPr>
                <w:rFonts w:ascii="Arial" w:hAnsi="Arial" w:cs="Arial"/>
                <w:sz w:val="16"/>
                <w:szCs w:val="16"/>
              </w:rPr>
              <w:t>Максимальный часовой расход условного топлива в переходный период, т.у.т/ч</w:t>
            </w: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0,01</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0,01</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0,01</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0,01</w:t>
            </w:r>
          </w:p>
        </w:tc>
      </w:tr>
      <w:tr w:rsidR="00350CAB" w:rsidRPr="00350CAB" w:rsidTr="0030388F">
        <w:trPr>
          <w:cantSplit/>
          <w:trHeight w:val="20"/>
        </w:trPr>
        <w:tc>
          <w:tcPr>
            <w:tcW w:w="0" w:type="auto"/>
            <w:vAlign w:val="center"/>
            <w:hideMark/>
          </w:tcPr>
          <w:p w:rsidR="00350CAB" w:rsidRPr="00350CAB" w:rsidRDefault="00350CAB" w:rsidP="00350CAB">
            <w:pPr>
              <w:rPr>
                <w:rFonts w:ascii="Arial" w:hAnsi="Arial" w:cs="Arial"/>
                <w:sz w:val="16"/>
                <w:szCs w:val="16"/>
              </w:rPr>
            </w:pPr>
            <w:r w:rsidRPr="00350CAB">
              <w:rPr>
                <w:rFonts w:ascii="Arial" w:hAnsi="Arial" w:cs="Arial"/>
                <w:sz w:val="16"/>
                <w:szCs w:val="16"/>
              </w:rPr>
              <w:t>Максимальный часовой расход условного топлива в летний период, т.у.т/ч</w:t>
            </w: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0,00</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0,00</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0,00</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0,00</w:t>
            </w:r>
          </w:p>
        </w:tc>
      </w:tr>
      <w:tr w:rsidR="00350CAB" w:rsidRPr="00350CAB" w:rsidTr="0030388F">
        <w:trPr>
          <w:cantSplit/>
          <w:trHeight w:val="20"/>
        </w:trPr>
        <w:tc>
          <w:tcPr>
            <w:tcW w:w="0" w:type="auto"/>
            <w:vAlign w:val="center"/>
            <w:hideMark/>
          </w:tcPr>
          <w:p w:rsidR="00350CAB" w:rsidRPr="00350CAB" w:rsidRDefault="00350CAB" w:rsidP="00350CAB">
            <w:pPr>
              <w:rPr>
                <w:rFonts w:ascii="Arial" w:hAnsi="Arial" w:cs="Arial"/>
                <w:sz w:val="16"/>
                <w:szCs w:val="16"/>
              </w:rPr>
            </w:pPr>
            <w:r w:rsidRPr="00350CAB">
              <w:rPr>
                <w:rFonts w:ascii="Arial" w:hAnsi="Arial" w:cs="Arial"/>
                <w:sz w:val="16"/>
                <w:szCs w:val="16"/>
              </w:rPr>
              <w:t>Средняя тепловая нагрузка в самый холодный месяц, Гкал/ч</w:t>
            </w: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0,09</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0,09</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0,09</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0,09</w:t>
            </w:r>
          </w:p>
        </w:tc>
      </w:tr>
      <w:tr w:rsidR="00350CAB" w:rsidRPr="00350CAB" w:rsidTr="0030388F">
        <w:trPr>
          <w:cantSplit/>
          <w:trHeight w:val="20"/>
        </w:trPr>
        <w:tc>
          <w:tcPr>
            <w:tcW w:w="0" w:type="auto"/>
            <w:vAlign w:val="center"/>
            <w:hideMark/>
          </w:tcPr>
          <w:p w:rsidR="00350CAB" w:rsidRPr="00350CAB" w:rsidRDefault="00350CAB" w:rsidP="00350CAB">
            <w:pPr>
              <w:rPr>
                <w:rFonts w:ascii="Arial" w:hAnsi="Arial" w:cs="Arial"/>
                <w:sz w:val="16"/>
                <w:szCs w:val="16"/>
              </w:rPr>
            </w:pPr>
            <w:r w:rsidRPr="00350CAB">
              <w:rPr>
                <w:rFonts w:ascii="Arial" w:hAnsi="Arial" w:cs="Arial"/>
                <w:sz w:val="16"/>
                <w:szCs w:val="16"/>
              </w:rPr>
              <w:t>Расход условного топлива в самые холодные сутки, т.у.т./сут</w:t>
            </w: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0,4</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0,4</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0,4</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0,4</w:t>
            </w:r>
          </w:p>
        </w:tc>
      </w:tr>
      <w:tr w:rsidR="00350CAB" w:rsidRPr="00350CAB" w:rsidTr="0030388F">
        <w:trPr>
          <w:cantSplit/>
          <w:trHeight w:val="20"/>
        </w:trPr>
        <w:tc>
          <w:tcPr>
            <w:tcW w:w="0" w:type="auto"/>
            <w:vAlign w:val="center"/>
            <w:hideMark/>
          </w:tcPr>
          <w:p w:rsidR="00350CAB" w:rsidRPr="00350CAB" w:rsidRDefault="00350CAB" w:rsidP="00350CAB">
            <w:pPr>
              <w:rPr>
                <w:rFonts w:ascii="Arial" w:hAnsi="Arial" w:cs="Arial"/>
                <w:sz w:val="16"/>
                <w:szCs w:val="16"/>
              </w:rPr>
            </w:pPr>
            <w:r w:rsidRPr="00350CAB">
              <w:rPr>
                <w:rFonts w:ascii="Arial" w:hAnsi="Arial" w:cs="Arial"/>
                <w:sz w:val="16"/>
                <w:szCs w:val="16"/>
              </w:rPr>
              <w:t>Расход угля в самые холодные сутки, т.н.т/сут</w:t>
            </w: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0,6</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0,6</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0,6</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0,6</w:t>
            </w:r>
          </w:p>
        </w:tc>
      </w:tr>
      <w:tr w:rsidR="00350CAB" w:rsidRPr="00350CAB" w:rsidTr="0030388F">
        <w:trPr>
          <w:cantSplit/>
          <w:trHeight w:val="20"/>
        </w:trPr>
        <w:tc>
          <w:tcPr>
            <w:tcW w:w="0" w:type="auto"/>
            <w:vAlign w:val="center"/>
            <w:hideMark/>
          </w:tcPr>
          <w:p w:rsidR="00350CAB" w:rsidRPr="00350CAB" w:rsidRDefault="00350CAB" w:rsidP="00350CAB">
            <w:pPr>
              <w:rPr>
                <w:rFonts w:ascii="Arial" w:hAnsi="Arial" w:cs="Arial"/>
                <w:sz w:val="16"/>
                <w:szCs w:val="16"/>
              </w:rPr>
            </w:pPr>
            <w:r w:rsidRPr="00350CAB">
              <w:rPr>
                <w:rFonts w:ascii="Arial" w:hAnsi="Arial" w:cs="Arial"/>
                <w:sz w:val="16"/>
                <w:szCs w:val="16"/>
              </w:rPr>
              <w:t>Нормативный неснижаемый запас угля, т.н.т.</w:t>
            </w: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4</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4</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4</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4</w:t>
            </w:r>
          </w:p>
        </w:tc>
      </w:tr>
      <w:tr w:rsidR="00350CAB" w:rsidRPr="00350CAB" w:rsidTr="0030388F">
        <w:trPr>
          <w:cantSplit/>
          <w:trHeight w:val="20"/>
        </w:trPr>
        <w:tc>
          <w:tcPr>
            <w:tcW w:w="0" w:type="auto"/>
            <w:vAlign w:val="center"/>
            <w:hideMark/>
          </w:tcPr>
          <w:p w:rsidR="00350CAB" w:rsidRPr="00350CAB" w:rsidRDefault="00350CAB" w:rsidP="00350CAB">
            <w:pPr>
              <w:rPr>
                <w:rFonts w:ascii="Arial" w:hAnsi="Arial" w:cs="Arial"/>
                <w:sz w:val="16"/>
                <w:szCs w:val="16"/>
              </w:rPr>
            </w:pPr>
            <w:r w:rsidRPr="00350CAB">
              <w:rPr>
                <w:rFonts w:ascii="Arial" w:hAnsi="Arial" w:cs="Arial"/>
                <w:sz w:val="16"/>
                <w:szCs w:val="16"/>
              </w:rPr>
              <w:t>Нормативный эксплуатационный запас угля, т.н.т.</w:t>
            </w: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28</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28</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28</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28</w:t>
            </w:r>
          </w:p>
        </w:tc>
      </w:tr>
      <w:tr w:rsidR="00350CAB" w:rsidRPr="00350CAB" w:rsidTr="0030388F">
        <w:trPr>
          <w:cantSplit/>
          <w:trHeight w:val="20"/>
        </w:trPr>
        <w:tc>
          <w:tcPr>
            <w:tcW w:w="0" w:type="auto"/>
            <w:vAlign w:val="center"/>
            <w:hideMark/>
          </w:tcPr>
          <w:p w:rsidR="00350CAB" w:rsidRPr="00350CAB" w:rsidRDefault="00350CAB" w:rsidP="00350CAB">
            <w:pPr>
              <w:rPr>
                <w:rFonts w:ascii="Arial" w:hAnsi="Arial" w:cs="Arial"/>
                <w:sz w:val="16"/>
                <w:szCs w:val="16"/>
              </w:rPr>
            </w:pPr>
            <w:r w:rsidRPr="00350CAB">
              <w:rPr>
                <w:rFonts w:ascii="Arial" w:hAnsi="Arial" w:cs="Arial"/>
                <w:sz w:val="16"/>
                <w:szCs w:val="16"/>
              </w:rPr>
              <w:t>Тепловая нагрузка в аварийном режиме на коллекторах СП 124.13330.2012, Гкал/ч</w:t>
            </w: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0,08</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0,08</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0,08</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0,08</w:t>
            </w:r>
          </w:p>
        </w:tc>
      </w:tr>
      <w:tr w:rsidR="00350CAB" w:rsidRPr="00350CAB" w:rsidTr="0030388F">
        <w:trPr>
          <w:cantSplit/>
          <w:trHeight w:val="20"/>
        </w:trPr>
        <w:tc>
          <w:tcPr>
            <w:tcW w:w="0" w:type="auto"/>
            <w:noWrap/>
            <w:vAlign w:val="center"/>
            <w:hideMark/>
          </w:tcPr>
          <w:p w:rsidR="00350CAB" w:rsidRPr="00350CAB" w:rsidRDefault="00350CAB" w:rsidP="00350CAB">
            <w:pPr>
              <w:jc w:val="center"/>
              <w:rPr>
                <w:rFonts w:ascii="Arial" w:hAnsi="Arial" w:cs="Arial"/>
                <w:b/>
                <w:sz w:val="16"/>
                <w:szCs w:val="16"/>
              </w:rPr>
            </w:pPr>
            <w:r w:rsidRPr="00350CAB">
              <w:rPr>
                <w:rFonts w:ascii="Arial" w:hAnsi="Arial" w:cs="Arial"/>
                <w:b/>
                <w:sz w:val="16"/>
                <w:szCs w:val="16"/>
              </w:rPr>
              <w:t>Котельная мощностью 0,3 Гкал/ч для д/сада (с. Маральник 1)</w:t>
            </w: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r>
      <w:tr w:rsidR="00350CAB" w:rsidRPr="00350CAB" w:rsidTr="0030388F">
        <w:trPr>
          <w:cantSplit/>
          <w:trHeight w:val="20"/>
        </w:trPr>
        <w:tc>
          <w:tcPr>
            <w:tcW w:w="0" w:type="auto"/>
            <w:vAlign w:val="center"/>
            <w:hideMark/>
          </w:tcPr>
          <w:p w:rsidR="00350CAB" w:rsidRPr="00350CAB" w:rsidRDefault="00350CAB" w:rsidP="00350CAB">
            <w:pPr>
              <w:rPr>
                <w:rFonts w:ascii="Arial" w:hAnsi="Arial" w:cs="Arial"/>
                <w:sz w:val="16"/>
                <w:szCs w:val="16"/>
              </w:rPr>
            </w:pPr>
            <w:r w:rsidRPr="00350CAB">
              <w:rPr>
                <w:rFonts w:ascii="Arial" w:hAnsi="Arial" w:cs="Arial"/>
                <w:sz w:val="16"/>
                <w:szCs w:val="16"/>
              </w:rPr>
              <w:t>Установленная тепловая мощность, Гкал/ч</w:t>
            </w: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0,2</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0,2</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0,2</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0,2</w:t>
            </w:r>
          </w:p>
        </w:tc>
      </w:tr>
      <w:tr w:rsidR="00350CAB" w:rsidRPr="00350CAB" w:rsidTr="0030388F">
        <w:trPr>
          <w:cantSplit/>
          <w:trHeight w:val="20"/>
        </w:trPr>
        <w:tc>
          <w:tcPr>
            <w:tcW w:w="0" w:type="auto"/>
            <w:vAlign w:val="center"/>
            <w:hideMark/>
          </w:tcPr>
          <w:p w:rsidR="00350CAB" w:rsidRPr="00350CAB" w:rsidRDefault="00350CAB" w:rsidP="00350CAB">
            <w:pPr>
              <w:rPr>
                <w:rFonts w:ascii="Arial" w:hAnsi="Arial" w:cs="Arial"/>
                <w:sz w:val="16"/>
                <w:szCs w:val="16"/>
              </w:rPr>
            </w:pPr>
            <w:r w:rsidRPr="00350CAB">
              <w:rPr>
                <w:rFonts w:ascii="Arial" w:hAnsi="Arial" w:cs="Arial"/>
                <w:sz w:val="16"/>
                <w:szCs w:val="16"/>
              </w:rPr>
              <w:t>Располагаемая тепловая мощность, Гкал/ч</w:t>
            </w: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0,2</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0,2</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0,2</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0,2</w:t>
            </w:r>
          </w:p>
        </w:tc>
      </w:tr>
      <w:tr w:rsidR="00350CAB" w:rsidRPr="00350CAB" w:rsidTr="0030388F">
        <w:trPr>
          <w:cantSplit/>
          <w:trHeight w:val="20"/>
        </w:trPr>
        <w:tc>
          <w:tcPr>
            <w:tcW w:w="0" w:type="auto"/>
            <w:vAlign w:val="center"/>
            <w:hideMark/>
          </w:tcPr>
          <w:p w:rsidR="00350CAB" w:rsidRPr="00350CAB" w:rsidRDefault="00350CAB" w:rsidP="00350CAB">
            <w:pPr>
              <w:rPr>
                <w:rFonts w:ascii="Arial" w:hAnsi="Arial" w:cs="Arial"/>
                <w:sz w:val="16"/>
                <w:szCs w:val="16"/>
              </w:rPr>
            </w:pPr>
            <w:r w:rsidRPr="00350CAB">
              <w:rPr>
                <w:rFonts w:ascii="Arial" w:hAnsi="Arial" w:cs="Arial"/>
                <w:sz w:val="16"/>
                <w:szCs w:val="16"/>
              </w:rPr>
              <w:t>Среднегодовые собственные и хозяйственные нужды, Гкал/ч</w:t>
            </w: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0,004</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0,004</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0,004</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0,004</w:t>
            </w:r>
          </w:p>
        </w:tc>
      </w:tr>
      <w:tr w:rsidR="00350CAB" w:rsidRPr="00350CAB" w:rsidTr="0030388F">
        <w:trPr>
          <w:cantSplit/>
          <w:trHeight w:val="20"/>
        </w:trPr>
        <w:tc>
          <w:tcPr>
            <w:tcW w:w="0" w:type="auto"/>
            <w:vAlign w:val="center"/>
            <w:hideMark/>
          </w:tcPr>
          <w:p w:rsidR="00350CAB" w:rsidRPr="00350CAB" w:rsidRDefault="00350CAB" w:rsidP="00350CAB">
            <w:pPr>
              <w:rPr>
                <w:rFonts w:ascii="Arial" w:hAnsi="Arial" w:cs="Arial"/>
                <w:sz w:val="16"/>
                <w:szCs w:val="16"/>
              </w:rPr>
            </w:pPr>
            <w:r w:rsidRPr="00350CAB">
              <w:rPr>
                <w:rFonts w:ascii="Arial" w:hAnsi="Arial" w:cs="Arial"/>
                <w:sz w:val="16"/>
                <w:szCs w:val="16"/>
              </w:rPr>
              <w:t>Средневзвешенный срок службы, лет</w:t>
            </w: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2</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3</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4</w:t>
            </w:r>
          </w:p>
        </w:tc>
      </w:tr>
      <w:tr w:rsidR="00350CAB" w:rsidRPr="00350CAB" w:rsidTr="0030388F">
        <w:trPr>
          <w:cantSplit/>
          <w:trHeight w:val="20"/>
        </w:trPr>
        <w:tc>
          <w:tcPr>
            <w:tcW w:w="0" w:type="auto"/>
            <w:vAlign w:val="center"/>
            <w:hideMark/>
          </w:tcPr>
          <w:p w:rsidR="00350CAB" w:rsidRPr="00350CAB" w:rsidRDefault="00350CAB" w:rsidP="00350CAB">
            <w:pPr>
              <w:rPr>
                <w:rFonts w:ascii="Arial" w:hAnsi="Arial" w:cs="Arial"/>
                <w:sz w:val="16"/>
                <w:szCs w:val="16"/>
              </w:rPr>
            </w:pPr>
            <w:r w:rsidRPr="00350CAB">
              <w:rPr>
                <w:rFonts w:ascii="Arial" w:hAnsi="Arial" w:cs="Arial"/>
                <w:sz w:val="16"/>
                <w:szCs w:val="16"/>
              </w:rPr>
              <w:t>Выработка тепловой энергии, Гкал</w:t>
            </w: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295,1</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295,1</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295,1</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295,1</w:t>
            </w:r>
          </w:p>
        </w:tc>
      </w:tr>
      <w:tr w:rsidR="00350CAB" w:rsidRPr="00350CAB" w:rsidTr="0030388F">
        <w:trPr>
          <w:cantSplit/>
          <w:trHeight w:val="20"/>
        </w:trPr>
        <w:tc>
          <w:tcPr>
            <w:tcW w:w="0" w:type="auto"/>
            <w:vAlign w:val="center"/>
            <w:hideMark/>
          </w:tcPr>
          <w:p w:rsidR="00350CAB" w:rsidRPr="00350CAB" w:rsidRDefault="00350CAB" w:rsidP="00350CAB">
            <w:pPr>
              <w:rPr>
                <w:rFonts w:ascii="Arial" w:hAnsi="Arial" w:cs="Arial"/>
                <w:sz w:val="16"/>
                <w:szCs w:val="16"/>
              </w:rPr>
            </w:pPr>
            <w:r w:rsidRPr="00350CAB">
              <w:rPr>
                <w:rFonts w:ascii="Arial" w:hAnsi="Arial" w:cs="Arial"/>
                <w:sz w:val="16"/>
                <w:szCs w:val="16"/>
              </w:rPr>
              <w:t>Собственные нужды тепловой энергии, Гкал</w:t>
            </w: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21,8</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21,8</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21,8</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21,8</w:t>
            </w:r>
          </w:p>
        </w:tc>
      </w:tr>
      <w:tr w:rsidR="00350CAB" w:rsidRPr="00350CAB" w:rsidTr="0030388F">
        <w:trPr>
          <w:cantSplit/>
          <w:trHeight w:val="20"/>
        </w:trPr>
        <w:tc>
          <w:tcPr>
            <w:tcW w:w="0" w:type="auto"/>
            <w:vAlign w:val="center"/>
            <w:hideMark/>
          </w:tcPr>
          <w:p w:rsidR="00350CAB" w:rsidRPr="00350CAB" w:rsidRDefault="00350CAB" w:rsidP="00350CAB">
            <w:pPr>
              <w:rPr>
                <w:rFonts w:ascii="Arial" w:hAnsi="Arial" w:cs="Arial"/>
                <w:sz w:val="16"/>
                <w:szCs w:val="16"/>
              </w:rPr>
            </w:pPr>
            <w:r w:rsidRPr="00350CAB">
              <w:rPr>
                <w:rFonts w:ascii="Arial" w:hAnsi="Arial" w:cs="Arial"/>
                <w:sz w:val="16"/>
                <w:szCs w:val="16"/>
              </w:rPr>
              <w:t>Отпуск тепловой энергии с коллекторов, Гкал</w:t>
            </w: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273,3</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273,3</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273,3</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273,3</w:t>
            </w:r>
          </w:p>
        </w:tc>
      </w:tr>
      <w:tr w:rsidR="00350CAB" w:rsidRPr="00350CAB" w:rsidTr="0030388F">
        <w:trPr>
          <w:cantSplit/>
          <w:trHeight w:val="20"/>
        </w:trPr>
        <w:tc>
          <w:tcPr>
            <w:tcW w:w="0" w:type="auto"/>
            <w:vAlign w:val="center"/>
            <w:hideMark/>
          </w:tcPr>
          <w:p w:rsidR="00350CAB" w:rsidRPr="00350CAB" w:rsidRDefault="00350CAB" w:rsidP="00350CAB">
            <w:pPr>
              <w:rPr>
                <w:rFonts w:ascii="Arial" w:hAnsi="Arial" w:cs="Arial"/>
                <w:sz w:val="16"/>
                <w:szCs w:val="16"/>
              </w:rPr>
            </w:pPr>
            <w:r w:rsidRPr="00350CAB">
              <w:rPr>
                <w:rFonts w:ascii="Arial" w:hAnsi="Arial" w:cs="Arial"/>
                <w:sz w:val="16"/>
                <w:szCs w:val="16"/>
              </w:rPr>
              <w:t>Хозяйственные нужды тепловой энергии, Гкал</w:t>
            </w: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1,1</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1,1</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1,1</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1,1</w:t>
            </w:r>
          </w:p>
        </w:tc>
      </w:tr>
      <w:tr w:rsidR="00350CAB" w:rsidRPr="00350CAB" w:rsidTr="0030388F">
        <w:trPr>
          <w:cantSplit/>
          <w:trHeight w:val="20"/>
        </w:trPr>
        <w:tc>
          <w:tcPr>
            <w:tcW w:w="0" w:type="auto"/>
            <w:vAlign w:val="center"/>
            <w:hideMark/>
          </w:tcPr>
          <w:p w:rsidR="00350CAB" w:rsidRPr="00350CAB" w:rsidRDefault="00350CAB" w:rsidP="00350CAB">
            <w:pPr>
              <w:rPr>
                <w:rFonts w:ascii="Arial" w:hAnsi="Arial" w:cs="Arial"/>
                <w:sz w:val="16"/>
                <w:szCs w:val="16"/>
              </w:rPr>
            </w:pPr>
            <w:r w:rsidRPr="00350CAB">
              <w:rPr>
                <w:rFonts w:ascii="Arial" w:hAnsi="Arial" w:cs="Arial"/>
                <w:sz w:val="16"/>
                <w:szCs w:val="16"/>
              </w:rPr>
              <w:t>Отпуск тепловой энергии с коллекторов внешним потребителям, Гкал</w:t>
            </w: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272,2</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272,2</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272,2</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272,2</w:t>
            </w:r>
          </w:p>
        </w:tc>
      </w:tr>
      <w:tr w:rsidR="00350CAB" w:rsidRPr="00350CAB" w:rsidTr="0030388F">
        <w:trPr>
          <w:cantSplit/>
          <w:trHeight w:val="20"/>
        </w:trPr>
        <w:tc>
          <w:tcPr>
            <w:tcW w:w="0" w:type="auto"/>
            <w:vAlign w:val="center"/>
            <w:hideMark/>
          </w:tcPr>
          <w:p w:rsidR="00350CAB" w:rsidRPr="00350CAB" w:rsidRDefault="00350CAB" w:rsidP="00350CAB">
            <w:pPr>
              <w:rPr>
                <w:rFonts w:ascii="Arial" w:hAnsi="Arial" w:cs="Arial"/>
                <w:sz w:val="16"/>
                <w:szCs w:val="16"/>
              </w:rPr>
            </w:pPr>
            <w:r w:rsidRPr="00350CAB">
              <w:rPr>
                <w:rFonts w:ascii="Arial" w:hAnsi="Arial" w:cs="Arial"/>
                <w:sz w:val="16"/>
                <w:szCs w:val="16"/>
              </w:rPr>
              <w:t>Потери тепловой энергии в сетях, Гкал</w:t>
            </w: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12,5</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12,5</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12,5</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12,5</w:t>
            </w:r>
          </w:p>
        </w:tc>
      </w:tr>
      <w:tr w:rsidR="00350CAB" w:rsidRPr="00350CAB" w:rsidTr="0030388F">
        <w:trPr>
          <w:cantSplit/>
          <w:trHeight w:val="20"/>
        </w:trPr>
        <w:tc>
          <w:tcPr>
            <w:tcW w:w="0" w:type="auto"/>
            <w:vAlign w:val="center"/>
            <w:hideMark/>
          </w:tcPr>
          <w:p w:rsidR="00350CAB" w:rsidRPr="00350CAB" w:rsidRDefault="00350CAB" w:rsidP="00350CAB">
            <w:pPr>
              <w:rPr>
                <w:rFonts w:ascii="Arial" w:hAnsi="Arial" w:cs="Arial"/>
                <w:sz w:val="16"/>
                <w:szCs w:val="16"/>
              </w:rPr>
            </w:pPr>
            <w:r w:rsidRPr="00350CAB">
              <w:rPr>
                <w:rFonts w:ascii="Arial" w:hAnsi="Arial" w:cs="Arial"/>
                <w:sz w:val="16"/>
                <w:szCs w:val="16"/>
              </w:rPr>
              <w:t>Полезный отпуск тепловой энергии потребителям, Гкал</w:t>
            </w: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259,7</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259,7</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259,7</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259,7</w:t>
            </w:r>
          </w:p>
        </w:tc>
      </w:tr>
      <w:tr w:rsidR="00350CAB" w:rsidRPr="00350CAB" w:rsidTr="0030388F">
        <w:trPr>
          <w:cantSplit/>
          <w:trHeight w:val="20"/>
        </w:trPr>
        <w:tc>
          <w:tcPr>
            <w:tcW w:w="0" w:type="auto"/>
            <w:vAlign w:val="center"/>
            <w:hideMark/>
          </w:tcPr>
          <w:p w:rsidR="00350CAB" w:rsidRPr="00350CAB" w:rsidRDefault="00350CAB" w:rsidP="00350CAB">
            <w:pPr>
              <w:rPr>
                <w:rFonts w:ascii="Arial" w:hAnsi="Arial" w:cs="Arial"/>
                <w:sz w:val="16"/>
                <w:szCs w:val="16"/>
              </w:rPr>
            </w:pPr>
            <w:r w:rsidRPr="00350CAB">
              <w:rPr>
                <w:rFonts w:ascii="Arial" w:hAnsi="Arial" w:cs="Arial"/>
                <w:sz w:val="16"/>
                <w:szCs w:val="16"/>
              </w:rPr>
              <w:t>Коэффициент использования установленной тепловой мощности, %</w:t>
            </w: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18,8</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18,8</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18,8</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18,8</w:t>
            </w:r>
          </w:p>
        </w:tc>
      </w:tr>
      <w:tr w:rsidR="00350CAB" w:rsidRPr="00350CAB" w:rsidTr="0030388F">
        <w:trPr>
          <w:cantSplit/>
          <w:trHeight w:val="20"/>
        </w:trPr>
        <w:tc>
          <w:tcPr>
            <w:tcW w:w="0" w:type="auto"/>
            <w:vAlign w:val="center"/>
            <w:hideMark/>
          </w:tcPr>
          <w:p w:rsidR="00350CAB" w:rsidRPr="00350CAB" w:rsidRDefault="00350CAB" w:rsidP="00350CAB">
            <w:pPr>
              <w:rPr>
                <w:rFonts w:ascii="Arial" w:hAnsi="Arial" w:cs="Arial"/>
                <w:sz w:val="16"/>
                <w:szCs w:val="16"/>
              </w:rPr>
            </w:pPr>
            <w:r w:rsidRPr="00350CAB">
              <w:rPr>
                <w:rFonts w:ascii="Arial" w:hAnsi="Arial" w:cs="Arial"/>
                <w:sz w:val="16"/>
                <w:szCs w:val="16"/>
              </w:rPr>
              <w:t>УРУТ на отпуск тепловой энергии, кг.у.т./Гкал</w:t>
            </w: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210,0</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210,0</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210,0</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210,0</w:t>
            </w:r>
          </w:p>
        </w:tc>
      </w:tr>
      <w:tr w:rsidR="00350CAB" w:rsidRPr="00350CAB" w:rsidTr="0030388F">
        <w:trPr>
          <w:cantSplit/>
          <w:trHeight w:val="20"/>
        </w:trPr>
        <w:tc>
          <w:tcPr>
            <w:tcW w:w="0" w:type="auto"/>
            <w:vAlign w:val="center"/>
            <w:hideMark/>
          </w:tcPr>
          <w:p w:rsidR="00350CAB" w:rsidRPr="00350CAB" w:rsidRDefault="00350CAB" w:rsidP="00350CAB">
            <w:pPr>
              <w:rPr>
                <w:rFonts w:ascii="Arial" w:hAnsi="Arial" w:cs="Arial"/>
                <w:sz w:val="16"/>
                <w:szCs w:val="16"/>
              </w:rPr>
            </w:pPr>
            <w:r w:rsidRPr="00350CAB">
              <w:rPr>
                <w:rFonts w:ascii="Arial" w:hAnsi="Arial" w:cs="Arial"/>
                <w:sz w:val="16"/>
                <w:szCs w:val="16"/>
              </w:rPr>
              <w:t>Расход условного топлива на отпуск тепловой энергии, т.у.т</w:t>
            </w: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57</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57</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57</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57</w:t>
            </w:r>
          </w:p>
        </w:tc>
      </w:tr>
      <w:tr w:rsidR="00350CAB" w:rsidRPr="00350CAB" w:rsidTr="0030388F">
        <w:trPr>
          <w:cantSplit/>
          <w:trHeight w:val="20"/>
        </w:trPr>
        <w:tc>
          <w:tcPr>
            <w:tcW w:w="0" w:type="auto"/>
            <w:vAlign w:val="center"/>
            <w:hideMark/>
          </w:tcPr>
          <w:p w:rsidR="00350CAB" w:rsidRPr="00350CAB" w:rsidRDefault="00350CAB" w:rsidP="00350CAB">
            <w:pPr>
              <w:rPr>
                <w:rFonts w:ascii="Arial" w:hAnsi="Arial" w:cs="Arial"/>
                <w:sz w:val="16"/>
                <w:szCs w:val="16"/>
              </w:rPr>
            </w:pPr>
            <w:r w:rsidRPr="00350CAB">
              <w:rPr>
                <w:rFonts w:ascii="Arial" w:hAnsi="Arial" w:cs="Arial"/>
                <w:sz w:val="16"/>
                <w:szCs w:val="16"/>
              </w:rPr>
              <w:t>Теплота сгорания угля, ккал/кг</w:t>
            </w: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5000</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5000</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5000</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5000</w:t>
            </w:r>
          </w:p>
        </w:tc>
      </w:tr>
      <w:tr w:rsidR="00350CAB" w:rsidRPr="00350CAB" w:rsidTr="0030388F">
        <w:trPr>
          <w:cantSplit/>
          <w:trHeight w:val="20"/>
        </w:trPr>
        <w:tc>
          <w:tcPr>
            <w:tcW w:w="0" w:type="auto"/>
            <w:vAlign w:val="center"/>
            <w:hideMark/>
          </w:tcPr>
          <w:p w:rsidR="00350CAB" w:rsidRPr="00350CAB" w:rsidRDefault="00350CAB" w:rsidP="00350CAB">
            <w:pPr>
              <w:rPr>
                <w:rFonts w:ascii="Arial" w:hAnsi="Arial" w:cs="Arial"/>
                <w:sz w:val="16"/>
                <w:szCs w:val="16"/>
              </w:rPr>
            </w:pPr>
            <w:r w:rsidRPr="00350CAB">
              <w:rPr>
                <w:rFonts w:ascii="Arial" w:hAnsi="Arial" w:cs="Arial"/>
                <w:sz w:val="16"/>
                <w:szCs w:val="16"/>
              </w:rPr>
              <w:t>Расход угля на отпуск тепловой энергии, т.у.т</w:t>
            </w: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57</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57</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57</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57</w:t>
            </w:r>
          </w:p>
        </w:tc>
      </w:tr>
      <w:tr w:rsidR="00350CAB" w:rsidRPr="00350CAB" w:rsidTr="0030388F">
        <w:trPr>
          <w:cantSplit/>
          <w:trHeight w:val="20"/>
        </w:trPr>
        <w:tc>
          <w:tcPr>
            <w:tcW w:w="0" w:type="auto"/>
            <w:vAlign w:val="center"/>
            <w:hideMark/>
          </w:tcPr>
          <w:p w:rsidR="00350CAB" w:rsidRPr="00350CAB" w:rsidRDefault="00350CAB" w:rsidP="00350CAB">
            <w:pPr>
              <w:rPr>
                <w:rFonts w:ascii="Arial" w:hAnsi="Arial" w:cs="Arial"/>
                <w:sz w:val="16"/>
                <w:szCs w:val="16"/>
              </w:rPr>
            </w:pPr>
            <w:r w:rsidRPr="00350CAB">
              <w:rPr>
                <w:rFonts w:ascii="Arial" w:hAnsi="Arial" w:cs="Arial"/>
                <w:sz w:val="16"/>
                <w:szCs w:val="16"/>
              </w:rPr>
              <w:t>Расход угля на отпуск тепловой энергии, т.н.т</w:t>
            </w: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80</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80</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80</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80</w:t>
            </w:r>
          </w:p>
        </w:tc>
      </w:tr>
      <w:tr w:rsidR="00350CAB" w:rsidRPr="00350CAB" w:rsidTr="0030388F">
        <w:trPr>
          <w:cantSplit/>
          <w:trHeight w:val="20"/>
        </w:trPr>
        <w:tc>
          <w:tcPr>
            <w:tcW w:w="0" w:type="auto"/>
            <w:vAlign w:val="center"/>
            <w:hideMark/>
          </w:tcPr>
          <w:p w:rsidR="00350CAB" w:rsidRPr="00350CAB" w:rsidRDefault="00350CAB" w:rsidP="00350CAB">
            <w:pPr>
              <w:rPr>
                <w:rFonts w:ascii="Arial" w:hAnsi="Arial" w:cs="Arial"/>
                <w:sz w:val="16"/>
                <w:szCs w:val="16"/>
              </w:rPr>
            </w:pPr>
            <w:r w:rsidRPr="00350CAB">
              <w:rPr>
                <w:rFonts w:ascii="Arial" w:hAnsi="Arial" w:cs="Arial"/>
                <w:sz w:val="16"/>
                <w:szCs w:val="16"/>
              </w:rPr>
              <w:t>Тепловая нагрузка на коллекторах в осенне-зимний период, Гкал/ч</w:t>
            </w: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0,09</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0,09</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0,09</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0,09</w:t>
            </w:r>
          </w:p>
        </w:tc>
      </w:tr>
      <w:tr w:rsidR="00350CAB" w:rsidRPr="00350CAB" w:rsidTr="0030388F">
        <w:trPr>
          <w:cantSplit/>
          <w:trHeight w:val="20"/>
        </w:trPr>
        <w:tc>
          <w:tcPr>
            <w:tcW w:w="0" w:type="auto"/>
            <w:vAlign w:val="center"/>
            <w:hideMark/>
          </w:tcPr>
          <w:p w:rsidR="00350CAB" w:rsidRPr="00350CAB" w:rsidRDefault="00350CAB" w:rsidP="00350CAB">
            <w:pPr>
              <w:rPr>
                <w:rFonts w:ascii="Arial" w:hAnsi="Arial" w:cs="Arial"/>
                <w:sz w:val="16"/>
                <w:szCs w:val="16"/>
              </w:rPr>
            </w:pPr>
            <w:r w:rsidRPr="00350CAB">
              <w:rPr>
                <w:rFonts w:ascii="Arial" w:hAnsi="Arial" w:cs="Arial"/>
                <w:sz w:val="16"/>
                <w:szCs w:val="16"/>
              </w:rPr>
              <w:t>Тепловая нагрузка на коллекторах в переходный период, Гкал/ч</w:t>
            </w: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0,05</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0,05</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0,05</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0,05</w:t>
            </w:r>
          </w:p>
        </w:tc>
      </w:tr>
      <w:tr w:rsidR="00350CAB" w:rsidRPr="00350CAB" w:rsidTr="0030388F">
        <w:trPr>
          <w:cantSplit/>
          <w:trHeight w:val="20"/>
        </w:trPr>
        <w:tc>
          <w:tcPr>
            <w:tcW w:w="0" w:type="auto"/>
            <w:vAlign w:val="center"/>
            <w:hideMark/>
          </w:tcPr>
          <w:p w:rsidR="00350CAB" w:rsidRPr="00350CAB" w:rsidRDefault="00350CAB" w:rsidP="00350CAB">
            <w:pPr>
              <w:rPr>
                <w:rFonts w:ascii="Arial" w:hAnsi="Arial" w:cs="Arial"/>
                <w:sz w:val="16"/>
                <w:szCs w:val="16"/>
              </w:rPr>
            </w:pPr>
            <w:r w:rsidRPr="00350CAB">
              <w:rPr>
                <w:rFonts w:ascii="Arial" w:hAnsi="Arial" w:cs="Arial"/>
                <w:sz w:val="16"/>
                <w:szCs w:val="16"/>
              </w:rPr>
              <w:t>Тепловая нагрузка на коллекторах в летний период, Гкал/ч</w:t>
            </w: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0,00</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0,00</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0,00</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0,00</w:t>
            </w:r>
          </w:p>
        </w:tc>
      </w:tr>
      <w:tr w:rsidR="00350CAB" w:rsidRPr="00350CAB" w:rsidTr="0030388F">
        <w:trPr>
          <w:cantSplit/>
          <w:trHeight w:val="20"/>
        </w:trPr>
        <w:tc>
          <w:tcPr>
            <w:tcW w:w="0" w:type="auto"/>
            <w:vAlign w:val="center"/>
            <w:hideMark/>
          </w:tcPr>
          <w:p w:rsidR="00350CAB" w:rsidRPr="00350CAB" w:rsidRDefault="00350CAB" w:rsidP="00350CAB">
            <w:pPr>
              <w:rPr>
                <w:rFonts w:ascii="Arial" w:hAnsi="Arial" w:cs="Arial"/>
                <w:sz w:val="16"/>
                <w:szCs w:val="16"/>
              </w:rPr>
            </w:pPr>
            <w:r w:rsidRPr="00350CAB">
              <w:rPr>
                <w:rFonts w:ascii="Arial" w:hAnsi="Arial" w:cs="Arial"/>
                <w:sz w:val="16"/>
                <w:szCs w:val="16"/>
              </w:rPr>
              <w:t>Максимальный часовой расход условного топлива в ОЗП, т.у.т/ч</w:t>
            </w: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0,03</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0,03</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0,03</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0,03</w:t>
            </w:r>
          </w:p>
        </w:tc>
      </w:tr>
      <w:tr w:rsidR="00350CAB" w:rsidRPr="00350CAB" w:rsidTr="0030388F">
        <w:trPr>
          <w:cantSplit/>
          <w:trHeight w:val="20"/>
        </w:trPr>
        <w:tc>
          <w:tcPr>
            <w:tcW w:w="0" w:type="auto"/>
            <w:vAlign w:val="center"/>
            <w:hideMark/>
          </w:tcPr>
          <w:p w:rsidR="00350CAB" w:rsidRPr="00350CAB" w:rsidRDefault="00350CAB" w:rsidP="00350CAB">
            <w:pPr>
              <w:rPr>
                <w:rFonts w:ascii="Arial" w:hAnsi="Arial" w:cs="Arial"/>
                <w:sz w:val="16"/>
                <w:szCs w:val="16"/>
              </w:rPr>
            </w:pPr>
            <w:r w:rsidRPr="00350CAB">
              <w:rPr>
                <w:rFonts w:ascii="Arial" w:hAnsi="Arial" w:cs="Arial"/>
                <w:sz w:val="16"/>
                <w:szCs w:val="16"/>
              </w:rPr>
              <w:t>Максимальный часовой расход условного топлива в переходный период, т.у.т/ч</w:t>
            </w: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0,01</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0,01</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0,01</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0,01</w:t>
            </w:r>
          </w:p>
        </w:tc>
      </w:tr>
      <w:tr w:rsidR="00350CAB" w:rsidRPr="00350CAB" w:rsidTr="0030388F">
        <w:trPr>
          <w:cantSplit/>
          <w:trHeight w:val="20"/>
        </w:trPr>
        <w:tc>
          <w:tcPr>
            <w:tcW w:w="0" w:type="auto"/>
            <w:vAlign w:val="center"/>
            <w:hideMark/>
          </w:tcPr>
          <w:p w:rsidR="00350CAB" w:rsidRPr="00350CAB" w:rsidRDefault="00350CAB" w:rsidP="00350CAB">
            <w:pPr>
              <w:rPr>
                <w:rFonts w:ascii="Arial" w:hAnsi="Arial" w:cs="Arial"/>
                <w:sz w:val="16"/>
                <w:szCs w:val="16"/>
              </w:rPr>
            </w:pPr>
            <w:r w:rsidRPr="00350CAB">
              <w:rPr>
                <w:rFonts w:ascii="Arial" w:hAnsi="Arial" w:cs="Arial"/>
                <w:sz w:val="16"/>
                <w:szCs w:val="16"/>
              </w:rPr>
              <w:t>Максимальный часовой расход условного топлива в летний период, т.у.т/ч</w:t>
            </w: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0,00</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0,00</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0,00</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0,00</w:t>
            </w:r>
          </w:p>
        </w:tc>
      </w:tr>
      <w:tr w:rsidR="00350CAB" w:rsidRPr="00350CAB" w:rsidTr="0030388F">
        <w:trPr>
          <w:cantSplit/>
          <w:trHeight w:val="20"/>
        </w:trPr>
        <w:tc>
          <w:tcPr>
            <w:tcW w:w="0" w:type="auto"/>
            <w:vAlign w:val="center"/>
            <w:hideMark/>
          </w:tcPr>
          <w:p w:rsidR="00350CAB" w:rsidRPr="00350CAB" w:rsidRDefault="00350CAB" w:rsidP="00350CAB">
            <w:pPr>
              <w:rPr>
                <w:rFonts w:ascii="Arial" w:hAnsi="Arial" w:cs="Arial"/>
                <w:sz w:val="16"/>
                <w:szCs w:val="16"/>
              </w:rPr>
            </w:pPr>
            <w:r w:rsidRPr="00350CAB">
              <w:rPr>
                <w:rFonts w:ascii="Arial" w:hAnsi="Arial" w:cs="Arial"/>
                <w:sz w:val="16"/>
                <w:szCs w:val="16"/>
              </w:rPr>
              <w:t>Средняя тепловая нагрузка в самый холодный месяц, Гкал/ч</w:t>
            </w: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0,09</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0,09</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0,09</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0,09</w:t>
            </w:r>
          </w:p>
        </w:tc>
      </w:tr>
      <w:tr w:rsidR="00350CAB" w:rsidRPr="00350CAB" w:rsidTr="0030388F">
        <w:trPr>
          <w:cantSplit/>
          <w:trHeight w:val="20"/>
        </w:trPr>
        <w:tc>
          <w:tcPr>
            <w:tcW w:w="0" w:type="auto"/>
            <w:vAlign w:val="center"/>
            <w:hideMark/>
          </w:tcPr>
          <w:p w:rsidR="00350CAB" w:rsidRPr="00350CAB" w:rsidRDefault="00350CAB" w:rsidP="00350CAB">
            <w:pPr>
              <w:rPr>
                <w:rFonts w:ascii="Arial" w:hAnsi="Arial" w:cs="Arial"/>
                <w:sz w:val="16"/>
                <w:szCs w:val="16"/>
              </w:rPr>
            </w:pPr>
            <w:r w:rsidRPr="00350CAB">
              <w:rPr>
                <w:rFonts w:ascii="Arial" w:hAnsi="Arial" w:cs="Arial"/>
                <w:sz w:val="16"/>
                <w:szCs w:val="16"/>
              </w:rPr>
              <w:t>Расход условного топлива в самые холодные сутки, т.у.т./сут</w:t>
            </w: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0,4</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0,4</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0,4</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0,4</w:t>
            </w:r>
          </w:p>
        </w:tc>
      </w:tr>
      <w:tr w:rsidR="00350CAB" w:rsidRPr="00350CAB" w:rsidTr="0030388F">
        <w:trPr>
          <w:cantSplit/>
          <w:trHeight w:val="20"/>
        </w:trPr>
        <w:tc>
          <w:tcPr>
            <w:tcW w:w="0" w:type="auto"/>
            <w:vAlign w:val="center"/>
            <w:hideMark/>
          </w:tcPr>
          <w:p w:rsidR="00350CAB" w:rsidRPr="00350CAB" w:rsidRDefault="00350CAB" w:rsidP="00350CAB">
            <w:pPr>
              <w:rPr>
                <w:rFonts w:ascii="Arial" w:hAnsi="Arial" w:cs="Arial"/>
                <w:sz w:val="16"/>
                <w:szCs w:val="16"/>
              </w:rPr>
            </w:pPr>
            <w:r w:rsidRPr="00350CAB">
              <w:rPr>
                <w:rFonts w:ascii="Arial" w:hAnsi="Arial" w:cs="Arial"/>
                <w:sz w:val="16"/>
                <w:szCs w:val="16"/>
              </w:rPr>
              <w:t>Расход угля в самые холодные сутки, т.н.т/сут</w:t>
            </w: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0,6</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0,6</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0,6</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0,6</w:t>
            </w:r>
          </w:p>
        </w:tc>
      </w:tr>
      <w:tr w:rsidR="00350CAB" w:rsidRPr="00350CAB" w:rsidTr="0030388F">
        <w:trPr>
          <w:cantSplit/>
          <w:trHeight w:val="20"/>
        </w:trPr>
        <w:tc>
          <w:tcPr>
            <w:tcW w:w="0" w:type="auto"/>
            <w:vAlign w:val="center"/>
            <w:hideMark/>
          </w:tcPr>
          <w:p w:rsidR="00350CAB" w:rsidRPr="00350CAB" w:rsidRDefault="00350CAB" w:rsidP="00350CAB">
            <w:pPr>
              <w:rPr>
                <w:rFonts w:ascii="Arial" w:hAnsi="Arial" w:cs="Arial"/>
                <w:sz w:val="16"/>
                <w:szCs w:val="16"/>
              </w:rPr>
            </w:pPr>
            <w:r w:rsidRPr="00350CAB">
              <w:rPr>
                <w:rFonts w:ascii="Arial" w:hAnsi="Arial" w:cs="Arial"/>
                <w:sz w:val="16"/>
                <w:szCs w:val="16"/>
              </w:rPr>
              <w:t>Нормативный неснижаемый запас угля, т.н.т.</w:t>
            </w: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4</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4</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4</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4</w:t>
            </w:r>
          </w:p>
        </w:tc>
      </w:tr>
      <w:tr w:rsidR="00350CAB" w:rsidRPr="00350CAB" w:rsidTr="0030388F">
        <w:trPr>
          <w:cantSplit/>
          <w:trHeight w:val="20"/>
        </w:trPr>
        <w:tc>
          <w:tcPr>
            <w:tcW w:w="0" w:type="auto"/>
            <w:vAlign w:val="center"/>
            <w:hideMark/>
          </w:tcPr>
          <w:p w:rsidR="00350CAB" w:rsidRPr="00350CAB" w:rsidRDefault="00350CAB" w:rsidP="00350CAB">
            <w:pPr>
              <w:rPr>
                <w:rFonts w:ascii="Arial" w:hAnsi="Arial" w:cs="Arial"/>
                <w:sz w:val="16"/>
                <w:szCs w:val="16"/>
              </w:rPr>
            </w:pPr>
            <w:r w:rsidRPr="00350CAB">
              <w:rPr>
                <w:rFonts w:ascii="Arial" w:hAnsi="Arial" w:cs="Arial"/>
                <w:sz w:val="16"/>
                <w:szCs w:val="16"/>
              </w:rPr>
              <w:t>Нормативный эксплуатационный запас угля, т.н.т.</w:t>
            </w: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28</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28</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28</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28</w:t>
            </w:r>
          </w:p>
        </w:tc>
      </w:tr>
      <w:tr w:rsidR="00350CAB" w:rsidRPr="00350CAB" w:rsidTr="0030388F">
        <w:trPr>
          <w:cantSplit/>
          <w:trHeight w:val="20"/>
        </w:trPr>
        <w:tc>
          <w:tcPr>
            <w:tcW w:w="0" w:type="auto"/>
            <w:vAlign w:val="center"/>
            <w:hideMark/>
          </w:tcPr>
          <w:p w:rsidR="00350CAB" w:rsidRPr="00350CAB" w:rsidRDefault="00350CAB" w:rsidP="00350CAB">
            <w:pPr>
              <w:rPr>
                <w:rFonts w:ascii="Arial" w:hAnsi="Arial" w:cs="Arial"/>
                <w:sz w:val="16"/>
                <w:szCs w:val="16"/>
              </w:rPr>
            </w:pPr>
            <w:r w:rsidRPr="00350CAB">
              <w:rPr>
                <w:rFonts w:ascii="Arial" w:hAnsi="Arial" w:cs="Arial"/>
                <w:sz w:val="16"/>
                <w:szCs w:val="16"/>
              </w:rPr>
              <w:t>Тепловая нагрузка в аварийном режиме на коллекторах СП 124.13330.2012, Гкал/ч</w:t>
            </w: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0,08</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0,08</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0,08</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0,08</w:t>
            </w:r>
          </w:p>
        </w:tc>
      </w:tr>
      <w:tr w:rsidR="00350CAB" w:rsidRPr="00350CAB" w:rsidTr="0030388F">
        <w:trPr>
          <w:cantSplit/>
          <w:trHeight w:val="20"/>
        </w:trPr>
        <w:tc>
          <w:tcPr>
            <w:tcW w:w="0" w:type="auto"/>
            <w:noWrap/>
            <w:vAlign w:val="center"/>
            <w:hideMark/>
          </w:tcPr>
          <w:p w:rsidR="00350CAB" w:rsidRPr="00350CAB" w:rsidRDefault="00350CAB" w:rsidP="00350CAB">
            <w:pPr>
              <w:jc w:val="center"/>
              <w:rPr>
                <w:rFonts w:ascii="Arial" w:hAnsi="Arial" w:cs="Arial"/>
                <w:b/>
                <w:sz w:val="16"/>
                <w:szCs w:val="16"/>
              </w:rPr>
            </w:pPr>
            <w:r w:rsidRPr="00350CAB">
              <w:rPr>
                <w:rFonts w:ascii="Arial" w:hAnsi="Arial" w:cs="Arial"/>
                <w:b/>
                <w:sz w:val="16"/>
                <w:szCs w:val="16"/>
              </w:rPr>
              <w:lastRenderedPageBreak/>
              <w:t>Верх-Уймонское сельское поселение</w:t>
            </w: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r>
      <w:tr w:rsidR="00350CAB" w:rsidRPr="00350CAB" w:rsidTr="0030388F">
        <w:trPr>
          <w:cantSplit/>
          <w:trHeight w:val="20"/>
        </w:trPr>
        <w:tc>
          <w:tcPr>
            <w:tcW w:w="0" w:type="auto"/>
            <w:vAlign w:val="center"/>
            <w:hideMark/>
          </w:tcPr>
          <w:p w:rsidR="00350CAB" w:rsidRPr="00350CAB" w:rsidRDefault="00350CAB" w:rsidP="00350CAB">
            <w:pPr>
              <w:rPr>
                <w:rFonts w:ascii="Arial" w:hAnsi="Arial" w:cs="Arial"/>
                <w:sz w:val="16"/>
                <w:szCs w:val="16"/>
              </w:rPr>
            </w:pPr>
            <w:r w:rsidRPr="00350CAB">
              <w:rPr>
                <w:rFonts w:ascii="Arial" w:hAnsi="Arial" w:cs="Arial"/>
                <w:sz w:val="16"/>
                <w:szCs w:val="16"/>
              </w:rPr>
              <w:t>Установленная тепловая мощность, Гкал/ч</w:t>
            </w: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2,6</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2,6</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2,6</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2,6</w:t>
            </w:r>
          </w:p>
        </w:tc>
      </w:tr>
      <w:tr w:rsidR="00350CAB" w:rsidRPr="00350CAB" w:rsidTr="0030388F">
        <w:trPr>
          <w:cantSplit/>
          <w:trHeight w:val="20"/>
        </w:trPr>
        <w:tc>
          <w:tcPr>
            <w:tcW w:w="0" w:type="auto"/>
            <w:vAlign w:val="center"/>
            <w:hideMark/>
          </w:tcPr>
          <w:p w:rsidR="00350CAB" w:rsidRPr="00350CAB" w:rsidRDefault="00350CAB" w:rsidP="00350CAB">
            <w:pPr>
              <w:rPr>
                <w:rFonts w:ascii="Arial" w:hAnsi="Arial" w:cs="Arial"/>
                <w:sz w:val="16"/>
                <w:szCs w:val="16"/>
              </w:rPr>
            </w:pPr>
            <w:r w:rsidRPr="00350CAB">
              <w:rPr>
                <w:rFonts w:ascii="Arial" w:hAnsi="Arial" w:cs="Arial"/>
                <w:sz w:val="16"/>
                <w:szCs w:val="16"/>
              </w:rPr>
              <w:t>Располагаемая тепловая мощность, Гкал/ч</w:t>
            </w: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2,6</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2,6</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2,6</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2,6</w:t>
            </w:r>
          </w:p>
        </w:tc>
      </w:tr>
      <w:tr w:rsidR="00350CAB" w:rsidRPr="00350CAB" w:rsidTr="0030388F">
        <w:trPr>
          <w:cantSplit/>
          <w:trHeight w:val="20"/>
        </w:trPr>
        <w:tc>
          <w:tcPr>
            <w:tcW w:w="0" w:type="auto"/>
            <w:vAlign w:val="center"/>
            <w:hideMark/>
          </w:tcPr>
          <w:p w:rsidR="00350CAB" w:rsidRPr="00350CAB" w:rsidRDefault="00350CAB" w:rsidP="00350CAB">
            <w:pPr>
              <w:rPr>
                <w:rFonts w:ascii="Arial" w:hAnsi="Arial" w:cs="Arial"/>
                <w:sz w:val="16"/>
                <w:szCs w:val="16"/>
              </w:rPr>
            </w:pPr>
            <w:r w:rsidRPr="00350CAB">
              <w:rPr>
                <w:rFonts w:ascii="Arial" w:hAnsi="Arial" w:cs="Arial"/>
                <w:sz w:val="16"/>
                <w:szCs w:val="16"/>
              </w:rPr>
              <w:t>Среднегодовые собственные и хозяйственные нужды, Гкал/ч</w:t>
            </w: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0,054</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0,054</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0,054</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0,054</w:t>
            </w:r>
          </w:p>
        </w:tc>
      </w:tr>
      <w:tr w:rsidR="00350CAB" w:rsidRPr="00350CAB" w:rsidTr="0030388F">
        <w:trPr>
          <w:cantSplit/>
          <w:trHeight w:val="20"/>
        </w:trPr>
        <w:tc>
          <w:tcPr>
            <w:tcW w:w="0" w:type="auto"/>
            <w:vAlign w:val="center"/>
            <w:hideMark/>
          </w:tcPr>
          <w:p w:rsidR="00350CAB" w:rsidRPr="00350CAB" w:rsidRDefault="00350CAB" w:rsidP="00350CAB">
            <w:pPr>
              <w:rPr>
                <w:rFonts w:ascii="Arial" w:hAnsi="Arial" w:cs="Arial"/>
                <w:sz w:val="16"/>
                <w:szCs w:val="16"/>
              </w:rPr>
            </w:pPr>
            <w:r w:rsidRPr="00350CAB">
              <w:rPr>
                <w:rFonts w:ascii="Arial" w:hAnsi="Arial" w:cs="Arial"/>
                <w:sz w:val="16"/>
                <w:szCs w:val="16"/>
              </w:rPr>
              <w:t>Средневзвешенный срок службы, лет</w:t>
            </w: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2</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3</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4</w:t>
            </w:r>
          </w:p>
        </w:tc>
      </w:tr>
      <w:tr w:rsidR="00350CAB" w:rsidRPr="00350CAB" w:rsidTr="0030388F">
        <w:trPr>
          <w:cantSplit/>
          <w:trHeight w:val="20"/>
        </w:trPr>
        <w:tc>
          <w:tcPr>
            <w:tcW w:w="0" w:type="auto"/>
            <w:vAlign w:val="center"/>
            <w:hideMark/>
          </w:tcPr>
          <w:p w:rsidR="00350CAB" w:rsidRPr="00350CAB" w:rsidRDefault="00350CAB" w:rsidP="00350CAB">
            <w:pPr>
              <w:rPr>
                <w:rFonts w:ascii="Arial" w:hAnsi="Arial" w:cs="Arial"/>
                <w:sz w:val="16"/>
                <w:szCs w:val="16"/>
              </w:rPr>
            </w:pPr>
            <w:r w:rsidRPr="00350CAB">
              <w:rPr>
                <w:rFonts w:ascii="Arial" w:hAnsi="Arial" w:cs="Arial"/>
                <w:sz w:val="16"/>
                <w:szCs w:val="16"/>
              </w:rPr>
              <w:t>Выработка тепловой энергии, Гкал</w:t>
            </w: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3614,0</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3614,0</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3614,0</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3614,0</w:t>
            </w:r>
          </w:p>
        </w:tc>
      </w:tr>
      <w:tr w:rsidR="00350CAB" w:rsidRPr="00350CAB" w:rsidTr="0030388F">
        <w:trPr>
          <w:cantSplit/>
          <w:trHeight w:val="20"/>
        </w:trPr>
        <w:tc>
          <w:tcPr>
            <w:tcW w:w="0" w:type="auto"/>
            <w:vAlign w:val="center"/>
            <w:hideMark/>
          </w:tcPr>
          <w:p w:rsidR="00350CAB" w:rsidRPr="00350CAB" w:rsidRDefault="00350CAB" w:rsidP="00350CAB">
            <w:pPr>
              <w:rPr>
                <w:rFonts w:ascii="Arial" w:hAnsi="Arial" w:cs="Arial"/>
                <w:sz w:val="16"/>
                <w:szCs w:val="16"/>
              </w:rPr>
            </w:pPr>
            <w:r w:rsidRPr="00350CAB">
              <w:rPr>
                <w:rFonts w:ascii="Arial" w:hAnsi="Arial" w:cs="Arial"/>
                <w:sz w:val="16"/>
                <w:szCs w:val="16"/>
              </w:rPr>
              <w:t>Собственные нужды тепловой энергии, Гкал</w:t>
            </w: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283,6</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283,6</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283,6</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283,6</w:t>
            </w:r>
          </w:p>
        </w:tc>
      </w:tr>
      <w:tr w:rsidR="00350CAB" w:rsidRPr="00350CAB" w:rsidTr="0030388F">
        <w:trPr>
          <w:cantSplit/>
          <w:trHeight w:val="20"/>
        </w:trPr>
        <w:tc>
          <w:tcPr>
            <w:tcW w:w="0" w:type="auto"/>
            <w:vAlign w:val="center"/>
            <w:hideMark/>
          </w:tcPr>
          <w:p w:rsidR="00350CAB" w:rsidRPr="00350CAB" w:rsidRDefault="00350CAB" w:rsidP="00350CAB">
            <w:pPr>
              <w:rPr>
                <w:rFonts w:ascii="Arial" w:hAnsi="Arial" w:cs="Arial"/>
                <w:sz w:val="16"/>
                <w:szCs w:val="16"/>
              </w:rPr>
            </w:pPr>
            <w:r w:rsidRPr="00350CAB">
              <w:rPr>
                <w:rFonts w:ascii="Arial" w:hAnsi="Arial" w:cs="Arial"/>
                <w:sz w:val="16"/>
                <w:szCs w:val="16"/>
              </w:rPr>
              <w:t>Отпуск тепловой энергии с коллекторов, Гкал</w:t>
            </w: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3330,4</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3330,4</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3330,4</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3330,4</w:t>
            </w:r>
          </w:p>
        </w:tc>
      </w:tr>
      <w:tr w:rsidR="00350CAB" w:rsidRPr="00350CAB" w:rsidTr="0030388F">
        <w:trPr>
          <w:cantSplit/>
          <w:trHeight w:val="20"/>
        </w:trPr>
        <w:tc>
          <w:tcPr>
            <w:tcW w:w="0" w:type="auto"/>
            <w:vAlign w:val="center"/>
            <w:hideMark/>
          </w:tcPr>
          <w:p w:rsidR="00350CAB" w:rsidRPr="00350CAB" w:rsidRDefault="00350CAB" w:rsidP="00350CAB">
            <w:pPr>
              <w:rPr>
                <w:rFonts w:ascii="Arial" w:hAnsi="Arial" w:cs="Arial"/>
                <w:sz w:val="16"/>
                <w:szCs w:val="16"/>
              </w:rPr>
            </w:pPr>
            <w:r w:rsidRPr="00350CAB">
              <w:rPr>
                <w:rFonts w:ascii="Arial" w:hAnsi="Arial" w:cs="Arial"/>
                <w:sz w:val="16"/>
                <w:szCs w:val="16"/>
              </w:rPr>
              <w:t>Хозяйственные нужды тепловой энергии, Гкал</w:t>
            </w: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14,9</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14,9</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14,9</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14,9</w:t>
            </w:r>
          </w:p>
        </w:tc>
      </w:tr>
      <w:tr w:rsidR="00350CAB" w:rsidRPr="00350CAB" w:rsidTr="0030388F">
        <w:trPr>
          <w:cantSplit/>
          <w:trHeight w:val="20"/>
        </w:trPr>
        <w:tc>
          <w:tcPr>
            <w:tcW w:w="0" w:type="auto"/>
            <w:vAlign w:val="center"/>
            <w:hideMark/>
          </w:tcPr>
          <w:p w:rsidR="00350CAB" w:rsidRPr="00350CAB" w:rsidRDefault="00350CAB" w:rsidP="00350CAB">
            <w:pPr>
              <w:rPr>
                <w:rFonts w:ascii="Arial" w:hAnsi="Arial" w:cs="Arial"/>
                <w:sz w:val="16"/>
                <w:szCs w:val="16"/>
              </w:rPr>
            </w:pPr>
            <w:r w:rsidRPr="00350CAB">
              <w:rPr>
                <w:rFonts w:ascii="Arial" w:hAnsi="Arial" w:cs="Arial"/>
                <w:sz w:val="16"/>
                <w:szCs w:val="16"/>
              </w:rPr>
              <w:t>Отпуск тепловой энергии с коллекторов внешним потребителям, Гкал</w:t>
            </w: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3315,5</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3315,5</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3315,5</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3315,5</w:t>
            </w:r>
          </w:p>
        </w:tc>
      </w:tr>
      <w:tr w:rsidR="00350CAB" w:rsidRPr="00350CAB" w:rsidTr="0030388F">
        <w:trPr>
          <w:cantSplit/>
          <w:trHeight w:val="20"/>
        </w:trPr>
        <w:tc>
          <w:tcPr>
            <w:tcW w:w="0" w:type="auto"/>
            <w:vAlign w:val="center"/>
            <w:hideMark/>
          </w:tcPr>
          <w:p w:rsidR="00350CAB" w:rsidRPr="00350CAB" w:rsidRDefault="00350CAB" w:rsidP="00350CAB">
            <w:pPr>
              <w:rPr>
                <w:rFonts w:ascii="Arial" w:hAnsi="Arial" w:cs="Arial"/>
                <w:sz w:val="16"/>
                <w:szCs w:val="16"/>
              </w:rPr>
            </w:pPr>
            <w:r w:rsidRPr="00350CAB">
              <w:rPr>
                <w:rFonts w:ascii="Arial" w:hAnsi="Arial" w:cs="Arial"/>
                <w:sz w:val="16"/>
                <w:szCs w:val="16"/>
              </w:rPr>
              <w:t>Потери тепловой энергии в сетях, Гкал</w:t>
            </w: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174,6</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174,6</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174,6</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174,6</w:t>
            </w:r>
          </w:p>
        </w:tc>
      </w:tr>
      <w:tr w:rsidR="00350CAB" w:rsidRPr="00350CAB" w:rsidTr="0030388F">
        <w:trPr>
          <w:cantSplit/>
          <w:trHeight w:val="20"/>
        </w:trPr>
        <w:tc>
          <w:tcPr>
            <w:tcW w:w="0" w:type="auto"/>
            <w:vAlign w:val="center"/>
            <w:hideMark/>
          </w:tcPr>
          <w:p w:rsidR="00350CAB" w:rsidRPr="00350CAB" w:rsidRDefault="00350CAB" w:rsidP="00350CAB">
            <w:pPr>
              <w:rPr>
                <w:rFonts w:ascii="Arial" w:hAnsi="Arial" w:cs="Arial"/>
                <w:sz w:val="16"/>
                <w:szCs w:val="16"/>
              </w:rPr>
            </w:pPr>
            <w:r w:rsidRPr="00350CAB">
              <w:rPr>
                <w:rFonts w:ascii="Arial" w:hAnsi="Arial" w:cs="Arial"/>
                <w:sz w:val="16"/>
                <w:szCs w:val="16"/>
              </w:rPr>
              <w:t>Полезный отпуск тепловой энергии потребителям, Гкал</w:t>
            </w: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3140,8</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3140,8</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3140,8</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3140,8</w:t>
            </w:r>
          </w:p>
        </w:tc>
      </w:tr>
      <w:tr w:rsidR="00350CAB" w:rsidRPr="00350CAB" w:rsidTr="0030388F">
        <w:trPr>
          <w:cantSplit/>
          <w:trHeight w:val="20"/>
        </w:trPr>
        <w:tc>
          <w:tcPr>
            <w:tcW w:w="0" w:type="auto"/>
            <w:vAlign w:val="center"/>
            <w:hideMark/>
          </w:tcPr>
          <w:p w:rsidR="00350CAB" w:rsidRPr="00350CAB" w:rsidRDefault="00350CAB" w:rsidP="00350CAB">
            <w:pPr>
              <w:rPr>
                <w:rFonts w:ascii="Arial" w:hAnsi="Arial" w:cs="Arial"/>
                <w:sz w:val="16"/>
                <w:szCs w:val="16"/>
              </w:rPr>
            </w:pPr>
            <w:r w:rsidRPr="00350CAB">
              <w:rPr>
                <w:rFonts w:ascii="Arial" w:hAnsi="Arial" w:cs="Arial"/>
                <w:sz w:val="16"/>
                <w:szCs w:val="16"/>
              </w:rPr>
              <w:t>Коэффициент использования установленной тепловой мощности, %</w:t>
            </w: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17,7</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17,7</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17,7</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17,7</w:t>
            </w:r>
          </w:p>
        </w:tc>
      </w:tr>
      <w:tr w:rsidR="00350CAB" w:rsidRPr="00350CAB" w:rsidTr="0030388F">
        <w:trPr>
          <w:cantSplit/>
          <w:trHeight w:val="20"/>
        </w:trPr>
        <w:tc>
          <w:tcPr>
            <w:tcW w:w="0" w:type="auto"/>
            <w:vAlign w:val="center"/>
            <w:hideMark/>
          </w:tcPr>
          <w:p w:rsidR="00350CAB" w:rsidRPr="00350CAB" w:rsidRDefault="00350CAB" w:rsidP="00350CAB">
            <w:pPr>
              <w:rPr>
                <w:rFonts w:ascii="Arial" w:hAnsi="Arial" w:cs="Arial"/>
                <w:sz w:val="16"/>
                <w:szCs w:val="16"/>
              </w:rPr>
            </w:pPr>
            <w:r w:rsidRPr="00350CAB">
              <w:rPr>
                <w:rFonts w:ascii="Arial" w:hAnsi="Arial" w:cs="Arial"/>
                <w:sz w:val="16"/>
                <w:szCs w:val="16"/>
              </w:rPr>
              <w:t>УРУТ на отпуск тепловой энергии, кг.у.т./Гкал</w:t>
            </w: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210,0</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210,0</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210,0</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210,0</w:t>
            </w:r>
          </w:p>
        </w:tc>
      </w:tr>
      <w:tr w:rsidR="00350CAB" w:rsidRPr="00350CAB" w:rsidTr="0030388F">
        <w:trPr>
          <w:cantSplit/>
          <w:trHeight w:val="20"/>
        </w:trPr>
        <w:tc>
          <w:tcPr>
            <w:tcW w:w="0" w:type="auto"/>
            <w:vAlign w:val="center"/>
            <w:hideMark/>
          </w:tcPr>
          <w:p w:rsidR="00350CAB" w:rsidRPr="00350CAB" w:rsidRDefault="00350CAB" w:rsidP="00350CAB">
            <w:pPr>
              <w:rPr>
                <w:rFonts w:ascii="Arial" w:hAnsi="Arial" w:cs="Arial"/>
                <w:sz w:val="16"/>
                <w:szCs w:val="16"/>
              </w:rPr>
            </w:pPr>
            <w:r w:rsidRPr="00350CAB">
              <w:rPr>
                <w:rFonts w:ascii="Arial" w:hAnsi="Arial" w:cs="Arial"/>
                <w:sz w:val="16"/>
                <w:szCs w:val="16"/>
              </w:rPr>
              <w:t>Расход условного топлива на отпуск тепловой энергии, т.у.т</w:t>
            </w: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699</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699</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699</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699</w:t>
            </w:r>
          </w:p>
        </w:tc>
      </w:tr>
      <w:tr w:rsidR="00350CAB" w:rsidRPr="00350CAB" w:rsidTr="0030388F">
        <w:trPr>
          <w:cantSplit/>
          <w:trHeight w:val="20"/>
        </w:trPr>
        <w:tc>
          <w:tcPr>
            <w:tcW w:w="0" w:type="auto"/>
            <w:vAlign w:val="center"/>
            <w:hideMark/>
          </w:tcPr>
          <w:p w:rsidR="00350CAB" w:rsidRPr="00350CAB" w:rsidRDefault="00350CAB" w:rsidP="00350CAB">
            <w:pPr>
              <w:rPr>
                <w:rFonts w:ascii="Arial" w:hAnsi="Arial" w:cs="Arial"/>
                <w:sz w:val="16"/>
                <w:szCs w:val="16"/>
              </w:rPr>
            </w:pPr>
            <w:r w:rsidRPr="00350CAB">
              <w:rPr>
                <w:rFonts w:ascii="Arial" w:hAnsi="Arial" w:cs="Arial"/>
                <w:sz w:val="16"/>
                <w:szCs w:val="16"/>
              </w:rPr>
              <w:t>Теплота сгорания угля, ккал/кг</w:t>
            </w: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5000</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5000</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5000</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5000</w:t>
            </w:r>
          </w:p>
        </w:tc>
      </w:tr>
      <w:tr w:rsidR="00350CAB" w:rsidRPr="00350CAB" w:rsidTr="0030388F">
        <w:trPr>
          <w:cantSplit/>
          <w:trHeight w:val="20"/>
        </w:trPr>
        <w:tc>
          <w:tcPr>
            <w:tcW w:w="0" w:type="auto"/>
            <w:vAlign w:val="center"/>
            <w:hideMark/>
          </w:tcPr>
          <w:p w:rsidR="00350CAB" w:rsidRPr="00350CAB" w:rsidRDefault="00350CAB" w:rsidP="00350CAB">
            <w:pPr>
              <w:rPr>
                <w:rFonts w:ascii="Arial" w:hAnsi="Arial" w:cs="Arial"/>
                <w:sz w:val="16"/>
                <w:szCs w:val="16"/>
              </w:rPr>
            </w:pPr>
            <w:r w:rsidRPr="00350CAB">
              <w:rPr>
                <w:rFonts w:ascii="Arial" w:hAnsi="Arial" w:cs="Arial"/>
                <w:sz w:val="16"/>
                <w:szCs w:val="16"/>
              </w:rPr>
              <w:t>Расход угля на отпуск тепловой энергии, т.у.т</w:t>
            </w: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699</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699</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699</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699</w:t>
            </w:r>
          </w:p>
        </w:tc>
      </w:tr>
      <w:tr w:rsidR="00350CAB" w:rsidRPr="00350CAB" w:rsidTr="0030388F">
        <w:trPr>
          <w:cantSplit/>
          <w:trHeight w:val="20"/>
        </w:trPr>
        <w:tc>
          <w:tcPr>
            <w:tcW w:w="0" w:type="auto"/>
            <w:vAlign w:val="center"/>
            <w:hideMark/>
          </w:tcPr>
          <w:p w:rsidR="00350CAB" w:rsidRPr="00350CAB" w:rsidRDefault="00350CAB" w:rsidP="00350CAB">
            <w:pPr>
              <w:rPr>
                <w:rFonts w:ascii="Arial" w:hAnsi="Arial" w:cs="Arial"/>
                <w:sz w:val="16"/>
                <w:szCs w:val="16"/>
              </w:rPr>
            </w:pPr>
            <w:r w:rsidRPr="00350CAB">
              <w:rPr>
                <w:rFonts w:ascii="Arial" w:hAnsi="Arial" w:cs="Arial"/>
                <w:sz w:val="16"/>
                <w:szCs w:val="16"/>
              </w:rPr>
              <w:t>Расход угля на отпуск тепловой энергии, т.н.т</w:t>
            </w: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979</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979</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979</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979</w:t>
            </w:r>
          </w:p>
        </w:tc>
      </w:tr>
      <w:tr w:rsidR="00350CAB" w:rsidRPr="00350CAB" w:rsidTr="0030388F">
        <w:trPr>
          <w:cantSplit/>
          <w:trHeight w:val="20"/>
        </w:trPr>
        <w:tc>
          <w:tcPr>
            <w:tcW w:w="0" w:type="auto"/>
            <w:vAlign w:val="center"/>
            <w:hideMark/>
          </w:tcPr>
          <w:p w:rsidR="00350CAB" w:rsidRPr="00350CAB" w:rsidRDefault="00350CAB" w:rsidP="00350CAB">
            <w:pPr>
              <w:rPr>
                <w:rFonts w:ascii="Arial" w:hAnsi="Arial" w:cs="Arial"/>
                <w:sz w:val="16"/>
                <w:szCs w:val="16"/>
              </w:rPr>
            </w:pPr>
            <w:r w:rsidRPr="00350CAB">
              <w:rPr>
                <w:rFonts w:ascii="Arial" w:hAnsi="Arial" w:cs="Arial"/>
                <w:sz w:val="16"/>
                <w:szCs w:val="16"/>
              </w:rPr>
              <w:t>Тепловая нагрузка на коллекторах в осенне-зимний период, Гкал/ч</w:t>
            </w: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1,14</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1,14</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1,14</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1,14</w:t>
            </w:r>
          </w:p>
        </w:tc>
      </w:tr>
      <w:tr w:rsidR="00350CAB" w:rsidRPr="00350CAB" w:rsidTr="0030388F">
        <w:trPr>
          <w:cantSplit/>
          <w:trHeight w:val="20"/>
        </w:trPr>
        <w:tc>
          <w:tcPr>
            <w:tcW w:w="0" w:type="auto"/>
            <w:vAlign w:val="center"/>
            <w:hideMark/>
          </w:tcPr>
          <w:p w:rsidR="00350CAB" w:rsidRPr="00350CAB" w:rsidRDefault="00350CAB" w:rsidP="00350CAB">
            <w:pPr>
              <w:rPr>
                <w:rFonts w:ascii="Arial" w:hAnsi="Arial" w:cs="Arial"/>
                <w:sz w:val="16"/>
                <w:szCs w:val="16"/>
              </w:rPr>
            </w:pPr>
            <w:r w:rsidRPr="00350CAB">
              <w:rPr>
                <w:rFonts w:ascii="Arial" w:hAnsi="Arial" w:cs="Arial"/>
                <w:sz w:val="16"/>
                <w:szCs w:val="16"/>
              </w:rPr>
              <w:t>Тепловая нагрузка на коллекторах в переходный период, Гкал/ч</w:t>
            </w: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0,57</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0,57</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0,57</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0,57</w:t>
            </w:r>
          </w:p>
        </w:tc>
      </w:tr>
      <w:tr w:rsidR="00350CAB" w:rsidRPr="00350CAB" w:rsidTr="0030388F">
        <w:trPr>
          <w:cantSplit/>
          <w:trHeight w:val="20"/>
        </w:trPr>
        <w:tc>
          <w:tcPr>
            <w:tcW w:w="0" w:type="auto"/>
            <w:vAlign w:val="center"/>
            <w:hideMark/>
          </w:tcPr>
          <w:p w:rsidR="00350CAB" w:rsidRPr="00350CAB" w:rsidRDefault="00350CAB" w:rsidP="00350CAB">
            <w:pPr>
              <w:rPr>
                <w:rFonts w:ascii="Arial" w:hAnsi="Arial" w:cs="Arial"/>
                <w:sz w:val="16"/>
                <w:szCs w:val="16"/>
              </w:rPr>
            </w:pPr>
            <w:r w:rsidRPr="00350CAB">
              <w:rPr>
                <w:rFonts w:ascii="Arial" w:hAnsi="Arial" w:cs="Arial"/>
                <w:sz w:val="16"/>
                <w:szCs w:val="16"/>
              </w:rPr>
              <w:t>Тепловая нагрузка на коллекторах в летний период, Гкал/ч</w:t>
            </w: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w:t>
            </w:r>
          </w:p>
        </w:tc>
      </w:tr>
      <w:tr w:rsidR="00350CAB" w:rsidRPr="00350CAB" w:rsidTr="0030388F">
        <w:trPr>
          <w:cantSplit/>
          <w:trHeight w:val="20"/>
        </w:trPr>
        <w:tc>
          <w:tcPr>
            <w:tcW w:w="0" w:type="auto"/>
            <w:vAlign w:val="center"/>
            <w:hideMark/>
          </w:tcPr>
          <w:p w:rsidR="00350CAB" w:rsidRPr="00350CAB" w:rsidRDefault="00350CAB" w:rsidP="00350CAB">
            <w:pPr>
              <w:rPr>
                <w:rFonts w:ascii="Arial" w:hAnsi="Arial" w:cs="Arial"/>
                <w:sz w:val="16"/>
                <w:szCs w:val="16"/>
              </w:rPr>
            </w:pPr>
            <w:r w:rsidRPr="00350CAB">
              <w:rPr>
                <w:rFonts w:ascii="Arial" w:hAnsi="Arial" w:cs="Arial"/>
                <w:sz w:val="16"/>
                <w:szCs w:val="16"/>
              </w:rPr>
              <w:t>Максимальный часовой расход условного топлива в ОЗП, т.у.т/ч</w:t>
            </w: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0,40</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0,40</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0,40</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0,40</w:t>
            </w:r>
          </w:p>
        </w:tc>
      </w:tr>
      <w:tr w:rsidR="00350CAB" w:rsidRPr="00350CAB" w:rsidTr="0030388F">
        <w:trPr>
          <w:cantSplit/>
          <w:trHeight w:val="20"/>
        </w:trPr>
        <w:tc>
          <w:tcPr>
            <w:tcW w:w="0" w:type="auto"/>
            <w:vAlign w:val="center"/>
            <w:hideMark/>
          </w:tcPr>
          <w:p w:rsidR="00350CAB" w:rsidRPr="00350CAB" w:rsidRDefault="00350CAB" w:rsidP="00350CAB">
            <w:pPr>
              <w:rPr>
                <w:rFonts w:ascii="Arial" w:hAnsi="Arial" w:cs="Arial"/>
                <w:sz w:val="16"/>
                <w:szCs w:val="16"/>
              </w:rPr>
            </w:pPr>
            <w:r w:rsidRPr="00350CAB">
              <w:rPr>
                <w:rFonts w:ascii="Arial" w:hAnsi="Arial" w:cs="Arial"/>
                <w:sz w:val="16"/>
                <w:szCs w:val="16"/>
              </w:rPr>
              <w:t>Максимальный часовой расход условного топлива в переходный период, т.у.т/ч</w:t>
            </w: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0,13</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0,13</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0,13</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0,13</w:t>
            </w:r>
          </w:p>
        </w:tc>
      </w:tr>
      <w:tr w:rsidR="00350CAB" w:rsidRPr="00350CAB" w:rsidTr="0030388F">
        <w:trPr>
          <w:cantSplit/>
          <w:trHeight w:val="20"/>
        </w:trPr>
        <w:tc>
          <w:tcPr>
            <w:tcW w:w="0" w:type="auto"/>
            <w:vAlign w:val="center"/>
            <w:hideMark/>
          </w:tcPr>
          <w:p w:rsidR="00350CAB" w:rsidRPr="00350CAB" w:rsidRDefault="00350CAB" w:rsidP="00350CAB">
            <w:pPr>
              <w:rPr>
                <w:rFonts w:ascii="Arial" w:hAnsi="Arial" w:cs="Arial"/>
                <w:sz w:val="16"/>
                <w:szCs w:val="16"/>
              </w:rPr>
            </w:pPr>
            <w:r w:rsidRPr="00350CAB">
              <w:rPr>
                <w:rFonts w:ascii="Arial" w:hAnsi="Arial" w:cs="Arial"/>
                <w:sz w:val="16"/>
                <w:szCs w:val="16"/>
              </w:rPr>
              <w:t>Максимальный часовой расход условного топлива в летний период, т.у.т/ч</w:t>
            </w: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w:t>
            </w:r>
          </w:p>
        </w:tc>
      </w:tr>
      <w:tr w:rsidR="00350CAB" w:rsidRPr="00350CAB" w:rsidTr="0030388F">
        <w:trPr>
          <w:cantSplit/>
          <w:trHeight w:val="20"/>
        </w:trPr>
        <w:tc>
          <w:tcPr>
            <w:tcW w:w="0" w:type="auto"/>
            <w:vAlign w:val="center"/>
            <w:hideMark/>
          </w:tcPr>
          <w:p w:rsidR="00350CAB" w:rsidRPr="00350CAB" w:rsidRDefault="00350CAB" w:rsidP="00350CAB">
            <w:pPr>
              <w:rPr>
                <w:rFonts w:ascii="Arial" w:hAnsi="Arial" w:cs="Arial"/>
                <w:sz w:val="16"/>
                <w:szCs w:val="16"/>
              </w:rPr>
            </w:pPr>
            <w:r w:rsidRPr="00350CAB">
              <w:rPr>
                <w:rFonts w:ascii="Arial" w:hAnsi="Arial" w:cs="Arial"/>
                <w:sz w:val="16"/>
                <w:szCs w:val="16"/>
              </w:rPr>
              <w:t>Средняя тепловая нагрузка в самый холодный месяц, Гкал/ч</w:t>
            </w: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1,08</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1,08</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1,08</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1,08</w:t>
            </w:r>
          </w:p>
        </w:tc>
      </w:tr>
      <w:tr w:rsidR="00350CAB" w:rsidRPr="00350CAB" w:rsidTr="0030388F">
        <w:trPr>
          <w:cantSplit/>
          <w:trHeight w:val="20"/>
        </w:trPr>
        <w:tc>
          <w:tcPr>
            <w:tcW w:w="0" w:type="auto"/>
            <w:vAlign w:val="center"/>
            <w:hideMark/>
          </w:tcPr>
          <w:p w:rsidR="00350CAB" w:rsidRPr="00350CAB" w:rsidRDefault="00350CAB" w:rsidP="00350CAB">
            <w:pPr>
              <w:rPr>
                <w:rFonts w:ascii="Arial" w:hAnsi="Arial" w:cs="Arial"/>
                <w:sz w:val="16"/>
                <w:szCs w:val="16"/>
              </w:rPr>
            </w:pPr>
            <w:r w:rsidRPr="00350CAB">
              <w:rPr>
                <w:rFonts w:ascii="Arial" w:hAnsi="Arial" w:cs="Arial"/>
                <w:sz w:val="16"/>
                <w:szCs w:val="16"/>
              </w:rPr>
              <w:t>Расход условного топлива в самые холодные сутки, т.у.т./сут</w:t>
            </w: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5</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5</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5</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5</w:t>
            </w:r>
          </w:p>
        </w:tc>
      </w:tr>
      <w:tr w:rsidR="00350CAB" w:rsidRPr="00350CAB" w:rsidTr="0030388F">
        <w:trPr>
          <w:cantSplit/>
          <w:trHeight w:val="20"/>
        </w:trPr>
        <w:tc>
          <w:tcPr>
            <w:tcW w:w="0" w:type="auto"/>
            <w:vAlign w:val="center"/>
            <w:hideMark/>
          </w:tcPr>
          <w:p w:rsidR="00350CAB" w:rsidRPr="00350CAB" w:rsidRDefault="00350CAB" w:rsidP="00350CAB">
            <w:pPr>
              <w:rPr>
                <w:rFonts w:ascii="Arial" w:hAnsi="Arial" w:cs="Arial"/>
                <w:sz w:val="16"/>
                <w:szCs w:val="16"/>
              </w:rPr>
            </w:pPr>
            <w:r w:rsidRPr="00350CAB">
              <w:rPr>
                <w:rFonts w:ascii="Arial" w:hAnsi="Arial" w:cs="Arial"/>
                <w:sz w:val="16"/>
                <w:szCs w:val="16"/>
              </w:rPr>
              <w:t>Расход угля в самые холодные сутки, т.н.т/сут</w:t>
            </w: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8</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8</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8</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8</w:t>
            </w:r>
          </w:p>
        </w:tc>
      </w:tr>
      <w:tr w:rsidR="00350CAB" w:rsidRPr="00350CAB" w:rsidTr="0030388F">
        <w:trPr>
          <w:cantSplit/>
          <w:trHeight w:val="20"/>
        </w:trPr>
        <w:tc>
          <w:tcPr>
            <w:tcW w:w="0" w:type="auto"/>
            <w:vAlign w:val="center"/>
            <w:hideMark/>
          </w:tcPr>
          <w:p w:rsidR="00350CAB" w:rsidRPr="00350CAB" w:rsidRDefault="00350CAB" w:rsidP="00350CAB">
            <w:pPr>
              <w:rPr>
                <w:rFonts w:ascii="Arial" w:hAnsi="Arial" w:cs="Arial"/>
                <w:sz w:val="16"/>
                <w:szCs w:val="16"/>
              </w:rPr>
            </w:pPr>
            <w:r w:rsidRPr="00350CAB">
              <w:rPr>
                <w:rFonts w:ascii="Arial" w:hAnsi="Arial" w:cs="Arial"/>
                <w:sz w:val="16"/>
                <w:szCs w:val="16"/>
              </w:rPr>
              <w:t>Нормативный неснижаемый запас угля, т.н.т.</w:t>
            </w: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53</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53</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53</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53</w:t>
            </w:r>
          </w:p>
        </w:tc>
      </w:tr>
      <w:tr w:rsidR="00350CAB" w:rsidRPr="00350CAB" w:rsidTr="0030388F">
        <w:trPr>
          <w:cantSplit/>
          <w:trHeight w:val="20"/>
        </w:trPr>
        <w:tc>
          <w:tcPr>
            <w:tcW w:w="0" w:type="auto"/>
            <w:vAlign w:val="center"/>
            <w:hideMark/>
          </w:tcPr>
          <w:p w:rsidR="00350CAB" w:rsidRPr="00350CAB" w:rsidRDefault="00350CAB" w:rsidP="00350CAB">
            <w:pPr>
              <w:rPr>
                <w:rFonts w:ascii="Arial" w:hAnsi="Arial" w:cs="Arial"/>
                <w:sz w:val="16"/>
                <w:szCs w:val="16"/>
              </w:rPr>
            </w:pPr>
            <w:r w:rsidRPr="00350CAB">
              <w:rPr>
                <w:rFonts w:ascii="Arial" w:hAnsi="Arial" w:cs="Arial"/>
                <w:sz w:val="16"/>
                <w:szCs w:val="16"/>
              </w:rPr>
              <w:t>Нормативный эксплуатационный запас угля, т.н.т.</w:t>
            </w: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342</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342</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342</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342</w:t>
            </w:r>
          </w:p>
        </w:tc>
      </w:tr>
      <w:tr w:rsidR="00350CAB" w:rsidRPr="00350CAB" w:rsidTr="0030388F">
        <w:trPr>
          <w:cantSplit/>
          <w:trHeight w:val="20"/>
        </w:trPr>
        <w:tc>
          <w:tcPr>
            <w:tcW w:w="0" w:type="auto"/>
            <w:vAlign w:val="center"/>
            <w:hideMark/>
          </w:tcPr>
          <w:p w:rsidR="00350CAB" w:rsidRPr="00350CAB" w:rsidRDefault="00350CAB" w:rsidP="00350CAB">
            <w:pPr>
              <w:rPr>
                <w:rFonts w:ascii="Arial" w:hAnsi="Arial" w:cs="Arial"/>
                <w:sz w:val="16"/>
                <w:szCs w:val="16"/>
              </w:rPr>
            </w:pPr>
            <w:r w:rsidRPr="00350CAB">
              <w:rPr>
                <w:rFonts w:ascii="Arial" w:hAnsi="Arial" w:cs="Arial"/>
                <w:sz w:val="16"/>
                <w:szCs w:val="16"/>
              </w:rPr>
              <w:t>Тепловая нагрузка в аварийном режиме на коллекторах СП 124.13330.2012, Гкал/ч</w:t>
            </w: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1,02</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1,02</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1,02</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1,02</w:t>
            </w:r>
          </w:p>
        </w:tc>
      </w:tr>
      <w:tr w:rsidR="00350CAB" w:rsidRPr="00350CAB" w:rsidTr="0030388F">
        <w:trPr>
          <w:cantSplit/>
          <w:trHeight w:val="20"/>
        </w:trPr>
        <w:tc>
          <w:tcPr>
            <w:tcW w:w="0" w:type="auto"/>
            <w:noWrap/>
            <w:vAlign w:val="center"/>
            <w:hideMark/>
          </w:tcPr>
          <w:p w:rsidR="00350CAB" w:rsidRPr="0030388F" w:rsidRDefault="00350CAB" w:rsidP="0030388F">
            <w:pPr>
              <w:jc w:val="center"/>
              <w:rPr>
                <w:rFonts w:ascii="Arial" w:hAnsi="Arial" w:cs="Arial"/>
                <w:b/>
                <w:sz w:val="16"/>
                <w:szCs w:val="16"/>
              </w:rPr>
            </w:pPr>
            <w:r w:rsidRPr="0030388F">
              <w:rPr>
                <w:rFonts w:ascii="Arial" w:hAnsi="Arial" w:cs="Arial"/>
                <w:b/>
                <w:sz w:val="16"/>
                <w:szCs w:val="16"/>
              </w:rPr>
              <w:t>МО "Усть-Коксинский район"</w:t>
            </w: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r>
      <w:tr w:rsidR="00350CAB" w:rsidRPr="00350CAB" w:rsidTr="0030388F">
        <w:trPr>
          <w:cantSplit/>
          <w:trHeight w:val="20"/>
        </w:trPr>
        <w:tc>
          <w:tcPr>
            <w:tcW w:w="0" w:type="auto"/>
            <w:vAlign w:val="center"/>
            <w:hideMark/>
          </w:tcPr>
          <w:p w:rsidR="00350CAB" w:rsidRPr="00350CAB" w:rsidRDefault="00350CAB" w:rsidP="00350CAB">
            <w:pPr>
              <w:rPr>
                <w:rFonts w:ascii="Arial" w:hAnsi="Arial" w:cs="Arial"/>
                <w:sz w:val="16"/>
                <w:szCs w:val="16"/>
              </w:rPr>
            </w:pPr>
            <w:r w:rsidRPr="00350CAB">
              <w:rPr>
                <w:rFonts w:ascii="Arial" w:hAnsi="Arial" w:cs="Arial"/>
                <w:sz w:val="16"/>
                <w:szCs w:val="16"/>
              </w:rPr>
              <w:t>Установленная тепловая мощность, Гкал/ч</w:t>
            </w: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6,3</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6,3</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6,3</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6,3</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17,2</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17,2</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17,2</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17,2</w:t>
            </w:r>
          </w:p>
        </w:tc>
      </w:tr>
      <w:tr w:rsidR="00350CAB" w:rsidRPr="00350CAB" w:rsidTr="0030388F">
        <w:trPr>
          <w:cantSplit/>
          <w:trHeight w:val="20"/>
        </w:trPr>
        <w:tc>
          <w:tcPr>
            <w:tcW w:w="0" w:type="auto"/>
            <w:vAlign w:val="center"/>
            <w:hideMark/>
          </w:tcPr>
          <w:p w:rsidR="00350CAB" w:rsidRPr="00350CAB" w:rsidRDefault="00350CAB" w:rsidP="00350CAB">
            <w:pPr>
              <w:rPr>
                <w:rFonts w:ascii="Arial" w:hAnsi="Arial" w:cs="Arial"/>
                <w:sz w:val="16"/>
                <w:szCs w:val="16"/>
              </w:rPr>
            </w:pPr>
            <w:r w:rsidRPr="00350CAB">
              <w:rPr>
                <w:rFonts w:ascii="Arial" w:hAnsi="Arial" w:cs="Arial"/>
                <w:sz w:val="16"/>
                <w:szCs w:val="16"/>
              </w:rPr>
              <w:t>Располагаемая тепловая мощность, Гкал/ч</w:t>
            </w: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6,3</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6,3</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6,3</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6,3</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17,2</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17,2</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17,2</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17,2</w:t>
            </w:r>
          </w:p>
        </w:tc>
      </w:tr>
      <w:tr w:rsidR="00350CAB" w:rsidRPr="00350CAB" w:rsidTr="0030388F">
        <w:trPr>
          <w:cantSplit/>
          <w:trHeight w:val="20"/>
        </w:trPr>
        <w:tc>
          <w:tcPr>
            <w:tcW w:w="0" w:type="auto"/>
            <w:vAlign w:val="center"/>
            <w:hideMark/>
          </w:tcPr>
          <w:p w:rsidR="00350CAB" w:rsidRPr="00350CAB" w:rsidRDefault="00350CAB" w:rsidP="00350CAB">
            <w:pPr>
              <w:rPr>
                <w:rFonts w:ascii="Arial" w:hAnsi="Arial" w:cs="Arial"/>
                <w:sz w:val="16"/>
                <w:szCs w:val="16"/>
              </w:rPr>
            </w:pPr>
            <w:r w:rsidRPr="00350CAB">
              <w:rPr>
                <w:rFonts w:ascii="Arial" w:hAnsi="Arial" w:cs="Arial"/>
                <w:sz w:val="16"/>
                <w:szCs w:val="16"/>
              </w:rPr>
              <w:t>Среднегодовые собственные и хозяйственные нужды, Гкал/ч</w:t>
            </w: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0,130</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0,130</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0,130</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0,130</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0,356</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0,356</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0,356</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0,356</w:t>
            </w:r>
          </w:p>
        </w:tc>
      </w:tr>
      <w:tr w:rsidR="00350CAB" w:rsidRPr="00350CAB" w:rsidTr="0030388F">
        <w:trPr>
          <w:cantSplit/>
          <w:trHeight w:val="20"/>
        </w:trPr>
        <w:tc>
          <w:tcPr>
            <w:tcW w:w="0" w:type="auto"/>
            <w:vAlign w:val="center"/>
            <w:hideMark/>
          </w:tcPr>
          <w:p w:rsidR="00350CAB" w:rsidRPr="00350CAB" w:rsidRDefault="00350CAB" w:rsidP="00350CAB">
            <w:pPr>
              <w:rPr>
                <w:rFonts w:ascii="Arial" w:hAnsi="Arial" w:cs="Arial"/>
                <w:sz w:val="16"/>
                <w:szCs w:val="16"/>
              </w:rPr>
            </w:pPr>
            <w:r w:rsidRPr="00350CAB">
              <w:rPr>
                <w:rFonts w:ascii="Arial" w:hAnsi="Arial" w:cs="Arial"/>
                <w:sz w:val="16"/>
                <w:szCs w:val="16"/>
              </w:rPr>
              <w:t>Средневзвешенный срок службы, лет</w:t>
            </w: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2</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3</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4</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2</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3</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4</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5</w:t>
            </w:r>
          </w:p>
        </w:tc>
      </w:tr>
      <w:tr w:rsidR="00350CAB" w:rsidRPr="00350CAB" w:rsidTr="0030388F">
        <w:trPr>
          <w:cantSplit/>
          <w:trHeight w:val="20"/>
        </w:trPr>
        <w:tc>
          <w:tcPr>
            <w:tcW w:w="0" w:type="auto"/>
            <w:vAlign w:val="center"/>
            <w:hideMark/>
          </w:tcPr>
          <w:p w:rsidR="00350CAB" w:rsidRPr="00350CAB" w:rsidRDefault="00350CAB" w:rsidP="00350CAB">
            <w:pPr>
              <w:rPr>
                <w:rFonts w:ascii="Arial" w:hAnsi="Arial" w:cs="Arial"/>
                <w:sz w:val="16"/>
                <w:szCs w:val="16"/>
              </w:rPr>
            </w:pPr>
            <w:r w:rsidRPr="00350CAB">
              <w:rPr>
                <w:rFonts w:ascii="Arial" w:hAnsi="Arial" w:cs="Arial"/>
                <w:sz w:val="16"/>
                <w:szCs w:val="16"/>
              </w:rPr>
              <w:t>Выработка тепловой энергии, Гкал</w:t>
            </w: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8934,9</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8934,9</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8934,9</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8934,9</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24316,8</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24316,8</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24316,8</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24316,8</w:t>
            </w:r>
          </w:p>
        </w:tc>
      </w:tr>
      <w:tr w:rsidR="00350CAB" w:rsidRPr="00350CAB" w:rsidTr="0030388F">
        <w:trPr>
          <w:cantSplit/>
          <w:trHeight w:val="20"/>
        </w:trPr>
        <w:tc>
          <w:tcPr>
            <w:tcW w:w="0" w:type="auto"/>
            <w:vAlign w:val="center"/>
            <w:hideMark/>
          </w:tcPr>
          <w:p w:rsidR="00350CAB" w:rsidRPr="00350CAB" w:rsidRDefault="00350CAB" w:rsidP="00350CAB">
            <w:pPr>
              <w:rPr>
                <w:rFonts w:ascii="Arial" w:hAnsi="Arial" w:cs="Arial"/>
                <w:sz w:val="16"/>
                <w:szCs w:val="16"/>
              </w:rPr>
            </w:pPr>
            <w:r w:rsidRPr="00350CAB">
              <w:rPr>
                <w:rFonts w:ascii="Arial" w:hAnsi="Arial" w:cs="Arial"/>
                <w:sz w:val="16"/>
                <w:szCs w:val="16"/>
              </w:rPr>
              <w:t>Собственные нужды тепловой энергии, Гкал</w:t>
            </w: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687,1</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687,1</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687,1</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687,1</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1875,8</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1875,8</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1875,8</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1875,8</w:t>
            </w:r>
          </w:p>
        </w:tc>
      </w:tr>
      <w:tr w:rsidR="00350CAB" w:rsidRPr="00350CAB" w:rsidTr="0030388F">
        <w:trPr>
          <w:cantSplit/>
          <w:trHeight w:val="20"/>
        </w:trPr>
        <w:tc>
          <w:tcPr>
            <w:tcW w:w="0" w:type="auto"/>
            <w:vAlign w:val="center"/>
            <w:hideMark/>
          </w:tcPr>
          <w:p w:rsidR="00350CAB" w:rsidRPr="00350CAB" w:rsidRDefault="00350CAB" w:rsidP="00350CAB">
            <w:pPr>
              <w:rPr>
                <w:rFonts w:ascii="Arial" w:hAnsi="Arial" w:cs="Arial"/>
                <w:sz w:val="16"/>
                <w:szCs w:val="16"/>
              </w:rPr>
            </w:pPr>
            <w:r w:rsidRPr="00350CAB">
              <w:rPr>
                <w:rFonts w:ascii="Arial" w:hAnsi="Arial" w:cs="Arial"/>
                <w:sz w:val="16"/>
                <w:szCs w:val="16"/>
              </w:rPr>
              <w:t>Отпуск тепловой энергии с коллекторов, Гкал</w:t>
            </w: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8247,8</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8247,8</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8247,8</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8247,8</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22441,0</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22441,0</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22441,0</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22441,0</w:t>
            </w:r>
          </w:p>
        </w:tc>
      </w:tr>
      <w:tr w:rsidR="00350CAB" w:rsidRPr="00350CAB" w:rsidTr="0030388F">
        <w:trPr>
          <w:cantSplit/>
          <w:trHeight w:val="20"/>
        </w:trPr>
        <w:tc>
          <w:tcPr>
            <w:tcW w:w="0" w:type="auto"/>
            <w:vAlign w:val="center"/>
            <w:hideMark/>
          </w:tcPr>
          <w:p w:rsidR="00350CAB" w:rsidRPr="00350CAB" w:rsidRDefault="00350CAB" w:rsidP="00350CAB">
            <w:pPr>
              <w:rPr>
                <w:rFonts w:ascii="Arial" w:hAnsi="Arial" w:cs="Arial"/>
                <w:sz w:val="16"/>
                <w:szCs w:val="16"/>
              </w:rPr>
            </w:pPr>
            <w:r w:rsidRPr="00350CAB">
              <w:rPr>
                <w:rFonts w:ascii="Arial" w:hAnsi="Arial" w:cs="Arial"/>
                <w:sz w:val="16"/>
                <w:szCs w:val="16"/>
              </w:rPr>
              <w:t>Хозяйственные нужды тепловой энергии, Гкал</w:t>
            </w: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36,2</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36,2</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36,2</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36,2</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98,7</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98,7</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98,7</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98,7</w:t>
            </w:r>
          </w:p>
        </w:tc>
      </w:tr>
      <w:tr w:rsidR="00350CAB" w:rsidRPr="00350CAB" w:rsidTr="0030388F">
        <w:trPr>
          <w:cantSplit/>
          <w:trHeight w:val="20"/>
        </w:trPr>
        <w:tc>
          <w:tcPr>
            <w:tcW w:w="0" w:type="auto"/>
            <w:vAlign w:val="center"/>
            <w:hideMark/>
          </w:tcPr>
          <w:p w:rsidR="00350CAB" w:rsidRPr="00350CAB" w:rsidRDefault="00350CAB" w:rsidP="00350CAB">
            <w:pPr>
              <w:rPr>
                <w:rFonts w:ascii="Arial" w:hAnsi="Arial" w:cs="Arial"/>
                <w:sz w:val="16"/>
                <w:szCs w:val="16"/>
              </w:rPr>
            </w:pPr>
            <w:r w:rsidRPr="00350CAB">
              <w:rPr>
                <w:rFonts w:ascii="Arial" w:hAnsi="Arial" w:cs="Arial"/>
                <w:sz w:val="16"/>
                <w:szCs w:val="16"/>
              </w:rPr>
              <w:t>Отпуск тепловой энергии с коллекторов внешним потребителям, Гкал</w:t>
            </w: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8211,7</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8211,7</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8211,7</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8211,7</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22342,2</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22342,2</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22342,2</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22342,2</w:t>
            </w:r>
          </w:p>
        </w:tc>
      </w:tr>
      <w:tr w:rsidR="00350CAB" w:rsidRPr="00350CAB" w:rsidTr="0030388F">
        <w:trPr>
          <w:cantSplit/>
          <w:trHeight w:val="20"/>
        </w:trPr>
        <w:tc>
          <w:tcPr>
            <w:tcW w:w="0" w:type="auto"/>
            <w:vAlign w:val="center"/>
            <w:hideMark/>
          </w:tcPr>
          <w:p w:rsidR="00350CAB" w:rsidRPr="00350CAB" w:rsidRDefault="00350CAB" w:rsidP="00350CAB">
            <w:pPr>
              <w:rPr>
                <w:rFonts w:ascii="Arial" w:hAnsi="Arial" w:cs="Arial"/>
                <w:sz w:val="16"/>
                <w:szCs w:val="16"/>
              </w:rPr>
            </w:pPr>
            <w:r w:rsidRPr="00350CAB">
              <w:rPr>
                <w:rFonts w:ascii="Arial" w:hAnsi="Arial" w:cs="Arial"/>
                <w:sz w:val="16"/>
                <w:szCs w:val="16"/>
              </w:rPr>
              <w:t>Потери тепловой энергии в сетях, Гкал</w:t>
            </w: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425,5</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425,5</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425,5</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425,5</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1160,1</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1160,1</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1160,1</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1160,1</w:t>
            </w:r>
          </w:p>
        </w:tc>
      </w:tr>
      <w:tr w:rsidR="00350CAB" w:rsidRPr="00350CAB" w:rsidTr="0030388F">
        <w:trPr>
          <w:cantSplit/>
          <w:trHeight w:val="20"/>
        </w:trPr>
        <w:tc>
          <w:tcPr>
            <w:tcW w:w="0" w:type="auto"/>
            <w:vAlign w:val="center"/>
            <w:hideMark/>
          </w:tcPr>
          <w:p w:rsidR="00350CAB" w:rsidRPr="00350CAB" w:rsidRDefault="00350CAB" w:rsidP="00350CAB">
            <w:pPr>
              <w:rPr>
                <w:rFonts w:ascii="Arial" w:hAnsi="Arial" w:cs="Arial"/>
                <w:sz w:val="16"/>
                <w:szCs w:val="16"/>
              </w:rPr>
            </w:pPr>
            <w:r w:rsidRPr="00350CAB">
              <w:rPr>
                <w:rFonts w:ascii="Arial" w:hAnsi="Arial" w:cs="Arial"/>
                <w:sz w:val="16"/>
                <w:szCs w:val="16"/>
              </w:rPr>
              <w:t>Полезный отпуск тепловой энергии потребителям, Гкал</w:t>
            </w: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7786,2</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7786,2</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7786,2</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7786,2</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21182,2</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21182,2</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21182,2</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21182,2</w:t>
            </w:r>
          </w:p>
        </w:tc>
      </w:tr>
      <w:tr w:rsidR="00350CAB" w:rsidRPr="00350CAB" w:rsidTr="0030388F">
        <w:trPr>
          <w:cantSplit/>
          <w:trHeight w:val="20"/>
        </w:trPr>
        <w:tc>
          <w:tcPr>
            <w:tcW w:w="0" w:type="auto"/>
            <w:vAlign w:val="center"/>
            <w:hideMark/>
          </w:tcPr>
          <w:p w:rsidR="00350CAB" w:rsidRPr="00350CAB" w:rsidRDefault="00350CAB" w:rsidP="00350CAB">
            <w:pPr>
              <w:rPr>
                <w:rFonts w:ascii="Arial" w:hAnsi="Arial" w:cs="Arial"/>
                <w:sz w:val="16"/>
                <w:szCs w:val="16"/>
              </w:rPr>
            </w:pPr>
            <w:r w:rsidRPr="00350CAB">
              <w:rPr>
                <w:rFonts w:ascii="Arial" w:hAnsi="Arial" w:cs="Arial"/>
                <w:sz w:val="16"/>
                <w:szCs w:val="16"/>
              </w:rPr>
              <w:t>Коэффициент использования установленной тепловой мощности, %</w:t>
            </w: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18,0</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18,0</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18,0</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18,0</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18,0</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18,0</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18,0</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18,0</w:t>
            </w:r>
          </w:p>
        </w:tc>
      </w:tr>
      <w:tr w:rsidR="00350CAB" w:rsidRPr="00350CAB" w:rsidTr="0030388F">
        <w:trPr>
          <w:cantSplit/>
          <w:trHeight w:val="20"/>
        </w:trPr>
        <w:tc>
          <w:tcPr>
            <w:tcW w:w="0" w:type="auto"/>
            <w:vAlign w:val="center"/>
            <w:hideMark/>
          </w:tcPr>
          <w:p w:rsidR="00350CAB" w:rsidRPr="00350CAB" w:rsidRDefault="00350CAB" w:rsidP="00350CAB">
            <w:pPr>
              <w:rPr>
                <w:rFonts w:ascii="Arial" w:hAnsi="Arial" w:cs="Arial"/>
                <w:sz w:val="16"/>
                <w:szCs w:val="16"/>
              </w:rPr>
            </w:pPr>
            <w:r w:rsidRPr="00350CAB">
              <w:rPr>
                <w:rFonts w:ascii="Arial" w:hAnsi="Arial" w:cs="Arial"/>
                <w:sz w:val="16"/>
                <w:szCs w:val="16"/>
              </w:rPr>
              <w:t>УРУТ на отпуск тепловой энергии, кг.у.т./Гкал</w:t>
            </w: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210,0</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210,0</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210,0</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210,0</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210,0</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210,0</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210,0</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210,0</w:t>
            </w:r>
          </w:p>
        </w:tc>
      </w:tr>
      <w:tr w:rsidR="00350CAB" w:rsidRPr="00350CAB" w:rsidTr="0030388F">
        <w:trPr>
          <w:cantSplit/>
          <w:trHeight w:val="20"/>
        </w:trPr>
        <w:tc>
          <w:tcPr>
            <w:tcW w:w="0" w:type="auto"/>
            <w:vAlign w:val="center"/>
            <w:hideMark/>
          </w:tcPr>
          <w:p w:rsidR="00350CAB" w:rsidRPr="00350CAB" w:rsidRDefault="00350CAB" w:rsidP="00350CAB">
            <w:pPr>
              <w:rPr>
                <w:rFonts w:ascii="Arial" w:hAnsi="Arial" w:cs="Arial"/>
                <w:sz w:val="16"/>
                <w:szCs w:val="16"/>
              </w:rPr>
            </w:pPr>
            <w:r w:rsidRPr="00350CAB">
              <w:rPr>
                <w:rFonts w:ascii="Arial" w:hAnsi="Arial" w:cs="Arial"/>
                <w:sz w:val="16"/>
                <w:szCs w:val="16"/>
              </w:rPr>
              <w:lastRenderedPageBreak/>
              <w:t>Расход условного топлива на отпуск тепловой энергии, т.у.т</w:t>
            </w: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1732</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1732</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1732</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1732</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4713</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4713</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4713</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4713</w:t>
            </w:r>
          </w:p>
        </w:tc>
      </w:tr>
      <w:tr w:rsidR="00350CAB" w:rsidRPr="00350CAB" w:rsidTr="0030388F">
        <w:trPr>
          <w:cantSplit/>
          <w:trHeight w:val="20"/>
        </w:trPr>
        <w:tc>
          <w:tcPr>
            <w:tcW w:w="0" w:type="auto"/>
            <w:vAlign w:val="center"/>
            <w:hideMark/>
          </w:tcPr>
          <w:p w:rsidR="00350CAB" w:rsidRPr="00350CAB" w:rsidRDefault="00350CAB" w:rsidP="00350CAB">
            <w:pPr>
              <w:rPr>
                <w:rFonts w:ascii="Arial" w:hAnsi="Arial" w:cs="Arial"/>
                <w:sz w:val="16"/>
                <w:szCs w:val="16"/>
              </w:rPr>
            </w:pPr>
            <w:r w:rsidRPr="00350CAB">
              <w:rPr>
                <w:rFonts w:ascii="Arial" w:hAnsi="Arial" w:cs="Arial"/>
                <w:sz w:val="16"/>
                <w:szCs w:val="16"/>
              </w:rPr>
              <w:t>Теплота сгорания угля, ккал/кг</w:t>
            </w: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5000</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5000</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5000</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5000</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5000</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5000</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5000</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5000</w:t>
            </w:r>
          </w:p>
        </w:tc>
      </w:tr>
      <w:tr w:rsidR="00350CAB" w:rsidRPr="00350CAB" w:rsidTr="0030388F">
        <w:trPr>
          <w:cantSplit/>
          <w:trHeight w:val="20"/>
        </w:trPr>
        <w:tc>
          <w:tcPr>
            <w:tcW w:w="0" w:type="auto"/>
            <w:vAlign w:val="center"/>
            <w:hideMark/>
          </w:tcPr>
          <w:p w:rsidR="00350CAB" w:rsidRPr="00350CAB" w:rsidRDefault="00350CAB" w:rsidP="00350CAB">
            <w:pPr>
              <w:rPr>
                <w:rFonts w:ascii="Arial" w:hAnsi="Arial" w:cs="Arial"/>
                <w:sz w:val="16"/>
                <w:szCs w:val="16"/>
              </w:rPr>
            </w:pPr>
            <w:r w:rsidRPr="00350CAB">
              <w:rPr>
                <w:rFonts w:ascii="Arial" w:hAnsi="Arial" w:cs="Arial"/>
                <w:sz w:val="16"/>
                <w:szCs w:val="16"/>
              </w:rPr>
              <w:t>Расход угля на отпуск тепловой энергии, т.у.т</w:t>
            </w: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1732</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1732</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1732</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1732</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4713</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4713</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4713</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4713</w:t>
            </w:r>
          </w:p>
        </w:tc>
      </w:tr>
      <w:tr w:rsidR="00350CAB" w:rsidRPr="00350CAB" w:rsidTr="0030388F">
        <w:trPr>
          <w:cantSplit/>
          <w:trHeight w:val="20"/>
        </w:trPr>
        <w:tc>
          <w:tcPr>
            <w:tcW w:w="0" w:type="auto"/>
            <w:vAlign w:val="center"/>
            <w:hideMark/>
          </w:tcPr>
          <w:p w:rsidR="00350CAB" w:rsidRPr="00350CAB" w:rsidRDefault="00350CAB" w:rsidP="00350CAB">
            <w:pPr>
              <w:rPr>
                <w:rFonts w:ascii="Arial" w:hAnsi="Arial" w:cs="Arial"/>
                <w:sz w:val="16"/>
                <w:szCs w:val="16"/>
              </w:rPr>
            </w:pPr>
            <w:r w:rsidRPr="00350CAB">
              <w:rPr>
                <w:rFonts w:ascii="Arial" w:hAnsi="Arial" w:cs="Arial"/>
                <w:sz w:val="16"/>
                <w:szCs w:val="16"/>
              </w:rPr>
              <w:t>Расход угля на отпуск тепловой энергии, т.н.т</w:t>
            </w: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2425</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2425</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2425</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2425</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6598</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6598</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6598</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6598</w:t>
            </w:r>
          </w:p>
        </w:tc>
      </w:tr>
      <w:tr w:rsidR="00350CAB" w:rsidRPr="00350CAB" w:rsidTr="0030388F">
        <w:trPr>
          <w:cantSplit/>
          <w:trHeight w:val="20"/>
        </w:trPr>
        <w:tc>
          <w:tcPr>
            <w:tcW w:w="0" w:type="auto"/>
            <w:vAlign w:val="center"/>
            <w:hideMark/>
          </w:tcPr>
          <w:p w:rsidR="00350CAB" w:rsidRPr="00350CAB" w:rsidRDefault="00350CAB" w:rsidP="00350CAB">
            <w:pPr>
              <w:rPr>
                <w:rFonts w:ascii="Arial" w:hAnsi="Arial" w:cs="Arial"/>
                <w:sz w:val="16"/>
                <w:szCs w:val="16"/>
              </w:rPr>
            </w:pPr>
            <w:r w:rsidRPr="00350CAB">
              <w:rPr>
                <w:rFonts w:ascii="Arial" w:hAnsi="Arial" w:cs="Arial"/>
                <w:sz w:val="16"/>
                <w:szCs w:val="16"/>
              </w:rPr>
              <w:t>Тепловая нагрузка на коллекторах в осенне-зимний период, Гкал/ч</w:t>
            </w: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2,83</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2,83</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2,83</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2,83</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7,71</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7,71</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7,71</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7,71</w:t>
            </w:r>
          </w:p>
        </w:tc>
      </w:tr>
      <w:tr w:rsidR="00350CAB" w:rsidRPr="00350CAB" w:rsidTr="0030388F">
        <w:trPr>
          <w:cantSplit/>
          <w:trHeight w:val="20"/>
        </w:trPr>
        <w:tc>
          <w:tcPr>
            <w:tcW w:w="0" w:type="auto"/>
            <w:vAlign w:val="center"/>
            <w:hideMark/>
          </w:tcPr>
          <w:p w:rsidR="00350CAB" w:rsidRPr="00350CAB" w:rsidRDefault="00350CAB" w:rsidP="00350CAB">
            <w:pPr>
              <w:rPr>
                <w:rFonts w:ascii="Arial" w:hAnsi="Arial" w:cs="Arial"/>
                <w:sz w:val="16"/>
                <w:szCs w:val="16"/>
              </w:rPr>
            </w:pPr>
            <w:r w:rsidRPr="00350CAB">
              <w:rPr>
                <w:rFonts w:ascii="Arial" w:hAnsi="Arial" w:cs="Arial"/>
                <w:sz w:val="16"/>
                <w:szCs w:val="16"/>
              </w:rPr>
              <w:t>Тепловая нагрузка на коллекторах в переходный период, Гкал/ч</w:t>
            </w: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1,40</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1,40</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1,40</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1,40</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3,82</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3,82</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3,82</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3,82</w:t>
            </w:r>
          </w:p>
        </w:tc>
      </w:tr>
      <w:tr w:rsidR="00350CAB" w:rsidRPr="00350CAB" w:rsidTr="0030388F">
        <w:trPr>
          <w:cantSplit/>
          <w:trHeight w:val="20"/>
        </w:trPr>
        <w:tc>
          <w:tcPr>
            <w:tcW w:w="0" w:type="auto"/>
            <w:vAlign w:val="center"/>
            <w:hideMark/>
          </w:tcPr>
          <w:p w:rsidR="00350CAB" w:rsidRPr="00350CAB" w:rsidRDefault="00350CAB" w:rsidP="00350CAB">
            <w:pPr>
              <w:rPr>
                <w:rFonts w:ascii="Arial" w:hAnsi="Arial" w:cs="Arial"/>
                <w:sz w:val="16"/>
                <w:szCs w:val="16"/>
              </w:rPr>
            </w:pPr>
            <w:r w:rsidRPr="00350CAB">
              <w:rPr>
                <w:rFonts w:ascii="Arial" w:hAnsi="Arial" w:cs="Arial"/>
                <w:sz w:val="16"/>
                <w:szCs w:val="16"/>
              </w:rPr>
              <w:t>Тепловая нагрузка на коллекторах в летний период, Гкал/ч</w:t>
            </w: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w:t>
            </w:r>
          </w:p>
        </w:tc>
      </w:tr>
      <w:tr w:rsidR="00350CAB" w:rsidRPr="00350CAB" w:rsidTr="0030388F">
        <w:trPr>
          <w:cantSplit/>
          <w:trHeight w:val="20"/>
        </w:trPr>
        <w:tc>
          <w:tcPr>
            <w:tcW w:w="0" w:type="auto"/>
            <w:vAlign w:val="center"/>
            <w:hideMark/>
          </w:tcPr>
          <w:p w:rsidR="00350CAB" w:rsidRPr="00350CAB" w:rsidRDefault="00350CAB" w:rsidP="00350CAB">
            <w:pPr>
              <w:rPr>
                <w:rFonts w:ascii="Arial" w:hAnsi="Arial" w:cs="Arial"/>
                <w:sz w:val="16"/>
                <w:szCs w:val="16"/>
              </w:rPr>
            </w:pPr>
            <w:r w:rsidRPr="00350CAB">
              <w:rPr>
                <w:rFonts w:ascii="Arial" w:hAnsi="Arial" w:cs="Arial"/>
                <w:sz w:val="16"/>
                <w:szCs w:val="16"/>
              </w:rPr>
              <w:t>Максимальный часовой расход условного топлива в ОЗП, т.у.т/ч</w:t>
            </w: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0,97</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0,97</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0,97</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0,97</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2,65</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2,65</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2,65</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2,65</w:t>
            </w:r>
          </w:p>
        </w:tc>
      </w:tr>
      <w:tr w:rsidR="00350CAB" w:rsidRPr="00350CAB" w:rsidTr="0030388F">
        <w:trPr>
          <w:cantSplit/>
          <w:trHeight w:val="20"/>
        </w:trPr>
        <w:tc>
          <w:tcPr>
            <w:tcW w:w="0" w:type="auto"/>
            <w:vAlign w:val="center"/>
            <w:hideMark/>
          </w:tcPr>
          <w:p w:rsidR="00350CAB" w:rsidRPr="00350CAB" w:rsidRDefault="00350CAB" w:rsidP="00350CAB">
            <w:pPr>
              <w:rPr>
                <w:rFonts w:ascii="Arial" w:hAnsi="Arial" w:cs="Arial"/>
                <w:sz w:val="16"/>
                <w:szCs w:val="16"/>
              </w:rPr>
            </w:pPr>
            <w:r w:rsidRPr="00350CAB">
              <w:rPr>
                <w:rFonts w:ascii="Arial" w:hAnsi="Arial" w:cs="Arial"/>
                <w:sz w:val="16"/>
                <w:szCs w:val="16"/>
              </w:rPr>
              <w:t>Максимальный часовой расход условного топлива в переходный период, т.у.т/ч</w:t>
            </w: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0,32</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0,32</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0,32</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0,32</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0,88</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0,88</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0,88</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0,88</w:t>
            </w:r>
          </w:p>
        </w:tc>
      </w:tr>
      <w:tr w:rsidR="00350CAB" w:rsidRPr="00350CAB" w:rsidTr="0030388F">
        <w:trPr>
          <w:cantSplit/>
          <w:trHeight w:val="20"/>
        </w:trPr>
        <w:tc>
          <w:tcPr>
            <w:tcW w:w="0" w:type="auto"/>
            <w:vAlign w:val="center"/>
            <w:hideMark/>
          </w:tcPr>
          <w:p w:rsidR="00350CAB" w:rsidRPr="00350CAB" w:rsidRDefault="00350CAB" w:rsidP="00350CAB">
            <w:pPr>
              <w:rPr>
                <w:rFonts w:ascii="Arial" w:hAnsi="Arial" w:cs="Arial"/>
                <w:sz w:val="16"/>
                <w:szCs w:val="16"/>
              </w:rPr>
            </w:pPr>
            <w:r w:rsidRPr="00350CAB">
              <w:rPr>
                <w:rFonts w:ascii="Arial" w:hAnsi="Arial" w:cs="Arial"/>
                <w:sz w:val="16"/>
                <w:szCs w:val="16"/>
              </w:rPr>
              <w:t>Максимальный часовой расход условного топлива в летний период, т.у.т/ч</w:t>
            </w: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0</w:t>
            </w:r>
          </w:p>
        </w:tc>
      </w:tr>
      <w:tr w:rsidR="00350CAB" w:rsidRPr="00350CAB" w:rsidTr="0030388F">
        <w:trPr>
          <w:cantSplit/>
          <w:trHeight w:val="20"/>
        </w:trPr>
        <w:tc>
          <w:tcPr>
            <w:tcW w:w="0" w:type="auto"/>
            <w:vAlign w:val="center"/>
            <w:hideMark/>
          </w:tcPr>
          <w:p w:rsidR="00350CAB" w:rsidRPr="00350CAB" w:rsidRDefault="00350CAB" w:rsidP="00350CAB">
            <w:pPr>
              <w:rPr>
                <w:rFonts w:ascii="Arial" w:hAnsi="Arial" w:cs="Arial"/>
                <w:sz w:val="16"/>
                <w:szCs w:val="16"/>
              </w:rPr>
            </w:pPr>
            <w:r w:rsidRPr="00350CAB">
              <w:rPr>
                <w:rFonts w:ascii="Arial" w:hAnsi="Arial" w:cs="Arial"/>
                <w:sz w:val="16"/>
                <w:szCs w:val="16"/>
              </w:rPr>
              <w:t>Средняя тепловая нагрузка в самый холодный месяц, Гкал/ч</w:t>
            </w: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2,67</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2,67</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2,67</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2,67</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7,26</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7,26</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7,26</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7,26</w:t>
            </w:r>
          </w:p>
        </w:tc>
      </w:tr>
      <w:tr w:rsidR="00350CAB" w:rsidRPr="00350CAB" w:rsidTr="0030388F">
        <w:trPr>
          <w:cantSplit/>
          <w:trHeight w:val="20"/>
        </w:trPr>
        <w:tc>
          <w:tcPr>
            <w:tcW w:w="0" w:type="auto"/>
            <w:vAlign w:val="center"/>
            <w:hideMark/>
          </w:tcPr>
          <w:p w:rsidR="00350CAB" w:rsidRPr="00350CAB" w:rsidRDefault="00350CAB" w:rsidP="00350CAB">
            <w:pPr>
              <w:rPr>
                <w:rFonts w:ascii="Arial" w:hAnsi="Arial" w:cs="Arial"/>
                <w:sz w:val="16"/>
                <w:szCs w:val="16"/>
              </w:rPr>
            </w:pPr>
            <w:r w:rsidRPr="00350CAB">
              <w:rPr>
                <w:rFonts w:ascii="Arial" w:hAnsi="Arial" w:cs="Arial"/>
                <w:sz w:val="16"/>
                <w:szCs w:val="16"/>
              </w:rPr>
              <w:t>Расход условного топлива в самые холодные сутки, т.у.т./сут</w:t>
            </w: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13</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13</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13</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13</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37</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37</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37</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37</w:t>
            </w:r>
          </w:p>
        </w:tc>
      </w:tr>
      <w:tr w:rsidR="00350CAB" w:rsidRPr="00350CAB" w:rsidTr="0030388F">
        <w:trPr>
          <w:cantSplit/>
          <w:trHeight w:val="20"/>
        </w:trPr>
        <w:tc>
          <w:tcPr>
            <w:tcW w:w="0" w:type="auto"/>
            <w:vAlign w:val="center"/>
            <w:hideMark/>
          </w:tcPr>
          <w:p w:rsidR="00350CAB" w:rsidRPr="00350CAB" w:rsidRDefault="00350CAB" w:rsidP="00350CAB">
            <w:pPr>
              <w:rPr>
                <w:rFonts w:ascii="Arial" w:hAnsi="Arial" w:cs="Arial"/>
                <w:sz w:val="16"/>
                <w:szCs w:val="16"/>
              </w:rPr>
            </w:pPr>
            <w:r w:rsidRPr="00350CAB">
              <w:rPr>
                <w:rFonts w:ascii="Arial" w:hAnsi="Arial" w:cs="Arial"/>
                <w:sz w:val="16"/>
                <w:szCs w:val="16"/>
              </w:rPr>
              <w:t>Расход угля в самые холодные сутки, т.н.т/сут</w:t>
            </w: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19</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19</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19</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19</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51</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51</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51</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51</w:t>
            </w:r>
          </w:p>
        </w:tc>
      </w:tr>
      <w:tr w:rsidR="00350CAB" w:rsidRPr="00350CAB" w:rsidTr="0030388F">
        <w:trPr>
          <w:cantSplit/>
          <w:trHeight w:val="20"/>
        </w:trPr>
        <w:tc>
          <w:tcPr>
            <w:tcW w:w="0" w:type="auto"/>
            <w:vAlign w:val="center"/>
            <w:hideMark/>
          </w:tcPr>
          <w:p w:rsidR="00350CAB" w:rsidRPr="00350CAB" w:rsidRDefault="00350CAB" w:rsidP="00350CAB">
            <w:pPr>
              <w:rPr>
                <w:rFonts w:ascii="Arial" w:hAnsi="Arial" w:cs="Arial"/>
                <w:sz w:val="16"/>
                <w:szCs w:val="16"/>
              </w:rPr>
            </w:pPr>
            <w:r w:rsidRPr="00350CAB">
              <w:rPr>
                <w:rFonts w:ascii="Arial" w:hAnsi="Arial" w:cs="Arial"/>
                <w:sz w:val="16"/>
                <w:szCs w:val="16"/>
              </w:rPr>
              <w:t>Нормативный неснижаемый запас угля, т.н.т.</w:t>
            </w: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132</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132</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132</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132</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359</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359</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359</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359</w:t>
            </w:r>
          </w:p>
        </w:tc>
      </w:tr>
      <w:tr w:rsidR="00350CAB" w:rsidRPr="00350CAB" w:rsidTr="0030388F">
        <w:trPr>
          <w:cantSplit/>
          <w:trHeight w:val="20"/>
        </w:trPr>
        <w:tc>
          <w:tcPr>
            <w:tcW w:w="0" w:type="auto"/>
            <w:vAlign w:val="center"/>
            <w:hideMark/>
          </w:tcPr>
          <w:p w:rsidR="00350CAB" w:rsidRPr="00350CAB" w:rsidRDefault="00350CAB" w:rsidP="00350CAB">
            <w:pPr>
              <w:rPr>
                <w:rFonts w:ascii="Arial" w:hAnsi="Arial" w:cs="Arial"/>
                <w:sz w:val="16"/>
                <w:szCs w:val="16"/>
              </w:rPr>
            </w:pPr>
            <w:r w:rsidRPr="00350CAB">
              <w:rPr>
                <w:rFonts w:ascii="Arial" w:hAnsi="Arial" w:cs="Arial"/>
                <w:sz w:val="16"/>
                <w:szCs w:val="16"/>
              </w:rPr>
              <w:t>Нормативный эксплуатационный запас угля, т.н.т.</w:t>
            </w: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848</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848</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848</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848</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2306</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2306</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2306</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2306</w:t>
            </w:r>
          </w:p>
        </w:tc>
      </w:tr>
      <w:tr w:rsidR="00350CAB" w:rsidRPr="00350CAB" w:rsidTr="0030388F">
        <w:trPr>
          <w:cantSplit/>
          <w:trHeight w:val="20"/>
        </w:trPr>
        <w:tc>
          <w:tcPr>
            <w:tcW w:w="0" w:type="auto"/>
            <w:vAlign w:val="center"/>
            <w:hideMark/>
          </w:tcPr>
          <w:p w:rsidR="00350CAB" w:rsidRPr="00350CAB" w:rsidRDefault="00350CAB" w:rsidP="00350CAB">
            <w:pPr>
              <w:rPr>
                <w:rFonts w:ascii="Arial" w:hAnsi="Arial" w:cs="Arial"/>
                <w:sz w:val="16"/>
                <w:szCs w:val="16"/>
              </w:rPr>
            </w:pPr>
            <w:r w:rsidRPr="00350CAB">
              <w:rPr>
                <w:rFonts w:ascii="Arial" w:hAnsi="Arial" w:cs="Arial"/>
                <w:sz w:val="16"/>
                <w:szCs w:val="16"/>
              </w:rPr>
              <w:t>Тепловая нагрузка в аварийном режиме на коллекторах СП 124.13330.2012, Гкал/ч</w:t>
            </w: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2,54</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2,54</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2,54</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2,54</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6,91</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6,91</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6,91</w:t>
            </w:r>
          </w:p>
        </w:tc>
        <w:tc>
          <w:tcPr>
            <w:tcW w:w="0" w:type="auto"/>
            <w:noWrap/>
            <w:vAlign w:val="center"/>
            <w:hideMark/>
          </w:tcPr>
          <w:p w:rsidR="00350CAB" w:rsidRPr="00350CAB" w:rsidRDefault="00350CAB" w:rsidP="00350CAB">
            <w:pPr>
              <w:jc w:val="center"/>
              <w:rPr>
                <w:rFonts w:ascii="Arial" w:hAnsi="Arial" w:cs="Arial"/>
                <w:sz w:val="16"/>
                <w:szCs w:val="16"/>
              </w:rPr>
            </w:pPr>
            <w:r w:rsidRPr="00350CAB">
              <w:rPr>
                <w:rFonts w:ascii="Arial" w:hAnsi="Arial" w:cs="Arial"/>
                <w:sz w:val="16"/>
                <w:szCs w:val="16"/>
              </w:rPr>
              <w:t>6,91</w:t>
            </w:r>
          </w:p>
        </w:tc>
      </w:tr>
    </w:tbl>
    <w:p w:rsidR="0030388F" w:rsidRDefault="0030388F" w:rsidP="001B03EF">
      <w:pPr>
        <w:pStyle w:val="-f0"/>
        <w:spacing w:before="0"/>
      </w:pPr>
    </w:p>
    <w:p w:rsidR="0030388F" w:rsidRDefault="0030388F">
      <w:pPr>
        <w:rPr>
          <w:rFonts w:ascii="Arial" w:eastAsiaTheme="majorEastAsia" w:hAnsi="Arial" w:cstheme="majorBidi"/>
          <w:b/>
          <w:bCs/>
          <w:sz w:val="20"/>
          <w:szCs w:val="18"/>
          <w:lang w:eastAsia="ru-RU"/>
        </w:rPr>
      </w:pPr>
      <w:r>
        <w:br w:type="page"/>
      </w:r>
    </w:p>
    <w:p w:rsidR="001B03EF" w:rsidRDefault="001B03EF" w:rsidP="0030388F">
      <w:pPr>
        <w:pStyle w:val="-f0"/>
        <w:spacing w:before="0"/>
      </w:pPr>
      <w:bookmarkStart w:id="527" w:name="_Toc35263425"/>
      <w:r w:rsidRPr="00AA358C">
        <w:lastRenderedPageBreak/>
        <w:t>Таблица</w:t>
      </w:r>
      <w:r>
        <w:t xml:space="preserve"> </w:t>
      </w:r>
      <w:r w:rsidR="0049540A">
        <w:fldChar w:fldCharType="begin"/>
      </w:r>
      <w:r w:rsidR="0049540A">
        <w:instrText xml:space="preserve"> STYLEREF  \s "СТ - 1 заголовок" </w:instrText>
      </w:r>
      <w:r w:rsidR="0049540A">
        <w:fldChar w:fldCharType="separate"/>
      </w:r>
      <w:r w:rsidR="0069228B">
        <w:rPr>
          <w:noProof/>
        </w:rPr>
        <w:t>11</w:t>
      </w:r>
      <w:r w:rsidR="0049540A">
        <w:rPr>
          <w:noProof/>
        </w:rPr>
        <w:fldChar w:fldCharType="end"/>
      </w:r>
      <w:r w:rsidRPr="00AA358C">
        <w:t>.</w:t>
      </w:r>
      <w:r>
        <w:fldChar w:fldCharType="begin"/>
      </w:r>
      <w:r>
        <w:instrText xml:space="preserve"> SEQ Таблица \* ARABIC \</w:instrText>
      </w:r>
      <w:r>
        <w:rPr>
          <w:lang w:val="en-US"/>
        </w:rPr>
        <w:instrText>s</w:instrText>
      </w:r>
      <w:r>
        <w:instrText xml:space="preserve"> 1 </w:instrText>
      </w:r>
      <w:r>
        <w:fldChar w:fldCharType="separate"/>
      </w:r>
      <w:r w:rsidR="0069228B">
        <w:rPr>
          <w:noProof/>
        </w:rPr>
        <w:t>3</w:t>
      </w:r>
      <w:r>
        <w:rPr>
          <w:noProof/>
        </w:rPr>
        <w:fldChar w:fldCharType="end"/>
      </w:r>
      <w:r>
        <w:t xml:space="preserve"> </w:t>
      </w:r>
      <w:r>
        <w:sym w:font="Symbol" w:char="F02D"/>
      </w:r>
      <w:r>
        <w:t xml:space="preserve"> Сводный топливный баланс существующих и перспективных котельных до 2032 года</w:t>
      </w:r>
      <w:bookmarkEnd w:id="527"/>
    </w:p>
    <w:tbl>
      <w:tblPr>
        <w:tblStyle w:val="aff1"/>
        <w:tblW w:w="0" w:type="auto"/>
        <w:tblLook w:val="04A0" w:firstRow="1" w:lastRow="0" w:firstColumn="1" w:lastColumn="0" w:noHBand="0" w:noVBand="1"/>
      </w:tblPr>
      <w:tblGrid>
        <w:gridCol w:w="4222"/>
        <w:gridCol w:w="795"/>
        <w:gridCol w:w="795"/>
        <w:gridCol w:w="795"/>
        <w:gridCol w:w="795"/>
        <w:gridCol w:w="795"/>
        <w:gridCol w:w="795"/>
        <w:gridCol w:w="795"/>
        <w:gridCol w:w="795"/>
        <w:gridCol w:w="795"/>
        <w:gridCol w:w="795"/>
        <w:gridCol w:w="795"/>
        <w:gridCol w:w="795"/>
        <w:gridCol w:w="795"/>
        <w:gridCol w:w="795"/>
      </w:tblGrid>
      <w:tr w:rsidR="00350CAB" w:rsidRPr="0030388F" w:rsidTr="0030388F">
        <w:trPr>
          <w:cantSplit/>
          <w:trHeight w:val="20"/>
          <w:tblHeader/>
        </w:trPr>
        <w:tc>
          <w:tcPr>
            <w:tcW w:w="0" w:type="auto"/>
            <w:shd w:val="clear" w:color="auto" w:fill="DAEEF3"/>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Наименование</w:t>
            </w:r>
          </w:p>
        </w:tc>
        <w:tc>
          <w:tcPr>
            <w:tcW w:w="0" w:type="auto"/>
            <w:shd w:val="clear" w:color="auto" w:fill="DAEEF3"/>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2019</w:t>
            </w:r>
          </w:p>
        </w:tc>
        <w:tc>
          <w:tcPr>
            <w:tcW w:w="0" w:type="auto"/>
            <w:shd w:val="clear" w:color="auto" w:fill="DAEEF3"/>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2020</w:t>
            </w:r>
          </w:p>
        </w:tc>
        <w:tc>
          <w:tcPr>
            <w:tcW w:w="0" w:type="auto"/>
            <w:shd w:val="clear" w:color="auto" w:fill="DAEEF3"/>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2021</w:t>
            </w:r>
          </w:p>
        </w:tc>
        <w:tc>
          <w:tcPr>
            <w:tcW w:w="0" w:type="auto"/>
            <w:shd w:val="clear" w:color="auto" w:fill="DAEEF3"/>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2022</w:t>
            </w:r>
          </w:p>
        </w:tc>
        <w:tc>
          <w:tcPr>
            <w:tcW w:w="0" w:type="auto"/>
            <w:shd w:val="clear" w:color="auto" w:fill="DAEEF3"/>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2023</w:t>
            </w:r>
          </w:p>
        </w:tc>
        <w:tc>
          <w:tcPr>
            <w:tcW w:w="0" w:type="auto"/>
            <w:shd w:val="clear" w:color="auto" w:fill="DAEEF3"/>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2024</w:t>
            </w:r>
          </w:p>
        </w:tc>
        <w:tc>
          <w:tcPr>
            <w:tcW w:w="0" w:type="auto"/>
            <w:shd w:val="clear" w:color="auto" w:fill="DAEEF3"/>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2025</w:t>
            </w:r>
          </w:p>
        </w:tc>
        <w:tc>
          <w:tcPr>
            <w:tcW w:w="0" w:type="auto"/>
            <w:shd w:val="clear" w:color="auto" w:fill="DAEEF3"/>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2026</w:t>
            </w:r>
          </w:p>
        </w:tc>
        <w:tc>
          <w:tcPr>
            <w:tcW w:w="0" w:type="auto"/>
            <w:shd w:val="clear" w:color="auto" w:fill="DAEEF3"/>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2027</w:t>
            </w:r>
          </w:p>
        </w:tc>
        <w:tc>
          <w:tcPr>
            <w:tcW w:w="0" w:type="auto"/>
            <w:shd w:val="clear" w:color="auto" w:fill="DAEEF3"/>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2028</w:t>
            </w:r>
          </w:p>
        </w:tc>
        <w:tc>
          <w:tcPr>
            <w:tcW w:w="0" w:type="auto"/>
            <w:shd w:val="clear" w:color="auto" w:fill="DAEEF3"/>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2029</w:t>
            </w:r>
          </w:p>
        </w:tc>
        <w:tc>
          <w:tcPr>
            <w:tcW w:w="0" w:type="auto"/>
            <w:shd w:val="clear" w:color="auto" w:fill="DAEEF3"/>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2030</w:t>
            </w:r>
          </w:p>
        </w:tc>
        <w:tc>
          <w:tcPr>
            <w:tcW w:w="0" w:type="auto"/>
            <w:shd w:val="clear" w:color="auto" w:fill="DAEEF3"/>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2031</w:t>
            </w:r>
          </w:p>
        </w:tc>
        <w:tc>
          <w:tcPr>
            <w:tcW w:w="0" w:type="auto"/>
            <w:shd w:val="clear" w:color="auto" w:fill="DAEEF3"/>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2032</w:t>
            </w:r>
          </w:p>
        </w:tc>
      </w:tr>
      <w:tr w:rsidR="00350CAB" w:rsidRPr="0030388F" w:rsidTr="0030388F">
        <w:trPr>
          <w:cantSplit/>
          <w:trHeight w:val="20"/>
        </w:trPr>
        <w:tc>
          <w:tcPr>
            <w:tcW w:w="0" w:type="auto"/>
            <w:noWrap/>
            <w:vAlign w:val="center"/>
            <w:hideMark/>
          </w:tcPr>
          <w:p w:rsidR="00350CAB" w:rsidRPr="0030388F" w:rsidRDefault="00350CAB" w:rsidP="0030388F">
            <w:pPr>
              <w:jc w:val="center"/>
              <w:rPr>
                <w:rFonts w:ascii="Arial" w:hAnsi="Arial" w:cs="Arial"/>
                <w:b/>
                <w:sz w:val="16"/>
                <w:szCs w:val="16"/>
              </w:rPr>
            </w:pPr>
            <w:r w:rsidRPr="0030388F">
              <w:rPr>
                <w:rFonts w:ascii="Arial" w:hAnsi="Arial" w:cs="Arial"/>
                <w:b/>
                <w:sz w:val="16"/>
                <w:szCs w:val="16"/>
              </w:rPr>
              <w:t>Верх-Уймонское сельское поселение</w:t>
            </w:r>
          </w:p>
        </w:tc>
        <w:tc>
          <w:tcPr>
            <w:tcW w:w="0" w:type="auto"/>
            <w:noWrap/>
            <w:vAlign w:val="center"/>
            <w:hideMark/>
          </w:tcPr>
          <w:p w:rsidR="00350CAB" w:rsidRPr="0030388F" w:rsidRDefault="00350CAB" w:rsidP="0030388F">
            <w:pPr>
              <w:jc w:val="center"/>
              <w:rPr>
                <w:rFonts w:ascii="Arial" w:hAnsi="Arial" w:cs="Arial"/>
                <w:sz w:val="16"/>
                <w:szCs w:val="16"/>
              </w:rPr>
            </w:pPr>
          </w:p>
        </w:tc>
        <w:tc>
          <w:tcPr>
            <w:tcW w:w="0" w:type="auto"/>
            <w:noWrap/>
            <w:vAlign w:val="center"/>
            <w:hideMark/>
          </w:tcPr>
          <w:p w:rsidR="00350CAB" w:rsidRPr="0030388F" w:rsidRDefault="00350CAB" w:rsidP="0030388F">
            <w:pPr>
              <w:jc w:val="center"/>
              <w:rPr>
                <w:rFonts w:ascii="Arial" w:hAnsi="Arial" w:cs="Arial"/>
                <w:sz w:val="16"/>
                <w:szCs w:val="16"/>
              </w:rPr>
            </w:pPr>
          </w:p>
        </w:tc>
        <w:tc>
          <w:tcPr>
            <w:tcW w:w="0" w:type="auto"/>
            <w:noWrap/>
            <w:vAlign w:val="center"/>
            <w:hideMark/>
          </w:tcPr>
          <w:p w:rsidR="00350CAB" w:rsidRPr="0030388F" w:rsidRDefault="00350CAB" w:rsidP="0030388F">
            <w:pPr>
              <w:jc w:val="center"/>
              <w:rPr>
                <w:rFonts w:ascii="Arial" w:hAnsi="Arial" w:cs="Arial"/>
                <w:sz w:val="16"/>
                <w:szCs w:val="16"/>
              </w:rPr>
            </w:pPr>
          </w:p>
        </w:tc>
        <w:tc>
          <w:tcPr>
            <w:tcW w:w="0" w:type="auto"/>
            <w:noWrap/>
            <w:vAlign w:val="center"/>
            <w:hideMark/>
          </w:tcPr>
          <w:p w:rsidR="00350CAB" w:rsidRPr="0030388F" w:rsidRDefault="00350CAB" w:rsidP="0030388F">
            <w:pPr>
              <w:jc w:val="center"/>
              <w:rPr>
                <w:rFonts w:ascii="Arial" w:hAnsi="Arial" w:cs="Arial"/>
                <w:sz w:val="16"/>
                <w:szCs w:val="16"/>
              </w:rPr>
            </w:pPr>
          </w:p>
        </w:tc>
        <w:tc>
          <w:tcPr>
            <w:tcW w:w="0" w:type="auto"/>
            <w:noWrap/>
            <w:vAlign w:val="center"/>
            <w:hideMark/>
          </w:tcPr>
          <w:p w:rsidR="00350CAB" w:rsidRPr="0030388F" w:rsidRDefault="00350CAB" w:rsidP="0030388F">
            <w:pPr>
              <w:jc w:val="center"/>
              <w:rPr>
                <w:rFonts w:ascii="Arial" w:hAnsi="Arial" w:cs="Arial"/>
                <w:sz w:val="16"/>
                <w:szCs w:val="16"/>
              </w:rPr>
            </w:pPr>
          </w:p>
        </w:tc>
        <w:tc>
          <w:tcPr>
            <w:tcW w:w="0" w:type="auto"/>
            <w:noWrap/>
            <w:vAlign w:val="center"/>
            <w:hideMark/>
          </w:tcPr>
          <w:p w:rsidR="00350CAB" w:rsidRPr="0030388F" w:rsidRDefault="00350CAB" w:rsidP="0030388F">
            <w:pPr>
              <w:jc w:val="center"/>
              <w:rPr>
                <w:rFonts w:ascii="Arial" w:hAnsi="Arial" w:cs="Arial"/>
                <w:sz w:val="16"/>
                <w:szCs w:val="16"/>
              </w:rPr>
            </w:pPr>
          </w:p>
        </w:tc>
        <w:tc>
          <w:tcPr>
            <w:tcW w:w="0" w:type="auto"/>
            <w:noWrap/>
            <w:vAlign w:val="center"/>
            <w:hideMark/>
          </w:tcPr>
          <w:p w:rsidR="00350CAB" w:rsidRPr="0030388F" w:rsidRDefault="00350CAB" w:rsidP="0030388F">
            <w:pPr>
              <w:jc w:val="center"/>
              <w:rPr>
                <w:rFonts w:ascii="Arial" w:hAnsi="Arial" w:cs="Arial"/>
                <w:sz w:val="16"/>
                <w:szCs w:val="16"/>
              </w:rPr>
            </w:pPr>
          </w:p>
        </w:tc>
        <w:tc>
          <w:tcPr>
            <w:tcW w:w="0" w:type="auto"/>
            <w:noWrap/>
            <w:vAlign w:val="center"/>
            <w:hideMark/>
          </w:tcPr>
          <w:p w:rsidR="00350CAB" w:rsidRPr="0030388F" w:rsidRDefault="00350CAB" w:rsidP="0030388F">
            <w:pPr>
              <w:jc w:val="center"/>
              <w:rPr>
                <w:rFonts w:ascii="Arial" w:hAnsi="Arial" w:cs="Arial"/>
                <w:sz w:val="16"/>
                <w:szCs w:val="16"/>
              </w:rPr>
            </w:pPr>
          </w:p>
        </w:tc>
        <w:tc>
          <w:tcPr>
            <w:tcW w:w="0" w:type="auto"/>
            <w:noWrap/>
            <w:vAlign w:val="center"/>
            <w:hideMark/>
          </w:tcPr>
          <w:p w:rsidR="00350CAB" w:rsidRPr="0030388F" w:rsidRDefault="00350CAB" w:rsidP="0030388F">
            <w:pPr>
              <w:jc w:val="center"/>
              <w:rPr>
                <w:rFonts w:ascii="Arial" w:hAnsi="Arial" w:cs="Arial"/>
                <w:sz w:val="16"/>
                <w:szCs w:val="16"/>
              </w:rPr>
            </w:pPr>
          </w:p>
        </w:tc>
        <w:tc>
          <w:tcPr>
            <w:tcW w:w="0" w:type="auto"/>
            <w:noWrap/>
            <w:vAlign w:val="center"/>
            <w:hideMark/>
          </w:tcPr>
          <w:p w:rsidR="00350CAB" w:rsidRPr="0030388F" w:rsidRDefault="00350CAB" w:rsidP="0030388F">
            <w:pPr>
              <w:jc w:val="center"/>
              <w:rPr>
                <w:rFonts w:ascii="Arial" w:hAnsi="Arial" w:cs="Arial"/>
                <w:sz w:val="16"/>
                <w:szCs w:val="16"/>
              </w:rPr>
            </w:pPr>
          </w:p>
        </w:tc>
        <w:tc>
          <w:tcPr>
            <w:tcW w:w="0" w:type="auto"/>
            <w:noWrap/>
            <w:vAlign w:val="center"/>
            <w:hideMark/>
          </w:tcPr>
          <w:p w:rsidR="00350CAB" w:rsidRPr="0030388F" w:rsidRDefault="00350CAB" w:rsidP="0030388F">
            <w:pPr>
              <w:jc w:val="center"/>
              <w:rPr>
                <w:rFonts w:ascii="Arial" w:hAnsi="Arial" w:cs="Arial"/>
                <w:sz w:val="16"/>
                <w:szCs w:val="16"/>
              </w:rPr>
            </w:pPr>
          </w:p>
        </w:tc>
        <w:tc>
          <w:tcPr>
            <w:tcW w:w="0" w:type="auto"/>
            <w:noWrap/>
            <w:vAlign w:val="center"/>
            <w:hideMark/>
          </w:tcPr>
          <w:p w:rsidR="00350CAB" w:rsidRPr="0030388F" w:rsidRDefault="00350CAB" w:rsidP="0030388F">
            <w:pPr>
              <w:jc w:val="center"/>
              <w:rPr>
                <w:rFonts w:ascii="Arial" w:hAnsi="Arial" w:cs="Arial"/>
                <w:sz w:val="16"/>
                <w:szCs w:val="16"/>
              </w:rPr>
            </w:pPr>
          </w:p>
        </w:tc>
        <w:tc>
          <w:tcPr>
            <w:tcW w:w="0" w:type="auto"/>
            <w:noWrap/>
            <w:vAlign w:val="center"/>
            <w:hideMark/>
          </w:tcPr>
          <w:p w:rsidR="00350CAB" w:rsidRPr="0030388F" w:rsidRDefault="00350CAB" w:rsidP="0030388F">
            <w:pPr>
              <w:jc w:val="center"/>
              <w:rPr>
                <w:rFonts w:ascii="Arial" w:hAnsi="Arial" w:cs="Arial"/>
                <w:sz w:val="16"/>
                <w:szCs w:val="16"/>
              </w:rPr>
            </w:pPr>
          </w:p>
        </w:tc>
        <w:tc>
          <w:tcPr>
            <w:tcW w:w="0" w:type="auto"/>
            <w:noWrap/>
            <w:vAlign w:val="center"/>
            <w:hideMark/>
          </w:tcPr>
          <w:p w:rsidR="00350CAB" w:rsidRPr="0030388F" w:rsidRDefault="00350CAB" w:rsidP="0030388F">
            <w:pPr>
              <w:jc w:val="center"/>
              <w:rPr>
                <w:rFonts w:ascii="Arial" w:hAnsi="Arial" w:cs="Arial"/>
                <w:sz w:val="16"/>
                <w:szCs w:val="16"/>
              </w:rPr>
            </w:pPr>
          </w:p>
        </w:tc>
      </w:tr>
      <w:tr w:rsidR="00350CAB" w:rsidRPr="0030388F" w:rsidTr="0030388F">
        <w:trPr>
          <w:cantSplit/>
          <w:trHeight w:val="20"/>
        </w:trPr>
        <w:tc>
          <w:tcPr>
            <w:tcW w:w="0" w:type="auto"/>
            <w:vAlign w:val="center"/>
            <w:hideMark/>
          </w:tcPr>
          <w:p w:rsidR="00350CAB" w:rsidRPr="0030388F" w:rsidRDefault="00350CAB" w:rsidP="0030388F">
            <w:pPr>
              <w:rPr>
                <w:rFonts w:ascii="Arial" w:hAnsi="Arial" w:cs="Arial"/>
                <w:sz w:val="16"/>
                <w:szCs w:val="16"/>
              </w:rPr>
            </w:pPr>
            <w:r w:rsidRPr="0030388F">
              <w:rPr>
                <w:rFonts w:ascii="Arial" w:hAnsi="Arial" w:cs="Arial"/>
                <w:sz w:val="16"/>
                <w:szCs w:val="16"/>
              </w:rPr>
              <w:t>Установленная тепловая мощность, Гкал/ч</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1,36</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1,36</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1,36</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1,36</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1,36</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1,36</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1,36</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1,36</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1,36</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1,36</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3,96</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3,96</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3,96</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3,96</w:t>
            </w:r>
          </w:p>
        </w:tc>
      </w:tr>
      <w:tr w:rsidR="00350CAB" w:rsidRPr="0030388F" w:rsidTr="0030388F">
        <w:trPr>
          <w:cantSplit/>
          <w:trHeight w:val="20"/>
        </w:trPr>
        <w:tc>
          <w:tcPr>
            <w:tcW w:w="0" w:type="auto"/>
            <w:vAlign w:val="center"/>
            <w:hideMark/>
          </w:tcPr>
          <w:p w:rsidR="00350CAB" w:rsidRPr="0030388F" w:rsidRDefault="00350CAB" w:rsidP="0030388F">
            <w:pPr>
              <w:rPr>
                <w:rFonts w:ascii="Arial" w:hAnsi="Arial" w:cs="Arial"/>
                <w:sz w:val="16"/>
                <w:szCs w:val="16"/>
              </w:rPr>
            </w:pPr>
            <w:r w:rsidRPr="0030388F">
              <w:rPr>
                <w:rFonts w:ascii="Arial" w:hAnsi="Arial" w:cs="Arial"/>
                <w:sz w:val="16"/>
                <w:szCs w:val="16"/>
              </w:rPr>
              <w:t>Располагаемая тепловая мощность, Гкал/ч</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1,36</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1,36</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1,36</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1,36</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1,36</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1,36</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1,36</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1,36</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1,36</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1,36</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3,96</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3,96</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3,96</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3,96</w:t>
            </w:r>
          </w:p>
        </w:tc>
      </w:tr>
      <w:tr w:rsidR="00350CAB" w:rsidRPr="0030388F" w:rsidTr="0030388F">
        <w:trPr>
          <w:cantSplit/>
          <w:trHeight w:val="20"/>
        </w:trPr>
        <w:tc>
          <w:tcPr>
            <w:tcW w:w="0" w:type="auto"/>
            <w:vAlign w:val="center"/>
            <w:hideMark/>
          </w:tcPr>
          <w:p w:rsidR="00350CAB" w:rsidRPr="0030388F" w:rsidRDefault="00350CAB" w:rsidP="0030388F">
            <w:pPr>
              <w:rPr>
                <w:rFonts w:ascii="Arial" w:hAnsi="Arial" w:cs="Arial"/>
                <w:sz w:val="16"/>
                <w:szCs w:val="16"/>
              </w:rPr>
            </w:pPr>
            <w:r w:rsidRPr="0030388F">
              <w:rPr>
                <w:rFonts w:ascii="Arial" w:hAnsi="Arial" w:cs="Arial"/>
                <w:sz w:val="16"/>
                <w:szCs w:val="16"/>
              </w:rPr>
              <w:t>Среднегодовые собственные и хозяйственные нужды, Гкал/ч</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0,011</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0,011</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0,011</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0,011</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0,011</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0,011</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0,011</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0,011</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0,011</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0,011</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0,065</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0,065</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0,065</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0,065</w:t>
            </w:r>
          </w:p>
        </w:tc>
      </w:tr>
      <w:tr w:rsidR="00350CAB" w:rsidRPr="0030388F" w:rsidTr="0030388F">
        <w:trPr>
          <w:cantSplit/>
          <w:trHeight w:val="20"/>
        </w:trPr>
        <w:tc>
          <w:tcPr>
            <w:tcW w:w="0" w:type="auto"/>
            <w:vAlign w:val="center"/>
            <w:hideMark/>
          </w:tcPr>
          <w:p w:rsidR="00350CAB" w:rsidRPr="0030388F" w:rsidRDefault="00350CAB" w:rsidP="0030388F">
            <w:pPr>
              <w:rPr>
                <w:rFonts w:ascii="Arial" w:hAnsi="Arial" w:cs="Arial"/>
                <w:sz w:val="16"/>
                <w:szCs w:val="16"/>
              </w:rPr>
            </w:pPr>
            <w:r w:rsidRPr="0030388F">
              <w:rPr>
                <w:rFonts w:ascii="Arial" w:hAnsi="Arial" w:cs="Arial"/>
                <w:sz w:val="16"/>
                <w:szCs w:val="16"/>
              </w:rPr>
              <w:t>Средневзвешенный срок службы, лет</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7</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8</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9</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10</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11</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12</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13</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14</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15</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16</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6</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7</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8</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9</w:t>
            </w:r>
          </w:p>
        </w:tc>
      </w:tr>
      <w:tr w:rsidR="00350CAB" w:rsidRPr="0030388F" w:rsidTr="0030388F">
        <w:trPr>
          <w:cantSplit/>
          <w:trHeight w:val="20"/>
        </w:trPr>
        <w:tc>
          <w:tcPr>
            <w:tcW w:w="0" w:type="auto"/>
            <w:vAlign w:val="center"/>
            <w:hideMark/>
          </w:tcPr>
          <w:p w:rsidR="00350CAB" w:rsidRPr="0030388F" w:rsidRDefault="00350CAB" w:rsidP="0030388F">
            <w:pPr>
              <w:rPr>
                <w:rFonts w:ascii="Arial" w:hAnsi="Arial" w:cs="Arial"/>
                <w:sz w:val="16"/>
                <w:szCs w:val="16"/>
              </w:rPr>
            </w:pPr>
            <w:r w:rsidRPr="0030388F">
              <w:rPr>
                <w:rFonts w:ascii="Arial" w:hAnsi="Arial" w:cs="Arial"/>
                <w:sz w:val="16"/>
                <w:szCs w:val="16"/>
              </w:rPr>
              <w:t>Выработка тепловой энергии, Гкал</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1189,5</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1189,5</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1189,5</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1189,5</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1189,5</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1189,5</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1189,5</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1189,5</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1189,5</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1189,5</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4803,4</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4803,4</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4803,4</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4803,4</w:t>
            </w:r>
          </w:p>
        </w:tc>
      </w:tr>
      <w:tr w:rsidR="00350CAB" w:rsidRPr="0030388F" w:rsidTr="0030388F">
        <w:trPr>
          <w:cantSplit/>
          <w:trHeight w:val="20"/>
        </w:trPr>
        <w:tc>
          <w:tcPr>
            <w:tcW w:w="0" w:type="auto"/>
            <w:vAlign w:val="center"/>
            <w:hideMark/>
          </w:tcPr>
          <w:p w:rsidR="00350CAB" w:rsidRPr="0030388F" w:rsidRDefault="00350CAB" w:rsidP="0030388F">
            <w:pPr>
              <w:rPr>
                <w:rFonts w:ascii="Arial" w:hAnsi="Arial" w:cs="Arial"/>
                <w:sz w:val="16"/>
                <w:szCs w:val="16"/>
              </w:rPr>
            </w:pPr>
            <w:r w:rsidRPr="0030388F">
              <w:rPr>
                <w:rFonts w:ascii="Arial" w:hAnsi="Arial" w:cs="Arial"/>
                <w:sz w:val="16"/>
                <w:szCs w:val="16"/>
              </w:rPr>
              <w:t>Собственные нужды тепловой энергии, Гкал</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57,7</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57,7</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57,7</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57,7</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57,7</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57,7</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57,7</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57,7</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57,7</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57,7</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341,3</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341,3</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341,3</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341,3</w:t>
            </w:r>
          </w:p>
        </w:tc>
      </w:tr>
      <w:tr w:rsidR="00350CAB" w:rsidRPr="0030388F" w:rsidTr="0030388F">
        <w:trPr>
          <w:cantSplit/>
          <w:trHeight w:val="20"/>
        </w:trPr>
        <w:tc>
          <w:tcPr>
            <w:tcW w:w="0" w:type="auto"/>
            <w:vAlign w:val="center"/>
            <w:hideMark/>
          </w:tcPr>
          <w:p w:rsidR="00350CAB" w:rsidRPr="0030388F" w:rsidRDefault="00350CAB" w:rsidP="0030388F">
            <w:pPr>
              <w:rPr>
                <w:rFonts w:ascii="Arial" w:hAnsi="Arial" w:cs="Arial"/>
                <w:sz w:val="16"/>
                <w:szCs w:val="16"/>
              </w:rPr>
            </w:pPr>
            <w:r w:rsidRPr="0030388F">
              <w:rPr>
                <w:rFonts w:ascii="Arial" w:hAnsi="Arial" w:cs="Arial"/>
                <w:sz w:val="16"/>
                <w:szCs w:val="16"/>
              </w:rPr>
              <w:t>Отпуск тепловой энергии с коллекторов, Гкал</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1131,8</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1131,8</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1131,8</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1131,8</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1131,8</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1131,8</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1131,8</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1131,8</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1131,8</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1131,8</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4462,2</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4462,2</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4462,2</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4462,2</w:t>
            </w:r>
          </w:p>
        </w:tc>
      </w:tr>
      <w:tr w:rsidR="00350CAB" w:rsidRPr="0030388F" w:rsidTr="0030388F">
        <w:trPr>
          <w:cantSplit/>
          <w:trHeight w:val="20"/>
        </w:trPr>
        <w:tc>
          <w:tcPr>
            <w:tcW w:w="0" w:type="auto"/>
            <w:vAlign w:val="center"/>
            <w:hideMark/>
          </w:tcPr>
          <w:p w:rsidR="00350CAB" w:rsidRPr="0030388F" w:rsidRDefault="00350CAB" w:rsidP="0030388F">
            <w:pPr>
              <w:rPr>
                <w:rFonts w:ascii="Arial" w:hAnsi="Arial" w:cs="Arial"/>
                <w:sz w:val="16"/>
                <w:szCs w:val="16"/>
              </w:rPr>
            </w:pPr>
            <w:r w:rsidRPr="0030388F">
              <w:rPr>
                <w:rFonts w:ascii="Arial" w:hAnsi="Arial" w:cs="Arial"/>
                <w:sz w:val="16"/>
                <w:szCs w:val="16"/>
              </w:rPr>
              <w:t>Хозяйственные нужды тепловой энергии, Гкал</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2,9</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2,9</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2,9</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2,9</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2,9</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2,9</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2,9</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2,9</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2,9</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2,9</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17,8</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17,8</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17,8</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17,8</w:t>
            </w:r>
          </w:p>
        </w:tc>
      </w:tr>
      <w:tr w:rsidR="00350CAB" w:rsidRPr="0030388F" w:rsidTr="0030388F">
        <w:trPr>
          <w:cantSplit/>
          <w:trHeight w:val="20"/>
        </w:trPr>
        <w:tc>
          <w:tcPr>
            <w:tcW w:w="0" w:type="auto"/>
            <w:vAlign w:val="center"/>
            <w:hideMark/>
          </w:tcPr>
          <w:p w:rsidR="00350CAB" w:rsidRPr="0030388F" w:rsidRDefault="00350CAB" w:rsidP="0030388F">
            <w:pPr>
              <w:rPr>
                <w:rFonts w:ascii="Arial" w:hAnsi="Arial" w:cs="Arial"/>
                <w:sz w:val="16"/>
                <w:szCs w:val="16"/>
              </w:rPr>
            </w:pPr>
            <w:r w:rsidRPr="0030388F">
              <w:rPr>
                <w:rFonts w:ascii="Arial" w:hAnsi="Arial" w:cs="Arial"/>
                <w:sz w:val="16"/>
                <w:szCs w:val="16"/>
              </w:rPr>
              <w:t>Отпуск тепловой энергии с коллекторов внешним потребителям, Гкал</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1128,9</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1128,9</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1128,9</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1128,9</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1128,9</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1128,9</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1128,9</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1128,9</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1128,9</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1128,9</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4444,4</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4444,4</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4444,4</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4444,4</w:t>
            </w:r>
          </w:p>
        </w:tc>
      </w:tr>
      <w:tr w:rsidR="00350CAB" w:rsidRPr="0030388F" w:rsidTr="0030388F">
        <w:trPr>
          <w:cantSplit/>
          <w:trHeight w:val="20"/>
        </w:trPr>
        <w:tc>
          <w:tcPr>
            <w:tcW w:w="0" w:type="auto"/>
            <w:vAlign w:val="center"/>
            <w:hideMark/>
          </w:tcPr>
          <w:p w:rsidR="00350CAB" w:rsidRPr="0030388F" w:rsidRDefault="00350CAB" w:rsidP="0030388F">
            <w:pPr>
              <w:rPr>
                <w:rFonts w:ascii="Arial" w:hAnsi="Arial" w:cs="Arial"/>
                <w:sz w:val="16"/>
                <w:szCs w:val="16"/>
              </w:rPr>
            </w:pPr>
            <w:r w:rsidRPr="0030388F">
              <w:rPr>
                <w:rFonts w:ascii="Arial" w:hAnsi="Arial" w:cs="Arial"/>
                <w:sz w:val="16"/>
                <w:szCs w:val="16"/>
              </w:rPr>
              <w:t>Потери тепловой энергии в сетях, Гкал</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53,8</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53,8</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53,8</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53,8</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53,8</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53,8</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53,8</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53,8</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53,8</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53,8</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228,4</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228,4</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228,4</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228,4</w:t>
            </w:r>
          </w:p>
        </w:tc>
      </w:tr>
      <w:tr w:rsidR="00350CAB" w:rsidRPr="0030388F" w:rsidTr="0030388F">
        <w:trPr>
          <w:cantSplit/>
          <w:trHeight w:val="20"/>
        </w:trPr>
        <w:tc>
          <w:tcPr>
            <w:tcW w:w="0" w:type="auto"/>
            <w:vAlign w:val="center"/>
            <w:hideMark/>
          </w:tcPr>
          <w:p w:rsidR="00350CAB" w:rsidRPr="0030388F" w:rsidRDefault="00350CAB" w:rsidP="0030388F">
            <w:pPr>
              <w:rPr>
                <w:rFonts w:ascii="Arial" w:hAnsi="Arial" w:cs="Arial"/>
                <w:sz w:val="16"/>
                <w:szCs w:val="16"/>
              </w:rPr>
            </w:pPr>
            <w:r w:rsidRPr="0030388F">
              <w:rPr>
                <w:rFonts w:ascii="Arial" w:hAnsi="Arial" w:cs="Arial"/>
                <w:sz w:val="16"/>
                <w:szCs w:val="16"/>
              </w:rPr>
              <w:t>Полезный отпуск тепловой энергии потребителям, Гкал</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1075,1</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1075,1</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1075,1</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1075,1</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1075,1</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1075,1</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1075,1</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1075,1</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1075,1</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1075,1</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4216,0</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4216,0</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4216,0</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4216,0</w:t>
            </w:r>
          </w:p>
        </w:tc>
      </w:tr>
      <w:tr w:rsidR="00350CAB" w:rsidRPr="0030388F" w:rsidTr="0030388F">
        <w:trPr>
          <w:cantSplit/>
          <w:trHeight w:val="20"/>
        </w:trPr>
        <w:tc>
          <w:tcPr>
            <w:tcW w:w="0" w:type="auto"/>
            <w:vAlign w:val="center"/>
            <w:hideMark/>
          </w:tcPr>
          <w:p w:rsidR="00350CAB" w:rsidRPr="0030388F" w:rsidRDefault="00350CAB" w:rsidP="0030388F">
            <w:pPr>
              <w:rPr>
                <w:rFonts w:ascii="Arial" w:hAnsi="Arial" w:cs="Arial"/>
                <w:sz w:val="16"/>
                <w:szCs w:val="16"/>
              </w:rPr>
            </w:pPr>
            <w:r w:rsidRPr="0030388F">
              <w:rPr>
                <w:rFonts w:ascii="Arial" w:hAnsi="Arial" w:cs="Arial"/>
                <w:sz w:val="16"/>
                <w:szCs w:val="16"/>
              </w:rPr>
              <w:t>Коэффициент использования установленной тепловой мощности, %</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11,1</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11,1</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11,1</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11,1</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11,1</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11,1</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11,1</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11,1</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11,1</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11,1</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15,4</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15,4</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15,4</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15,4</w:t>
            </w:r>
          </w:p>
        </w:tc>
      </w:tr>
      <w:tr w:rsidR="00350CAB" w:rsidRPr="0030388F" w:rsidTr="0030388F">
        <w:trPr>
          <w:cantSplit/>
          <w:trHeight w:val="20"/>
        </w:trPr>
        <w:tc>
          <w:tcPr>
            <w:tcW w:w="0" w:type="auto"/>
            <w:vAlign w:val="center"/>
            <w:hideMark/>
          </w:tcPr>
          <w:p w:rsidR="00350CAB" w:rsidRPr="0030388F" w:rsidRDefault="00350CAB" w:rsidP="0030388F">
            <w:pPr>
              <w:rPr>
                <w:rFonts w:ascii="Arial" w:hAnsi="Arial" w:cs="Arial"/>
                <w:sz w:val="16"/>
                <w:szCs w:val="16"/>
              </w:rPr>
            </w:pPr>
            <w:r w:rsidRPr="0030388F">
              <w:rPr>
                <w:rFonts w:ascii="Arial" w:hAnsi="Arial" w:cs="Arial"/>
                <w:sz w:val="16"/>
                <w:szCs w:val="16"/>
              </w:rPr>
              <w:t>УРУТ на отпуск тепловой энергии, кг.у.т./Гкал</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223,8</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223,8</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223,8</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223,8</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223,8</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223,8</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223,8</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223,8</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223,8</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223,8</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213,5</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213,5</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213,5</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213,5</w:t>
            </w:r>
          </w:p>
        </w:tc>
      </w:tr>
      <w:tr w:rsidR="00350CAB" w:rsidRPr="0030388F" w:rsidTr="0030388F">
        <w:trPr>
          <w:cantSplit/>
          <w:trHeight w:val="20"/>
        </w:trPr>
        <w:tc>
          <w:tcPr>
            <w:tcW w:w="0" w:type="auto"/>
            <w:vAlign w:val="center"/>
            <w:hideMark/>
          </w:tcPr>
          <w:p w:rsidR="00350CAB" w:rsidRPr="0030388F" w:rsidRDefault="00350CAB" w:rsidP="0030388F">
            <w:pPr>
              <w:rPr>
                <w:rFonts w:ascii="Arial" w:hAnsi="Arial" w:cs="Arial"/>
                <w:sz w:val="16"/>
                <w:szCs w:val="16"/>
              </w:rPr>
            </w:pPr>
            <w:r w:rsidRPr="0030388F">
              <w:rPr>
                <w:rFonts w:ascii="Arial" w:hAnsi="Arial" w:cs="Arial"/>
                <w:sz w:val="16"/>
                <w:szCs w:val="16"/>
              </w:rPr>
              <w:t>Расход условного топлива на отпуск тепловой энергии, т.у.т</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253</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253</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253</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253</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253</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253</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253</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253</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253</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253</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953</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953</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953</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953</w:t>
            </w:r>
          </w:p>
        </w:tc>
      </w:tr>
      <w:tr w:rsidR="00350CAB" w:rsidRPr="0030388F" w:rsidTr="0030388F">
        <w:trPr>
          <w:cantSplit/>
          <w:trHeight w:val="20"/>
        </w:trPr>
        <w:tc>
          <w:tcPr>
            <w:tcW w:w="0" w:type="auto"/>
            <w:vAlign w:val="center"/>
            <w:hideMark/>
          </w:tcPr>
          <w:p w:rsidR="00350CAB" w:rsidRPr="0030388F" w:rsidRDefault="00350CAB" w:rsidP="0030388F">
            <w:pPr>
              <w:rPr>
                <w:rFonts w:ascii="Arial" w:hAnsi="Arial" w:cs="Arial"/>
                <w:sz w:val="16"/>
                <w:szCs w:val="16"/>
              </w:rPr>
            </w:pPr>
            <w:r w:rsidRPr="0030388F">
              <w:rPr>
                <w:rFonts w:ascii="Arial" w:hAnsi="Arial" w:cs="Arial"/>
                <w:sz w:val="16"/>
                <w:szCs w:val="16"/>
              </w:rPr>
              <w:t>Теплота сгорания угля, ккал/кг</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5000</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5000</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5000</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5000</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5000</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5000</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5000</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5000</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5000</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5000</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5000</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5000</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5000</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5000</w:t>
            </w:r>
          </w:p>
        </w:tc>
      </w:tr>
      <w:tr w:rsidR="00350CAB" w:rsidRPr="0030388F" w:rsidTr="0030388F">
        <w:trPr>
          <w:cantSplit/>
          <w:trHeight w:val="20"/>
        </w:trPr>
        <w:tc>
          <w:tcPr>
            <w:tcW w:w="0" w:type="auto"/>
            <w:vAlign w:val="center"/>
            <w:hideMark/>
          </w:tcPr>
          <w:p w:rsidR="00350CAB" w:rsidRPr="0030388F" w:rsidRDefault="00350CAB" w:rsidP="0030388F">
            <w:pPr>
              <w:rPr>
                <w:rFonts w:ascii="Arial" w:hAnsi="Arial" w:cs="Arial"/>
                <w:sz w:val="16"/>
                <w:szCs w:val="16"/>
              </w:rPr>
            </w:pPr>
            <w:r w:rsidRPr="0030388F">
              <w:rPr>
                <w:rFonts w:ascii="Arial" w:hAnsi="Arial" w:cs="Arial"/>
                <w:sz w:val="16"/>
                <w:szCs w:val="16"/>
              </w:rPr>
              <w:t>Расход угля на отпуск тепловой энергии, т.у.т</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253</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253</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253</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253</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253</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253</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253</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253</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253</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253</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953</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953</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953</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953</w:t>
            </w:r>
          </w:p>
        </w:tc>
      </w:tr>
      <w:tr w:rsidR="00350CAB" w:rsidRPr="0030388F" w:rsidTr="0030388F">
        <w:trPr>
          <w:cantSplit/>
          <w:trHeight w:val="20"/>
        </w:trPr>
        <w:tc>
          <w:tcPr>
            <w:tcW w:w="0" w:type="auto"/>
            <w:vAlign w:val="center"/>
            <w:hideMark/>
          </w:tcPr>
          <w:p w:rsidR="00350CAB" w:rsidRPr="0030388F" w:rsidRDefault="00350CAB" w:rsidP="0030388F">
            <w:pPr>
              <w:rPr>
                <w:rFonts w:ascii="Arial" w:hAnsi="Arial" w:cs="Arial"/>
                <w:sz w:val="16"/>
                <w:szCs w:val="16"/>
              </w:rPr>
            </w:pPr>
            <w:r w:rsidRPr="0030388F">
              <w:rPr>
                <w:rFonts w:ascii="Arial" w:hAnsi="Arial" w:cs="Arial"/>
                <w:sz w:val="16"/>
                <w:szCs w:val="16"/>
              </w:rPr>
              <w:t>Расход угля на отпуск тепловой энергии, т.н.т</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355</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355</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355</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355</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355</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355</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355</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355</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355</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355</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1334</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1334</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1334</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1334</w:t>
            </w:r>
          </w:p>
        </w:tc>
      </w:tr>
      <w:tr w:rsidR="00350CAB" w:rsidRPr="0030388F" w:rsidTr="0030388F">
        <w:trPr>
          <w:cantSplit/>
          <w:trHeight w:val="20"/>
        </w:trPr>
        <w:tc>
          <w:tcPr>
            <w:tcW w:w="0" w:type="auto"/>
            <w:vAlign w:val="center"/>
            <w:hideMark/>
          </w:tcPr>
          <w:p w:rsidR="00350CAB" w:rsidRPr="0030388F" w:rsidRDefault="00350CAB" w:rsidP="0030388F">
            <w:pPr>
              <w:rPr>
                <w:rFonts w:ascii="Arial" w:hAnsi="Arial" w:cs="Arial"/>
                <w:sz w:val="16"/>
                <w:szCs w:val="16"/>
              </w:rPr>
            </w:pPr>
            <w:r w:rsidRPr="0030388F">
              <w:rPr>
                <w:rFonts w:ascii="Arial" w:hAnsi="Arial" w:cs="Arial"/>
                <w:sz w:val="16"/>
                <w:szCs w:val="16"/>
              </w:rPr>
              <w:t>Тепловая нагрузка на коллекторах в осенне-зимний период, Гкал/ч</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0,21</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0,21</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0,21</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0,21</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0,21</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0,21</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0,21</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0,21</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0,21</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0,21</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1,35</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1,35</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1,35</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1,35</w:t>
            </w:r>
          </w:p>
        </w:tc>
      </w:tr>
      <w:tr w:rsidR="00350CAB" w:rsidRPr="0030388F" w:rsidTr="0030388F">
        <w:trPr>
          <w:cantSplit/>
          <w:trHeight w:val="20"/>
        </w:trPr>
        <w:tc>
          <w:tcPr>
            <w:tcW w:w="0" w:type="auto"/>
            <w:vAlign w:val="center"/>
            <w:hideMark/>
          </w:tcPr>
          <w:p w:rsidR="00350CAB" w:rsidRPr="0030388F" w:rsidRDefault="00350CAB" w:rsidP="0030388F">
            <w:pPr>
              <w:rPr>
                <w:rFonts w:ascii="Arial" w:hAnsi="Arial" w:cs="Arial"/>
                <w:sz w:val="16"/>
                <w:szCs w:val="16"/>
              </w:rPr>
            </w:pPr>
            <w:r w:rsidRPr="0030388F">
              <w:rPr>
                <w:rFonts w:ascii="Arial" w:hAnsi="Arial" w:cs="Arial"/>
                <w:sz w:val="16"/>
                <w:szCs w:val="16"/>
              </w:rPr>
              <w:t>Тепловая нагрузка на коллекторах в переходный период, Гкал/ч</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0,12</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0,12</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0,12</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0,12</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0,12</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0,12</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0,12</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0,12</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0,12</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0,12</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0,69</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0,69</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0,69</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0,69</w:t>
            </w:r>
          </w:p>
        </w:tc>
      </w:tr>
      <w:tr w:rsidR="00350CAB" w:rsidRPr="0030388F" w:rsidTr="0030388F">
        <w:trPr>
          <w:cantSplit/>
          <w:trHeight w:val="20"/>
        </w:trPr>
        <w:tc>
          <w:tcPr>
            <w:tcW w:w="0" w:type="auto"/>
            <w:vAlign w:val="center"/>
            <w:hideMark/>
          </w:tcPr>
          <w:p w:rsidR="00350CAB" w:rsidRPr="0030388F" w:rsidRDefault="00350CAB" w:rsidP="0030388F">
            <w:pPr>
              <w:rPr>
                <w:rFonts w:ascii="Arial" w:hAnsi="Arial" w:cs="Arial"/>
                <w:sz w:val="16"/>
                <w:szCs w:val="16"/>
              </w:rPr>
            </w:pPr>
            <w:r w:rsidRPr="0030388F">
              <w:rPr>
                <w:rFonts w:ascii="Arial" w:hAnsi="Arial" w:cs="Arial"/>
                <w:sz w:val="16"/>
                <w:szCs w:val="16"/>
              </w:rPr>
              <w:t>Тепловая нагрузка на коллекторах в летний период, Гкал/ч</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0</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0</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0</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0</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0</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0</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0</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0</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0</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0</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0</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0</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0</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0</w:t>
            </w:r>
          </w:p>
        </w:tc>
      </w:tr>
      <w:tr w:rsidR="00350CAB" w:rsidRPr="0030388F" w:rsidTr="0030388F">
        <w:trPr>
          <w:cantSplit/>
          <w:trHeight w:val="20"/>
        </w:trPr>
        <w:tc>
          <w:tcPr>
            <w:tcW w:w="0" w:type="auto"/>
            <w:vAlign w:val="center"/>
            <w:hideMark/>
          </w:tcPr>
          <w:p w:rsidR="00350CAB" w:rsidRPr="0030388F" w:rsidRDefault="00350CAB" w:rsidP="0030388F">
            <w:pPr>
              <w:rPr>
                <w:rFonts w:ascii="Arial" w:hAnsi="Arial" w:cs="Arial"/>
                <w:sz w:val="16"/>
                <w:szCs w:val="16"/>
              </w:rPr>
            </w:pPr>
            <w:r w:rsidRPr="0030388F">
              <w:rPr>
                <w:rFonts w:ascii="Arial" w:hAnsi="Arial" w:cs="Arial"/>
                <w:sz w:val="16"/>
                <w:szCs w:val="16"/>
              </w:rPr>
              <w:t>Максимальный часовой расход условного топлива в ОЗП, т.у.т/ч</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0,05</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0,05</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0,05</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0,05</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0,05</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0,05</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0,05</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0,05</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0,05</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0,05</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0,45</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0,45</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0,45</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0,45</w:t>
            </w:r>
          </w:p>
        </w:tc>
      </w:tr>
      <w:tr w:rsidR="00350CAB" w:rsidRPr="0030388F" w:rsidTr="0030388F">
        <w:trPr>
          <w:cantSplit/>
          <w:trHeight w:val="20"/>
        </w:trPr>
        <w:tc>
          <w:tcPr>
            <w:tcW w:w="0" w:type="auto"/>
            <w:vAlign w:val="center"/>
            <w:hideMark/>
          </w:tcPr>
          <w:p w:rsidR="00350CAB" w:rsidRPr="0030388F" w:rsidRDefault="00350CAB" w:rsidP="0030388F">
            <w:pPr>
              <w:rPr>
                <w:rFonts w:ascii="Arial" w:hAnsi="Arial" w:cs="Arial"/>
                <w:sz w:val="16"/>
                <w:szCs w:val="16"/>
              </w:rPr>
            </w:pPr>
            <w:r w:rsidRPr="0030388F">
              <w:rPr>
                <w:rFonts w:ascii="Arial" w:hAnsi="Arial" w:cs="Arial"/>
                <w:sz w:val="16"/>
                <w:szCs w:val="16"/>
              </w:rPr>
              <w:t>Максимальный часовой расход условного топлива в переходный период, т.у.т/ч</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0,03</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0,03</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0,03</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0,03</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0,03</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0,03</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0,03</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0,03</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0,03</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0,03</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0,16</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0,16</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0,16</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0,16</w:t>
            </w:r>
          </w:p>
        </w:tc>
      </w:tr>
      <w:tr w:rsidR="00350CAB" w:rsidRPr="0030388F" w:rsidTr="0030388F">
        <w:trPr>
          <w:cantSplit/>
          <w:trHeight w:val="20"/>
        </w:trPr>
        <w:tc>
          <w:tcPr>
            <w:tcW w:w="0" w:type="auto"/>
            <w:vAlign w:val="center"/>
            <w:hideMark/>
          </w:tcPr>
          <w:p w:rsidR="00350CAB" w:rsidRPr="0030388F" w:rsidRDefault="00350CAB" w:rsidP="0030388F">
            <w:pPr>
              <w:rPr>
                <w:rFonts w:ascii="Arial" w:hAnsi="Arial" w:cs="Arial"/>
                <w:sz w:val="16"/>
                <w:szCs w:val="16"/>
              </w:rPr>
            </w:pPr>
            <w:r w:rsidRPr="0030388F">
              <w:rPr>
                <w:rFonts w:ascii="Arial" w:hAnsi="Arial" w:cs="Arial"/>
                <w:sz w:val="16"/>
                <w:szCs w:val="16"/>
              </w:rPr>
              <w:t>Максимальный часовой расход условного топлива в летний период, т.у.т/ч</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0</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0</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0</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0</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0</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0</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0</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0</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0</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0</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0</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0</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0</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0</w:t>
            </w:r>
          </w:p>
        </w:tc>
      </w:tr>
      <w:tr w:rsidR="00350CAB" w:rsidRPr="0030388F" w:rsidTr="0030388F">
        <w:trPr>
          <w:cantSplit/>
          <w:trHeight w:val="20"/>
        </w:trPr>
        <w:tc>
          <w:tcPr>
            <w:tcW w:w="0" w:type="auto"/>
            <w:vAlign w:val="center"/>
            <w:hideMark/>
          </w:tcPr>
          <w:p w:rsidR="00350CAB" w:rsidRPr="0030388F" w:rsidRDefault="00350CAB" w:rsidP="0030388F">
            <w:pPr>
              <w:rPr>
                <w:rFonts w:ascii="Arial" w:hAnsi="Arial" w:cs="Arial"/>
                <w:sz w:val="16"/>
                <w:szCs w:val="16"/>
              </w:rPr>
            </w:pPr>
            <w:r w:rsidRPr="0030388F">
              <w:rPr>
                <w:rFonts w:ascii="Arial" w:hAnsi="Arial" w:cs="Arial"/>
                <w:sz w:val="16"/>
                <w:szCs w:val="16"/>
              </w:rPr>
              <w:t>Средняя тепловая нагрузка в самый холодный месяц, Гкал/ч</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0,20</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0,20</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0,20</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0,20</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0,20</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0,20</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0,20</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0,20</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0,20</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0,20</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1,28</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1,28</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1,28</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1,28</w:t>
            </w:r>
          </w:p>
        </w:tc>
      </w:tr>
      <w:tr w:rsidR="00350CAB" w:rsidRPr="0030388F" w:rsidTr="0030388F">
        <w:trPr>
          <w:cantSplit/>
          <w:trHeight w:val="20"/>
        </w:trPr>
        <w:tc>
          <w:tcPr>
            <w:tcW w:w="0" w:type="auto"/>
            <w:vAlign w:val="center"/>
            <w:hideMark/>
          </w:tcPr>
          <w:p w:rsidR="00350CAB" w:rsidRPr="0030388F" w:rsidRDefault="00350CAB" w:rsidP="0030388F">
            <w:pPr>
              <w:rPr>
                <w:rFonts w:ascii="Arial" w:hAnsi="Arial" w:cs="Arial"/>
                <w:sz w:val="16"/>
                <w:szCs w:val="16"/>
              </w:rPr>
            </w:pPr>
            <w:r w:rsidRPr="0030388F">
              <w:rPr>
                <w:rFonts w:ascii="Arial" w:hAnsi="Arial" w:cs="Arial"/>
                <w:sz w:val="16"/>
                <w:szCs w:val="16"/>
              </w:rPr>
              <w:t>Расход условного топлива в самые холодные сутки, т.у.т./сут</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1</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1</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1</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1</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1</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1</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1</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1</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1</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1</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7</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7</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7</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7</w:t>
            </w:r>
          </w:p>
        </w:tc>
      </w:tr>
      <w:tr w:rsidR="00350CAB" w:rsidRPr="0030388F" w:rsidTr="0030388F">
        <w:trPr>
          <w:cantSplit/>
          <w:trHeight w:val="20"/>
        </w:trPr>
        <w:tc>
          <w:tcPr>
            <w:tcW w:w="0" w:type="auto"/>
            <w:vAlign w:val="center"/>
            <w:hideMark/>
          </w:tcPr>
          <w:p w:rsidR="00350CAB" w:rsidRPr="0030388F" w:rsidRDefault="00350CAB" w:rsidP="0030388F">
            <w:pPr>
              <w:rPr>
                <w:rFonts w:ascii="Arial" w:hAnsi="Arial" w:cs="Arial"/>
                <w:sz w:val="16"/>
                <w:szCs w:val="16"/>
              </w:rPr>
            </w:pPr>
            <w:r w:rsidRPr="0030388F">
              <w:rPr>
                <w:rFonts w:ascii="Arial" w:hAnsi="Arial" w:cs="Arial"/>
                <w:sz w:val="16"/>
                <w:szCs w:val="16"/>
              </w:rPr>
              <w:t>Расход угля в самые холодные сутки, т.н.т/сут</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2</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2</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2</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2</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2</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2</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2</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2</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2</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2</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9</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9</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9</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9</w:t>
            </w:r>
          </w:p>
        </w:tc>
      </w:tr>
      <w:tr w:rsidR="00350CAB" w:rsidRPr="0030388F" w:rsidTr="0030388F">
        <w:trPr>
          <w:cantSplit/>
          <w:trHeight w:val="20"/>
        </w:trPr>
        <w:tc>
          <w:tcPr>
            <w:tcW w:w="0" w:type="auto"/>
            <w:vAlign w:val="center"/>
            <w:hideMark/>
          </w:tcPr>
          <w:p w:rsidR="00350CAB" w:rsidRPr="0030388F" w:rsidRDefault="00350CAB" w:rsidP="0030388F">
            <w:pPr>
              <w:rPr>
                <w:rFonts w:ascii="Arial" w:hAnsi="Arial" w:cs="Arial"/>
                <w:sz w:val="16"/>
                <w:szCs w:val="16"/>
              </w:rPr>
            </w:pPr>
            <w:r w:rsidRPr="0030388F">
              <w:rPr>
                <w:rFonts w:ascii="Arial" w:hAnsi="Arial" w:cs="Arial"/>
                <w:sz w:val="16"/>
                <w:szCs w:val="16"/>
              </w:rPr>
              <w:t>Нормативный неснижаемый запас угля, т.н.т.</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11</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11</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11</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11</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11</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11</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11</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11</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11</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11</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64</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64</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64</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64</w:t>
            </w:r>
          </w:p>
        </w:tc>
      </w:tr>
      <w:tr w:rsidR="00350CAB" w:rsidRPr="0030388F" w:rsidTr="0030388F">
        <w:trPr>
          <w:cantSplit/>
          <w:trHeight w:val="20"/>
        </w:trPr>
        <w:tc>
          <w:tcPr>
            <w:tcW w:w="0" w:type="auto"/>
            <w:vAlign w:val="center"/>
            <w:hideMark/>
          </w:tcPr>
          <w:p w:rsidR="00350CAB" w:rsidRPr="0030388F" w:rsidRDefault="00350CAB" w:rsidP="0030388F">
            <w:pPr>
              <w:rPr>
                <w:rFonts w:ascii="Arial" w:hAnsi="Arial" w:cs="Arial"/>
                <w:sz w:val="16"/>
                <w:szCs w:val="16"/>
              </w:rPr>
            </w:pPr>
            <w:r w:rsidRPr="0030388F">
              <w:rPr>
                <w:rFonts w:ascii="Arial" w:hAnsi="Arial" w:cs="Arial"/>
                <w:sz w:val="16"/>
                <w:szCs w:val="16"/>
              </w:rPr>
              <w:t>Нормативный эксплуатационный запас угля, т.н.т.</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68</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68</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68</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68</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68</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68</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68</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68</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68</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68</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410</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410</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410</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410</w:t>
            </w:r>
          </w:p>
        </w:tc>
      </w:tr>
      <w:tr w:rsidR="00350CAB" w:rsidRPr="0030388F" w:rsidTr="0030388F">
        <w:trPr>
          <w:cantSplit/>
          <w:trHeight w:val="20"/>
        </w:trPr>
        <w:tc>
          <w:tcPr>
            <w:tcW w:w="0" w:type="auto"/>
            <w:vAlign w:val="center"/>
            <w:hideMark/>
          </w:tcPr>
          <w:p w:rsidR="00350CAB" w:rsidRPr="0030388F" w:rsidRDefault="00350CAB" w:rsidP="0030388F">
            <w:pPr>
              <w:rPr>
                <w:rFonts w:ascii="Arial" w:hAnsi="Arial" w:cs="Arial"/>
                <w:sz w:val="16"/>
                <w:szCs w:val="16"/>
              </w:rPr>
            </w:pPr>
            <w:r w:rsidRPr="0030388F">
              <w:rPr>
                <w:rFonts w:ascii="Arial" w:hAnsi="Arial" w:cs="Arial"/>
                <w:sz w:val="16"/>
                <w:szCs w:val="16"/>
              </w:rPr>
              <w:t>Тепловая нагрузка в аварийном режиме на коллекторах СП 124.13330.2012, Гкал/ч</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0,19</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0,19</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0,19</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0,19</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0,19</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0,19</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0,19</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0,19</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0,19</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0,19</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1,21</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1,21</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1,21</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1,21</w:t>
            </w:r>
          </w:p>
        </w:tc>
      </w:tr>
      <w:tr w:rsidR="00350CAB" w:rsidRPr="0030388F" w:rsidTr="0030388F">
        <w:trPr>
          <w:cantSplit/>
          <w:trHeight w:val="20"/>
        </w:trPr>
        <w:tc>
          <w:tcPr>
            <w:tcW w:w="0" w:type="auto"/>
            <w:noWrap/>
            <w:vAlign w:val="center"/>
            <w:hideMark/>
          </w:tcPr>
          <w:p w:rsidR="0030388F" w:rsidRDefault="00350CAB" w:rsidP="0030388F">
            <w:pPr>
              <w:jc w:val="center"/>
              <w:rPr>
                <w:rFonts w:ascii="Arial" w:hAnsi="Arial" w:cs="Arial"/>
                <w:b/>
                <w:sz w:val="16"/>
                <w:szCs w:val="16"/>
              </w:rPr>
            </w:pPr>
            <w:r w:rsidRPr="0030388F">
              <w:rPr>
                <w:rFonts w:ascii="Arial" w:hAnsi="Arial" w:cs="Arial"/>
                <w:b/>
                <w:sz w:val="16"/>
                <w:szCs w:val="16"/>
              </w:rPr>
              <w:lastRenderedPageBreak/>
              <w:t xml:space="preserve">МО "Усть-Коксинский район" </w:t>
            </w:r>
          </w:p>
          <w:p w:rsidR="00350CAB" w:rsidRPr="0030388F" w:rsidRDefault="00350CAB" w:rsidP="0030388F">
            <w:pPr>
              <w:jc w:val="center"/>
              <w:rPr>
                <w:rFonts w:ascii="Arial" w:hAnsi="Arial" w:cs="Arial"/>
                <w:b/>
                <w:sz w:val="16"/>
                <w:szCs w:val="16"/>
              </w:rPr>
            </w:pPr>
            <w:r w:rsidRPr="0030388F">
              <w:rPr>
                <w:rFonts w:ascii="Arial" w:hAnsi="Arial" w:cs="Arial"/>
                <w:b/>
                <w:sz w:val="16"/>
                <w:szCs w:val="16"/>
              </w:rPr>
              <w:t>(Сущ. + Перспект.)</w:t>
            </w:r>
          </w:p>
        </w:tc>
        <w:tc>
          <w:tcPr>
            <w:tcW w:w="0" w:type="auto"/>
            <w:noWrap/>
            <w:vAlign w:val="center"/>
            <w:hideMark/>
          </w:tcPr>
          <w:p w:rsidR="00350CAB" w:rsidRPr="0030388F" w:rsidRDefault="00350CAB" w:rsidP="0030388F">
            <w:pPr>
              <w:jc w:val="center"/>
              <w:rPr>
                <w:rFonts w:ascii="Arial" w:hAnsi="Arial" w:cs="Arial"/>
                <w:sz w:val="16"/>
                <w:szCs w:val="16"/>
              </w:rPr>
            </w:pPr>
          </w:p>
        </w:tc>
        <w:tc>
          <w:tcPr>
            <w:tcW w:w="0" w:type="auto"/>
            <w:noWrap/>
            <w:vAlign w:val="center"/>
            <w:hideMark/>
          </w:tcPr>
          <w:p w:rsidR="00350CAB" w:rsidRPr="0030388F" w:rsidRDefault="00350CAB" w:rsidP="0030388F">
            <w:pPr>
              <w:jc w:val="center"/>
              <w:rPr>
                <w:rFonts w:ascii="Arial" w:hAnsi="Arial" w:cs="Arial"/>
                <w:sz w:val="16"/>
                <w:szCs w:val="16"/>
              </w:rPr>
            </w:pPr>
          </w:p>
        </w:tc>
        <w:tc>
          <w:tcPr>
            <w:tcW w:w="0" w:type="auto"/>
            <w:noWrap/>
            <w:vAlign w:val="center"/>
            <w:hideMark/>
          </w:tcPr>
          <w:p w:rsidR="00350CAB" w:rsidRPr="0030388F" w:rsidRDefault="00350CAB" w:rsidP="0030388F">
            <w:pPr>
              <w:jc w:val="center"/>
              <w:rPr>
                <w:rFonts w:ascii="Arial" w:hAnsi="Arial" w:cs="Arial"/>
                <w:sz w:val="16"/>
                <w:szCs w:val="16"/>
              </w:rPr>
            </w:pPr>
          </w:p>
        </w:tc>
        <w:tc>
          <w:tcPr>
            <w:tcW w:w="0" w:type="auto"/>
            <w:noWrap/>
            <w:vAlign w:val="center"/>
            <w:hideMark/>
          </w:tcPr>
          <w:p w:rsidR="00350CAB" w:rsidRPr="0030388F" w:rsidRDefault="00350CAB" w:rsidP="0030388F">
            <w:pPr>
              <w:jc w:val="center"/>
              <w:rPr>
                <w:rFonts w:ascii="Arial" w:hAnsi="Arial" w:cs="Arial"/>
                <w:sz w:val="16"/>
                <w:szCs w:val="16"/>
              </w:rPr>
            </w:pPr>
          </w:p>
        </w:tc>
        <w:tc>
          <w:tcPr>
            <w:tcW w:w="0" w:type="auto"/>
            <w:noWrap/>
            <w:vAlign w:val="center"/>
            <w:hideMark/>
          </w:tcPr>
          <w:p w:rsidR="00350CAB" w:rsidRPr="0030388F" w:rsidRDefault="00350CAB" w:rsidP="0030388F">
            <w:pPr>
              <w:jc w:val="center"/>
              <w:rPr>
                <w:rFonts w:ascii="Arial" w:hAnsi="Arial" w:cs="Arial"/>
                <w:sz w:val="16"/>
                <w:szCs w:val="16"/>
              </w:rPr>
            </w:pPr>
          </w:p>
        </w:tc>
        <w:tc>
          <w:tcPr>
            <w:tcW w:w="0" w:type="auto"/>
            <w:noWrap/>
            <w:vAlign w:val="center"/>
            <w:hideMark/>
          </w:tcPr>
          <w:p w:rsidR="00350CAB" w:rsidRPr="0030388F" w:rsidRDefault="00350CAB" w:rsidP="0030388F">
            <w:pPr>
              <w:jc w:val="center"/>
              <w:rPr>
                <w:rFonts w:ascii="Arial" w:hAnsi="Arial" w:cs="Arial"/>
                <w:sz w:val="16"/>
                <w:szCs w:val="16"/>
              </w:rPr>
            </w:pPr>
          </w:p>
        </w:tc>
        <w:tc>
          <w:tcPr>
            <w:tcW w:w="0" w:type="auto"/>
            <w:noWrap/>
            <w:vAlign w:val="center"/>
            <w:hideMark/>
          </w:tcPr>
          <w:p w:rsidR="00350CAB" w:rsidRPr="0030388F" w:rsidRDefault="00350CAB" w:rsidP="0030388F">
            <w:pPr>
              <w:jc w:val="center"/>
              <w:rPr>
                <w:rFonts w:ascii="Arial" w:hAnsi="Arial" w:cs="Arial"/>
                <w:sz w:val="16"/>
                <w:szCs w:val="16"/>
              </w:rPr>
            </w:pPr>
          </w:p>
        </w:tc>
        <w:tc>
          <w:tcPr>
            <w:tcW w:w="0" w:type="auto"/>
            <w:noWrap/>
            <w:vAlign w:val="center"/>
            <w:hideMark/>
          </w:tcPr>
          <w:p w:rsidR="00350CAB" w:rsidRPr="0030388F" w:rsidRDefault="00350CAB" w:rsidP="0030388F">
            <w:pPr>
              <w:jc w:val="center"/>
              <w:rPr>
                <w:rFonts w:ascii="Arial" w:hAnsi="Arial" w:cs="Arial"/>
                <w:sz w:val="16"/>
                <w:szCs w:val="16"/>
              </w:rPr>
            </w:pPr>
          </w:p>
        </w:tc>
        <w:tc>
          <w:tcPr>
            <w:tcW w:w="0" w:type="auto"/>
            <w:noWrap/>
            <w:vAlign w:val="center"/>
            <w:hideMark/>
          </w:tcPr>
          <w:p w:rsidR="00350CAB" w:rsidRPr="0030388F" w:rsidRDefault="00350CAB" w:rsidP="0030388F">
            <w:pPr>
              <w:jc w:val="center"/>
              <w:rPr>
                <w:rFonts w:ascii="Arial" w:hAnsi="Arial" w:cs="Arial"/>
                <w:sz w:val="16"/>
                <w:szCs w:val="16"/>
              </w:rPr>
            </w:pPr>
          </w:p>
        </w:tc>
        <w:tc>
          <w:tcPr>
            <w:tcW w:w="0" w:type="auto"/>
            <w:noWrap/>
            <w:vAlign w:val="center"/>
            <w:hideMark/>
          </w:tcPr>
          <w:p w:rsidR="00350CAB" w:rsidRPr="0030388F" w:rsidRDefault="00350CAB" w:rsidP="0030388F">
            <w:pPr>
              <w:jc w:val="center"/>
              <w:rPr>
                <w:rFonts w:ascii="Arial" w:hAnsi="Arial" w:cs="Arial"/>
                <w:sz w:val="16"/>
                <w:szCs w:val="16"/>
              </w:rPr>
            </w:pPr>
          </w:p>
        </w:tc>
        <w:tc>
          <w:tcPr>
            <w:tcW w:w="0" w:type="auto"/>
            <w:noWrap/>
            <w:vAlign w:val="center"/>
            <w:hideMark/>
          </w:tcPr>
          <w:p w:rsidR="00350CAB" w:rsidRPr="0030388F" w:rsidRDefault="00350CAB" w:rsidP="0030388F">
            <w:pPr>
              <w:jc w:val="center"/>
              <w:rPr>
                <w:rFonts w:ascii="Arial" w:hAnsi="Arial" w:cs="Arial"/>
                <w:sz w:val="16"/>
                <w:szCs w:val="16"/>
              </w:rPr>
            </w:pPr>
          </w:p>
        </w:tc>
        <w:tc>
          <w:tcPr>
            <w:tcW w:w="0" w:type="auto"/>
            <w:noWrap/>
            <w:vAlign w:val="center"/>
            <w:hideMark/>
          </w:tcPr>
          <w:p w:rsidR="00350CAB" w:rsidRPr="0030388F" w:rsidRDefault="00350CAB" w:rsidP="0030388F">
            <w:pPr>
              <w:jc w:val="center"/>
              <w:rPr>
                <w:rFonts w:ascii="Arial" w:hAnsi="Arial" w:cs="Arial"/>
                <w:sz w:val="16"/>
                <w:szCs w:val="16"/>
              </w:rPr>
            </w:pPr>
          </w:p>
        </w:tc>
        <w:tc>
          <w:tcPr>
            <w:tcW w:w="0" w:type="auto"/>
            <w:noWrap/>
            <w:vAlign w:val="center"/>
            <w:hideMark/>
          </w:tcPr>
          <w:p w:rsidR="00350CAB" w:rsidRPr="0030388F" w:rsidRDefault="00350CAB" w:rsidP="0030388F">
            <w:pPr>
              <w:jc w:val="center"/>
              <w:rPr>
                <w:rFonts w:ascii="Arial" w:hAnsi="Arial" w:cs="Arial"/>
                <w:sz w:val="16"/>
                <w:szCs w:val="16"/>
              </w:rPr>
            </w:pPr>
          </w:p>
        </w:tc>
        <w:tc>
          <w:tcPr>
            <w:tcW w:w="0" w:type="auto"/>
            <w:noWrap/>
            <w:vAlign w:val="center"/>
            <w:hideMark/>
          </w:tcPr>
          <w:p w:rsidR="00350CAB" w:rsidRPr="0030388F" w:rsidRDefault="00350CAB" w:rsidP="0030388F">
            <w:pPr>
              <w:jc w:val="center"/>
              <w:rPr>
                <w:rFonts w:ascii="Arial" w:hAnsi="Arial" w:cs="Arial"/>
                <w:sz w:val="16"/>
                <w:szCs w:val="16"/>
              </w:rPr>
            </w:pPr>
          </w:p>
        </w:tc>
      </w:tr>
      <w:tr w:rsidR="00350CAB" w:rsidRPr="0030388F" w:rsidTr="0030388F">
        <w:trPr>
          <w:cantSplit/>
          <w:trHeight w:val="20"/>
        </w:trPr>
        <w:tc>
          <w:tcPr>
            <w:tcW w:w="0" w:type="auto"/>
            <w:vAlign w:val="center"/>
            <w:hideMark/>
          </w:tcPr>
          <w:p w:rsidR="00350CAB" w:rsidRPr="0030388F" w:rsidRDefault="00350CAB" w:rsidP="0030388F">
            <w:pPr>
              <w:rPr>
                <w:rFonts w:ascii="Arial" w:hAnsi="Arial" w:cs="Arial"/>
                <w:sz w:val="16"/>
                <w:szCs w:val="16"/>
              </w:rPr>
            </w:pPr>
            <w:r w:rsidRPr="0030388F">
              <w:rPr>
                <w:rFonts w:ascii="Arial" w:hAnsi="Arial" w:cs="Arial"/>
                <w:sz w:val="16"/>
                <w:szCs w:val="16"/>
              </w:rPr>
              <w:t>Установленная тепловая мощность, Гкал/ч</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14,85</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14,85</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14,85</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14,85</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14,85</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14,85</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21,15</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21,15</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21,15</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21,15</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32,05</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32,05</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32,05</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32,05</w:t>
            </w:r>
          </w:p>
        </w:tc>
      </w:tr>
      <w:tr w:rsidR="00350CAB" w:rsidRPr="0030388F" w:rsidTr="0030388F">
        <w:trPr>
          <w:cantSplit/>
          <w:trHeight w:val="20"/>
        </w:trPr>
        <w:tc>
          <w:tcPr>
            <w:tcW w:w="0" w:type="auto"/>
            <w:vAlign w:val="center"/>
            <w:hideMark/>
          </w:tcPr>
          <w:p w:rsidR="00350CAB" w:rsidRPr="0030388F" w:rsidRDefault="00350CAB" w:rsidP="0030388F">
            <w:pPr>
              <w:rPr>
                <w:rFonts w:ascii="Arial" w:hAnsi="Arial" w:cs="Arial"/>
                <w:sz w:val="16"/>
                <w:szCs w:val="16"/>
              </w:rPr>
            </w:pPr>
            <w:r w:rsidRPr="0030388F">
              <w:rPr>
                <w:rFonts w:ascii="Arial" w:hAnsi="Arial" w:cs="Arial"/>
                <w:sz w:val="16"/>
                <w:szCs w:val="16"/>
              </w:rPr>
              <w:t>Располагаемая тепловая мощность, Гкал/ч</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14,85</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14,85</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14,85</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14,85</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14,85</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14,85</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21,15</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21,15</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21,15</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21,15</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32,05</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32,05</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32,05</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32,05</w:t>
            </w:r>
          </w:p>
        </w:tc>
      </w:tr>
      <w:tr w:rsidR="00350CAB" w:rsidRPr="0030388F" w:rsidTr="0030388F">
        <w:trPr>
          <w:cantSplit/>
          <w:trHeight w:val="20"/>
        </w:trPr>
        <w:tc>
          <w:tcPr>
            <w:tcW w:w="0" w:type="auto"/>
            <w:vAlign w:val="center"/>
            <w:hideMark/>
          </w:tcPr>
          <w:p w:rsidR="00350CAB" w:rsidRPr="0030388F" w:rsidRDefault="00350CAB" w:rsidP="0030388F">
            <w:pPr>
              <w:rPr>
                <w:rFonts w:ascii="Arial" w:hAnsi="Arial" w:cs="Arial"/>
                <w:sz w:val="16"/>
                <w:szCs w:val="16"/>
              </w:rPr>
            </w:pPr>
            <w:r w:rsidRPr="0030388F">
              <w:rPr>
                <w:rFonts w:ascii="Arial" w:hAnsi="Arial" w:cs="Arial"/>
                <w:sz w:val="16"/>
                <w:szCs w:val="16"/>
              </w:rPr>
              <w:t>Среднегодовые собственные и хозяйственные нужды, Гкал/ч</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0,119</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0,119</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0,119</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0,119</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0,119</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0,119</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0,249</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0,249</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0,249</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0,249</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0,475</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0,475</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0,475</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0,475</w:t>
            </w:r>
          </w:p>
        </w:tc>
      </w:tr>
      <w:tr w:rsidR="00350CAB" w:rsidRPr="0030388F" w:rsidTr="0030388F">
        <w:trPr>
          <w:cantSplit/>
          <w:trHeight w:val="20"/>
        </w:trPr>
        <w:tc>
          <w:tcPr>
            <w:tcW w:w="0" w:type="auto"/>
            <w:vAlign w:val="center"/>
            <w:hideMark/>
          </w:tcPr>
          <w:p w:rsidR="00350CAB" w:rsidRPr="0030388F" w:rsidRDefault="00350CAB" w:rsidP="0030388F">
            <w:pPr>
              <w:rPr>
                <w:rFonts w:ascii="Arial" w:hAnsi="Arial" w:cs="Arial"/>
                <w:sz w:val="16"/>
                <w:szCs w:val="16"/>
              </w:rPr>
            </w:pPr>
            <w:r w:rsidRPr="0030388F">
              <w:rPr>
                <w:rFonts w:ascii="Arial" w:hAnsi="Arial" w:cs="Arial"/>
                <w:sz w:val="16"/>
                <w:szCs w:val="16"/>
              </w:rPr>
              <w:t>Средневзвешенный срок службы, лет</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6</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7</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8</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9</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10</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11</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9</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10</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11</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12</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8</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9</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10</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11</w:t>
            </w:r>
          </w:p>
        </w:tc>
      </w:tr>
      <w:tr w:rsidR="00350CAB" w:rsidRPr="0030388F" w:rsidTr="0030388F">
        <w:trPr>
          <w:cantSplit/>
          <w:trHeight w:val="20"/>
        </w:trPr>
        <w:tc>
          <w:tcPr>
            <w:tcW w:w="0" w:type="auto"/>
            <w:vAlign w:val="center"/>
            <w:hideMark/>
          </w:tcPr>
          <w:p w:rsidR="00350CAB" w:rsidRPr="0030388F" w:rsidRDefault="00350CAB" w:rsidP="0030388F">
            <w:pPr>
              <w:rPr>
                <w:rFonts w:ascii="Arial" w:hAnsi="Arial" w:cs="Arial"/>
                <w:sz w:val="16"/>
                <w:szCs w:val="16"/>
              </w:rPr>
            </w:pPr>
            <w:r w:rsidRPr="0030388F">
              <w:rPr>
                <w:rFonts w:ascii="Arial" w:hAnsi="Arial" w:cs="Arial"/>
                <w:sz w:val="16"/>
                <w:szCs w:val="16"/>
              </w:rPr>
              <w:t>Выработка тепловой энергии, Гкал</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14455,1</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14455,1</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14455,1</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14455,1</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14455,1</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14455,1</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23390,0</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23390,0</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23390,0</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23390,0</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38771,9</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38771,9</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38771,9</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38771,9</w:t>
            </w:r>
          </w:p>
        </w:tc>
      </w:tr>
      <w:tr w:rsidR="00350CAB" w:rsidRPr="0030388F" w:rsidTr="0030388F">
        <w:trPr>
          <w:cantSplit/>
          <w:trHeight w:val="20"/>
        </w:trPr>
        <w:tc>
          <w:tcPr>
            <w:tcW w:w="0" w:type="auto"/>
            <w:vAlign w:val="center"/>
            <w:hideMark/>
          </w:tcPr>
          <w:p w:rsidR="00350CAB" w:rsidRPr="0030388F" w:rsidRDefault="00350CAB" w:rsidP="0030388F">
            <w:pPr>
              <w:rPr>
                <w:rFonts w:ascii="Arial" w:hAnsi="Arial" w:cs="Arial"/>
                <w:sz w:val="16"/>
                <w:szCs w:val="16"/>
              </w:rPr>
            </w:pPr>
            <w:r w:rsidRPr="0030388F">
              <w:rPr>
                <w:rFonts w:ascii="Arial" w:hAnsi="Arial" w:cs="Arial"/>
                <w:sz w:val="16"/>
                <w:szCs w:val="16"/>
              </w:rPr>
              <w:t>Собственные нужды тепловой энергии, Гкал</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625,7</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625,7</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625,7</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625,7</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625,7</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625,7</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1312,8</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1312,8</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1312,8</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1312,8</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2501,5</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2501,5</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2501,5</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2501,5</w:t>
            </w:r>
          </w:p>
        </w:tc>
      </w:tr>
      <w:tr w:rsidR="00350CAB" w:rsidRPr="0030388F" w:rsidTr="0030388F">
        <w:trPr>
          <w:cantSplit/>
          <w:trHeight w:val="20"/>
        </w:trPr>
        <w:tc>
          <w:tcPr>
            <w:tcW w:w="0" w:type="auto"/>
            <w:vAlign w:val="center"/>
            <w:hideMark/>
          </w:tcPr>
          <w:p w:rsidR="00350CAB" w:rsidRPr="0030388F" w:rsidRDefault="00350CAB" w:rsidP="0030388F">
            <w:pPr>
              <w:rPr>
                <w:rFonts w:ascii="Arial" w:hAnsi="Arial" w:cs="Arial"/>
                <w:sz w:val="16"/>
                <w:szCs w:val="16"/>
              </w:rPr>
            </w:pPr>
            <w:r w:rsidRPr="0030388F">
              <w:rPr>
                <w:rFonts w:ascii="Arial" w:hAnsi="Arial" w:cs="Arial"/>
                <w:sz w:val="16"/>
                <w:szCs w:val="16"/>
              </w:rPr>
              <w:t>Отпуск тепловой энергии с коллекторов, Гкал</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13829,4</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13829,4</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13829,4</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13829,4</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13829,4</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13829,4</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22077,2</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22077,2</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22077,2</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22077,2</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36270,3</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36270,3</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36270,3</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36270,3</w:t>
            </w:r>
          </w:p>
        </w:tc>
      </w:tr>
      <w:tr w:rsidR="00350CAB" w:rsidRPr="0030388F" w:rsidTr="0030388F">
        <w:trPr>
          <w:cantSplit/>
          <w:trHeight w:val="20"/>
        </w:trPr>
        <w:tc>
          <w:tcPr>
            <w:tcW w:w="0" w:type="auto"/>
            <w:vAlign w:val="center"/>
            <w:hideMark/>
          </w:tcPr>
          <w:p w:rsidR="00350CAB" w:rsidRPr="0030388F" w:rsidRDefault="00350CAB" w:rsidP="0030388F">
            <w:pPr>
              <w:rPr>
                <w:rFonts w:ascii="Arial" w:hAnsi="Arial" w:cs="Arial"/>
                <w:sz w:val="16"/>
                <w:szCs w:val="16"/>
              </w:rPr>
            </w:pPr>
            <w:r w:rsidRPr="0030388F">
              <w:rPr>
                <w:rFonts w:ascii="Arial" w:hAnsi="Arial" w:cs="Arial"/>
                <w:sz w:val="16"/>
                <w:szCs w:val="16"/>
              </w:rPr>
              <w:t>Хозяйственные нужды тепловой энергии, Гкал</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31,3</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31,3</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31,3</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31,3</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31,3</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31,3</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67,4</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67,4</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67,4</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67,4</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130,0</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130,0</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130,0</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130,0</w:t>
            </w:r>
          </w:p>
        </w:tc>
      </w:tr>
      <w:tr w:rsidR="00350CAB" w:rsidRPr="0030388F" w:rsidTr="0030388F">
        <w:trPr>
          <w:cantSplit/>
          <w:trHeight w:val="20"/>
        </w:trPr>
        <w:tc>
          <w:tcPr>
            <w:tcW w:w="0" w:type="auto"/>
            <w:vAlign w:val="center"/>
            <w:hideMark/>
          </w:tcPr>
          <w:p w:rsidR="00350CAB" w:rsidRPr="0030388F" w:rsidRDefault="00350CAB" w:rsidP="0030388F">
            <w:pPr>
              <w:rPr>
                <w:rFonts w:ascii="Arial" w:hAnsi="Arial" w:cs="Arial"/>
                <w:sz w:val="16"/>
                <w:szCs w:val="16"/>
              </w:rPr>
            </w:pPr>
            <w:r w:rsidRPr="0030388F">
              <w:rPr>
                <w:rFonts w:ascii="Arial" w:hAnsi="Arial" w:cs="Arial"/>
                <w:sz w:val="16"/>
                <w:szCs w:val="16"/>
              </w:rPr>
              <w:t>Отпуск тепловой энергии с коллекторов внешним потребителям, Гкал</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13798,1</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13798,1</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13798,1</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13798,1</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13798,1</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13798,1</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22009,8</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22009,8</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22009,8</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22009,8</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36140,3</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36140,3</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36140,3</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36140,3</w:t>
            </w:r>
          </w:p>
        </w:tc>
      </w:tr>
      <w:tr w:rsidR="00350CAB" w:rsidRPr="0030388F" w:rsidTr="0030388F">
        <w:trPr>
          <w:cantSplit/>
          <w:trHeight w:val="20"/>
        </w:trPr>
        <w:tc>
          <w:tcPr>
            <w:tcW w:w="0" w:type="auto"/>
            <w:vAlign w:val="center"/>
            <w:hideMark/>
          </w:tcPr>
          <w:p w:rsidR="00350CAB" w:rsidRPr="0030388F" w:rsidRDefault="00350CAB" w:rsidP="0030388F">
            <w:pPr>
              <w:rPr>
                <w:rFonts w:ascii="Arial" w:hAnsi="Arial" w:cs="Arial"/>
                <w:sz w:val="16"/>
                <w:szCs w:val="16"/>
              </w:rPr>
            </w:pPr>
            <w:r w:rsidRPr="0030388F">
              <w:rPr>
                <w:rFonts w:ascii="Arial" w:hAnsi="Arial" w:cs="Arial"/>
                <w:sz w:val="16"/>
                <w:szCs w:val="16"/>
              </w:rPr>
              <w:t>Потери тепловой энергии в сетях, Гкал</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1940,7</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1940,7</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1940,7</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1940,7</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1940,7</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1940,7</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2366,2</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2366,2</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2366,2</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2366,2</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3100,8</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3100,8</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3100,8</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3100,8</w:t>
            </w:r>
          </w:p>
        </w:tc>
      </w:tr>
      <w:tr w:rsidR="00350CAB" w:rsidRPr="0030388F" w:rsidTr="0030388F">
        <w:trPr>
          <w:cantSplit/>
          <w:trHeight w:val="20"/>
        </w:trPr>
        <w:tc>
          <w:tcPr>
            <w:tcW w:w="0" w:type="auto"/>
            <w:vAlign w:val="center"/>
            <w:hideMark/>
          </w:tcPr>
          <w:p w:rsidR="00350CAB" w:rsidRPr="0030388F" w:rsidRDefault="00350CAB" w:rsidP="0030388F">
            <w:pPr>
              <w:rPr>
                <w:rFonts w:ascii="Arial" w:hAnsi="Arial" w:cs="Arial"/>
                <w:sz w:val="16"/>
                <w:szCs w:val="16"/>
              </w:rPr>
            </w:pPr>
            <w:r w:rsidRPr="0030388F">
              <w:rPr>
                <w:rFonts w:ascii="Arial" w:hAnsi="Arial" w:cs="Arial"/>
                <w:sz w:val="16"/>
                <w:szCs w:val="16"/>
              </w:rPr>
              <w:t>Полезный отпуск тепловой энергии потребителям, Гкал</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11857,4</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11857,4</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11857,4</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11857,4</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11857,4</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11857,4</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19643,6</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19643,6</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19643,6</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19643,6</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33039,6</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33039,6</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33039,6</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33039,6</w:t>
            </w:r>
          </w:p>
        </w:tc>
      </w:tr>
      <w:tr w:rsidR="00350CAB" w:rsidRPr="0030388F" w:rsidTr="0030388F">
        <w:trPr>
          <w:cantSplit/>
          <w:trHeight w:val="20"/>
        </w:trPr>
        <w:tc>
          <w:tcPr>
            <w:tcW w:w="0" w:type="auto"/>
            <w:vAlign w:val="center"/>
            <w:hideMark/>
          </w:tcPr>
          <w:p w:rsidR="00350CAB" w:rsidRPr="0030388F" w:rsidRDefault="00350CAB" w:rsidP="0030388F">
            <w:pPr>
              <w:rPr>
                <w:rFonts w:ascii="Arial" w:hAnsi="Arial" w:cs="Arial"/>
                <w:sz w:val="16"/>
                <w:szCs w:val="16"/>
              </w:rPr>
            </w:pPr>
            <w:r w:rsidRPr="0030388F">
              <w:rPr>
                <w:rFonts w:ascii="Arial" w:hAnsi="Arial" w:cs="Arial"/>
                <w:sz w:val="16"/>
                <w:szCs w:val="16"/>
              </w:rPr>
              <w:t>Коэффициент использования установленной тепловой мощности, %</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12,4</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12,4</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12,4</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12,4</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12,4</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12,4</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14,1</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14,1</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14,1</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14,1</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15,4</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15,4</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15,4</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15,4</w:t>
            </w:r>
          </w:p>
        </w:tc>
      </w:tr>
      <w:tr w:rsidR="00350CAB" w:rsidRPr="0030388F" w:rsidTr="0030388F">
        <w:trPr>
          <w:cantSplit/>
          <w:trHeight w:val="20"/>
        </w:trPr>
        <w:tc>
          <w:tcPr>
            <w:tcW w:w="0" w:type="auto"/>
            <w:vAlign w:val="center"/>
            <w:hideMark/>
          </w:tcPr>
          <w:p w:rsidR="00350CAB" w:rsidRPr="0030388F" w:rsidRDefault="00350CAB" w:rsidP="0030388F">
            <w:pPr>
              <w:rPr>
                <w:rFonts w:ascii="Arial" w:hAnsi="Arial" w:cs="Arial"/>
                <w:sz w:val="16"/>
                <w:szCs w:val="16"/>
              </w:rPr>
            </w:pPr>
            <w:r w:rsidRPr="0030388F">
              <w:rPr>
                <w:rFonts w:ascii="Arial" w:hAnsi="Arial" w:cs="Arial"/>
                <w:sz w:val="16"/>
                <w:szCs w:val="16"/>
              </w:rPr>
              <w:t>УРУТ на отпуск тепловой энергии, кг.у.т./Гкал</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220,6</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220,6</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220,6</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220,6</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220,6</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220,6</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216,6</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216,6</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216,6</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216,6</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214,0</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214,0</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214,0</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214,0</w:t>
            </w:r>
          </w:p>
        </w:tc>
      </w:tr>
      <w:tr w:rsidR="00350CAB" w:rsidRPr="0030388F" w:rsidTr="0030388F">
        <w:trPr>
          <w:cantSplit/>
          <w:trHeight w:val="20"/>
        </w:trPr>
        <w:tc>
          <w:tcPr>
            <w:tcW w:w="0" w:type="auto"/>
            <w:vAlign w:val="center"/>
            <w:hideMark/>
          </w:tcPr>
          <w:p w:rsidR="00350CAB" w:rsidRPr="0030388F" w:rsidRDefault="00350CAB" w:rsidP="0030388F">
            <w:pPr>
              <w:rPr>
                <w:rFonts w:ascii="Arial" w:hAnsi="Arial" w:cs="Arial"/>
                <w:sz w:val="16"/>
                <w:szCs w:val="16"/>
              </w:rPr>
            </w:pPr>
            <w:r w:rsidRPr="0030388F">
              <w:rPr>
                <w:rFonts w:ascii="Arial" w:hAnsi="Arial" w:cs="Arial"/>
                <w:sz w:val="16"/>
                <w:szCs w:val="16"/>
              </w:rPr>
              <w:t>Расход условного топлива на отпуск тепловой энергии, т.у.т</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3050</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3050</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3050</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3050</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3050</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3050</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4782</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4782</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4782</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4782</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7763</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7763</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7763</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7763</w:t>
            </w:r>
          </w:p>
        </w:tc>
      </w:tr>
      <w:tr w:rsidR="00350CAB" w:rsidRPr="0030388F" w:rsidTr="0030388F">
        <w:trPr>
          <w:cantSplit/>
          <w:trHeight w:val="20"/>
        </w:trPr>
        <w:tc>
          <w:tcPr>
            <w:tcW w:w="0" w:type="auto"/>
            <w:vAlign w:val="center"/>
            <w:hideMark/>
          </w:tcPr>
          <w:p w:rsidR="00350CAB" w:rsidRPr="0030388F" w:rsidRDefault="00350CAB" w:rsidP="0030388F">
            <w:pPr>
              <w:rPr>
                <w:rFonts w:ascii="Arial" w:hAnsi="Arial" w:cs="Arial"/>
                <w:sz w:val="16"/>
                <w:szCs w:val="16"/>
              </w:rPr>
            </w:pPr>
            <w:r w:rsidRPr="0030388F">
              <w:rPr>
                <w:rFonts w:ascii="Arial" w:hAnsi="Arial" w:cs="Arial"/>
                <w:sz w:val="16"/>
                <w:szCs w:val="16"/>
              </w:rPr>
              <w:t>Теплота сгорания угля, ккал/кг</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5000</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5000</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5000</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5000</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5000</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5000</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5000</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5000</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5000</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5000</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5000</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5000</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5000</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5000</w:t>
            </w:r>
          </w:p>
        </w:tc>
      </w:tr>
      <w:tr w:rsidR="00350CAB" w:rsidRPr="0030388F" w:rsidTr="0030388F">
        <w:trPr>
          <w:cantSplit/>
          <w:trHeight w:val="20"/>
        </w:trPr>
        <w:tc>
          <w:tcPr>
            <w:tcW w:w="0" w:type="auto"/>
            <w:vAlign w:val="center"/>
            <w:hideMark/>
          </w:tcPr>
          <w:p w:rsidR="00350CAB" w:rsidRPr="0030388F" w:rsidRDefault="00350CAB" w:rsidP="0030388F">
            <w:pPr>
              <w:rPr>
                <w:rFonts w:ascii="Arial" w:hAnsi="Arial" w:cs="Arial"/>
                <w:sz w:val="16"/>
                <w:szCs w:val="16"/>
              </w:rPr>
            </w:pPr>
            <w:r w:rsidRPr="0030388F">
              <w:rPr>
                <w:rFonts w:ascii="Arial" w:hAnsi="Arial" w:cs="Arial"/>
                <w:sz w:val="16"/>
                <w:szCs w:val="16"/>
              </w:rPr>
              <w:t>Расход угля на отпуск тепловой энергии, т.у.т</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3050</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3050</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3050</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3050</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3050</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3050</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4782</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4782</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4782</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4782</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7763</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7763</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7763</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7763</w:t>
            </w:r>
          </w:p>
        </w:tc>
      </w:tr>
      <w:tr w:rsidR="00350CAB" w:rsidRPr="0030388F" w:rsidTr="0030388F">
        <w:trPr>
          <w:cantSplit/>
          <w:trHeight w:val="20"/>
        </w:trPr>
        <w:tc>
          <w:tcPr>
            <w:tcW w:w="0" w:type="auto"/>
            <w:vAlign w:val="center"/>
            <w:hideMark/>
          </w:tcPr>
          <w:p w:rsidR="00350CAB" w:rsidRPr="0030388F" w:rsidRDefault="00350CAB" w:rsidP="0030388F">
            <w:pPr>
              <w:rPr>
                <w:rFonts w:ascii="Arial" w:hAnsi="Arial" w:cs="Arial"/>
                <w:sz w:val="16"/>
                <w:szCs w:val="16"/>
              </w:rPr>
            </w:pPr>
            <w:r w:rsidRPr="0030388F">
              <w:rPr>
                <w:rFonts w:ascii="Arial" w:hAnsi="Arial" w:cs="Arial"/>
                <w:sz w:val="16"/>
                <w:szCs w:val="16"/>
              </w:rPr>
              <w:t>Расход угля на отпуск тепловой энергии, т.н.т</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4270</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4270</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4270</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4270</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4270</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4270</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6695</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6695</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6695</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6695</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10868</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10868</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10868</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10868</w:t>
            </w:r>
          </w:p>
        </w:tc>
      </w:tr>
      <w:tr w:rsidR="00350CAB" w:rsidRPr="0030388F" w:rsidTr="0030388F">
        <w:trPr>
          <w:cantSplit/>
          <w:trHeight w:val="20"/>
        </w:trPr>
        <w:tc>
          <w:tcPr>
            <w:tcW w:w="0" w:type="auto"/>
            <w:vAlign w:val="center"/>
            <w:hideMark/>
          </w:tcPr>
          <w:p w:rsidR="00350CAB" w:rsidRPr="0030388F" w:rsidRDefault="00350CAB" w:rsidP="0030388F">
            <w:pPr>
              <w:rPr>
                <w:rFonts w:ascii="Arial" w:hAnsi="Arial" w:cs="Arial"/>
                <w:sz w:val="16"/>
                <w:szCs w:val="16"/>
              </w:rPr>
            </w:pPr>
            <w:r w:rsidRPr="0030388F">
              <w:rPr>
                <w:rFonts w:ascii="Arial" w:hAnsi="Arial" w:cs="Arial"/>
                <w:sz w:val="16"/>
                <w:szCs w:val="16"/>
              </w:rPr>
              <w:t>Тепловая нагрузка на коллекторах в осенне-зимний период, Гкал/ч</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3,56</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3,56</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3,56</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3,56</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3,56</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3,56</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6,39</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6,39</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6,39</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6,39</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11,27</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11,27</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11,27</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11,27</w:t>
            </w:r>
          </w:p>
        </w:tc>
      </w:tr>
      <w:tr w:rsidR="00350CAB" w:rsidRPr="0030388F" w:rsidTr="0030388F">
        <w:trPr>
          <w:cantSplit/>
          <w:trHeight w:val="20"/>
        </w:trPr>
        <w:tc>
          <w:tcPr>
            <w:tcW w:w="0" w:type="auto"/>
            <w:vAlign w:val="center"/>
            <w:hideMark/>
          </w:tcPr>
          <w:p w:rsidR="00350CAB" w:rsidRPr="0030388F" w:rsidRDefault="00350CAB" w:rsidP="0030388F">
            <w:pPr>
              <w:rPr>
                <w:rFonts w:ascii="Arial" w:hAnsi="Arial" w:cs="Arial"/>
                <w:sz w:val="16"/>
                <w:szCs w:val="16"/>
              </w:rPr>
            </w:pPr>
            <w:r w:rsidRPr="0030388F">
              <w:rPr>
                <w:rFonts w:ascii="Arial" w:hAnsi="Arial" w:cs="Arial"/>
                <w:sz w:val="16"/>
                <w:szCs w:val="16"/>
              </w:rPr>
              <w:t>Тепловая нагрузка на коллекторах в переходный период, Гкал/ч</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2,54</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2,54</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2,54</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2,54</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2,54</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2,54</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3,95</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3,95</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3,95</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3,95</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6,36</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6,36</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6,36</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6,36</w:t>
            </w:r>
          </w:p>
        </w:tc>
      </w:tr>
      <w:tr w:rsidR="00350CAB" w:rsidRPr="0030388F" w:rsidTr="0030388F">
        <w:trPr>
          <w:cantSplit/>
          <w:trHeight w:val="20"/>
        </w:trPr>
        <w:tc>
          <w:tcPr>
            <w:tcW w:w="0" w:type="auto"/>
            <w:vAlign w:val="center"/>
            <w:hideMark/>
          </w:tcPr>
          <w:p w:rsidR="00350CAB" w:rsidRPr="0030388F" w:rsidRDefault="00350CAB" w:rsidP="0030388F">
            <w:pPr>
              <w:rPr>
                <w:rFonts w:ascii="Arial" w:hAnsi="Arial" w:cs="Arial"/>
                <w:sz w:val="16"/>
                <w:szCs w:val="16"/>
              </w:rPr>
            </w:pPr>
            <w:r w:rsidRPr="0030388F">
              <w:rPr>
                <w:rFonts w:ascii="Arial" w:hAnsi="Arial" w:cs="Arial"/>
                <w:sz w:val="16"/>
                <w:szCs w:val="16"/>
              </w:rPr>
              <w:t>Тепловая нагрузка на коллекторах в летний период, Гкал/ч</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0</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0</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0</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0</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0</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0</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0</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0</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0</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0</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0</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0</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0</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0</w:t>
            </w:r>
          </w:p>
        </w:tc>
      </w:tr>
      <w:tr w:rsidR="00350CAB" w:rsidRPr="0030388F" w:rsidTr="0030388F">
        <w:trPr>
          <w:cantSplit/>
          <w:trHeight w:val="20"/>
        </w:trPr>
        <w:tc>
          <w:tcPr>
            <w:tcW w:w="0" w:type="auto"/>
            <w:vAlign w:val="center"/>
            <w:hideMark/>
          </w:tcPr>
          <w:p w:rsidR="00350CAB" w:rsidRPr="0030388F" w:rsidRDefault="00350CAB" w:rsidP="0030388F">
            <w:pPr>
              <w:rPr>
                <w:rFonts w:ascii="Arial" w:hAnsi="Arial" w:cs="Arial"/>
                <w:sz w:val="16"/>
                <w:szCs w:val="16"/>
              </w:rPr>
            </w:pPr>
            <w:r w:rsidRPr="0030388F">
              <w:rPr>
                <w:rFonts w:ascii="Arial" w:hAnsi="Arial" w:cs="Arial"/>
                <w:sz w:val="16"/>
                <w:szCs w:val="16"/>
              </w:rPr>
              <w:t>Максимальный часовой расход условного топлива в ОЗП, т.у.т/ч</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0,86</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0,86</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0,86</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0,86</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0,86</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0,86</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1,83</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1,83</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1,83</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1,83</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3,51</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3,51</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3,51</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3,51</w:t>
            </w:r>
          </w:p>
        </w:tc>
      </w:tr>
      <w:tr w:rsidR="00350CAB" w:rsidRPr="0030388F" w:rsidTr="0030388F">
        <w:trPr>
          <w:cantSplit/>
          <w:trHeight w:val="20"/>
        </w:trPr>
        <w:tc>
          <w:tcPr>
            <w:tcW w:w="0" w:type="auto"/>
            <w:vAlign w:val="center"/>
            <w:hideMark/>
          </w:tcPr>
          <w:p w:rsidR="00350CAB" w:rsidRPr="0030388F" w:rsidRDefault="00350CAB" w:rsidP="0030388F">
            <w:pPr>
              <w:rPr>
                <w:rFonts w:ascii="Arial" w:hAnsi="Arial" w:cs="Arial"/>
                <w:sz w:val="16"/>
                <w:szCs w:val="16"/>
              </w:rPr>
            </w:pPr>
            <w:r w:rsidRPr="0030388F">
              <w:rPr>
                <w:rFonts w:ascii="Arial" w:hAnsi="Arial" w:cs="Arial"/>
                <w:sz w:val="16"/>
                <w:szCs w:val="16"/>
              </w:rPr>
              <w:t>Максимальный часовой расход условного топлива в переходный период, т.у.т/ч</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0,59</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0,59</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0,59</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0,59</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0,59</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0,59</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0,92</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0,92</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0,92</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0,92</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1,47</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1,47</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1,47</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1,47</w:t>
            </w:r>
          </w:p>
        </w:tc>
      </w:tr>
      <w:tr w:rsidR="00350CAB" w:rsidRPr="0030388F" w:rsidTr="0030388F">
        <w:trPr>
          <w:cantSplit/>
          <w:trHeight w:val="20"/>
        </w:trPr>
        <w:tc>
          <w:tcPr>
            <w:tcW w:w="0" w:type="auto"/>
            <w:vAlign w:val="center"/>
            <w:hideMark/>
          </w:tcPr>
          <w:p w:rsidR="00350CAB" w:rsidRPr="0030388F" w:rsidRDefault="00350CAB" w:rsidP="0030388F">
            <w:pPr>
              <w:rPr>
                <w:rFonts w:ascii="Arial" w:hAnsi="Arial" w:cs="Arial"/>
                <w:sz w:val="16"/>
                <w:szCs w:val="16"/>
              </w:rPr>
            </w:pPr>
            <w:r w:rsidRPr="0030388F">
              <w:rPr>
                <w:rFonts w:ascii="Arial" w:hAnsi="Arial" w:cs="Arial"/>
                <w:sz w:val="16"/>
                <w:szCs w:val="16"/>
              </w:rPr>
              <w:t>Максимальный часовой расход условного топлива в летний период, т.у.т/ч</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0</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0</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0</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0</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0</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0</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0</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0</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0</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0</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0</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0</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0</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0</w:t>
            </w:r>
          </w:p>
        </w:tc>
      </w:tr>
      <w:tr w:rsidR="00350CAB" w:rsidRPr="0030388F" w:rsidTr="0030388F">
        <w:trPr>
          <w:cantSplit/>
          <w:trHeight w:val="20"/>
        </w:trPr>
        <w:tc>
          <w:tcPr>
            <w:tcW w:w="0" w:type="auto"/>
            <w:vAlign w:val="center"/>
            <w:hideMark/>
          </w:tcPr>
          <w:p w:rsidR="00350CAB" w:rsidRPr="0030388F" w:rsidRDefault="00350CAB" w:rsidP="0030388F">
            <w:pPr>
              <w:rPr>
                <w:rFonts w:ascii="Arial" w:hAnsi="Arial" w:cs="Arial"/>
                <w:sz w:val="16"/>
                <w:szCs w:val="16"/>
              </w:rPr>
            </w:pPr>
            <w:r w:rsidRPr="0030388F">
              <w:rPr>
                <w:rFonts w:ascii="Arial" w:hAnsi="Arial" w:cs="Arial"/>
                <w:sz w:val="16"/>
                <w:szCs w:val="16"/>
              </w:rPr>
              <w:t>Средняя тепловая нагрузка в самый холодный месяц, Гкал/ч</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3,45</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3,45</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3,45</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3,45</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3,45</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3,45</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6,12</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6,12</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6,12</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6,12</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10,72</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10,72</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10,72</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10,72</w:t>
            </w:r>
          </w:p>
        </w:tc>
      </w:tr>
      <w:tr w:rsidR="00350CAB" w:rsidRPr="0030388F" w:rsidTr="0030388F">
        <w:trPr>
          <w:cantSplit/>
          <w:trHeight w:val="20"/>
        </w:trPr>
        <w:tc>
          <w:tcPr>
            <w:tcW w:w="0" w:type="auto"/>
            <w:vAlign w:val="center"/>
            <w:hideMark/>
          </w:tcPr>
          <w:p w:rsidR="00350CAB" w:rsidRPr="0030388F" w:rsidRDefault="00350CAB" w:rsidP="0030388F">
            <w:pPr>
              <w:rPr>
                <w:rFonts w:ascii="Arial" w:hAnsi="Arial" w:cs="Arial"/>
                <w:sz w:val="16"/>
                <w:szCs w:val="16"/>
              </w:rPr>
            </w:pPr>
            <w:r w:rsidRPr="0030388F">
              <w:rPr>
                <w:rFonts w:ascii="Arial" w:hAnsi="Arial" w:cs="Arial"/>
                <w:sz w:val="16"/>
                <w:szCs w:val="16"/>
              </w:rPr>
              <w:t>Расход условного топлива в самые холодные сутки, т.у.т./сут</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19</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19</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19</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19</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19</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19</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32</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32</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32</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32</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55</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55</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55</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55</w:t>
            </w:r>
          </w:p>
        </w:tc>
      </w:tr>
      <w:tr w:rsidR="00350CAB" w:rsidRPr="0030388F" w:rsidTr="0030388F">
        <w:trPr>
          <w:cantSplit/>
          <w:trHeight w:val="20"/>
        </w:trPr>
        <w:tc>
          <w:tcPr>
            <w:tcW w:w="0" w:type="auto"/>
            <w:vAlign w:val="center"/>
            <w:hideMark/>
          </w:tcPr>
          <w:p w:rsidR="00350CAB" w:rsidRPr="0030388F" w:rsidRDefault="00350CAB" w:rsidP="0030388F">
            <w:pPr>
              <w:rPr>
                <w:rFonts w:ascii="Arial" w:hAnsi="Arial" w:cs="Arial"/>
                <w:sz w:val="16"/>
                <w:szCs w:val="16"/>
              </w:rPr>
            </w:pPr>
            <w:r w:rsidRPr="0030388F">
              <w:rPr>
                <w:rFonts w:ascii="Arial" w:hAnsi="Arial" w:cs="Arial"/>
                <w:sz w:val="16"/>
                <w:szCs w:val="16"/>
              </w:rPr>
              <w:t>Расход угля в самые холодные сутки, т.н.т/сут</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26</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26</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26</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26</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26</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26</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45</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45</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45</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45</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77</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77</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77</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77</w:t>
            </w:r>
          </w:p>
        </w:tc>
      </w:tr>
      <w:tr w:rsidR="00350CAB" w:rsidRPr="0030388F" w:rsidTr="0030388F">
        <w:trPr>
          <w:cantSplit/>
          <w:trHeight w:val="20"/>
        </w:trPr>
        <w:tc>
          <w:tcPr>
            <w:tcW w:w="0" w:type="auto"/>
            <w:vAlign w:val="center"/>
            <w:hideMark/>
          </w:tcPr>
          <w:p w:rsidR="00350CAB" w:rsidRPr="0030388F" w:rsidRDefault="00350CAB" w:rsidP="0030388F">
            <w:pPr>
              <w:rPr>
                <w:rFonts w:ascii="Arial" w:hAnsi="Arial" w:cs="Arial"/>
                <w:sz w:val="16"/>
                <w:szCs w:val="16"/>
              </w:rPr>
            </w:pPr>
            <w:r w:rsidRPr="0030388F">
              <w:rPr>
                <w:rFonts w:ascii="Arial" w:hAnsi="Arial" w:cs="Arial"/>
                <w:sz w:val="16"/>
                <w:szCs w:val="16"/>
              </w:rPr>
              <w:t>Нормативный неснижаемый запас угля, т.н.т.</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189</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189</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189</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189</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189</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189</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321</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321</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321</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321</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548</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548</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548</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548</w:t>
            </w:r>
          </w:p>
        </w:tc>
      </w:tr>
      <w:tr w:rsidR="00350CAB" w:rsidRPr="0030388F" w:rsidTr="0030388F">
        <w:trPr>
          <w:cantSplit/>
          <w:trHeight w:val="20"/>
        </w:trPr>
        <w:tc>
          <w:tcPr>
            <w:tcW w:w="0" w:type="auto"/>
            <w:vAlign w:val="center"/>
            <w:hideMark/>
          </w:tcPr>
          <w:p w:rsidR="00350CAB" w:rsidRPr="0030388F" w:rsidRDefault="00350CAB" w:rsidP="0030388F">
            <w:pPr>
              <w:rPr>
                <w:rFonts w:ascii="Arial" w:hAnsi="Arial" w:cs="Arial"/>
                <w:sz w:val="16"/>
                <w:szCs w:val="16"/>
              </w:rPr>
            </w:pPr>
            <w:r w:rsidRPr="0030388F">
              <w:rPr>
                <w:rFonts w:ascii="Arial" w:hAnsi="Arial" w:cs="Arial"/>
                <w:sz w:val="16"/>
                <w:szCs w:val="16"/>
              </w:rPr>
              <w:t>Нормативный эксплуатационный запас угля, т.н.т.</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1178</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1178</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1178</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1178</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1178</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1178</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2026</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2026</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2026</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2026</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3484</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3484</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3484</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3484</w:t>
            </w:r>
          </w:p>
        </w:tc>
      </w:tr>
      <w:tr w:rsidR="00350CAB" w:rsidRPr="0030388F" w:rsidTr="0030388F">
        <w:trPr>
          <w:cantSplit/>
          <w:trHeight w:val="161"/>
        </w:trPr>
        <w:tc>
          <w:tcPr>
            <w:tcW w:w="0" w:type="auto"/>
            <w:vAlign w:val="center"/>
            <w:hideMark/>
          </w:tcPr>
          <w:p w:rsidR="00350CAB" w:rsidRPr="0030388F" w:rsidRDefault="00350CAB" w:rsidP="0030388F">
            <w:pPr>
              <w:rPr>
                <w:rFonts w:ascii="Arial" w:hAnsi="Arial" w:cs="Arial"/>
                <w:sz w:val="16"/>
                <w:szCs w:val="16"/>
              </w:rPr>
            </w:pPr>
            <w:r w:rsidRPr="0030388F">
              <w:rPr>
                <w:rFonts w:ascii="Arial" w:hAnsi="Arial" w:cs="Arial"/>
                <w:sz w:val="16"/>
                <w:szCs w:val="16"/>
              </w:rPr>
              <w:t>Тепловая нагрузка в аварийном режиме на коллекторах СП 124.13330.2012, Гкал/ч</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3,34</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3,34</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3,34</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3,34</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3,34</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3,34</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5,87</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5,87</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5,87</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5,87</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10,24</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10,24</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10,24</w:t>
            </w:r>
          </w:p>
        </w:tc>
        <w:tc>
          <w:tcPr>
            <w:tcW w:w="0" w:type="auto"/>
            <w:noWrap/>
            <w:vAlign w:val="center"/>
            <w:hideMark/>
          </w:tcPr>
          <w:p w:rsidR="00350CAB" w:rsidRPr="0030388F" w:rsidRDefault="00350CAB" w:rsidP="0030388F">
            <w:pPr>
              <w:jc w:val="center"/>
              <w:rPr>
                <w:rFonts w:ascii="Arial" w:hAnsi="Arial" w:cs="Arial"/>
                <w:sz w:val="16"/>
                <w:szCs w:val="16"/>
              </w:rPr>
            </w:pPr>
            <w:r w:rsidRPr="0030388F">
              <w:rPr>
                <w:rFonts w:ascii="Arial" w:hAnsi="Arial" w:cs="Arial"/>
                <w:sz w:val="16"/>
                <w:szCs w:val="16"/>
              </w:rPr>
              <w:t>10,24</w:t>
            </w:r>
          </w:p>
        </w:tc>
      </w:tr>
    </w:tbl>
    <w:p w:rsidR="001B03EF" w:rsidRDefault="001B03EF" w:rsidP="00E15521">
      <w:pPr>
        <w:pStyle w:val="-2"/>
        <w:numPr>
          <w:ilvl w:val="1"/>
          <w:numId w:val="1"/>
        </w:numPr>
        <w:jc w:val="both"/>
        <w:sectPr w:rsidR="001B03EF" w:rsidSect="001B03EF">
          <w:pgSz w:w="16838" w:h="11906" w:orient="landscape" w:code="9"/>
          <w:pgMar w:top="1418" w:right="851" w:bottom="851" w:left="851" w:header="709" w:footer="709" w:gutter="0"/>
          <w:cols w:space="708"/>
          <w:docGrid w:linePitch="360"/>
        </w:sectPr>
      </w:pPr>
      <w:bookmarkStart w:id="528" w:name="_Toc31122247"/>
    </w:p>
    <w:p w:rsidR="00E15521" w:rsidRDefault="00E15521" w:rsidP="00E15521">
      <w:pPr>
        <w:pStyle w:val="-2"/>
        <w:numPr>
          <w:ilvl w:val="1"/>
          <w:numId w:val="1"/>
        </w:numPr>
        <w:jc w:val="both"/>
      </w:pPr>
      <w:bookmarkStart w:id="529" w:name="_Toc35263321"/>
      <w:r w:rsidRPr="004A13B1">
        <w:lastRenderedPageBreak/>
        <w:t>Перспективные топливные балансы при наличии в планируемом периоде использования природного газа в качестве основного вида топлива, потребляемого источниками тепловой энергии, согласован</w:t>
      </w:r>
      <w:r>
        <w:t>ие</w:t>
      </w:r>
      <w:r w:rsidRPr="004A13B1">
        <w:t xml:space="preserve"> с программой газификации поселения.</w:t>
      </w:r>
      <w:bookmarkEnd w:id="528"/>
      <w:bookmarkEnd w:id="529"/>
    </w:p>
    <w:p w:rsidR="007015A8" w:rsidRPr="007015A8" w:rsidRDefault="007015A8" w:rsidP="007015A8">
      <w:pPr>
        <w:pStyle w:val="-6"/>
      </w:pPr>
      <w:r w:rsidRPr="007015A8">
        <w:t xml:space="preserve">В сельском поселении не предусмотрены перспективные мероприятия по газификации теплоснабжающих предприятий. </w:t>
      </w:r>
    </w:p>
    <w:p w:rsidR="00E15521" w:rsidRPr="007015A8" w:rsidRDefault="007015A8" w:rsidP="007015A8">
      <w:pPr>
        <w:pStyle w:val="-6"/>
      </w:pPr>
      <w:r w:rsidRPr="007015A8">
        <w:t>Программа газификации поселений МО «Усть-Коксинский район» отсутствует.</w:t>
      </w:r>
    </w:p>
    <w:p w:rsidR="00126956" w:rsidRDefault="00126956" w:rsidP="00126956">
      <w:pPr>
        <w:pStyle w:val="-1"/>
        <w:numPr>
          <w:ilvl w:val="0"/>
          <w:numId w:val="1"/>
        </w:numPr>
      </w:pPr>
      <w:bookmarkStart w:id="530" w:name="_Toc31122248"/>
      <w:bookmarkStart w:id="531" w:name="_Toc33703738"/>
      <w:bookmarkStart w:id="532" w:name="_Toc35263322"/>
      <w:r>
        <w:lastRenderedPageBreak/>
        <w:t xml:space="preserve">Глава 11. </w:t>
      </w:r>
      <w:r w:rsidRPr="004A13B1">
        <w:t>Оценка на</w:t>
      </w:r>
      <w:r>
        <w:t>дежности теплоснабжения</w:t>
      </w:r>
      <w:bookmarkEnd w:id="530"/>
      <w:bookmarkEnd w:id="531"/>
      <w:bookmarkEnd w:id="532"/>
    </w:p>
    <w:p w:rsidR="00126956" w:rsidRDefault="00126956" w:rsidP="00126956">
      <w:pPr>
        <w:pStyle w:val="-2"/>
        <w:numPr>
          <w:ilvl w:val="1"/>
          <w:numId w:val="1"/>
        </w:numPr>
        <w:jc w:val="both"/>
      </w:pPr>
      <w:bookmarkStart w:id="533" w:name="_Toc31122249"/>
      <w:bookmarkStart w:id="534" w:name="_Toc33703739"/>
      <w:bookmarkStart w:id="535" w:name="_Toc35263323"/>
      <w:r>
        <w:t>Метод и результаты обработки данных по отказам участков тепловых сетей (аварийным ситуациям), средней частоты отказов участков тепловых сетей (аварийных ситуаций) в каждой системе теплоснабжения.</w:t>
      </w:r>
      <w:bookmarkEnd w:id="533"/>
      <w:bookmarkEnd w:id="534"/>
      <w:bookmarkEnd w:id="535"/>
    </w:p>
    <w:p w:rsidR="00126956" w:rsidRDefault="00126956" w:rsidP="00126956">
      <w:pPr>
        <w:pStyle w:val="-6"/>
      </w:pPr>
      <w:r>
        <w:rPr>
          <w:noProof/>
        </w:rPr>
        <w:t>С</w:t>
      </w:r>
      <w:r w:rsidRPr="00667893">
        <w:rPr>
          <w:noProof/>
        </w:rPr>
        <w:t xml:space="preserve">татистические данные по отказам </w:t>
      </w:r>
      <w:r>
        <w:rPr>
          <w:noProof/>
        </w:rPr>
        <w:t xml:space="preserve">в расчете показателей надежности </w:t>
      </w:r>
      <w:r w:rsidRPr="00667893">
        <w:rPr>
          <w:noProof/>
        </w:rPr>
        <w:t>не использ</w:t>
      </w:r>
      <w:r>
        <w:rPr>
          <w:noProof/>
        </w:rPr>
        <w:t>ованы</w:t>
      </w:r>
      <w:r w:rsidRPr="00667893">
        <w:rPr>
          <w:noProof/>
        </w:rPr>
        <w:t xml:space="preserve">, расчет интенсивности отказов теплопроводов </w:t>
      </w:r>
      <m:oMath>
        <m:r>
          <m:rPr>
            <m:sty m:val="p"/>
          </m:rPr>
          <w:rPr>
            <w:rFonts w:ascii="Cambria Math" w:hAnsi="Cambria Math"/>
            <w:noProof/>
          </w:rPr>
          <w:sym w:font="Symbol" w:char="F06C"/>
        </m:r>
      </m:oMath>
      <w:r w:rsidRPr="00667893">
        <w:rPr>
          <w:noProof/>
        </w:rPr>
        <w:t xml:space="preserve"> с учетом вр</w:t>
      </w:r>
      <w:r>
        <w:rPr>
          <w:noProof/>
        </w:rPr>
        <w:t>емени их эксплуатации производил</w:t>
      </w:r>
      <w:r w:rsidRPr="00667893">
        <w:rPr>
          <w:noProof/>
        </w:rPr>
        <w:t>ся</w:t>
      </w:r>
      <w:r w:rsidRPr="0027226D">
        <w:rPr>
          <w:noProof/>
        </w:rPr>
        <w:t xml:space="preserve"> по </w:t>
      </w:r>
      <w:r>
        <w:rPr>
          <w:noProof/>
        </w:rPr>
        <w:t xml:space="preserve">зависимостям распределения </w:t>
      </w:r>
      <w:r w:rsidRPr="0027226D">
        <w:rPr>
          <w:noProof/>
        </w:rPr>
        <w:t xml:space="preserve">Вейбулла </w:t>
      </w:r>
      <w:r w:rsidRPr="00667893">
        <w:rPr>
          <w:noProof/>
        </w:rPr>
        <w:t xml:space="preserve">при начальной интенсивности отказов 1 км однолинейного теплопровода </w:t>
      </w:r>
      <m:oMath>
        <m:sSup>
          <m:sSupPr>
            <m:ctrlPr>
              <w:rPr>
                <w:rFonts w:ascii="Cambria Math" w:hAnsi="Cambria Math"/>
                <w:noProof/>
              </w:rPr>
            </m:ctrlPr>
          </m:sSupPr>
          <m:e>
            <m:r>
              <m:rPr>
                <m:sty m:val="p"/>
              </m:rPr>
              <w:rPr>
                <w:rFonts w:ascii="Cambria Math" w:hAnsi="Cambria Math"/>
                <w:noProof/>
              </w:rPr>
              <w:sym w:font="Symbol" w:char="F06C"/>
            </m:r>
          </m:e>
          <m:sup>
            <m:r>
              <m:rPr>
                <m:sty m:val="p"/>
              </m:rPr>
              <w:rPr>
                <w:rFonts w:ascii="Cambria Math" w:hAnsi="Cambria Math"/>
                <w:noProof/>
              </w:rPr>
              <m:t>нач</m:t>
            </m:r>
          </m:sup>
        </m:sSup>
      </m:oMath>
      <w:r w:rsidRPr="00667893">
        <w:rPr>
          <w:noProof/>
        </w:rPr>
        <w:t xml:space="preserve"> равной 5,7 10</w:t>
      </w:r>
      <w:r w:rsidRPr="003858D5">
        <w:rPr>
          <w:noProof/>
          <w:vertAlign w:val="superscript"/>
        </w:rPr>
        <w:t>-6</w:t>
      </w:r>
      <w:r w:rsidRPr="00667893">
        <w:rPr>
          <w:noProof/>
        </w:rPr>
        <w:t xml:space="preserve"> 1/(км·ч)</w:t>
      </w:r>
      <w:r w:rsidRPr="0027226D">
        <w:rPr>
          <w:noProof/>
        </w:rPr>
        <w:t xml:space="preserve"> или 0,05 </w:t>
      </w:r>
      <w:r w:rsidRPr="00667893">
        <w:rPr>
          <w:noProof/>
        </w:rPr>
        <w:t>1/(км·год).</w:t>
      </w:r>
      <w:r>
        <w:rPr>
          <w:noProof/>
        </w:rPr>
        <w:t xml:space="preserve"> Начальная интенсивность отказов соответствует </w:t>
      </w:r>
      <w:r w:rsidRPr="00CC1E08">
        <w:rPr>
          <w:noProof/>
        </w:rPr>
        <w:t>период</w:t>
      </w:r>
      <w:r>
        <w:rPr>
          <w:noProof/>
        </w:rPr>
        <w:t>у</w:t>
      </w:r>
      <w:r w:rsidRPr="00CC1E08">
        <w:rPr>
          <w:noProof/>
        </w:rPr>
        <w:t xml:space="preserve"> нормальной эксплуатации</w:t>
      </w:r>
      <w:r>
        <w:rPr>
          <w:noProof/>
        </w:rPr>
        <w:t xml:space="preserve"> нового теплопровода после периода приработки.</w:t>
      </w:r>
    </w:p>
    <w:p w:rsidR="00126956" w:rsidRDefault="00126956" w:rsidP="00126956">
      <w:pPr>
        <w:pStyle w:val="-6"/>
      </w:pPr>
      <w:r>
        <w:t>Метод и результаты обработки данных по восстановлениям отказавших участков тепловых сетей (участков тепловых сетей, на которых произошли аварийные ситуации), среднего времени восстановления отказавших участков тепловых сетей в каждой системе теплоснабжения.</w:t>
      </w:r>
    </w:p>
    <w:p w:rsidR="00126956" w:rsidRPr="00C24230" w:rsidRDefault="00126956" w:rsidP="00126956">
      <w:pPr>
        <w:pStyle w:val="-6"/>
        <w:rPr>
          <w:rFonts w:cs="Arial"/>
        </w:rPr>
      </w:pPr>
      <w:r w:rsidRPr="00C24230">
        <w:rPr>
          <w:rFonts w:cs="Arial"/>
          <w:noProof/>
        </w:rPr>
        <w:t>Статистические данные о времени восстановления не использованы, расчет среднего времени восстановления участков ТС в зависимости от их диаметра и расстояния между секционирующими задвижками производился в соответствии с формулой:</w:t>
      </w:r>
    </w:p>
    <w:p w:rsidR="00126956" w:rsidRPr="00C24230" w:rsidRDefault="0049540A" w:rsidP="00126956">
      <w:pPr>
        <w:pStyle w:val="-6"/>
      </w:pPr>
      <m:oMath>
        <m:sSup>
          <m:sSupPr>
            <m:ctrlPr>
              <w:rPr>
                <w:rFonts w:ascii="Cambria Math" w:hAnsi="Cambria Math"/>
              </w:rPr>
            </m:ctrlPr>
          </m:sSupPr>
          <m:e>
            <m:r>
              <m:rPr>
                <m:sty m:val="p"/>
              </m:rPr>
              <w:rPr>
                <w:rFonts w:ascii="Cambria Math" w:hAnsi="Cambria Math"/>
              </w:rPr>
              <m:t>z</m:t>
            </m:r>
          </m:e>
          <m:sup>
            <m:r>
              <m:rPr>
                <m:sty m:val="p"/>
              </m:rPr>
              <w:rPr>
                <w:rFonts w:ascii="Cambria Math" w:hAnsi="Cambria Math"/>
              </w:rPr>
              <m:t>в</m:t>
            </m:r>
          </m:sup>
        </m:sSup>
        <m:r>
          <m:rPr>
            <m:sty m:val="p"/>
          </m:rPr>
          <w:rPr>
            <w:rFonts w:ascii="Cambria Math" w:hAnsi="Cambria Math"/>
          </w:rPr>
          <m:t>=a∙</m:t>
        </m:r>
        <m:d>
          <m:dPr>
            <m:begChr m:val="["/>
            <m:endChr m:val="]"/>
            <m:ctrlPr>
              <w:rPr>
                <w:rFonts w:ascii="Cambria Math" w:hAnsi="Cambria Math"/>
              </w:rPr>
            </m:ctrlPr>
          </m:dPr>
          <m:e>
            <m:r>
              <m:rPr>
                <m:sty m:val="p"/>
              </m:rPr>
              <w:rPr>
                <w:rFonts w:ascii="Cambria Math" w:hAnsi="Cambria Math"/>
              </w:rPr>
              <m:t>1+</m:t>
            </m:r>
            <m:d>
              <m:dPr>
                <m:ctrlPr>
                  <w:rPr>
                    <w:rFonts w:ascii="Cambria Math" w:hAnsi="Cambria Math"/>
                  </w:rPr>
                </m:ctrlPr>
              </m:dPr>
              <m:e>
                <m:r>
                  <m:rPr>
                    <m:sty m:val="p"/>
                  </m:rPr>
                  <w:rPr>
                    <w:rFonts w:ascii="Cambria Math" w:hAnsi="Cambria Math"/>
                  </w:rPr>
                  <m:t>b+c∙</m:t>
                </m:r>
                <m:sSub>
                  <m:sSubPr>
                    <m:ctrlPr>
                      <w:rPr>
                        <w:rFonts w:ascii="Cambria Math" w:hAnsi="Cambria Math"/>
                      </w:rPr>
                    </m:ctrlPr>
                  </m:sSubPr>
                  <m:e>
                    <m:r>
                      <m:rPr>
                        <m:sty m:val="p"/>
                      </m:rPr>
                      <w:rPr>
                        <w:rFonts w:ascii="Cambria Math" w:hAnsi="Cambria Math"/>
                      </w:rPr>
                      <m:t>L</m:t>
                    </m:r>
                  </m:e>
                  <m:sub>
                    <m:r>
                      <m:rPr>
                        <m:sty m:val="p"/>
                      </m:rPr>
                      <w:rPr>
                        <w:rFonts w:ascii="Cambria Math" w:hAnsi="Cambria Math"/>
                      </w:rPr>
                      <m:t>сз</m:t>
                    </m:r>
                  </m:sub>
                </m:sSub>
              </m:e>
            </m:d>
            <m:r>
              <m:rPr>
                <m:sty m:val="p"/>
              </m:rPr>
              <w:rPr>
                <w:rFonts w:ascii="Cambria Math" w:hAnsi="Cambria Math"/>
              </w:rPr>
              <m:t>∙</m:t>
            </m:r>
            <m:sSup>
              <m:sSupPr>
                <m:ctrlPr>
                  <w:rPr>
                    <w:rFonts w:ascii="Cambria Math" w:hAnsi="Cambria Math"/>
                  </w:rPr>
                </m:ctrlPr>
              </m:sSupPr>
              <m:e>
                <m:r>
                  <m:rPr>
                    <m:sty m:val="p"/>
                  </m:rPr>
                  <w:rPr>
                    <w:rFonts w:ascii="Cambria Math" w:hAnsi="Cambria Math"/>
                  </w:rPr>
                  <m:t>d</m:t>
                </m:r>
              </m:e>
              <m:sup>
                <m:r>
                  <m:rPr>
                    <m:sty m:val="p"/>
                  </m:rPr>
                  <w:rPr>
                    <w:rFonts w:ascii="Cambria Math" w:hAnsi="Cambria Math"/>
                  </w:rPr>
                  <m:t>1,2</m:t>
                </m:r>
              </m:sup>
            </m:sSup>
          </m:e>
        </m:d>
      </m:oMath>
      <w:r w:rsidR="00126956" w:rsidRPr="00C24230">
        <w:t>, ч;</w:t>
      </w:r>
    </w:p>
    <w:p w:rsidR="00126956" w:rsidRPr="00C24230" w:rsidRDefault="00126956" w:rsidP="00126956">
      <w:pPr>
        <w:pStyle w:val="-6"/>
        <w:rPr>
          <w:rFonts w:cs="Arial"/>
          <w:noProof/>
          <w:spacing w:val="-5"/>
          <w:lang w:eastAsia="en-US"/>
        </w:rPr>
      </w:pPr>
      <w:r w:rsidRPr="00C24230">
        <w:rPr>
          <w:rFonts w:cs="Arial"/>
          <w:noProof/>
          <w:spacing w:val="-5"/>
          <w:lang w:eastAsia="en-US"/>
        </w:rPr>
        <w:t xml:space="preserve">где: </w:t>
      </w:r>
      <m:oMath>
        <m:sSub>
          <m:sSubPr>
            <m:ctrlPr>
              <w:rPr>
                <w:rFonts w:ascii="Cambria Math" w:hAnsi="Cambria Math" w:cs="Arial"/>
                <w:noProof/>
                <w:spacing w:val="-5"/>
                <w:lang w:eastAsia="en-US"/>
              </w:rPr>
            </m:ctrlPr>
          </m:sSubPr>
          <m:e>
            <m:r>
              <m:rPr>
                <m:sty m:val="p"/>
              </m:rPr>
              <w:rPr>
                <w:rFonts w:ascii="Cambria Math" w:hAnsi="Cambria Math" w:cs="Arial"/>
                <w:noProof/>
                <w:spacing w:val="-5"/>
                <w:lang w:eastAsia="en-US"/>
              </w:rPr>
              <m:t>L</m:t>
            </m:r>
          </m:e>
          <m:sub>
            <m:r>
              <m:rPr>
                <m:sty m:val="p"/>
              </m:rPr>
              <w:rPr>
                <w:rFonts w:ascii="Cambria Math" w:hAnsi="Cambria Math" w:cs="Arial"/>
                <w:noProof/>
                <w:spacing w:val="-5"/>
                <w:lang w:eastAsia="en-US"/>
              </w:rPr>
              <m:t>сз</m:t>
            </m:r>
          </m:sub>
        </m:sSub>
      </m:oMath>
      <w:r w:rsidRPr="00C24230">
        <w:rPr>
          <w:rFonts w:cs="Arial"/>
          <w:noProof/>
          <w:spacing w:val="-5"/>
          <w:lang w:eastAsia="en-US"/>
        </w:rPr>
        <w:t xml:space="preserve"> - расстояние между секционирующими задвижками, км;</w:t>
      </w:r>
    </w:p>
    <w:p w:rsidR="00126956" w:rsidRPr="00C24230" w:rsidRDefault="00126956" w:rsidP="00126956">
      <w:pPr>
        <w:pStyle w:val="-6"/>
        <w:rPr>
          <w:rFonts w:cs="Arial"/>
          <w:noProof/>
          <w:spacing w:val="-5"/>
          <w:lang w:eastAsia="en-US"/>
        </w:rPr>
      </w:pPr>
      <w:r w:rsidRPr="00C24230">
        <w:rPr>
          <w:rFonts w:cs="Arial"/>
          <w:noProof/>
          <w:spacing w:val="-5"/>
          <w:lang w:eastAsia="en-US"/>
        </w:rPr>
        <w:t>d – диаметр теплопровода, м.</w:t>
      </w:r>
    </w:p>
    <w:p w:rsidR="00126956" w:rsidRPr="00C24230" w:rsidRDefault="00126956" w:rsidP="00126956">
      <w:pPr>
        <w:pStyle w:val="-6"/>
        <w:rPr>
          <w:rFonts w:cs="Arial"/>
          <w:noProof/>
          <w:spacing w:val="-5"/>
          <w:lang w:eastAsia="en-US"/>
        </w:rPr>
      </w:pPr>
      <w:r w:rsidRPr="00C24230">
        <w:rPr>
          <w:rFonts w:cs="Arial"/>
          <w:noProof/>
          <w:spacing w:val="-5"/>
          <w:lang w:eastAsia="en-US"/>
        </w:rPr>
        <w:t xml:space="preserve">Значения коэффициентов a, b и c, приведенные ниже </w:t>
      </w:r>
      <w:r>
        <w:rPr>
          <w:rFonts w:cs="Arial"/>
          <w:noProof/>
          <w:spacing w:val="-5"/>
          <w:lang w:eastAsia="en-US"/>
        </w:rPr>
        <w:t>(</w:t>
      </w:r>
      <w:r>
        <w:rPr>
          <w:rFonts w:cs="Arial"/>
          <w:noProof/>
          <w:spacing w:val="-5"/>
          <w:lang w:eastAsia="en-US"/>
        </w:rPr>
        <w:fldChar w:fldCharType="begin"/>
      </w:r>
      <w:r>
        <w:rPr>
          <w:rFonts w:cs="Arial"/>
          <w:noProof/>
          <w:spacing w:val="-5"/>
          <w:lang w:eastAsia="en-US"/>
        </w:rPr>
        <w:instrText xml:space="preserve"> REF _Ref35008771 \h </w:instrText>
      </w:r>
      <w:r>
        <w:rPr>
          <w:rFonts w:cs="Arial"/>
          <w:noProof/>
          <w:spacing w:val="-5"/>
          <w:lang w:eastAsia="en-US"/>
        </w:rPr>
      </w:r>
      <w:r>
        <w:rPr>
          <w:rFonts w:cs="Arial"/>
          <w:noProof/>
          <w:spacing w:val="-5"/>
          <w:lang w:eastAsia="en-US"/>
        </w:rPr>
        <w:fldChar w:fldCharType="separate"/>
      </w:r>
      <w:r w:rsidRPr="00A91CB2">
        <w:t xml:space="preserve">Таблица </w:t>
      </w:r>
      <w:r>
        <w:rPr>
          <w:noProof/>
        </w:rPr>
        <w:t>12</w:t>
      </w:r>
      <w:r w:rsidRPr="00A91CB2">
        <w:t>.</w:t>
      </w:r>
      <w:r>
        <w:rPr>
          <w:noProof/>
        </w:rPr>
        <w:t>1</w:t>
      </w:r>
      <w:r>
        <w:rPr>
          <w:rFonts w:cs="Arial"/>
          <w:noProof/>
          <w:spacing w:val="-5"/>
          <w:lang w:eastAsia="en-US"/>
        </w:rPr>
        <w:fldChar w:fldCharType="end"/>
      </w:r>
      <w:r>
        <w:rPr>
          <w:rFonts w:cs="Arial"/>
          <w:noProof/>
          <w:spacing w:val="-5"/>
          <w:lang w:eastAsia="en-US"/>
        </w:rPr>
        <w:t>),</w:t>
      </w:r>
      <w:r w:rsidRPr="00C24230">
        <w:rPr>
          <w:rFonts w:cs="Arial"/>
          <w:noProof/>
          <w:spacing w:val="-5"/>
          <w:lang w:eastAsia="en-US"/>
        </w:rPr>
        <w:t xml:space="preserve"> получены на основе численных значений времени восстановления теплопроводов в зависимости от их диаметров, рекомендуемых СНиП 41-02-2003.</w:t>
      </w:r>
    </w:p>
    <w:p w:rsidR="00126956" w:rsidRPr="00C24230" w:rsidRDefault="00126956" w:rsidP="00126956">
      <w:pPr>
        <w:pStyle w:val="-6"/>
        <w:rPr>
          <w:rFonts w:cs="Arial"/>
          <w:noProof/>
          <w:spacing w:val="-5"/>
          <w:lang w:eastAsia="en-US"/>
        </w:rPr>
      </w:pPr>
      <w:r w:rsidRPr="00C24230">
        <w:rPr>
          <w:rFonts w:cs="Arial"/>
          <w:noProof/>
          <w:spacing w:val="-5"/>
          <w:lang w:eastAsia="en-US"/>
        </w:rPr>
        <w:t xml:space="preserve">Расстояния </w:t>
      </w:r>
      <m:oMath>
        <m:sSub>
          <m:sSubPr>
            <m:ctrlPr>
              <w:rPr>
                <w:rFonts w:ascii="Cambria Math" w:hAnsi="Cambria Math" w:cs="Arial"/>
                <w:noProof/>
                <w:spacing w:val="-5"/>
                <w:lang w:eastAsia="en-US"/>
              </w:rPr>
            </m:ctrlPr>
          </m:sSubPr>
          <m:e>
            <m:r>
              <m:rPr>
                <m:sty m:val="p"/>
              </m:rPr>
              <w:rPr>
                <w:rFonts w:ascii="Cambria Math" w:hAnsi="Cambria Math" w:cs="Arial"/>
                <w:noProof/>
                <w:spacing w:val="-5"/>
                <w:lang w:eastAsia="en-US"/>
              </w:rPr>
              <m:t>L</m:t>
            </m:r>
          </m:e>
          <m:sub>
            <m:r>
              <m:rPr>
                <m:sty m:val="p"/>
              </m:rPr>
              <w:rPr>
                <w:rFonts w:ascii="Cambria Math" w:hAnsi="Cambria Math" w:cs="Arial"/>
                <w:noProof/>
                <w:spacing w:val="-5"/>
                <w:lang w:eastAsia="en-US"/>
              </w:rPr>
              <m:t>сз</m:t>
            </m:r>
          </m:sub>
        </m:sSub>
      </m:oMath>
      <w:r w:rsidRPr="00C24230">
        <w:rPr>
          <w:rFonts w:cs="Arial"/>
          <w:noProof/>
          <w:spacing w:val="-5"/>
          <w:lang w:eastAsia="en-US"/>
        </w:rPr>
        <w:t xml:space="preserve"> между СЗ должны соответствовать требованиям СНиП 41–02–2003 (п. 10.17) и приниматься в соответствии с таблицей, приведенной ниже (</w:t>
      </w:r>
      <w:r w:rsidRPr="00C24230">
        <w:rPr>
          <w:rFonts w:cs="Arial"/>
          <w:noProof/>
          <w:spacing w:val="-5"/>
          <w:lang w:eastAsia="en-US"/>
        </w:rPr>
        <w:fldChar w:fldCharType="begin"/>
      </w:r>
      <w:r w:rsidRPr="00C24230">
        <w:rPr>
          <w:rFonts w:cs="Arial"/>
          <w:noProof/>
          <w:spacing w:val="-5"/>
          <w:lang w:eastAsia="en-US"/>
        </w:rPr>
        <w:instrText xml:space="preserve"> REF _Ref29974414 \h </w:instrText>
      </w:r>
      <w:r>
        <w:rPr>
          <w:rFonts w:cs="Arial"/>
          <w:noProof/>
          <w:spacing w:val="-5"/>
          <w:lang w:eastAsia="en-US"/>
        </w:rPr>
        <w:instrText xml:space="preserve"> \* MERGEFORMAT </w:instrText>
      </w:r>
      <w:r w:rsidRPr="00C24230">
        <w:rPr>
          <w:rFonts w:cs="Arial"/>
          <w:noProof/>
          <w:spacing w:val="-5"/>
          <w:lang w:eastAsia="en-US"/>
        </w:rPr>
      </w:r>
      <w:r w:rsidRPr="00C24230">
        <w:rPr>
          <w:rFonts w:cs="Arial"/>
          <w:noProof/>
          <w:spacing w:val="-5"/>
          <w:lang w:eastAsia="en-US"/>
        </w:rPr>
        <w:fldChar w:fldCharType="separate"/>
      </w:r>
      <w:r w:rsidRPr="00C24230">
        <w:rPr>
          <w:rFonts w:cs="Arial"/>
        </w:rPr>
        <w:t xml:space="preserve">Таблица </w:t>
      </w:r>
      <w:r>
        <w:rPr>
          <w:rFonts w:cs="Arial"/>
        </w:rPr>
        <w:t>12</w:t>
      </w:r>
      <w:r w:rsidRPr="00C24230">
        <w:rPr>
          <w:rFonts w:cs="Arial"/>
        </w:rPr>
        <w:t>.</w:t>
      </w:r>
      <w:r>
        <w:rPr>
          <w:rFonts w:cs="Arial"/>
        </w:rPr>
        <w:t>2</w:t>
      </w:r>
      <w:r w:rsidRPr="00C24230">
        <w:rPr>
          <w:rFonts w:cs="Arial"/>
          <w:noProof/>
          <w:spacing w:val="-5"/>
          <w:lang w:eastAsia="en-US"/>
        </w:rPr>
        <w:fldChar w:fldCharType="end"/>
      </w:r>
      <w:r w:rsidRPr="00C24230">
        <w:rPr>
          <w:rFonts w:cs="Arial"/>
        </w:rPr>
        <w:t>).</w:t>
      </w:r>
    </w:p>
    <w:p w:rsidR="00126956" w:rsidRPr="00AA358C" w:rsidRDefault="00126956" w:rsidP="00126956">
      <w:pPr>
        <w:pStyle w:val="-f0"/>
      </w:pPr>
      <w:bookmarkStart w:id="536" w:name="_Ref35008771"/>
      <w:bookmarkStart w:id="537" w:name="_Toc492388281"/>
      <w:bookmarkStart w:id="538" w:name="_Toc29980727"/>
      <w:bookmarkStart w:id="539" w:name="_Toc33538632"/>
      <w:bookmarkStart w:id="540" w:name="_Toc35263426"/>
      <w:r w:rsidRPr="00A91CB2">
        <w:t xml:space="preserve">Таблица </w:t>
      </w:r>
      <w:r w:rsidR="0049540A">
        <w:fldChar w:fldCharType="begin"/>
      </w:r>
      <w:r w:rsidR="0049540A">
        <w:instrText xml:space="preserve"> STYLEREF  \s "СТ - 1 заголовок" </w:instrText>
      </w:r>
      <w:r w:rsidR="0049540A">
        <w:fldChar w:fldCharType="separate"/>
      </w:r>
      <w:r>
        <w:rPr>
          <w:noProof/>
        </w:rPr>
        <w:t>12</w:t>
      </w:r>
      <w:r w:rsidR="0049540A">
        <w:rPr>
          <w:noProof/>
        </w:rPr>
        <w:fldChar w:fldCharType="end"/>
      </w:r>
      <w:r w:rsidRPr="00A91CB2">
        <w:t>.</w:t>
      </w:r>
      <w:r w:rsidR="0049540A">
        <w:fldChar w:fldCharType="begin"/>
      </w:r>
      <w:r w:rsidR="0049540A">
        <w:instrText xml:space="preserve"> SEQ Таблица \* ARABIC \r 1 </w:instrText>
      </w:r>
      <w:r w:rsidR="0049540A">
        <w:fldChar w:fldCharType="separate"/>
      </w:r>
      <w:r>
        <w:rPr>
          <w:noProof/>
        </w:rPr>
        <w:t>1</w:t>
      </w:r>
      <w:r w:rsidR="0049540A">
        <w:rPr>
          <w:noProof/>
        </w:rPr>
        <w:fldChar w:fldCharType="end"/>
      </w:r>
      <w:bookmarkEnd w:id="536"/>
      <w:r w:rsidRPr="00A91CB2">
        <w:t xml:space="preserve"> </w:t>
      </w:r>
      <w:r w:rsidRPr="00A91CB2">
        <w:sym w:font="Symbol" w:char="F02D"/>
      </w:r>
      <w:r w:rsidRPr="00A91CB2">
        <w:t xml:space="preserve"> </w:t>
      </w:r>
      <w:r w:rsidRPr="00AA358C">
        <w:t>Значения коэффициентов a, b, c</w:t>
      </w:r>
      <w:bookmarkEnd w:id="537"/>
      <w:bookmarkEnd w:id="538"/>
      <w:bookmarkEnd w:id="539"/>
      <w:bookmarkEnd w:id="540"/>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90"/>
        <w:gridCol w:w="1825"/>
        <w:gridCol w:w="1657"/>
        <w:gridCol w:w="1681"/>
      </w:tblGrid>
      <w:tr w:rsidR="00126956" w:rsidRPr="00C24230" w:rsidTr="005265FA">
        <w:trPr>
          <w:trHeight w:val="309"/>
        </w:trPr>
        <w:tc>
          <w:tcPr>
            <w:tcW w:w="2380" w:type="pct"/>
            <w:shd w:val="clear" w:color="auto" w:fill="DAEEF3"/>
            <w:vAlign w:val="center"/>
          </w:tcPr>
          <w:p w:rsidR="00126956" w:rsidRPr="00AA358C" w:rsidRDefault="00126956" w:rsidP="005265FA">
            <w:pPr>
              <w:pStyle w:val="Style2"/>
              <w:keepNext w:val="0"/>
              <w:tabs>
                <w:tab w:val="clear" w:pos="851"/>
              </w:tabs>
              <w:autoSpaceDE w:val="0"/>
              <w:autoSpaceDN w:val="0"/>
              <w:adjustRightInd w:val="0"/>
              <w:spacing w:before="20" w:after="20"/>
              <w:ind w:left="0" w:firstLine="0"/>
              <w:jc w:val="center"/>
              <w:rPr>
                <w:rStyle w:val="FontStyle11"/>
                <w:rFonts w:ascii="Arial" w:hAnsi="Arial"/>
                <w:spacing w:val="0"/>
                <w:sz w:val="20"/>
                <w:szCs w:val="24"/>
                <w:lang w:eastAsia="ru-RU"/>
              </w:rPr>
            </w:pPr>
            <w:r w:rsidRPr="00AA358C">
              <w:rPr>
                <w:rStyle w:val="FontStyle11"/>
                <w:rFonts w:ascii="Arial" w:hAnsi="Arial"/>
                <w:spacing w:val="0"/>
                <w:sz w:val="20"/>
                <w:szCs w:val="24"/>
                <w:lang w:eastAsia="ru-RU"/>
              </w:rPr>
              <w:t>Способ прокладки теплопровода</w:t>
            </w:r>
          </w:p>
        </w:tc>
        <w:tc>
          <w:tcPr>
            <w:tcW w:w="926" w:type="pct"/>
            <w:shd w:val="clear" w:color="auto" w:fill="DAEEF3"/>
            <w:vAlign w:val="center"/>
          </w:tcPr>
          <w:p w:rsidR="00126956" w:rsidRPr="00AA358C" w:rsidRDefault="00126956" w:rsidP="005265FA">
            <w:pPr>
              <w:pStyle w:val="Style2"/>
              <w:keepNext w:val="0"/>
              <w:tabs>
                <w:tab w:val="clear" w:pos="851"/>
              </w:tabs>
              <w:autoSpaceDE w:val="0"/>
              <w:autoSpaceDN w:val="0"/>
              <w:adjustRightInd w:val="0"/>
              <w:spacing w:before="20" w:after="20"/>
              <w:ind w:left="0" w:firstLine="0"/>
              <w:jc w:val="center"/>
              <w:rPr>
                <w:rStyle w:val="FontStyle11"/>
                <w:rFonts w:ascii="Arial" w:hAnsi="Arial"/>
                <w:spacing w:val="0"/>
                <w:sz w:val="20"/>
                <w:szCs w:val="24"/>
                <w:lang w:eastAsia="ru-RU"/>
              </w:rPr>
            </w:pPr>
            <w:r w:rsidRPr="00AA358C">
              <w:rPr>
                <w:rStyle w:val="FontStyle11"/>
                <w:rFonts w:ascii="Arial" w:hAnsi="Arial"/>
                <w:spacing w:val="0"/>
                <w:sz w:val="20"/>
                <w:szCs w:val="24"/>
                <w:lang w:eastAsia="ru-RU"/>
              </w:rPr>
              <w:t>а</w:t>
            </w:r>
          </w:p>
        </w:tc>
        <w:tc>
          <w:tcPr>
            <w:tcW w:w="841" w:type="pct"/>
            <w:shd w:val="clear" w:color="auto" w:fill="DAEEF3"/>
            <w:vAlign w:val="center"/>
          </w:tcPr>
          <w:p w:rsidR="00126956" w:rsidRPr="00AA358C" w:rsidRDefault="00126956" w:rsidP="005265FA">
            <w:pPr>
              <w:pStyle w:val="Style2"/>
              <w:keepNext w:val="0"/>
              <w:tabs>
                <w:tab w:val="clear" w:pos="851"/>
              </w:tabs>
              <w:autoSpaceDE w:val="0"/>
              <w:autoSpaceDN w:val="0"/>
              <w:adjustRightInd w:val="0"/>
              <w:spacing w:before="20" w:after="20"/>
              <w:ind w:left="0" w:firstLine="0"/>
              <w:jc w:val="center"/>
              <w:rPr>
                <w:rStyle w:val="FontStyle11"/>
                <w:rFonts w:ascii="Arial" w:hAnsi="Arial"/>
                <w:spacing w:val="0"/>
                <w:sz w:val="20"/>
                <w:szCs w:val="24"/>
                <w:lang w:eastAsia="ru-RU"/>
              </w:rPr>
            </w:pPr>
            <w:r w:rsidRPr="00AA358C">
              <w:rPr>
                <w:rStyle w:val="FontStyle11"/>
                <w:rFonts w:ascii="Arial" w:hAnsi="Arial"/>
                <w:spacing w:val="0"/>
                <w:sz w:val="20"/>
                <w:szCs w:val="24"/>
                <w:lang w:eastAsia="ru-RU"/>
              </w:rPr>
              <w:t>b</w:t>
            </w:r>
          </w:p>
        </w:tc>
        <w:tc>
          <w:tcPr>
            <w:tcW w:w="853" w:type="pct"/>
            <w:shd w:val="clear" w:color="auto" w:fill="DAEEF3"/>
            <w:vAlign w:val="center"/>
          </w:tcPr>
          <w:p w:rsidR="00126956" w:rsidRPr="00AA358C" w:rsidRDefault="00126956" w:rsidP="005265FA">
            <w:pPr>
              <w:pStyle w:val="Style2"/>
              <w:keepNext w:val="0"/>
              <w:tabs>
                <w:tab w:val="clear" w:pos="851"/>
              </w:tabs>
              <w:autoSpaceDE w:val="0"/>
              <w:autoSpaceDN w:val="0"/>
              <w:adjustRightInd w:val="0"/>
              <w:spacing w:before="20" w:after="20"/>
              <w:ind w:left="0" w:firstLine="0"/>
              <w:jc w:val="center"/>
              <w:rPr>
                <w:rStyle w:val="FontStyle11"/>
                <w:rFonts w:ascii="Arial" w:hAnsi="Arial"/>
                <w:spacing w:val="0"/>
                <w:sz w:val="20"/>
                <w:szCs w:val="24"/>
                <w:lang w:eastAsia="ru-RU"/>
              </w:rPr>
            </w:pPr>
            <w:r w:rsidRPr="00AA358C">
              <w:rPr>
                <w:rStyle w:val="FontStyle11"/>
                <w:rFonts w:ascii="Arial" w:hAnsi="Arial"/>
                <w:spacing w:val="0"/>
                <w:sz w:val="20"/>
                <w:szCs w:val="24"/>
                <w:lang w:eastAsia="ru-RU"/>
              </w:rPr>
              <w:t>с</w:t>
            </w:r>
          </w:p>
        </w:tc>
      </w:tr>
      <w:tr w:rsidR="00126956" w:rsidRPr="00C24230" w:rsidTr="005265FA">
        <w:trPr>
          <w:trHeight w:val="372"/>
        </w:trPr>
        <w:tc>
          <w:tcPr>
            <w:tcW w:w="2380" w:type="pct"/>
            <w:vAlign w:val="center"/>
          </w:tcPr>
          <w:p w:rsidR="00126956" w:rsidRPr="00C24230" w:rsidRDefault="00126956" w:rsidP="005265FA">
            <w:pPr>
              <w:pStyle w:val="Style2"/>
              <w:keepNext w:val="0"/>
              <w:tabs>
                <w:tab w:val="clear" w:pos="851"/>
              </w:tabs>
              <w:autoSpaceDE w:val="0"/>
              <w:autoSpaceDN w:val="0"/>
              <w:adjustRightInd w:val="0"/>
              <w:spacing w:before="20" w:after="20"/>
              <w:ind w:left="0" w:firstLine="0"/>
              <w:jc w:val="center"/>
              <w:rPr>
                <w:rStyle w:val="FontStyle11"/>
                <w:rFonts w:ascii="Arial" w:hAnsi="Arial"/>
                <w:spacing w:val="0"/>
                <w:sz w:val="20"/>
                <w:szCs w:val="24"/>
                <w:lang w:eastAsia="ru-RU"/>
              </w:rPr>
            </w:pPr>
            <w:r w:rsidRPr="00C24230">
              <w:rPr>
                <w:rStyle w:val="FontStyle11"/>
                <w:rFonts w:ascii="Arial" w:hAnsi="Arial"/>
                <w:spacing w:val="0"/>
                <w:sz w:val="20"/>
                <w:szCs w:val="24"/>
                <w:lang w:eastAsia="ru-RU"/>
              </w:rPr>
              <w:t>В канале (без канала)</w:t>
            </w:r>
          </w:p>
        </w:tc>
        <w:tc>
          <w:tcPr>
            <w:tcW w:w="926" w:type="pct"/>
            <w:vAlign w:val="center"/>
          </w:tcPr>
          <w:p w:rsidR="00126956" w:rsidRPr="00C24230" w:rsidRDefault="00126956" w:rsidP="005265FA">
            <w:pPr>
              <w:pStyle w:val="Style2"/>
              <w:keepNext w:val="0"/>
              <w:tabs>
                <w:tab w:val="clear" w:pos="851"/>
              </w:tabs>
              <w:autoSpaceDE w:val="0"/>
              <w:autoSpaceDN w:val="0"/>
              <w:adjustRightInd w:val="0"/>
              <w:spacing w:before="20" w:after="20"/>
              <w:ind w:left="0" w:firstLine="0"/>
              <w:jc w:val="center"/>
              <w:rPr>
                <w:rStyle w:val="FontStyle11"/>
                <w:rFonts w:ascii="Arial" w:hAnsi="Arial"/>
                <w:sz w:val="20"/>
              </w:rPr>
            </w:pPr>
            <w:r w:rsidRPr="00C24230">
              <w:rPr>
                <w:rStyle w:val="FontStyle11"/>
                <w:rFonts w:ascii="Arial" w:hAnsi="Arial"/>
                <w:spacing w:val="0"/>
                <w:sz w:val="20"/>
                <w:szCs w:val="24"/>
                <w:lang w:eastAsia="ru-RU"/>
              </w:rPr>
              <w:t>2,913</w:t>
            </w:r>
          </w:p>
        </w:tc>
        <w:tc>
          <w:tcPr>
            <w:tcW w:w="841" w:type="pct"/>
            <w:vAlign w:val="center"/>
          </w:tcPr>
          <w:p w:rsidR="00126956" w:rsidRPr="00C24230" w:rsidRDefault="00126956" w:rsidP="005265FA">
            <w:pPr>
              <w:pStyle w:val="Style2"/>
              <w:keepNext w:val="0"/>
              <w:tabs>
                <w:tab w:val="clear" w:pos="851"/>
              </w:tabs>
              <w:autoSpaceDE w:val="0"/>
              <w:autoSpaceDN w:val="0"/>
              <w:adjustRightInd w:val="0"/>
              <w:spacing w:before="20" w:after="20"/>
              <w:ind w:left="0" w:firstLine="0"/>
              <w:jc w:val="center"/>
              <w:rPr>
                <w:rStyle w:val="FontStyle11"/>
                <w:rFonts w:ascii="Arial" w:hAnsi="Arial"/>
                <w:spacing w:val="0"/>
                <w:sz w:val="20"/>
                <w:szCs w:val="24"/>
                <w:lang w:eastAsia="ru-RU"/>
              </w:rPr>
            </w:pPr>
            <w:r w:rsidRPr="00C24230">
              <w:rPr>
                <w:rStyle w:val="FontStyle11"/>
                <w:rFonts w:ascii="Arial" w:hAnsi="Arial"/>
                <w:spacing w:val="0"/>
                <w:sz w:val="20"/>
                <w:szCs w:val="24"/>
                <w:lang w:eastAsia="ru-RU"/>
              </w:rPr>
              <w:t>20,89</w:t>
            </w:r>
          </w:p>
        </w:tc>
        <w:tc>
          <w:tcPr>
            <w:tcW w:w="853" w:type="pct"/>
            <w:vAlign w:val="center"/>
          </w:tcPr>
          <w:p w:rsidR="00126956" w:rsidRPr="00C24230" w:rsidRDefault="00126956" w:rsidP="005265FA">
            <w:pPr>
              <w:pStyle w:val="Style2"/>
              <w:keepNext w:val="0"/>
              <w:tabs>
                <w:tab w:val="clear" w:pos="851"/>
              </w:tabs>
              <w:autoSpaceDE w:val="0"/>
              <w:autoSpaceDN w:val="0"/>
              <w:adjustRightInd w:val="0"/>
              <w:spacing w:before="20" w:after="20"/>
              <w:ind w:left="0" w:firstLine="0"/>
              <w:jc w:val="center"/>
              <w:rPr>
                <w:rStyle w:val="FontStyle11"/>
                <w:rFonts w:ascii="Arial" w:hAnsi="Arial"/>
                <w:spacing w:val="0"/>
                <w:sz w:val="20"/>
                <w:szCs w:val="24"/>
                <w:lang w:eastAsia="ru-RU"/>
              </w:rPr>
            </w:pPr>
            <w:r w:rsidRPr="00C24230">
              <w:rPr>
                <w:rStyle w:val="FontStyle11"/>
                <w:rFonts w:ascii="Arial" w:hAnsi="Arial"/>
                <w:spacing w:val="0"/>
                <w:sz w:val="20"/>
                <w:szCs w:val="24"/>
                <w:lang w:eastAsia="ru-RU"/>
              </w:rPr>
              <w:t>-1,88</w:t>
            </w:r>
          </w:p>
        </w:tc>
      </w:tr>
    </w:tbl>
    <w:p w:rsidR="00126956" w:rsidRPr="00C24230" w:rsidRDefault="00126956" w:rsidP="00126956">
      <w:pPr>
        <w:pStyle w:val="-f0"/>
        <w:rPr>
          <w:rFonts w:cs="Arial"/>
        </w:rPr>
      </w:pPr>
      <w:bookmarkStart w:id="541" w:name="_Ref29974414"/>
      <w:bookmarkStart w:id="542" w:name="_Toc492388282"/>
      <w:bookmarkStart w:id="543" w:name="_Toc29980728"/>
      <w:bookmarkStart w:id="544" w:name="_Toc33538633"/>
      <w:bookmarkStart w:id="545" w:name="_Toc35263427"/>
      <w:r w:rsidRPr="00C24230">
        <w:rPr>
          <w:rFonts w:cs="Arial"/>
        </w:rPr>
        <w:t xml:space="preserve">Таблица </w:t>
      </w:r>
      <w:r w:rsidRPr="00C24230">
        <w:rPr>
          <w:rFonts w:cs="Arial"/>
        </w:rPr>
        <w:fldChar w:fldCharType="begin"/>
      </w:r>
      <w:r w:rsidRPr="00C24230">
        <w:rPr>
          <w:rFonts w:cs="Arial"/>
        </w:rPr>
        <w:instrText xml:space="preserve"> STYLEREF  \s "СТ - 1 заголовок" </w:instrText>
      </w:r>
      <w:r w:rsidRPr="00C24230">
        <w:rPr>
          <w:rFonts w:cs="Arial"/>
        </w:rPr>
        <w:fldChar w:fldCharType="separate"/>
      </w:r>
      <w:r>
        <w:rPr>
          <w:rFonts w:cs="Arial"/>
          <w:noProof/>
        </w:rPr>
        <w:t>12</w:t>
      </w:r>
      <w:r w:rsidRPr="00C24230">
        <w:rPr>
          <w:rFonts w:cs="Arial"/>
        </w:rPr>
        <w:fldChar w:fldCharType="end"/>
      </w:r>
      <w:r w:rsidRPr="00C24230">
        <w:rPr>
          <w:rFonts w:cs="Arial"/>
        </w:rPr>
        <w:t>.</w:t>
      </w:r>
      <w:r w:rsidRPr="00C24230">
        <w:rPr>
          <w:rFonts w:cs="Arial"/>
        </w:rPr>
        <w:fldChar w:fldCharType="begin"/>
      </w:r>
      <w:r w:rsidRPr="00C24230">
        <w:rPr>
          <w:rFonts w:cs="Arial"/>
        </w:rPr>
        <w:instrText xml:space="preserve"> SEQ Таблица \* ARABIC \s 1 </w:instrText>
      </w:r>
      <w:r w:rsidRPr="00C24230">
        <w:rPr>
          <w:rFonts w:cs="Arial"/>
        </w:rPr>
        <w:fldChar w:fldCharType="separate"/>
      </w:r>
      <w:r>
        <w:rPr>
          <w:rFonts w:cs="Arial"/>
          <w:noProof/>
        </w:rPr>
        <w:t>2</w:t>
      </w:r>
      <w:r w:rsidRPr="00C24230">
        <w:rPr>
          <w:rFonts w:cs="Arial"/>
        </w:rPr>
        <w:fldChar w:fldCharType="end"/>
      </w:r>
      <w:bookmarkEnd w:id="541"/>
      <w:r>
        <w:rPr>
          <w:rFonts w:cs="Arial"/>
        </w:rPr>
        <w:t xml:space="preserve"> </w:t>
      </w:r>
      <w:r w:rsidRPr="00A91CB2">
        <w:sym w:font="Symbol" w:char="F02D"/>
      </w:r>
      <w:r w:rsidRPr="00A91CB2">
        <w:t xml:space="preserve"> </w:t>
      </w:r>
      <w:r w:rsidRPr="00C24230">
        <w:rPr>
          <w:rFonts w:cs="Arial"/>
        </w:rPr>
        <w:t>Расстояния между СЗ в метрах и место их расположения</w:t>
      </w:r>
      <w:bookmarkEnd w:id="542"/>
      <w:bookmarkEnd w:id="543"/>
      <w:bookmarkEnd w:id="544"/>
      <w:bookmarkEnd w:id="545"/>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41"/>
        <w:gridCol w:w="1358"/>
        <w:gridCol w:w="1823"/>
        <w:gridCol w:w="2465"/>
        <w:gridCol w:w="2666"/>
      </w:tblGrid>
      <w:tr w:rsidR="00126956" w:rsidRPr="00C24230" w:rsidTr="005265FA">
        <w:trPr>
          <w:trHeight w:val="215"/>
          <w:tblHeader/>
          <w:jc w:val="center"/>
        </w:trPr>
        <w:tc>
          <w:tcPr>
            <w:tcW w:w="782" w:type="pct"/>
            <w:vMerge w:val="restart"/>
            <w:shd w:val="clear" w:color="auto" w:fill="DAEEF3"/>
            <w:vAlign w:val="center"/>
          </w:tcPr>
          <w:p w:rsidR="00126956" w:rsidRPr="00AA358C" w:rsidRDefault="00126956" w:rsidP="005265FA">
            <w:pPr>
              <w:pStyle w:val="Style2"/>
              <w:keepNext w:val="0"/>
              <w:tabs>
                <w:tab w:val="clear" w:pos="851"/>
              </w:tabs>
              <w:autoSpaceDE w:val="0"/>
              <w:autoSpaceDN w:val="0"/>
              <w:adjustRightInd w:val="0"/>
              <w:spacing w:before="20" w:after="20"/>
              <w:ind w:left="0" w:firstLine="0"/>
              <w:jc w:val="center"/>
              <w:rPr>
                <w:rStyle w:val="FontStyle11"/>
                <w:rFonts w:ascii="Arial" w:hAnsi="Arial"/>
                <w:spacing w:val="0"/>
                <w:szCs w:val="18"/>
                <w:lang w:eastAsia="ru-RU"/>
              </w:rPr>
            </w:pPr>
            <w:r w:rsidRPr="00AA358C">
              <w:rPr>
                <w:rStyle w:val="FontStyle11"/>
                <w:rFonts w:ascii="Arial" w:hAnsi="Arial"/>
                <w:spacing w:val="0"/>
                <w:szCs w:val="18"/>
                <w:lang w:eastAsia="ru-RU"/>
              </w:rPr>
              <w:t>Диаметр</w:t>
            </w:r>
          </w:p>
          <w:p w:rsidR="00126956" w:rsidRPr="00AA358C" w:rsidRDefault="00126956" w:rsidP="005265FA">
            <w:pPr>
              <w:pStyle w:val="Style2"/>
              <w:keepNext w:val="0"/>
              <w:tabs>
                <w:tab w:val="clear" w:pos="851"/>
              </w:tabs>
              <w:autoSpaceDE w:val="0"/>
              <w:autoSpaceDN w:val="0"/>
              <w:adjustRightInd w:val="0"/>
              <w:spacing w:before="20" w:after="20"/>
              <w:ind w:left="0" w:firstLine="0"/>
              <w:jc w:val="center"/>
              <w:rPr>
                <w:rStyle w:val="FontStyle11"/>
                <w:rFonts w:ascii="Arial" w:hAnsi="Arial"/>
                <w:spacing w:val="0"/>
                <w:szCs w:val="18"/>
                <w:lang w:eastAsia="ru-RU"/>
              </w:rPr>
            </w:pPr>
            <w:r w:rsidRPr="00AA358C">
              <w:rPr>
                <w:rStyle w:val="FontStyle11"/>
                <w:rFonts w:ascii="Arial" w:hAnsi="Arial"/>
                <w:spacing w:val="0"/>
                <w:szCs w:val="18"/>
                <w:lang w:eastAsia="ru-RU"/>
              </w:rPr>
              <w:t>теплопровода,</w:t>
            </w:r>
          </w:p>
          <w:p w:rsidR="00126956" w:rsidRPr="00AA358C" w:rsidRDefault="00126956" w:rsidP="005265FA">
            <w:pPr>
              <w:pStyle w:val="Style2"/>
              <w:keepNext w:val="0"/>
              <w:tabs>
                <w:tab w:val="clear" w:pos="851"/>
              </w:tabs>
              <w:autoSpaceDE w:val="0"/>
              <w:autoSpaceDN w:val="0"/>
              <w:adjustRightInd w:val="0"/>
              <w:spacing w:before="20" w:after="20"/>
              <w:ind w:left="0" w:firstLine="0"/>
              <w:jc w:val="center"/>
              <w:rPr>
                <w:rStyle w:val="FontStyle11"/>
                <w:rFonts w:ascii="Arial" w:hAnsi="Arial"/>
                <w:spacing w:val="0"/>
                <w:szCs w:val="18"/>
                <w:lang w:eastAsia="ru-RU"/>
              </w:rPr>
            </w:pPr>
            <w:r w:rsidRPr="00AA358C">
              <w:rPr>
                <w:rStyle w:val="FontStyle11"/>
                <w:rFonts w:ascii="Arial" w:hAnsi="Arial"/>
                <w:spacing w:val="0"/>
                <w:szCs w:val="18"/>
                <w:lang w:eastAsia="ru-RU"/>
              </w:rPr>
              <w:t>м</w:t>
            </w:r>
          </w:p>
        </w:tc>
        <w:tc>
          <w:tcPr>
            <w:tcW w:w="1614" w:type="pct"/>
            <w:gridSpan w:val="2"/>
            <w:shd w:val="clear" w:color="auto" w:fill="DAEEF3"/>
            <w:vAlign w:val="center"/>
          </w:tcPr>
          <w:p w:rsidR="00126956" w:rsidRPr="00AA358C" w:rsidRDefault="00126956" w:rsidP="005265FA">
            <w:pPr>
              <w:pStyle w:val="Style2"/>
              <w:keepNext w:val="0"/>
              <w:tabs>
                <w:tab w:val="clear" w:pos="851"/>
              </w:tabs>
              <w:autoSpaceDE w:val="0"/>
              <w:autoSpaceDN w:val="0"/>
              <w:adjustRightInd w:val="0"/>
              <w:spacing w:before="20" w:after="20"/>
              <w:ind w:left="0" w:firstLine="0"/>
              <w:jc w:val="center"/>
              <w:rPr>
                <w:rStyle w:val="FontStyle11"/>
                <w:rFonts w:ascii="Arial" w:hAnsi="Arial"/>
                <w:spacing w:val="0"/>
                <w:szCs w:val="18"/>
                <w:lang w:eastAsia="ru-RU"/>
              </w:rPr>
            </w:pPr>
            <w:r w:rsidRPr="00AA358C">
              <w:rPr>
                <w:rStyle w:val="FontStyle11"/>
                <w:rFonts w:ascii="Arial" w:hAnsi="Arial"/>
                <w:spacing w:val="0"/>
                <w:szCs w:val="18"/>
                <w:lang w:eastAsia="ru-RU"/>
              </w:rPr>
              <w:t>Диаметр не изменяется</w:t>
            </w:r>
          </w:p>
        </w:tc>
        <w:tc>
          <w:tcPr>
            <w:tcW w:w="2604" w:type="pct"/>
            <w:gridSpan w:val="2"/>
            <w:shd w:val="clear" w:color="auto" w:fill="DAEEF3"/>
            <w:vAlign w:val="center"/>
          </w:tcPr>
          <w:p w:rsidR="00126956" w:rsidRPr="00AA358C" w:rsidRDefault="00126956" w:rsidP="005265FA">
            <w:pPr>
              <w:pStyle w:val="Style2"/>
              <w:keepNext w:val="0"/>
              <w:tabs>
                <w:tab w:val="clear" w:pos="851"/>
              </w:tabs>
              <w:autoSpaceDE w:val="0"/>
              <w:autoSpaceDN w:val="0"/>
              <w:adjustRightInd w:val="0"/>
              <w:spacing w:before="20" w:after="20"/>
              <w:ind w:left="0" w:firstLine="0"/>
              <w:jc w:val="center"/>
              <w:rPr>
                <w:rStyle w:val="FontStyle11"/>
                <w:rFonts w:ascii="Arial" w:hAnsi="Arial"/>
                <w:spacing w:val="0"/>
                <w:szCs w:val="18"/>
                <w:lang w:eastAsia="ru-RU"/>
              </w:rPr>
            </w:pPr>
            <w:r w:rsidRPr="00AA358C">
              <w:rPr>
                <w:rStyle w:val="FontStyle11"/>
                <w:rFonts w:ascii="Arial" w:hAnsi="Arial"/>
                <w:spacing w:val="0"/>
                <w:szCs w:val="18"/>
                <w:lang w:eastAsia="ru-RU"/>
              </w:rPr>
              <w:t>Диаметр изменяется</w:t>
            </w:r>
          </w:p>
        </w:tc>
      </w:tr>
      <w:tr w:rsidR="00126956" w:rsidRPr="00C24230" w:rsidTr="005265FA">
        <w:trPr>
          <w:tblHeader/>
          <w:jc w:val="center"/>
        </w:trPr>
        <w:tc>
          <w:tcPr>
            <w:tcW w:w="782" w:type="pct"/>
            <w:vMerge/>
            <w:shd w:val="clear" w:color="auto" w:fill="DAEEF3"/>
            <w:vAlign w:val="center"/>
          </w:tcPr>
          <w:p w:rsidR="00126956" w:rsidRPr="00AA358C" w:rsidRDefault="00126956" w:rsidP="005265FA">
            <w:pPr>
              <w:pStyle w:val="Style2"/>
              <w:keepNext w:val="0"/>
              <w:tabs>
                <w:tab w:val="clear" w:pos="851"/>
              </w:tabs>
              <w:autoSpaceDE w:val="0"/>
              <w:autoSpaceDN w:val="0"/>
              <w:adjustRightInd w:val="0"/>
              <w:spacing w:before="20" w:after="20"/>
              <w:ind w:left="0" w:firstLine="0"/>
              <w:jc w:val="center"/>
              <w:rPr>
                <w:rStyle w:val="FontStyle11"/>
                <w:rFonts w:ascii="Arial" w:hAnsi="Arial"/>
                <w:spacing w:val="0"/>
                <w:szCs w:val="18"/>
                <w:lang w:eastAsia="ru-RU"/>
              </w:rPr>
            </w:pPr>
          </w:p>
        </w:tc>
        <w:tc>
          <w:tcPr>
            <w:tcW w:w="689" w:type="pct"/>
            <w:shd w:val="clear" w:color="auto" w:fill="DAEEF3"/>
            <w:vAlign w:val="center"/>
          </w:tcPr>
          <w:p w:rsidR="00126956" w:rsidRPr="00AA358C" w:rsidRDefault="00126956" w:rsidP="005265FA">
            <w:pPr>
              <w:pStyle w:val="Style2"/>
              <w:keepNext w:val="0"/>
              <w:tabs>
                <w:tab w:val="clear" w:pos="851"/>
              </w:tabs>
              <w:autoSpaceDE w:val="0"/>
              <w:autoSpaceDN w:val="0"/>
              <w:adjustRightInd w:val="0"/>
              <w:spacing w:before="20" w:after="20"/>
              <w:ind w:left="0" w:firstLine="0"/>
              <w:jc w:val="center"/>
              <w:rPr>
                <w:rStyle w:val="FontStyle11"/>
                <w:rFonts w:ascii="Arial" w:hAnsi="Arial"/>
                <w:spacing w:val="0"/>
                <w:szCs w:val="18"/>
                <w:lang w:eastAsia="ru-RU"/>
              </w:rPr>
            </w:pPr>
            <w:r w:rsidRPr="00AA358C">
              <w:rPr>
                <w:rStyle w:val="FontStyle11"/>
                <w:rFonts w:ascii="Arial" w:hAnsi="Arial"/>
                <w:spacing w:val="0"/>
                <w:szCs w:val="18"/>
                <w:lang w:eastAsia="ru-RU"/>
              </w:rPr>
              <w:t>ответвлений нет</w:t>
            </w:r>
          </w:p>
        </w:tc>
        <w:tc>
          <w:tcPr>
            <w:tcW w:w="925" w:type="pct"/>
            <w:shd w:val="clear" w:color="auto" w:fill="DAEEF3"/>
            <w:vAlign w:val="center"/>
          </w:tcPr>
          <w:p w:rsidR="00126956" w:rsidRPr="00AA358C" w:rsidRDefault="00126956" w:rsidP="005265FA">
            <w:pPr>
              <w:pStyle w:val="Style2"/>
              <w:keepNext w:val="0"/>
              <w:tabs>
                <w:tab w:val="clear" w:pos="851"/>
              </w:tabs>
              <w:autoSpaceDE w:val="0"/>
              <w:autoSpaceDN w:val="0"/>
              <w:adjustRightInd w:val="0"/>
              <w:spacing w:before="20" w:after="20"/>
              <w:ind w:left="0" w:firstLine="0"/>
              <w:jc w:val="center"/>
              <w:rPr>
                <w:rStyle w:val="FontStyle11"/>
                <w:rFonts w:ascii="Arial" w:hAnsi="Arial"/>
                <w:spacing w:val="0"/>
                <w:szCs w:val="18"/>
                <w:lang w:eastAsia="ru-RU"/>
              </w:rPr>
            </w:pPr>
            <w:r w:rsidRPr="00AA358C">
              <w:rPr>
                <w:rStyle w:val="FontStyle11"/>
                <w:rFonts w:ascii="Arial" w:hAnsi="Arial"/>
                <w:spacing w:val="0"/>
                <w:szCs w:val="18"/>
                <w:lang w:eastAsia="ru-RU"/>
              </w:rPr>
              <w:t>ответвления есть</w:t>
            </w:r>
          </w:p>
        </w:tc>
        <w:tc>
          <w:tcPr>
            <w:tcW w:w="1251" w:type="pct"/>
            <w:shd w:val="clear" w:color="auto" w:fill="DAEEF3"/>
            <w:vAlign w:val="center"/>
          </w:tcPr>
          <w:p w:rsidR="00126956" w:rsidRPr="00AA358C" w:rsidRDefault="00126956" w:rsidP="005265FA">
            <w:pPr>
              <w:pStyle w:val="Style2"/>
              <w:keepNext w:val="0"/>
              <w:tabs>
                <w:tab w:val="clear" w:pos="851"/>
              </w:tabs>
              <w:autoSpaceDE w:val="0"/>
              <w:autoSpaceDN w:val="0"/>
              <w:adjustRightInd w:val="0"/>
              <w:spacing w:before="20" w:after="20"/>
              <w:ind w:left="0" w:firstLine="0"/>
              <w:jc w:val="center"/>
              <w:rPr>
                <w:rStyle w:val="FontStyle11"/>
                <w:rFonts w:ascii="Arial" w:hAnsi="Arial"/>
                <w:spacing w:val="0"/>
                <w:szCs w:val="18"/>
                <w:lang w:eastAsia="ru-RU"/>
              </w:rPr>
            </w:pPr>
            <w:r w:rsidRPr="00AA358C">
              <w:rPr>
                <w:rStyle w:val="FontStyle11"/>
                <w:rFonts w:ascii="Arial" w:hAnsi="Arial"/>
                <w:spacing w:val="0"/>
                <w:szCs w:val="18"/>
                <w:lang w:eastAsia="ru-RU"/>
              </w:rPr>
              <w:t>ответвлений нет</w:t>
            </w:r>
          </w:p>
        </w:tc>
        <w:tc>
          <w:tcPr>
            <w:tcW w:w="1353" w:type="pct"/>
            <w:shd w:val="clear" w:color="auto" w:fill="DAEEF3"/>
            <w:vAlign w:val="center"/>
          </w:tcPr>
          <w:p w:rsidR="00126956" w:rsidRPr="00AA358C" w:rsidRDefault="00126956" w:rsidP="005265FA">
            <w:pPr>
              <w:pStyle w:val="Style2"/>
              <w:keepNext w:val="0"/>
              <w:tabs>
                <w:tab w:val="clear" w:pos="851"/>
              </w:tabs>
              <w:autoSpaceDE w:val="0"/>
              <w:autoSpaceDN w:val="0"/>
              <w:adjustRightInd w:val="0"/>
              <w:spacing w:before="20" w:after="20"/>
              <w:ind w:left="0" w:firstLine="0"/>
              <w:jc w:val="center"/>
              <w:rPr>
                <w:rStyle w:val="FontStyle11"/>
                <w:rFonts w:ascii="Arial" w:hAnsi="Arial"/>
                <w:spacing w:val="0"/>
                <w:szCs w:val="18"/>
                <w:lang w:eastAsia="ru-RU"/>
              </w:rPr>
            </w:pPr>
            <w:r w:rsidRPr="00AA358C">
              <w:rPr>
                <w:rStyle w:val="FontStyle11"/>
                <w:rFonts w:ascii="Arial" w:hAnsi="Arial"/>
                <w:spacing w:val="0"/>
                <w:szCs w:val="18"/>
                <w:lang w:eastAsia="ru-RU"/>
              </w:rPr>
              <w:t>ответвления есть</w:t>
            </w:r>
          </w:p>
        </w:tc>
      </w:tr>
      <w:tr w:rsidR="00126956" w:rsidRPr="00C24230" w:rsidTr="005265FA">
        <w:trPr>
          <w:jc w:val="center"/>
        </w:trPr>
        <w:tc>
          <w:tcPr>
            <w:tcW w:w="782" w:type="pct"/>
            <w:vAlign w:val="center"/>
          </w:tcPr>
          <w:p w:rsidR="00126956" w:rsidRPr="00C24230" w:rsidRDefault="00126956" w:rsidP="005265FA">
            <w:pPr>
              <w:pStyle w:val="Style2"/>
              <w:keepNext w:val="0"/>
              <w:tabs>
                <w:tab w:val="clear" w:pos="851"/>
              </w:tabs>
              <w:autoSpaceDE w:val="0"/>
              <w:autoSpaceDN w:val="0"/>
              <w:adjustRightInd w:val="0"/>
              <w:spacing w:before="20" w:after="20"/>
              <w:ind w:left="0" w:firstLine="0"/>
              <w:jc w:val="center"/>
              <w:rPr>
                <w:rStyle w:val="FontStyle11"/>
                <w:rFonts w:ascii="Arial" w:hAnsi="Arial"/>
                <w:spacing w:val="0"/>
                <w:szCs w:val="18"/>
                <w:lang w:eastAsia="ru-RU"/>
              </w:rPr>
            </w:pPr>
            <w:r w:rsidRPr="00C24230">
              <w:rPr>
                <w:rStyle w:val="FontStyle11"/>
                <w:rFonts w:ascii="Arial" w:hAnsi="Arial"/>
                <w:spacing w:val="0"/>
                <w:szCs w:val="18"/>
                <w:lang w:eastAsia="ru-RU"/>
              </w:rPr>
              <w:t>до 0,4 (включительно)</w:t>
            </w:r>
          </w:p>
        </w:tc>
        <w:tc>
          <w:tcPr>
            <w:tcW w:w="689" w:type="pct"/>
            <w:vAlign w:val="center"/>
          </w:tcPr>
          <w:p w:rsidR="00126956" w:rsidRPr="00C24230" w:rsidRDefault="00126956" w:rsidP="005265FA">
            <w:pPr>
              <w:pStyle w:val="Style2"/>
              <w:keepNext w:val="0"/>
              <w:tabs>
                <w:tab w:val="clear" w:pos="851"/>
              </w:tabs>
              <w:autoSpaceDE w:val="0"/>
              <w:autoSpaceDN w:val="0"/>
              <w:adjustRightInd w:val="0"/>
              <w:spacing w:before="20" w:after="20"/>
              <w:ind w:left="0" w:firstLine="0"/>
              <w:jc w:val="center"/>
              <w:rPr>
                <w:rStyle w:val="FontStyle11"/>
                <w:rFonts w:ascii="Arial" w:hAnsi="Arial"/>
                <w:spacing w:val="0"/>
                <w:szCs w:val="18"/>
                <w:lang w:eastAsia="ru-RU"/>
              </w:rPr>
            </w:pPr>
            <w:r w:rsidRPr="00C24230">
              <w:rPr>
                <w:rStyle w:val="FontStyle11"/>
                <w:rFonts w:ascii="Arial" w:hAnsi="Arial"/>
                <w:spacing w:val="0"/>
                <w:szCs w:val="18"/>
                <w:lang w:eastAsia="ru-RU"/>
              </w:rPr>
              <w:t>1000</w:t>
            </w:r>
          </w:p>
        </w:tc>
        <w:tc>
          <w:tcPr>
            <w:tcW w:w="925" w:type="pct"/>
            <w:vAlign w:val="center"/>
          </w:tcPr>
          <w:p w:rsidR="00126956" w:rsidRPr="00C24230" w:rsidRDefault="00126956" w:rsidP="005265FA">
            <w:pPr>
              <w:pStyle w:val="Style2"/>
              <w:keepNext w:val="0"/>
              <w:tabs>
                <w:tab w:val="clear" w:pos="851"/>
              </w:tabs>
              <w:autoSpaceDE w:val="0"/>
              <w:autoSpaceDN w:val="0"/>
              <w:adjustRightInd w:val="0"/>
              <w:spacing w:before="20" w:after="20"/>
              <w:ind w:left="0" w:firstLine="0"/>
              <w:jc w:val="left"/>
              <w:rPr>
                <w:rStyle w:val="FontStyle11"/>
                <w:rFonts w:ascii="Arial" w:hAnsi="Arial"/>
                <w:spacing w:val="0"/>
                <w:szCs w:val="18"/>
                <w:lang w:eastAsia="ru-RU"/>
              </w:rPr>
            </w:pPr>
            <w:r w:rsidRPr="00C24230">
              <w:rPr>
                <w:rStyle w:val="FontStyle11"/>
                <w:rFonts w:ascii="Arial" w:hAnsi="Arial"/>
                <w:spacing w:val="0"/>
                <w:szCs w:val="18"/>
                <w:lang w:eastAsia="ru-RU"/>
              </w:rPr>
              <w:t>непосредственно</w:t>
            </w:r>
          </w:p>
          <w:p w:rsidR="00126956" w:rsidRPr="00C24230" w:rsidRDefault="00126956" w:rsidP="005265FA">
            <w:pPr>
              <w:pStyle w:val="Style2"/>
              <w:keepNext w:val="0"/>
              <w:tabs>
                <w:tab w:val="clear" w:pos="851"/>
              </w:tabs>
              <w:autoSpaceDE w:val="0"/>
              <w:autoSpaceDN w:val="0"/>
              <w:adjustRightInd w:val="0"/>
              <w:spacing w:before="20" w:after="20"/>
              <w:ind w:left="0" w:firstLine="0"/>
              <w:jc w:val="left"/>
              <w:rPr>
                <w:rStyle w:val="FontStyle11"/>
                <w:rFonts w:ascii="Arial" w:hAnsi="Arial"/>
                <w:spacing w:val="0"/>
                <w:szCs w:val="18"/>
                <w:lang w:eastAsia="ru-RU"/>
              </w:rPr>
            </w:pPr>
            <w:r w:rsidRPr="00C24230">
              <w:rPr>
                <w:rStyle w:val="FontStyle11"/>
                <w:rFonts w:ascii="Arial" w:hAnsi="Arial"/>
                <w:spacing w:val="0"/>
                <w:szCs w:val="18"/>
                <w:lang w:eastAsia="ru-RU"/>
              </w:rPr>
              <w:t>за ответвлением,</w:t>
            </w:r>
          </w:p>
          <w:p w:rsidR="00126956" w:rsidRPr="00C24230" w:rsidRDefault="00126956" w:rsidP="005265FA">
            <w:pPr>
              <w:pStyle w:val="Style2"/>
              <w:keepNext w:val="0"/>
              <w:tabs>
                <w:tab w:val="clear" w:pos="851"/>
              </w:tabs>
              <w:autoSpaceDE w:val="0"/>
              <w:autoSpaceDN w:val="0"/>
              <w:adjustRightInd w:val="0"/>
              <w:spacing w:before="20" w:after="20"/>
              <w:ind w:left="0" w:firstLine="0"/>
              <w:jc w:val="left"/>
              <w:rPr>
                <w:rStyle w:val="FontStyle11"/>
                <w:rFonts w:ascii="Arial" w:hAnsi="Arial"/>
                <w:spacing w:val="0"/>
                <w:szCs w:val="18"/>
                <w:lang w:eastAsia="ru-RU"/>
              </w:rPr>
            </w:pPr>
            <w:r w:rsidRPr="00C24230">
              <w:rPr>
                <w:rStyle w:val="FontStyle11"/>
                <w:rFonts w:ascii="Arial" w:hAnsi="Arial"/>
                <w:spacing w:val="0"/>
                <w:szCs w:val="18"/>
                <w:lang w:eastAsia="ru-RU"/>
              </w:rPr>
              <w:t>расстояние до ближайшей СЗ не более 1000 м</w:t>
            </w:r>
          </w:p>
        </w:tc>
        <w:tc>
          <w:tcPr>
            <w:tcW w:w="1251" w:type="pct"/>
            <w:vAlign w:val="center"/>
          </w:tcPr>
          <w:p w:rsidR="00126956" w:rsidRPr="00C24230" w:rsidRDefault="00126956" w:rsidP="005265FA">
            <w:pPr>
              <w:pStyle w:val="Style2"/>
              <w:keepNext w:val="0"/>
              <w:tabs>
                <w:tab w:val="clear" w:pos="851"/>
              </w:tabs>
              <w:autoSpaceDE w:val="0"/>
              <w:autoSpaceDN w:val="0"/>
              <w:adjustRightInd w:val="0"/>
              <w:spacing w:before="20" w:after="20"/>
              <w:ind w:left="0" w:firstLine="0"/>
              <w:jc w:val="left"/>
              <w:rPr>
                <w:rStyle w:val="FontStyle11"/>
                <w:rFonts w:ascii="Arial" w:hAnsi="Arial"/>
                <w:spacing w:val="0"/>
                <w:szCs w:val="18"/>
                <w:lang w:eastAsia="ru-RU"/>
              </w:rPr>
            </w:pPr>
            <w:r w:rsidRPr="00C24230">
              <w:rPr>
                <w:rStyle w:val="FontStyle11"/>
                <w:rFonts w:ascii="Arial" w:hAnsi="Arial"/>
                <w:spacing w:val="0"/>
                <w:szCs w:val="18"/>
                <w:lang w:eastAsia="ru-RU"/>
              </w:rPr>
              <w:t>непосредственно за местом изменения диаметра, расстояние до ближайшей СЗ не более 1000 м</w:t>
            </w:r>
          </w:p>
        </w:tc>
        <w:tc>
          <w:tcPr>
            <w:tcW w:w="1353" w:type="pct"/>
            <w:vAlign w:val="center"/>
          </w:tcPr>
          <w:p w:rsidR="00126956" w:rsidRPr="00C24230" w:rsidRDefault="00126956" w:rsidP="005265FA">
            <w:pPr>
              <w:pStyle w:val="Style2"/>
              <w:keepNext w:val="0"/>
              <w:tabs>
                <w:tab w:val="clear" w:pos="851"/>
              </w:tabs>
              <w:autoSpaceDE w:val="0"/>
              <w:autoSpaceDN w:val="0"/>
              <w:adjustRightInd w:val="0"/>
              <w:spacing w:before="20" w:after="20"/>
              <w:ind w:left="0" w:firstLine="0"/>
              <w:jc w:val="left"/>
              <w:rPr>
                <w:rStyle w:val="FontStyle11"/>
                <w:rFonts w:ascii="Arial" w:hAnsi="Arial"/>
                <w:spacing w:val="0"/>
                <w:szCs w:val="18"/>
                <w:lang w:eastAsia="ru-RU"/>
              </w:rPr>
            </w:pPr>
            <w:r w:rsidRPr="00C24230">
              <w:rPr>
                <w:rStyle w:val="FontStyle11"/>
                <w:rFonts w:ascii="Arial" w:hAnsi="Arial"/>
                <w:spacing w:val="0"/>
                <w:szCs w:val="18"/>
                <w:lang w:eastAsia="ru-RU"/>
              </w:rPr>
              <w:t>непосредственно за ответвлением,  на теплопроводе меньшего диаметра, расстояние до ближайшей СЗ не более 1000 м</w:t>
            </w:r>
          </w:p>
        </w:tc>
      </w:tr>
      <w:tr w:rsidR="00126956" w:rsidRPr="00C24230" w:rsidTr="005265FA">
        <w:trPr>
          <w:jc w:val="center"/>
        </w:trPr>
        <w:tc>
          <w:tcPr>
            <w:tcW w:w="782" w:type="pct"/>
            <w:vAlign w:val="center"/>
          </w:tcPr>
          <w:p w:rsidR="00126956" w:rsidRPr="00C24230" w:rsidRDefault="00126956" w:rsidP="005265FA">
            <w:pPr>
              <w:pStyle w:val="Style2"/>
              <w:keepNext w:val="0"/>
              <w:tabs>
                <w:tab w:val="clear" w:pos="851"/>
              </w:tabs>
              <w:autoSpaceDE w:val="0"/>
              <w:autoSpaceDN w:val="0"/>
              <w:adjustRightInd w:val="0"/>
              <w:spacing w:before="20" w:after="20"/>
              <w:ind w:left="0" w:firstLine="0"/>
              <w:jc w:val="center"/>
              <w:rPr>
                <w:rStyle w:val="FontStyle11"/>
                <w:rFonts w:ascii="Arial" w:hAnsi="Arial"/>
                <w:spacing w:val="0"/>
                <w:szCs w:val="18"/>
                <w:lang w:eastAsia="ru-RU"/>
              </w:rPr>
            </w:pPr>
            <w:r w:rsidRPr="00C24230">
              <w:rPr>
                <w:rStyle w:val="FontStyle11"/>
                <w:rFonts w:ascii="Arial" w:hAnsi="Arial"/>
                <w:spacing w:val="0"/>
                <w:szCs w:val="18"/>
                <w:lang w:eastAsia="ru-RU"/>
              </w:rPr>
              <w:t xml:space="preserve">от 0,4 до 0,6 </w:t>
            </w:r>
            <w:r w:rsidRPr="00C24230">
              <w:rPr>
                <w:rStyle w:val="FontStyle11"/>
                <w:rFonts w:ascii="Arial" w:hAnsi="Arial"/>
                <w:spacing w:val="0"/>
                <w:szCs w:val="18"/>
                <w:lang w:eastAsia="ru-RU"/>
              </w:rPr>
              <w:lastRenderedPageBreak/>
              <w:t>(включительно)</w:t>
            </w:r>
          </w:p>
        </w:tc>
        <w:tc>
          <w:tcPr>
            <w:tcW w:w="689" w:type="pct"/>
            <w:vAlign w:val="center"/>
          </w:tcPr>
          <w:p w:rsidR="00126956" w:rsidRPr="00C24230" w:rsidRDefault="00126956" w:rsidP="005265FA">
            <w:pPr>
              <w:pStyle w:val="Style2"/>
              <w:keepNext w:val="0"/>
              <w:tabs>
                <w:tab w:val="clear" w:pos="851"/>
              </w:tabs>
              <w:autoSpaceDE w:val="0"/>
              <w:autoSpaceDN w:val="0"/>
              <w:adjustRightInd w:val="0"/>
              <w:spacing w:before="20" w:after="20"/>
              <w:ind w:left="0" w:firstLine="0"/>
              <w:jc w:val="center"/>
              <w:rPr>
                <w:rStyle w:val="FontStyle11"/>
                <w:rFonts w:ascii="Arial" w:hAnsi="Arial"/>
                <w:spacing w:val="0"/>
                <w:szCs w:val="18"/>
                <w:lang w:eastAsia="ru-RU"/>
              </w:rPr>
            </w:pPr>
            <w:r w:rsidRPr="00C24230">
              <w:rPr>
                <w:rStyle w:val="FontStyle11"/>
                <w:rFonts w:ascii="Arial" w:hAnsi="Arial"/>
                <w:spacing w:val="0"/>
                <w:szCs w:val="18"/>
                <w:lang w:eastAsia="ru-RU"/>
              </w:rPr>
              <w:lastRenderedPageBreak/>
              <w:t>1500</w:t>
            </w:r>
          </w:p>
        </w:tc>
        <w:tc>
          <w:tcPr>
            <w:tcW w:w="925" w:type="pct"/>
            <w:vAlign w:val="center"/>
          </w:tcPr>
          <w:p w:rsidR="00126956" w:rsidRPr="00C24230" w:rsidRDefault="00126956" w:rsidP="005265FA">
            <w:pPr>
              <w:pStyle w:val="Style2"/>
              <w:keepNext w:val="0"/>
              <w:tabs>
                <w:tab w:val="clear" w:pos="851"/>
              </w:tabs>
              <w:autoSpaceDE w:val="0"/>
              <w:autoSpaceDN w:val="0"/>
              <w:adjustRightInd w:val="0"/>
              <w:spacing w:before="20" w:after="20"/>
              <w:ind w:left="0" w:firstLine="0"/>
              <w:jc w:val="left"/>
              <w:rPr>
                <w:rStyle w:val="FontStyle11"/>
                <w:rFonts w:ascii="Arial" w:hAnsi="Arial"/>
                <w:spacing w:val="0"/>
                <w:szCs w:val="18"/>
                <w:lang w:eastAsia="ru-RU"/>
              </w:rPr>
            </w:pPr>
            <w:r w:rsidRPr="00C24230">
              <w:rPr>
                <w:rStyle w:val="FontStyle11"/>
                <w:rFonts w:ascii="Arial" w:hAnsi="Arial"/>
                <w:spacing w:val="0"/>
                <w:szCs w:val="18"/>
                <w:lang w:eastAsia="ru-RU"/>
              </w:rPr>
              <w:t>непосредственно</w:t>
            </w:r>
          </w:p>
          <w:p w:rsidR="00126956" w:rsidRPr="00C24230" w:rsidRDefault="00126956" w:rsidP="005265FA">
            <w:pPr>
              <w:pStyle w:val="Style2"/>
              <w:keepNext w:val="0"/>
              <w:tabs>
                <w:tab w:val="clear" w:pos="851"/>
              </w:tabs>
              <w:autoSpaceDE w:val="0"/>
              <w:autoSpaceDN w:val="0"/>
              <w:adjustRightInd w:val="0"/>
              <w:spacing w:before="20" w:after="20"/>
              <w:ind w:left="0" w:firstLine="0"/>
              <w:jc w:val="left"/>
              <w:rPr>
                <w:rStyle w:val="FontStyle11"/>
                <w:rFonts w:ascii="Arial" w:hAnsi="Arial"/>
                <w:spacing w:val="0"/>
                <w:szCs w:val="18"/>
                <w:lang w:eastAsia="ru-RU"/>
              </w:rPr>
            </w:pPr>
            <w:r w:rsidRPr="00C24230">
              <w:rPr>
                <w:rStyle w:val="FontStyle11"/>
                <w:rFonts w:ascii="Arial" w:hAnsi="Arial"/>
                <w:spacing w:val="0"/>
                <w:szCs w:val="18"/>
                <w:lang w:eastAsia="ru-RU"/>
              </w:rPr>
              <w:lastRenderedPageBreak/>
              <w:t>за ответвлением, расстояние до ближайшей СЗ не более 1500 м</w:t>
            </w:r>
          </w:p>
        </w:tc>
        <w:tc>
          <w:tcPr>
            <w:tcW w:w="1251" w:type="pct"/>
            <w:vAlign w:val="center"/>
          </w:tcPr>
          <w:p w:rsidR="00126956" w:rsidRPr="00C24230" w:rsidRDefault="00126956" w:rsidP="005265FA">
            <w:pPr>
              <w:pStyle w:val="Style2"/>
              <w:keepNext w:val="0"/>
              <w:tabs>
                <w:tab w:val="clear" w:pos="851"/>
              </w:tabs>
              <w:autoSpaceDE w:val="0"/>
              <w:autoSpaceDN w:val="0"/>
              <w:adjustRightInd w:val="0"/>
              <w:spacing w:before="20" w:after="20"/>
              <w:ind w:left="0" w:firstLine="0"/>
              <w:jc w:val="left"/>
              <w:rPr>
                <w:rStyle w:val="FontStyle11"/>
                <w:rFonts w:ascii="Arial" w:hAnsi="Arial"/>
                <w:spacing w:val="0"/>
                <w:szCs w:val="18"/>
                <w:lang w:eastAsia="ru-RU"/>
              </w:rPr>
            </w:pPr>
            <w:r w:rsidRPr="00C24230">
              <w:rPr>
                <w:rStyle w:val="FontStyle11"/>
                <w:rFonts w:ascii="Arial" w:hAnsi="Arial"/>
                <w:spacing w:val="0"/>
                <w:szCs w:val="18"/>
                <w:lang w:eastAsia="ru-RU"/>
              </w:rPr>
              <w:lastRenderedPageBreak/>
              <w:t xml:space="preserve">непосредственно за </w:t>
            </w:r>
            <w:r w:rsidRPr="00C24230">
              <w:rPr>
                <w:rStyle w:val="FontStyle11"/>
                <w:rFonts w:ascii="Arial" w:hAnsi="Arial"/>
                <w:spacing w:val="0"/>
                <w:szCs w:val="18"/>
                <w:lang w:eastAsia="ru-RU"/>
              </w:rPr>
              <w:lastRenderedPageBreak/>
              <w:t>местом изменения диаметра, расстояние до ближайшей СЗ не более 1000 м</w:t>
            </w:r>
          </w:p>
        </w:tc>
        <w:tc>
          <w:tcPr>
            <w:tcW w:w="1353" w:type="pct"/>
            <w:vAlign w:val="center"/>
          </w:tcPr>
          <w:p w:rsidR="00126956" w:rsidRPr="00C24230" w:rsidRDefault="00126956" w:rsidP="005265FA">
            <w:pPr>
              <w:pStyle w:val="Style2"/>
              <w:keepNext w:val="0"/>
              <w:tabs>
                <w:tab w:val="clear" w:pos="851"/>
              </w:tabs>
              <w:autoSpaceDE w:val="0"/>
              <w:autoSpaceDN w:val="0"/>
              <w:adjustRightInd w:val="0"/>
              <w:spacing w:before="20" w:after="20"/>
              <w:ind w:left="0" w:firstLine="0"/>
              <w:jc w:val="left"/>
              <w:rPr>
                <w:rStyle w:val="FontStyle11"/>
                <w:rFonts w:ascii="Arial" w:hAnsi="Arial"/>
                <w:spacing w:val="0"/>
                <w:szCs w:val="18"/>
                <w:lang w:eastAsia="ru-RU"/>
              </w:rPr>
            </w:pPr>
            <w:r w:rsidRPr="00C24230">
              <w:rPr>
                <w:rStyle w:val="FontStyle11"/>
                <w:rFonts w:ascii="Arial" w:hAnsi="Arial"/>
                <w:spacing w:val="0"/>
                <w:szCs w:val="18"/>
                <w:lang w:eastAsia="ru-RU"/>
              </w:rPr>
              <w:lastRenderedPageBreak/>
              <w:t xml:space="preserve">непосредственно за </w:t>
            </w:r>
            <w:r w:rsidRPr="00C24230">
              <w:rPr>
                <w:rStyle w:val="FontStyle11"/>
                <w:rFonts w:ascii="Arial" w:hAnsi="Arial"/>
                <w:spacing w:val="0"/>
                <w:szCs w:val="18"/>
                <w:lang w:eastAsia="ru-RU"/>
              </w:rPr>
              <w:lastRenderedPageBreak/>
              <w:t>ответвлением, на теплопроводе меньшего диаметра, расстояние до ближайшей СЗ не более 1000 м</w:t>
            </w:r>
          </w:p>
        </w:tc>
      </w:tr>
      <w:tr w:rsidR="00126956" w:rsidRPr="00C24230" w:rsidTr="005265FA">
        <w:trPr>
          <w:jc w:val="center"/>
        </w:trPr>
        <w:tc>
          <w:tcPr>
            <w:tcW w:w="782" w:type="pct"/>
            <w:vAlign w:val="center"/>
          </w:tcPr>
          <w:p w:rsidR="00126956" w:rsidRPr="00C24230" w:rsidRDefault="00126956" w:rsidP="005265FA">
            <w:pPr>
              <w:pStyle w:val="Style2"/>
              <w:keepNext w:val="0"/>
              <w:tabs>
                <w:tab w:val="clear" w:pos="851"/>
              </w:tabs>
              <w:autoSpaceDE w:val="0"/>
              <w:autoSpaceDN w:val="0"/>
              <w:adjustRightInd w:val="0"/>
              <w:spacing w:before="20" w:after="20"/>
              <w:ind w:left="0" w:firstLine="0"/>
              <w:jc w:val="center"/>
              <w:rPr>
                <w:rStyle w:val="FontStyle11"/>
                <w:rFonts w:ascii="Arial" w:hAnsi="Arial"/>
                <w:spacing w:val="0"/>
                <w:szCs w:val="18"/>
                <w:lang w:eastAsia="ru-RU"/>
              </w:rPr>
            </w:pPr>
            <w:r w:rsidRPr="00C24230">
              <w:rPr>
                <w:rStyle w:val="FontStyle11"/>
                <w:rFonts w:ascii="Arial" w:hAnsi="Arial"/>
                <w:spacing w:val="0"/>
                <w:szCs w:val="18"/>
                <w:lang w:eastAsia="ru-RU"/>
              </w:rPr>
              <w:lastRenderedPageBreak/>
              <w:t>от 0,6 до 0,9 (включительно)</w:t>
            </w:r>
          </w:p>
        </w:tc>
        <w:tc>
          <w:tcPr>
            <w:tcW w:w="689" w:type="pct"/>
            <w:vAlign w:val="center"/>
          </w:tcPr>
          <w:p w:rsidR="00126956" w:rsidRPr="00C24230" w:rsidRDefault="00126956" w:rsidP="005265FA">
            <w:pPr>
              <w:pStyle w:val="Style2"/>
              <w:keepNext w:val="0"/>
              <w:tabs>
                <w:tab w:val="clear" w:pos="851"/>
              </w:tabs>
              <w:autoSpaceDE w:val="0"/>
              <w:autoSpaceDN w:val="0"/>
              <w:adjustRightInd w:val="0"/>
              <w:spacing w:before="20" w:after="20"/>
              <w:ind w:left="0" w:firstLine="0"/>
              <w:jc w:val="center"/>
              <w:rPr>
                <w:rStyle w:val="FontStyle11"/>
                <w:rFonts w:ascii="Arial" w:hAnsi="Arial"/>
                <w:spacing w:val="0"/>
                <w:szCs w:val="18"/>
                <w:lang w:eastAsia="ru-RU"/>
              </w:rPr>
            </w:pPr>
            <w:r w:rsidRPr="00C24230">
              <w:rPr>
                <w:rStyle w:val="FontStyle11"/>
                <w:rFonts w:ascii="Arial" w:hAnsi="Arial"/>
                <w:spacing w:val="0"/>
                <w:szCs w:val="18"/>
                <w:lang w:eastAsia="ru-RU"/>
              </w:rPr>
              <w:t>3000</w:t>
            </w:r>
          </w:p>
        </w:tc>
        <w:tc>
          <w:tcPr>
            <w:tcW w:w="925" w:type="pct"/>
            <w:vAlign w:val="center"/>
          </w:tcPr>
          <w:p w:rsidR="00126956" w:rsidRPr="00C24230" w:rsidRDefault="00126956" w:rsidP="005265FA">
            <w:pPr>
              <w:pStyle w:val="Style2"/>
              <w:keepNext w:val="0"/>
              <w:tabs>
                <w:tab w:val="clear" w:pos="851"/>
              </w:tabs>
              <w:autoSpaceDE w:val="0"/>
              <w:autoSpaceDN w:val="0"/>
              <w:adjustRightInd w:val="0"/>
              <w:spacing w:before="20" w:after="20"/>
              <w:ind w:left="0" w:firstLine="0"/>
              <w:jc w:val="left"/>
              <w:rPr>
                <w:rStyle w:val="FontStyle11"/>
                <w:rFonts w:ascii="Arial" w:hAnsi="Arial"/>
                <w:spacing w:val="0"/>
                <w:szCs w:val="18"/>
                <w:lang w:eastAsia="ru-RU"/>
              </w:rPr>
            </w:pPr>
            <w:r w:rsidRPr="00C24230">
              <w:rPr>
                <w:rStyle w:val="FontStyle11"/>
                <w:rFonts w:ascii="Arial" w:hAnsi="Arial"/>
                <w:spacing w:val="0"/>
                <w:szCs w:val="18"/>
                <w:lang w:eastAsia="ru-RU"/>
              </w:rPr>
              <w:t>непосредственно</w:t>
            </w:r>
          </w:p>
          <w:p w:rsidR="00126956" w:rsidRPr="00C24230" w:rsidRDefault="00126956" w:rsidP="005265FA">
            <w:pPr>
              <w:pStyle w:val="Style2"/>
              <w:keepNext w:val="0"/>
              <w:tabs>
                <w:tab w:val="clear" w:pos="851"/>
              </w:tabs>
              <w:autoSpaceDE w:val="0"/>
              <w:autoSpaceDN w:val="0"/>
              <w:adjustRightInd w:val="0"/>
              <w:spacing w:before="20" w:after="20"/>
              <w:ind w:left="0" w:firstLine="0"/>
              <w:jc w:val="left"/>
              <w:rPr>
                <w:rStyle w:val="FontStyle11"/>
                <w:rFonts w:ascii="Arial" w:hAnsi="Arial"/>
                <w:spacing w:val="0"/>
                <w:szCs w:val="18"/>
                <w:lang w:eastAsia="ru-RU"/>
              </w:rPr>
            </w:pPr>
            <w:r w:rsidRPr="00C24230">
              <w:rPr>
                <w:rStyle w:val="FontStyle11"/>
                <w:rFonts w:ascii="Arial" w:hAnsi="Arial"/>
                <w:spacing w:val="0"/>
                <w:szCs w:val="18"/>
                <w:lang w:eastAsia="ru-RU"/>
              </w:rPr>
              <w:t>за ответвлением, расстояние до ближайшей СЗ</w:t>
            </w:r>
          </w:p>
          <w:p w:rsidR="00126956" w:rsidRPr="00C24230" w:rsidRDefault="00126956" w:rsidP="005265FA">
            <w:pPr>
              <w:pStyle w:val="Style2"/>
              <w:keepNext w:val="0"/>
              <w:tabs>
                <w:tab w:val="clear" w:pos="851"/>
              </w:tabs>
              <w:autoSpaceDE w:val="0"/>
              <w:autoSpaceDN w:val="0"/>
              <w:adjustRightInd w:val="0"/>
              <w:spacing w:before="20" w:after="20"/>
              <w:ind w:left="0" w:firstLine="0"/>
              <w:jc w:val="left"/>
              <w:rPr>
                <w:rStyle w:val="FontStyle11"/>
                <w:rFonts w:ascii="Arial" w:hAnsi="Arial"/>
                <w:spacing w:val="0"/>
                <w:szCs w:val="18"/>
                <w:lang w:eastAsia="ru-RU"/>
              </w:rPr>
            </w:pPr>
            <w:r w:rsidRPr="00C24230">
              <w:rPr>
                <w:rStyle w:val="FontStyle11"/>
                <w:rFonts w:ascii="Arial" w:hAnsi="Arial"/>
                <w:spacing w:val="0"/>
                <w:szCs w:val="18"/>
                <w:lang w:eastAsia="ru-RU"/>
              </w:rPr>
              <w:t>не более 3000 м</w:t>
            </w:r>
          </w:p>
        </w:tc>
        <w:tc>
          <w:tcPr>
            <w:tcW w:w="1251" w:type="pct"/>
            <w:vAlign w:val="center"/>
          </w:tcPr>
          <w:p w:rsidR="00126956" w:rsidRPr="00C24230" w:rsidRDefault="00126956" w:rsidP="005265FA">
            <w:pPr>
              <w:pStyle w:val="Style2"/>
              <w:keepNext w:val="0"/>
              <w:tabs>
                <w:tab w:val="clear" w:pos="851"/>
              </w:tabs>
              <w:autoSpaceDE w:val="0"/>
              <w:autoSpaceDN w:val="0"/>
              <w:adjustRightInd w:val="0"/>
              <w:spacing w:before="20" w:after="20"/>
              <w:ind w:left="0" w:firstLine="0"/>
              <w:jc w:val="left"/>
              <w:rPr>
                <w:rStyle w:val="FontStyle11"/>
                <w:rFonts w:ascii="Arial" w:hAnsi="Arial"/>
                <w:spacing w:val="0"/>
                <w:szCs w:val="18"/>
                <w:lang w:eastAsia="ru-RU"/>
              </w:rPr>
            </w:pPr>
            <w:r w:rsidRPr="00C24230">
              <w:rPr>
                <w:rStyle w:val="FontStyle11"/>
                <w:rFonts w:ascii="Arial" w:hAnsi="Arial"/>
                <w:spacing w:val="0"/>
                <w:szCs w:val="18"/>
                <w:lang w:eastAsia="ru-RU"/>
              </w:rPr>
              <w:t>непосредственно за местом изменения диаметра, расстояние до ближайшей СЗ в соответствии с меньшим диаметром(не более 1000 м, 1500 м)</w:t>
            </w:r>
          </w:p>
        </w:tc>
        <w:tc>
          <w:tcPr>
            <w:tcW w:w="1353" w:type="pct"/>
            <w:vAlign w:val="center"/>
          </w:tcPr>
          <w:p w:rsidR="00126956" w:rsidRPr="00C24230" w:rsidRDefault="00126956" w:rsidP="005265FA">
            <w:pPr>
              <w:pStyle w:val="Style2"/>
              <w:keepNext w:val="0"/>
              <w:tabs>
                <w:tab w:val="clear" w:pos="851"/>
              </w:tabs>
              <w:autoSpaceDE w:val="0"/>
              <w:autoSpaceDN w:val="0"/>
              <w:adjustRightInd w:val="0"/>
              <w:spacing w:before="20" w:after="20"/>
              <w:ind w:left="0" w:firstLine="0"/>
              <w:jc w:val="left"/>
              <w:rPr>
                <w:rStyle w:val="FontStyle11"/>
                <w:rFonts w:ascii="Arial" w:hAnsi="Arial"/>
                <w:spacing w:val="0"/>
                <w:szCs w:val="18"/>
                <w:lang w:eastAsia="ru-RU"/>
              </w:rPr>
            </w:pPr>
            <w:r w:rsidRPr="00C24230">
              <w:rPr>
                <w:rStyle w:val="FontStyle11"/>
                <w:rFonts w:ascii="Arial" w:hAnsi="Arial"/>
                <w:spacing w:val="0"/>
                <w:szCs w:val="18"/>
                <w:lang w:eastAsia="ru-RU"/>
              </w:rPr>
              <w:t>непосредственно за ответвлением, на теплопроводе меньшего диаметра, расстояние до ближайшей СЗ в соответствии с меньшим диаметром</w:t>
            </w:r>
          </w:p>
          <w:p w:rsidR="00126956" w:rsidRPr="00C24230" w:rsidRDefault="00126956" w:rsidP="005265FA">
            <w:pPr>
              <w:pStyle w:val="Style2"/>
              <w:keepNext w:val="0"/>
              <w:tabs>
                <w:tab w:val="clear" w:pos="851"/>
              </w:tabs>
              <w:autoSpaceDE w:val="0"/>
              <w:autoSpaceDN w:val="0"/>
              <w:adjustRightInd w:val="0"/>
              <w:spacing w:before="20" w:after="20"/>
              <w:ind w:left="0" w:firstLine="0"/>
              <w:jc w:val="left"/>
              <w:rPr>
                <w:rStyle w:val="FontStyle11"/>
                <w:rFonts w:ascii="Arial" w:hAnsi="Arial"/>
                <w:spacing w:val="0"/>
                <w:szCs w:val="18"/>
                <w:lang w:eastAsia="ru-RU"/>
              </w:rPr>
            </w:pPr>
            <w:r w:rsidRPr="00C24230">
              <w:rPr>
                <w:rStyle w:val="FontStyle11"/>
                <w:rFonts w:ascii="Arial" w:hAnsi="Arial"/>
                <w:spacing w:val="0"/>
                <w:szCs w:val="18"/>
                <w:lang w:eastAsia="ru-RU"/>
              </w:rPr>
              <w:t>(не более 1000 м, 1500 м)</w:t>
            </w:r>
          </w:p>
        </w:tc>
      </w:tr>
      <w:tr w:rsidR="00126956" w:rsidRPr="00C24230" w:rsidTr="005265FA">
        <w:trPr>
          <w:jc w:val="center"/>
        </w:trPr>
        <w:tc>
          <w:tcPr>
            <w:tcW w:w="782" w:type="pct"/>
            <w:vAlign w:val="center"/>
          </w:tcPr>
          <w:p w:rsidR="00126956" w:rsidRPr="00C24230" w:rsidRDefault="00126956" w:rsidP="005265FA">
            <w:pPr>
              <w:pStyle w:val="Style2"/>
              <w:keepNext w:val="0"/>
              <w:tabs>
                <w:tab w:val="clear" w:pos="851"/>
              </w:tabs>
              <w:autoSpaceDE w:val="0"/>
              <w:autoSpaceDN w:val="0"/>
              <w:adjustRightInd w:val="0"/>
              <w:spacing w:before="20" w:after="20"/>
              <w:ind w:left="0" w:firstLine="0"/>
              <w:jc w:val="center"/>
              <w:rPr>
                <w:rStyle w:val="FontStyle11"/>
                <w:rFonts w:ascii="Arial" w:hAnsi="Arial"/>
                <w:spacing w:val="0"/>
                <w:szCs w:val="18"/>
                <w:lang w:eastAsia="ru-RU"/>
              </w:rPr>
            </w:pPr>
            <w:r w:rsidRPr="00C24230">
              <w:rPr>
                <w:rStyle w:val="FontStyle11"/>
                <w:rFonts w:ascii="Arial" w:hAnsi="Arial"/>
                <w:spacing w:val="0"/>
                <w:szCs w:val="18"/>
                <w:lang w:eastAsia="ru-RU"/>
              </w:rPr>
              <w:t>более 0,9</w:t>
            </w:r>
          </w:p>
        </w:tc>
        <w:tc>
          <w:tcPr>
            <w:tcW w:w="689" w:type="pct"/>
            <w:vAlign w:val="center"/>
          </w:tcPr>
          <w:p w:rsidR="00126956" w:rsidRPr="00C24230" w:rsidRDefault="00126956" w:rsidP="005265FA">
            <w:pPr>
              <w:pStyle w:val="Style2"/>
              <w:keepNext w:val="0"/>
              <w:tabs>
                <w:tab w:val="clear" w:pos="851"/>
              </w:tabs>
              <w:autoSpaceDE w:val="0"/>
              <w:autoSpaceDN w:val="0"/>
              <w:adjustRightInd w:val="0"/>
              <w:spacing w:before="20" w:after="20"/>
              <w:ind w:left="0" w:firstLine="0"/>
              <w:jc w:val="center"/>
              <w:rPr>
                <w:rStyle w:val="FontStyle11"/>
                <w:rFonts w:ascii="Arial" w:hAnsi="Arial"/>
                <w:spacing w:val="0"/>
                <w:szCs w:val="18"/>
                <w:lang w:eastAsia="ru-RU"/>
              </w:rPr>
            </w:pPr>
            <w:r w:rsidRPr="00C24230">
              <w:rPr>
                <w:rStyle w:val="FontStyle11"/>
                <w:rFonts w:ascii="Arial" w:hAnsi="Arial"/>
                <w:spacing w:val="0"/>
                <w:szCs w:val="18"/>
                <w:lang w:eastAsia="ru-RU"/>
              </w:rPr>
              <w:t>5000</w:t>
            </w:r>
          </w:p>
        </w:tc>
        <w:tc>
          <w:tcPr>
            <w:tcW w:w="925" w:type="pct"/>
            <w:vAlign w:val="center"/>
          </w:tcPr>
          <w:p w:rsidR="00126956" w:rsidRPr="00C24230" w:rsidRDefault="00126956" w:rsidP="005265FA">
            <w:pPr>
              <w:pStyle w:val="Style2"/>
              <w:keepNext w:val="0"/>
              <w:tabs>
                <w:tab w:val="clear" w:pos="851"/>
              </w:tabs>
              <w:autoSpaceDE w:val="0"/>
              <w:autoSpaceDN w:val="0"/>
              <w:adjustRightInd w:val="0"/>
              <w:spacing w:before="20" w:after="20"/>
              <w:ind w:left="0" w:firstLine="0"/>
              <w:jc w:val="left"/>
              <w:rPr>
                <w:rStyle w:val="FontStyle11"/>
                <w:rFonts w:ascii="Arial" w:hAnsi="Arial"/>
                <w:spacing w:val="0"/>
                <w:szCs w:val="18"/>
                <w:lang w:eastAsia="ru-RU"/>
              </w:rPr>
            </w:pPr>
            <w:r w:rsidRPr="00C24230">
              <w:rPr>
                <w:rStyle w:val="FontStyle11"/>
                <w:rFonts w:ascii="Arial" w:hAnsi="Arial"/>
                <w:spacing w:val="0"/>
                <w:szCs w:val="18"/>
                <w:lang w:eastAsia="ru-RU"/>
              </w:rPr>
              <w:t>непосредственно</w:t>
            </w:r>
          </w:p>
          <w:p w:rsidR="00126956" w:rsidRPr="00C24230" w:rsidRDefault="00126956" w:rsidP="005265FA">
            <w:pPr>
              <w:pStyle w:val="Style2"/>
              <w:keepNext w:val="0"/>
              <w:tabs>
                <w:tab w:val="clear" w:pos="851"/>
              </w:tabs>
              <w:autoSpaceDE w:val="0"/>
              <w:autoSpaceDN w:val="0"/>
              <w:adjustRightInd w:val="0"/>
              <w:spacing w:before="20" w:after="20"/>
              <w:ind w:left="0" w:firstLine="0"/>
              <w:jc w:val="left"/>
              <w:rPr>
                <w:rStyle w:val="FontStyle11"/>
                <w:rFonts w:ascii="Arial" w:hAnsi="Arial"/>
                <w:spacing w:val="0"/>
                <w:szCs w:val="18"/>
                <w:lang w:eastAsia="ru-RU"/>
              </w:rPr>
            </w:pPr>
            <w:r w:rsidRPr="00C24230">
              <w:rPr>
                <w:rStyle w:val="FontStyle11"/>
                <w:rFonts w:ascii="Arial" w:hAnsi="Arial"/>
                <w:spacing w:val="0"/>
                <w:szCs w:val="18"/>
                <w:lang w:eastAsia="ru-RU"/>
              </w:rPr>
              <w:t>за ответвлением, расстояние до ближайшей СЗ</w:t>
            </w:r>
          </w:p>
          <w:p w:rsidR="00126956" w:rsidRPr="00C24230" w:rsidRDefault="00126956" w:rsidP="005265FA">
            <w:pPr>
              <w:pStyle w:val="Style2"/>
              <w:keepNext w:val="0"/>
              <w:tabs>
                <w:tab w:val="clear" w:pos="851"/>
              </w:tabs>
              <w:autoSpaceDE w:val="0"/>
              <w:autoSpaceDN w:val="0"/>
              <w:adjustRightInd w:val="0"/>
              <w:spacing w:before="20" w:after="20"/>
              <w:ind w:left="0" w:firstLine="0"/>
              <w:jc w:val="left"/>
              <w:rPr>
                <w:rStyle w:val="FontStyle11"/>
                <w:rFonts w:ascii="Arial" w:hAnsi="Arial"/>
                <w:spacing w:val="0"/>
                <w:szCs w:val="18"/>
                <w:lang w:eastAsia="ru-RU"/>
              </w:rPr>
            </w:pPr>
            <w:r w:rsidRPr="00C24230">
              <w:rPr>
                <w:rStyle w:val="FontStyle11"/>
                <w:rFonts w:ascii="Arial" w:hAnsi="Arial"/>
                <w:spacing w:val="0"/>
                <w:szCs w:val="18"/>
                <w:lang w:eastAsia="ru-RU"/>
              </w:rPr>
              <w:t>не более 5000 м</w:t>
            </w:r>
          </w:p>
        </w:tc>
        <w:tc>
          <w:tcPr>
            <w:tcW w:w="1251" w:type="pct"/>
            <w:vAlign w:val="center"/>
          </w:tcPr>
          <w:p w:rsidR="00126956" w:rsidRPr="00C24230" w:rsidRDefault="00126956" w:rsidP="005265FA">
            <w:pPr>
              <w:pStyle w:val="Style2"/>
              <w:keepNext w:val="0"/>
              <w:tabs>
                <w:tab w:val="clear" w:pos="851"/>
              </w:tabs>
              <w:autoSpaceDE w:val="0"/>
              <w:autoSpaceDN w:val="0"/>
              <w:adjustRightInd w:val="0"/>
              <w:spacing w:before="20" w:after="20"/>
              <w:ind w:left="0" w:firstLine="0"/>
              <w:jc w:val="left"/>
              <w:rPr>
                <w:rStyle w:val="FontStyle11"/>
                <w:rFonts w:ascii="Arial" w:hAnsi="Arial"/>
                <w:spacing w:val="0"/>
                <w:szCs w:val="18"/>
                <w:lang w:eastAsia="ru-RU"/>
              </w:rPr>
            </w:pPr>
            <w:r w:rsidRPr="00C24230">
              <w:rPr>
                <w:rStyle w:val="FontStyle11"/>
                <w:rFonts w:ascii="Arial" w:hAnsi="Arial"/>
                <w:spacing w:val="0"/>
                <w:szCs w:val="18"/>
                <w:lang w:eastAsia="ru-RU"/>
              </w:rPr>
              <w:t>непосредственно за местом изменения диаметра, расстояние до ближайшей СЗ в соответствии с меньшим диаметром(не более 1000 м, 1500 м, 3000 м)</w:t>
            </w:r>
          </w:p>
        </w:tc>
        <w:tc>
          <w:tcPr>
            <w:tcW w:w="1353" w:type="pct"/>
            <w:vAlign w:val="center"/>
          </w:tcPr>
          <w:p w:rsidR="00126956" w:rsidRPr="00C24230" w:rsidRDefault="00126956" w:rsidP="005265FA">
            <w:pPr>
              <w:pStyle w:val="Style2"/>
              <w:keepNext w:val="0"/>
              <w:tabs>
                <w:tab w:val="clear" w:pos="851"/>
              </w:tabs>
              <w:autoSpaceDE w:val="0"/>
              <w:autoSpaceDN w:val="0"/>
              <w:adjustRightInd w:val="0"/>
              <w:spacing w:before="20" w:after="20"/>
              <w:ind w:left="0" w:firstLine="0"/>
              <w:jc w:val="left"/>
              <w:rPr>
                <w:rStyle w:val="FontStyle11"/>
                <w:rFonts w:ascii="Arial" w:hAnsi="Arial"/>
                <w:spacing w:val="0"/>
                <w:szCs w:val="18"/>
                <w:lang w:eastAsia="ru-RU"/>
              </w:rPr>
            </w:pPr>
            <w:r w:rsidRPr="00C24230">
              <w:rPr>
                <w:rStyle w:val="FontStyle11"/>
                <w:rFonts w:ascii="Arial" w:hAnsi="Arial"/>
                <w:spacing w:val="0"/>
                <w:szCs w:val="18"/>
                <w:lang w:eastAsia="ru-RU"/>
              </w:rPr>
              <w:t>непосредственно за ответвлением, на теплопроводе меньшего диаметра, расстояние до ближайшей СЗ в соответствии с меньшим диаметром (не более 1000 м, 1500 м, 3000 м)</w:t>
            </w:r>
          </w:p>
        </w:tc>
      </w:tr>
    </w:tbl>
    <w:p w:rsidR="00126956" w:rsidRDefault="00126956" w:rsidP="00126956">
      <w:pPr>
        <w:pStyle w:val="-2"/>
        <w:numPr>
          <w:ilvl w:val="1"/>
          <w:numId w:val="1"/>
        </w:numPr>
        <w:jc w:val="both"/>
      </w:pPr>
      <w:bookmarkStart w:id="546" w:name="_Toc31122250"/>
      <w:bookmarkStart w:id="547" w:name="_Toc33703740"/>
      <w:bookmarkStart w:id="548" w:name="_Toc35263324"/>
      <w:r>
        <w:t>Результаты оценки вероятности отказа (аварийной ситуации) и безотказной (безаварийной) работы системы теплоснабжения по отношению к потребителям, присоединенным к магистральным и распределительным теплопроводам.</w:t>
      </w:r>
      <w:bookmarkEnd w:id="546"/>
      <w:bookmarkEnd w:id="547"/>
      <w:bookmarkEnd w:id="548"/>
    </w:p>
    <w:p w:rsidR="00126956" w:rsidRPr="00C24230" w:rsidRDefault="00126956" w:rsidP="00126956">
      <w:pPr>
        <w:pStyle w:val="-f0"/>
        <w:rPr>
          <w:rFonts w:cs="Arial"/>
        </w:rPr>
      </w:pPr>
      <w:bookmarkStart w:id="549" w:name="_Toc35263428"/>
      <w:r w:rsidRPr="00C24230">
        <w:rPr>
          <w:rFonts w:cs="Arial"/>
        </w:rPr>
        <w:t xml:space="preserve">Таблица </w:t>
      </w:r>
      <w:r w:rsidRPr="00C24230">
        <w:rPr>
          <w:rFonts w:cs="Arial"/>
        </w:rPr>
        <w:fldChar w:fldCharType="begin"/>
      </w:r>
      <w:r w:rsidRPr="00C24230">
        <w:rPr>
          <w:rFonts w:cs="Arial"/>
        </w:rPr>
        <w:instrText xml:space="preserve"> STYLEREF  \s "СТ - 1 заголовок" </w:instrText>
      </w:r>
      <w:r w:rsidRPr="00C24230">
        <w:rPr>
          <w:rFonts w:cs="Arial"/>
        </w:rPr>
        <w:fldChar w:fldCharType="separate"/>
      </w:r>
      <w:r>
        <w:rPr>
          <w:rFonts w:cs="Arial"/>
          <w:noProof/>
        </w:rPr>
        <w:t>12</w:t>
      </w:r>
      <w:r w:rsidRPr="00C24230">
        <w:rPr>
          <w:rFonts w:cs="Arial"/>
        </w:rPr>
        <w:fldChar w:fldCharType="end"/>
      </w:r>
      <w:r w:rsidRPr="00C24230">
        <w:rPr>
          <w:rFonts w:cs="Arial"/>
        </w:rPr>
        <w:t>.</w:t>
      </w:r>
      <w:r w:rsidRPr="00C24230">
        <w:rPr>
          <w:rFonts w:cs="Arial"/>
        </w:rPr>
        <w:fldChar w:fldCharType="begin"/>
      </w:r>
      <w:r w:rsidRPr="00C24230">
        <w:rPr>
          <w:rFonts w:cs="Arial"/>
        </w:rPr>
        <w:instrText xml:space="preserve"> SEQ Таблица \* ARABIC \s 1 </w:instrText>
      </w:r>
      <w:r w:rsidRPr="00C24230">
        <w:rPr>
          <w:rFonts w:cs="Arial"/>
        </w:rPr>
        <w:fldChar w:fldCharType="separate"/>
      </w:r>
      <w:r>
        <w:rPr>
          <w:rFonts w:cs="Arial"/>
          <w:noProof/>
        </w:rPr>
        <w:t>3</w:t>
      </w:r>
      <w:r w:rsidRPr="00C24230">
        <w:rPr>
          <w:rFonts w:cs="Arial"/>
        </w:rPr>
        <w:fldChar w:fldCharType="end"/>
      </w:r>
      <w:r>
        <w:rPr>
          <w:rFonts w:cs="Arial"/>
        </w:rPr>
        <w:t xml:space="preserve"> </w:t>
      </w:r>
      <w:r w:rsidRPr="00A91CB2">
        <w:sym w:font="Symbol" w:char="F02D"/>
      </w:r>
      <w:r w:rsidRPr="00A91CB2">
        <w:t xml:space="preserve"> </w:t>
      </w:r>
      <w:r>
        <w:t>Результаты оценки вероятности отказа</w:t>
      </w:r>
      <w:r w:rsidRPr="00BD40F0">
        <w:t xml:space="preserve"> </w:t>
      </w:r>
      <w:r>
        <w:t>и безотказной (безаварийной) работы системы теплоснабжения по отношению к потребителям</w:t>
      </w:r>
      <w:bookmarkEnd w:id="549"/>
    </w:p>
    <w:tbl>
      <w:tblPr>
        <w:tblW w:w="5000" w:type="pct"/>
        <w:tblLook w:val="04A0" w:firstRow="1" w:lastRow="0" w:firstColumn="1" w:lastColumn="0" w:noHBand="0" w:noVBand="1"/>
      </w:tblPr>
      <w:tblGrid>
        <w:gridCol w:w="2316"/>
        <w:gridCol w:w="2758"/>
        <w:gridCol w:w="1594"/>
        <w:gridCol w:w="1015"/>
        <w:gridCol w:w="1017"/>
        <w:gridCol w:w="1153"/>
      </w:tblGrid>
      <w:tr w:rsidR="00126956" w:rsidRPr="00BD40F0" w:rsidTr="005265FA">
        <w:trPr>
          <w:cantSplit/>
          <w:trHeight w:val="1295"/>
          <w:tblHeader/>
        </w:trPr>
        <w:tc>
          <w:tcPr>
            <w:tcW w:w="1175" w:type="pct"/>
            <w:tcBorders>
              <w:top w:val="single" w:sz="4" w:space="0" w:color="000000"/>
              <w:left w:val="single" w:sz="4" w:space="0" w:color="000000"/>
              <w:bottom w:val="single" w:sz="4" w:space="0" w:color="000000"/>
              <w:right w:val="single" w:sz="4" w:space="0" w:color="000000"/>
            </w:tcBorders>
            <w:shd w:val="clear" w:color="auto" w:fill="DAEEF3"/>
            <w:vAlign w:val="center"/>
            <w:hideMark/>
          </w:tcPr>
          <w:p w:rsidR="00126956" w:rsidRPr="00BD40F0" w:rsidRDefault="00126956" w:rsidP="005265FA">
            <w:pPr>
              <w:pStyle w:val="-f2"/>
              <w:jc w:val="center"/>
              <w:rPr>
                <w:rFonts w:eastAsia="Times New Roman"/>
                <w:sz w:val="18"/>
                <w:szCs w:val="18"/>
              </w:rPr>
            </w:pPr>
            <w:r w:rsidRPr="00BD40F0">
              <w:rPr>
                <w:rFonts w:eastAsia="Times New Roman"/>
                <w:sz w:val="18"/>
                <w:szCs w:val="18"/>
              </w:rPr>
              <w:t>Адрес узла ввода</w:t>
            </w:r>
          </w:p>
        </w:tc>
        <w:tc>
          <w:tcPr>
            <w:tcW w:w="1399" w:type="pct"/>
            <w:tcBorders>
              <w:top w:val="single" w:sz="4" w:space="0" w:color="000000"/>
              <w:left w:val="nil"/>
              <w:bottom w:val="single" w:sz="4" w:space="0" w:color="000000"/>
              <w:right w:val="single" w:sz="4" w:space="0" w:color="000000"/>
            </w:tcBorders>
            <w:shd w:val="clear" w:color="auto" w:fill="DAEEF3"/>
            <w:vAlign w:val="center"/>
            <w:hideMark/>
          </w:tcPr>
          <w:p w:rsidR="00126956" w:rsidRPr="00BD40F0" w:rsidRDefault="00126956" w:rsidP="005265FA">
            <w:pPr>
              <w:pStyle w:val="-f2"/>
              <w:jc w:val="center"/>
              <w:rPr>
                <w:rFonts w:eastAsia="Times New Roman"/>
                <w:sz w:val="18"/>
                <w:szCs w:val="18"/>
              </w:rPr>
            </w:pPr>
            <w:r w:rsidRPr="00BD40F0">
              <w:rPr>
                <w:rFonts w:eastAsia="Times New Roman"/>
                <w:sz w:val="18"/>
                <w:szCs w:val="18"/>
              </w:rPr>
              <w:t>Наименование узла</w:t>
            </w:r>
          </w:p>
        </w:tc>
        <w:tc>
          <w:tcPr>
            <w:tcW w:w="809" w:type="pct"/>
            <w:tcBorders>
              <w:top w:val="single" w:sz="4" w:space="0" w:color="000000"/>
              <w:left w:val="nil"/>
              <w:bottom w:val="single" w:sz="4" w:space="0" w:color="000000"/>
              <w:right w:val="single" w:sz="4" w:space="0" w:color="000000"/>
            </w:tcBorders>
            <w:shd w:val="clear" w:color="auto" w:fill="DAEEF3"/>
            <w:vAlign w:val="center"/>
            <w:hideMark/>
          </w:tcPr>
          <w:p w:rsidR="00126956" w:rsidRPr="00BD40F0" w:rsidRDefault="00126956" w:rsidP="005265FA">
            <w:pPr>
              <w:pStyle w:val="-f2"/>
              <w:jc w:val="center"/>
              <w:rPr>
                <w:rFonts w:eastAsia="Times New Roman"/>
                <w:sz w:val="18"/>
                <w:szCs w:val="18"/>
              </w:rPr>
            </w:pPr>
            <w:r w:rsidRPr="00BD40F0">
              <w:rPr>
                <w:rFonts w:eastAsia="Times New Roman"/>
                <w:sz w:val="18"/>
                <w:szCs w:val="18"/>
              </w:rPr>
              <w:t>Наименование источника</w:t>
            </w:r>
          </w:p>
        </w:tc>
        <w:tc>
          <w:tcPr>
            <w:tcW w:w="515" w:type="pct"/>
            <w:tcBorders>
              <w:top w:val="single" w:sz="4" w:space="0" w:color="000000"/>
              <w:left w:val="nil"/>
              <w:bottom w:val="single" w:sz="4" w:space="0" w:color="000000"/>
              <w:right w:val="single" w:sz="4" w:space="0" w:color="000000"/>
            </w:tcBorders>
            <w:shd w:val="clear" w:color="auto" w:fill="DAEEF3"/>
            <w:textDirection w:val="btLr"/>
            <w:vAlign w:val="center"/>
            <w:hideMark/>
          </w:tcPr>
          <w:p w:rsidR="00126956" w:rsidRPr="00BD40F0" w:rsidRDefault="00126956" w:rsidP="005265FA">
            <w:pPr>
              <w:pStyle w:val="-f2"/>
              <w:ind w:left="113" w:right="113"/>
              <w:jc w:val="center"/>
              <w:rPr>
                <w:rFonts w:eastAsia="Times New Roman"/>
                <w:sz w:val="18"/>
                <w:szCs w:val="18"/>
              </w:rPr>
            </w:pPr>
            <w:r w:rsidRPr="00BD40F0">
              <w:rPr>
                <w:rFonts w:eastAsia="Times New Roman"/>
                <w:sz w:val="18"/>
                <w:szCs w:val="18"/>
              </w:rPr>
              <w:t>Расчетная нагрузка на отопление, Гкал/ч</w:t>
            </w:r>
          </w:p>
        </w:tc>
        <w:tc>
          <w:tcPr>
            <w:tcW w:w="516" w:type="pct"/>
            <w:tcBorders>
              <w:top w:val="single" w:sz="4" w:space="0" w:color="000000"/>
              <w:left w:val="nil"/>
              <w:bottom w:val="single" w:sz="4" w:space="0" w:color="000000"/>
              <w:right w:val="single" w:sz="4" w:space="0" w:color="000000"/>
            </w:tcBorders>
            <w:shd w:val="clear" w:color="auto" w:fill="DAEEF3"/>
            <w:textDirection w:val="btLr"/>
            <w:vAlign w:val="center"/>
            <w:hideMark/>
          </w:tcPr>
          <w:p w:rsidR="00126956" w:rsidRPr="00BD40F0" w:rsidRDefault="00126956" w:rsidP="005265FA">
            <w:pPr>
              <w:pStyle w:val="-f2"/>
              <w:ind w:left="113" w:right="113"/>
              <w:jc w:val="center"/>
              <w:rPr>
                <w:rFonts w:eastAsia="Times New Roman"/>
                <w:sz w:val="18"/>
                <w:szCs w:val="18"/>
              </w:rPr>
            </w:pPr>
            <w:r w:rsidRPr="00BD40F0">
              <w:rPr>
                <w:rFonts w:eastAsia="Times New Roman"/>
                <w:sz w:val="18"/>
                <w:szCs w:val="18"/>
              </w:rPr>
              <w:t>Вероятность безотказной работы</w:t>
            </w:r>
          </w:p>
        </w:tc>
        <w:tc>
          <w:tcPr>
            <w:tcW w:w="585" w:type="pct"/>
            <w:tcBorders>
              <w:top w:val="single" w:sz="4" w:space="0" w:color="000000"/>
              <w:left w:val="nil"/>
              <w:bottom w:val="single" w:sz="4" w:space="0" w:color="000000"/>
              <w:right w:val="single" w:sz="4" w:space="0" w:color="000000"/>
            </w:tcBorders>
            <w:shd w:val="clear" w:color="auto" w:fill="DAEEF3"/>
            <w:textDirection w:val="btLr"/>
            <w:vAlign w:val="center"/>
            <w:hideMark/>
          </w:tcPr>
          <w:p w:rsidR="00126956" w:rsidRDefault="00126956" w:rsidP="005265FA">
            <w:pPr>
              <w:pStyle w:val="-f2"/>
              <w:ind w:left="113" w:right="113"/>
              <w:jc w:val="center"/>
              <w:rPr>
                <w:rFonts w:eastAsia="Times New Roman"/>
                <w:sz w:val="18"/>
                <w:szCs w:val="18"/>
              </w:rPr>
            </w:pPr>
            <w:r w:rsidRPr="00BD40F0">
              <w:rPr>
                <w:rFonts w:eastAsia="Times New Roman"/>
                <w:sz w:val="18"/>
                <w:szCs w:val="18"/>
              </w:rPr>
              <w:t>Вероятность отказа</w:t>
            </w:r>
          </w:p>
          <w:p w:rsidR="00126956" w:rsidRPr="00BD40F0" w:rsidRDefault="00126956" w:rsidP="005265FA">
            <w:pPr>
              <w:pStyle w:val="-f2"/>
              <w:ind w:left="113" w:right="113"/>
              <w:jc w:val="center"/>
              <w:rPr>
                <w:rFonts w:eastAsia="Times New Roman"/>
                <w:sz w:val="18"/>
                <w:szCs w:val="18"/>
              </w:rPr>
            </w:pPr>
            <w:r w:rsidRPr="00BD40F0">
              <w:rPr>
                <w:rFonts w:eastAsia="Times New Roman"/>
                <w:sz w:val="18"/>
                <w:szCs w:val="18"/>
              </w:rPr>
              <w:t>(аварийной ситуации)</w:t>
            </w:r>
          </w:p>
        </w:tc>
      </w:tr>
      <w:tr w:rsidR="00126956" w:rsidRPr="00BD40F0" w:rsidTr="005265FA">
        <w:trPr>
          <w:cantSplit/>
          <w:trHeight w:val="20"/>
        </w:trPr>
        <w:tc>
          <w:tcPr>
            <w:tcW w:w="1175" w:type="pct"/>
            <w:tcBorders>
              <w:top w:val="nil"/>
              <w:left w:val="single" w:sz="4" w:space="0" w:color="000000"/>
              <w:bottom w:val="single" w:sz="4" w:space="0" w:color="000000"/>
              <w:right w:val="single" w:sz="4" w:space="0" w:color="000000"/>
            </w:tcBorders>
            <w:shd w:val="clear" w:color="000000" w:fill="FFFFFF"/>
            <w:vAlign w:val="center"/>
          </w:tcPr>
          <w:p w:rsidR="00126956" w:rsidRPr="00E94A77" w:rsidRDefault="00126956" w:rsidP="005265FA">
            <w:pPr>
              <w:pStyle w:val="-f2"/>
              <w:jc w:val="center"/>
              <w:rPr>
                <w:rFonts w:eastAsia="Times New Roman"/>
                <w:sz w:val="18"/>
                <w:szCs w:val="18"/>
              </w:rPr>
            </w:pPr>
            <w:r w:rsidRPr="00E94A77">
              <w:rPr>
                <w:rFonts w:eastAsia="Times New Roman"/>
                <w:sz w:val="18"/>
                <w:szCs w:val="18"/>
              </w:rPr>
              <w:t>ул. Набережная, 41</w:t>
            </w:r>
          </w:p>
        </w:tc>
        <w:tc>
          <w:tcPr>
            <w:tcW w:w="1399" w:type="pct"/>
            <w:tcBorders>
              <w:top w:val="nil"/>
              <w:left w:val="nil"/>
              <w:bottom w:val="single" w:sz="4" w:space="0" w:color="000000"/>
              <w:right w:val="single" w:sz="4" w:space="0" w:color="000000"/>
            </w:tcBorders>
            <w:shd w:val="clear" w:color="000000" w:fill="FFFFFF"/>
            <w:vAlign w:val="center"/>
          </w:tcPr>
          <w:p w:rsidR="00126956" w:rsidRPr="00E94A77" w:rsidRDefault="00126956" w:rsidP="005265FA">
            <w:pPr>
              <w:pStyle w:val="-f2"/>
              <w:jc w:val="center"/>
              <w:rPr>
                <w:rFonts w:eastAsia="Times New Roman"/>
                <w:sz w:val="18"/>
                <w:szCs w:val="18"/>
              </w:rPr>
            </w:pPr>
            <w:r w:rsidRPr="00E94A77">
              <w:rPr>
                <w:rFonts w:eastAsia="Times New Roman"/>
                <w:sz w:val="18"/>
                <w:szCs w:val="18"/>
              </w:rPr>
              <w:t>МБОУ "Верх-Уймонская СОШ" (гараж)</w:t>
            </w:r>
          </w:p>
        </w:tc>
        <w:tc>
          <w:tcPr>
            <w:tcW w:w="809" w:type="pct"/>
            <w:tcBorders>
              <w:top w:val="nil"/>
              <w:left w:val="nil"/>
              <w:bottom w:val="single" w:sz="4" w:space="0" w:color="000000"/>
              <w:right w:val="single" w:sz="4" w:space="0" w:color="000000"/>
            </w:tcBorders>
            <w:shd w:val="clear" w:color="000000" w:fill="FFFFFF"/>
            <w:vAlign w:val="center"/>
          </w:tcPr>
          <w:p w:rsidR="00126956" w:rsidRPr="00E94A77" w:rsidRDefault="00126956" w:rsidP="005265FA">
            <w:pPr>
              <w:pStyle w:val="-f2"/>
              <w:jc w:val="center"/>
              <w:rPr>
                <w:rFonts w:eastAsia="Times New Roman"/>
                <w:sz w:val="18"/>
                <w:szCs w:val="18"/>
              </w:rPr>
            </w:pPr>
            <w:r w:rsidRPr="00E94A77">
              <w:rPr>
                <w:rFonts w:eastAsia="Times New Roman"/>
                <w:sz w:val="18"/>
                <w:szCs w:val="18"/>
              </w:rPr>
              <w:t>Котельная №10</w:t>
            </w:r>
          </w:p>
        </w:tc>
        <w:tc>
          <w:tcPr>
            <w:tcW w:w="515" w:type="pct"/>
            <w:tcBorders>
              <w:top w:val="nil"/>
              <w:left w:val="nil"/>
              <w:bottom w:val="single" w:sz="4" w:space="0" w:color="000000"/>
              <w:right w:val="single" w:sz="4" w:space="0" w:color="000000"/>
            </w:tcBorders>
            <w:shd w:val="clear" w:color="000000" w:fill="FFFFFF"/>
            <w:vAlign w:val="center"/>
          </w:tcPr>
          <w:p w:rsidR="00126956" w:rsidRPr="00E94A77" w:rsidRDefault="00126956" w:rsidP="005265FA">
            <w:pPr>
              <w:pStyle w:val="-f2"/>
              <w:jc w:val="center"/>
              <w:rPr>
                <w:rFonts w:eastAsia="Times New Roman"/>
                <w:sz w:val="18"/>
                <w:szCs w:val="18"/>
              </w:rPr>
            </w:pPr>
            <w:r w:rsidRPr="00E94A77">
              <w:rPr>
                <w:rFonts w:eastAsia="Times New Roman"/>
                <w:sz w:val="18"/>
                <w:szCs w:val="18"/>
              </w:rPr>
              <w:t>0,005</w:t>
            </w:r>
          </w:p>
        </w:tc>
        <w:tc>
          <w:tcPr>
            <w:tcW w:w="516" w:type="pct"/>
            <w:tcBorders>
              <w:top w:val="nil"/>
              <w:left w:val="nil"/>
              <w:bottom w:val="single" w:sz="4" w:space="0" w:color="000000"/>
              <w:right w:val="single" w:sz="4" w:space="0" w:color="000000"/>
            </w:tcBorders>
            <w:shd w:val="clear" w:color="000000" w:fill="FFFFFF"/>
            <w:vAlign w:val="center"/>
          </w:tcPr>
          <w:p w:rsidR="00126956" w:rsidRPr="00E94A77" w:rsidRDefault="00126956" w:rsidP="005265FA">
            <w:pPr>
              <w:pStyle w:val="-f2"/>
              <w:jc w:val="center"/>
              <w:rPr>
                <w:rFonts w:eastAsia="Times New Roman"/>
                <w:sz w:val="18"/>
                <w:szCs w:val="18"/>
              </w:rPr>
            </w:pPr>
            <w:r w:rsidRPr="00E94A77">
              <w:rPr>
                <w:rFonts w:eastAsia="Times New Roman"/>
                <w:sz w:val="18"/>
                <w:szCs w:val="18"/>
              </w:rPr>
              <w:t>0,99977</w:t>
            </w:r>
          </w:p>
        </w:tc>
        <w:tc>
          <w:tcPr>
            <w:tcW w:w="585" w:type="pct"/>
            <w:tcBorders>
              <w:top w:val="nil"/>
              <w:left w:val="nil"/>
              <w:bottom w:val="single" w:sz="4" w:space="0" w:color="000000"/>
              <w:right w:val="single" w:sz="4" w:space="0" w:color="000000"/>
            </w:tcBorders>
            <w:shd w:val="clear" w:color="000000" w:fill="FFFFFF"/>
            <w:vAlign w:val="center"/>
          </w:tcPr>
          <w:p w:rsidR="00126956" w:rsidRPr="00E94A77" w:rsidRDefault="00126956" w:rsidP="005265FA">
            <w:pPr>
              <w:pStyle w:val="-f2"/>
              <w:jc w:val="center"/>
              <w:rPr>
                <w:rFonts w:eastAsia="Times New Roman"/>
                <w:sz w:val="18"/>
                <w:szCs w:val="18"/>
              </w:rPr>
            </w:pPr>
            <w:r w:rsidRPr="00E94A77">
              <w:rPr>
                <w:rFonts w:eastAsia="Times New Roman"/>
                <w:sz w:val="18"/>
                <w:szCs w:val="18"/>
              </w:rPr>
              <w:t>0,00023</w:t>
            </w:r>
          </w:p>
        </w:tc>
      </w:tr>
      <w:tr w:rsidR="00126956" w:rsidRPr="00BD40F0" w:rsidTr="005265FA">
        <w:trPr>
          <w:cantSplit/>
          <w:trHeight w:val="20"/>
        </w:trPr>
        <w:tc>
          <w:tcPr>
            <w:tcW w:w="1175" w:type="pct"/>
            <w:tcBorders>
              <w:top w:val="nil"/>
              <w:left w:val="single" w:sz="4" w:space="0" w:color="000000"/>
              <w:bottom w:val="single" w:sz="4" w:space="0" w:color="000000"/>
              <w:right w:val="single" w:sz="4" w:space="0" w:color="000000"/>
            </w:tcBorders>
            <w:shd w:val="clear" w:color="000000" w:fill="FFFFFF"/>
            <w:vAlign w:val="center"/>
          </w:tcPr>
          <w:p w:rsidR="00126956" w:rsidRPr="00E94A77" w:rsidRDefault="00126956" w:rsidP="005265FA">
            <w:pPr>
              <w:pStyle w:val="-f2"/>
              <w:jc w:val="center"/>
              <w:rPr>
                <w:rFonts w:eastAsia="Times New Roman"/>
                <w:sz w:val="18"/>
                <w:szCs w:val="18"/>
              </w:rPr>
            </w:pPr>
            <w:r w:rsidRPr="00E94A77">
              <w:rPr>
                <w:rFonts w:eastAsia="Times New Roman"/>
                <w:sz w:val="18"/>
                <w:szCs w:val="18"/>
              </w:rPr>
              <w:t>ул. Набережная, 41</w:t>
            </w:r>
          </w:p>
        </w:tc>
        <w:tc>
          <w:tcPr>
            <w:tcW w:w="1399" w:type="pct"/>
            <w:tcBorders>
              <w:top w:val="nil"/>
              <w:left w:val="nil"/>
              <w:bottom w:val="single" w:sz="4" w:space="0" w:color="000000"/>
              <w:right w:val="single" w:sz="4" w:space="0" w:color="000000"/>
            </w:tcBorders>
            <w:shd w:val="clear" w:color="000000" w:fill="FFFFFF"/>
            <w:vAlign w:val="center"/>
          </w:tcPr>
          <w:p w:rsidR="00126956" w:rsidRPr="00E94A77" w:rsidRDefault="00126956" w:rsidP="005265FA">
            <w:pPr>
              <w:pStyle w:val="-f2"/>
              <w:jc w:val="center"/>
              <w:rPr>
                <w:rFonts w:eastAsia="Times New Roman"/>
                <w:sz w:val="18"/>
                <w:szCs w:val="18"/>
              </w:rPr>
            </w:pPr>
            <w:r w:rsidRPr="00E94A77">
              <w:rPr>
                <w:rFonts w:eastAsia="Times New Roman"/>
                <w:sz w:val="18"/>
                <w:szCs w:val="18"/>
              </w:rPr>
              <w:t>МБОУ "Верх-Уймонская СОШ" (лыжная база)</w:t>
            </w:r>
          </w:p>
        </w:tc>
        <w:tc>
          <w:tcPr>
            <w:tcW w:w="809" w:type="pct"/>
            <w:tcBorders>
              <w:top w:val="nil"/>
              <w:left w:val="nil"/>
              <w:bottom w:val="single" w:sz="4" w:space="0" w:color="000000"/>
              <w:right w:val="single" w:sz="4" w:space="0" w:color="000000"/>
            </w:tcBorders>
            <w:shd w:val="clear" w:color="000000" w:fill="FFFFFF"/>
            <w:vAlign w:val="center"/>
          </w:tcPr>
          <w:p w:rsidR="00126956" w:rsidRPr="00E94A77" w:rsidRDefault="00126956" w:rsidP="005265FA">
            <w:pPr>
              <w:pStyle w:val="-f2"/>
              <w:jc w:val="center"/>
              <w:rPr>
                <w:rFonts w:eastAsia="Times New Roman"/>
                <w:sz w:val="18"/>
                <w:szCs w:val="18"/>
              </w:rPr>
            </w:pPr>
            <w:r w:rsidRPr="00E94A77">
              <w:rPr>
                <w:rFonts w:eastAsia="Times New Roman"/>
                <w:sz w:val="18"/>
                <w:szCs w:val="18"/>
              </w:rPr>
              <w:t>Котельная №10</w:t>
            </w:r>
          </w:p>
        </w:tc>
        <w:tc>
          <w:tcPr>
            <w:tcW w:w="515" w:type="pct"/>
            <w:tcBorders>
              <w:top w:val="nil"/>
              <w:left w:val="nil"/>
              <w:bottom w:val="single" w:sz="4" w:space="0" w:color="000000"/>
              <w:right w:val="single" w:sz="4" w:space="0" w:color="000000"/>
            </w:tcBorders>
            <w:shd w:val="clear" w:color="000000" w:fill="FFFFFF"/>
            <w:vAlign w:val="center"/>
          </w:tcPr>
          <w:p w:rsidR="00126956" w:rsidRPr="00E94A77" w:rsidRDefault="00126956" w:rsidP="005265FA">
            <w:pPr>
              <w:pStyle w:val="-f2"/>
              <w:jc w:val="center"/>
              <w:rPr>
                <w:rFonts w:eastAsia="Times New Roman"/>
                <w:sz w:val="18"/>
                <w:szCs w:val="18"/>
              </w:rPr>
            </w:pPr>
            <w:r w:rsidRPr="00E94A77">
              <w:rPr>
                <w:rFonts w:eastAsia="Times New Roman"/>
                <w:sz w:val="18"/>
                <w:szCs w:val="18"/>
              </w:rPr>
              <w:t>0,0013</w:t>
            </w:r>
          </w:p>
        </w:tc>
        <w:tc>
          <w:tcPr>
            <w:tcW w:w="516" w:type="pct"/>
            <w:tcBorders>
              <w:top w:val="nil"/>
              <w:left w:val="nil"/>
              <w:bottom w:val="single" w:sz="4" w:space="0" w:color="000000"/>
              <w:right w:val="single" w:sz="4" w:space="0" w:color="000000"/>
            </w:tcBorders>
            <w:shd w:val="clear" w:color="000000" w:fill="FFFFFF"/>
            <w:vAlign w:val="center"/>
          </w:tcPr>
          <w:p w:rsidR="00126956" w:rsidRPr="00E94A77" w:rsidRDefault="00126956" w:rsidP="005265FA">
            <w:pPr>
              <w:pStyle w:val="-f2"/>
              <w:jc w:val="center"/>
              <w:rPr>
                <w:rFonts w:eastAsia="Times New Roman"/>
                <w:sz w:val="18"/>
                <w:szCs w:val="18"/>
              </w:rPr>
            </w:pPr>
            <w:r w:rsidRPr="00E94A77">
              <w:rPr>
                <w:rFonts w:eastAsia="Times New Roman"/>
                <w:sz w:val="18"/>
                <w:szCs w:val="18"/>
              </w:rPr>
              <w:t>1</w:t>
            </w:r>
          </w:p>
        </w:tc>
        <w:tc>
          <w:tcPr>
            <w:tcW w:w="585" w:type="pct"/>
            <w:tcBorders>
              <w:top w:val="nil"/>
              <w:left w:val="nil"/>
              <w:bottom w:val="single" w:sz="4" w:space="0" w:color="000000"/>
              <w:right w:val="single" w:sz="4" w:space="0" w:color="000000"/>
            </w:tcBorders>
            <w:shd w:val="clear" w:color="000000" w:fill="FFFFFF"/>
            <w:vAlign w:val="center"/>
          </w:tcPr>
          <w:p w:rsidR="00126956" w:rsidRPr="00E94A77" w:rsidRDefault="00126956" w:rsidP="005265FA">
            <w:pPr>
              <w:pStyle w:val="-f2"/>
              <w:jc w:val="center"/>
              <w:rPr>
                <w:rFonts w:eastAsia="Times New Roman"/>
                <w:sz w:val="18"/>
                <w:szCs w:val="18"/>
              </w:rPr>
            </w:pPr>
            <w:r w:rsidRPr="00E94A77">
              <w:rPr>
                <w:rFonts w:eastAsia="Times New Roman"/>
                <w:sz w:val="18"/>
                <w:szCs w:val="18"/>
              </w:rPr>
              <w:t>0</w:t>
            </w:r>
          </w:p>
        </w:tc>
      </w:tr>
      <w:tr w:rsidR="00126956" w:rsidRPr="00BD40F0" w:rsidTr="005265FA">
        <w:trPr>
          <w:cantSplit/>
          <w:trHeight w:val="20"/>
        </w:trPr>
        <w:tc>
          <w:tcPr>
            <w:tcW w:w="1175" w:type="pct"/>
            <w:tcBorders>
              <w:top w:val="nil"/>
              <w:left w:val="single" w:sz="4" w:space="0" w:color="000000"/>
              <w:bottom w:val="single" w:sz="4" w:space="0" w:color="000000"/>
              <w:right w:val="single" w:sz="4" w:space="0" w:color="000000"/>
            </w:tcBorders>
            <w:shd w:val="clear" w:color="000000" w:fill="FFFFFF"/>
            <w:vAlign w:val="center"/>
          </w:tcPr>
          <w:p w:rsidR="00126956" w:rsidRPr="00E94A77" w:rsidRDefault="00126956" w:rsidP="005265FA">
            <w:pPr>
              <w:pStyle w:val="-f2"/>
              <w:jc w:val="center"/>
              <w:rPr>
                <w:rFonts w:eastAsia="Times New Roman"/>
                <w:sz w:val="18"/>
                <w:szCs w:val="18"/>
              </w:rPr>
            </w:pPr>
            <w:r w:rsidRPr="00E94A77">
              <w:rPr>
                <w:rFonts w:eastAsia="Times New Roman"/>
                <w:sz w:val="18"/>
                <w:szCs w:val="18"/>
              </w:rPr>
              <w:t>ул. Набережная, 41</w:t>
            </w:r>
          </w:p>
        </w:tc>
        <w:tc>
          <w:tcPr>
            <w:tcW w:w="1399" w:type="pct"/>
            <w:tcBorders>
              <w:top w:val="nil"/>
              <w:left w:val="nil"/>
              <w:bottom w:val="single" w:sz="4" w:space="0" w:color="000000"/>
              <w:right w:val="single" w:sz="4" w:space="0" w:color="000000"/>
            </w:tcBorders>
            <w:shd w:val="clear" w:color="000000" w:fill="FFFFFF"/>
            <w:vAlign w:val="center"/>
          </w:tcPr>
          <w:p w:rsidR="00126956" w:rsidRPr="00E94A77" w:rsidRDefault="00126956" w:rsidP="005265FA">
            <w:pPr>
              <w:pStyle w:val="-f2"/>
              <w:jc w:val="center"/>
              <w:rPr>
                <w:rFonts w:eastAsia="Times New Roman"/>
                <w:sz w:val="18"/>
                <w:szCs w:val="18"/>
              </w:rPr>
            </w:pPr>
            <w:r w:rsidRPr="00E94A77">
              <w:rPr>
                <w:rFonts w:eastAsia="Times New Roman"/>
                <w:sz w:val="18"/>
                <w:szCs w:val="18"/>
              </w:rPr>
              <w:t>МБОУ "Верх-Уймонская СОШ" (школа)</w:t>
            </w:r>
          </w:p>
        </w:tc>
        <w:tc>
          <w:tcPr>
            <w:tcW w:w="809" w:type="pct"/>
            <w:tcBorders>
              <w:top w:val="nil"/>
              <w:left w:val="nil"/>
              <w:bottom w:val="single" w:sz="4" w:space="0" w:color="000000"/>
              <w:right w:val="single" w:sz="4" w:space="0" w:color="000000"/>
            </w:tcBorders>
            <w:shd w:val="clear" w:color="000000" w:fill="FFFFFF"/>
            <w:vAlign w:val="center"/>
          </w:tcPr>
          <w:p w:rsidR="00126956" w:rsidRPr="00E94A77" w:rsidRDefault="00126956" w:rsidP="005265FA">
            <w:pPr>
              <w:pStyle w:val="-f2"/>
              <w:jc w:val="center"/>
              <w:rPr>
                <w:rFonts w:eastAsia="Times New Roman"/>
                <w:sz w:val="18"/>
                <w:szCs w:val="18"/>
              </w:rPr>
            </w:pPr>
            <w:r w:rsidRPr="00E94A77">
              <w:rPr>
                <w:rFonts w:eastAsia="Times New Roman"/>
                <w:sz w:val="18"/>
                <w:szCs w:val="18"/>
              </w:rPr>
              <w:t>Котельная №10</w:t>
            </w:r>
          </w:p>
        </w:tc>
        <w:tc>
          <w:tcPr>
            <w:tcW w:w="515" w:type="pct"/>
            <w:tcBorders>
              <w:top w:val="nil"/>
              <w:left w:val="nil"/>
              <w:bottom w:val="single" w:sz="4" w:space="0" w:color="000000"/>
              <w:right w:val="single" w:sz="4" w:space="0" w:color="000000"/>
            </w:tcBorders>
            <w:shd w:val="clear" w:color="000000" w:fill="FFFFFF"/>
            <w:vAlign w:val="center"/>
          </w:tcPr>
          <w:p w:rsidR="00126956" w:rsidRPr="00E94A77" w:rsidRDefault="00126956" w:rsidP="005265FA">
            <w:pPr>
              <w:pStyle w:val="-f2"/>
              <w:jc w:val="center"/>
              <w:rPr>
                <w:rFonts w:eastAsia="Times New Roman"/>
                <w:sz w:val="18"/>
                <w:szCs w:val="18"/>
              </w:rPr>
            </w:pPr>
            <w:r w:rsidRPr="00E94A77">
              <w:rPr>
                <w:rFonts w:eastAsia="Times New Roman"/>
                <w:sz w:val="18"/>
                <w:szCs w:val="18"/>
              </w:rPr>
              <w:t>0,0766</w:t>
            </w:r>
          </w:p>
        </w:tc>
        <w:tc>
          <w:tcPr>
            <w:tcW w:w="516" w:type="pct"/>
            <w:tcBorders>
              <w:top w:val="nil"/>
              <w:left w:val="nil"/>
              <w:bottom w:val="single" w:sz="4" w:space="0" w:color="000000"/>
              <w:right w:val="single" w:sz="4" w:space="0" w:color="000000"/>
            </w:tcBorders>
            <w:shd w:val="clear" w:color="000000" w:fill="FFFFFF"/>
            <w:vAlign w:val="center"/>
          </w:tcPr>
          <w:p w:rsidR="00126956" w:rsidRPr="00E94A77" w:rsidRDefault="00126956" w:rsidP="005265FA">
            <w:pPr>
              <w:pStyle w:val="-f2"/>
              <w:jc w:val="center"/>
              <w:rPr>
                <w:rFonts w:eastAsia="Times New Roman"/>
                <w:sz w:val="18"/>
                <w:szCs w:val="18"/>
              </w:rPr>
            </w:pPr>
            <w:r w:rsidRPr="00E94A77">
              <w:rPr>
                <w:rFonts w:eastAsia="Times New Roman"/>
                <w:sz w:val="18"/>
                <w:szCs w:val="18"/>
              </w:rPr>
              <w:t>1</w:t>
            </w:r>
          </w:p>
        </w:tc>
        <w:tc>
          <w:tcPr>
            <w:tcW w:w="585" w:type="pct"/>
            <w:tcBorders>
              <w:top w:val="nil"/>
              <w:left w:val="nil"/>
              <w:bottom w:val="single" w:sz="4" w:space="0" w:color="000000"/>
              <w:right w:val="single" w:sz="4" w:space="0" w:color="000000"/>
            </w:tcBorders>
            <w:shd w:val="clear" w:color="000000" w:fill="FFFFFF"/>
            <w:vAlign w:val="center"/>
          </w:tcPr>
          <w:p w:rsidR="00126956" w:rsidRPr="00E94A77" w:rsidRDefault="00126956" w:rsidP="005265FA">
            <w:pPr>
              <w:pStyle w:val="-f2"/>
              <w:jc w:val="center"/>
              <w:rPr>
                <w:rFonts w:eastAsia="Times New Roman"/>
                <w:sz w:val="18"/>
                <w:szCs w:val="18"/>
              </w:rPr>
            </w:pPr>
            <w:r w:rsidRPr="00E94A77">
              <w:rPr>
                <w:rFonts w:eastAsia="Times New Roman"/>
                <w:sz w:val="18"/>
                <w:szCs w:val="18"/>
              </w:rPr>
              <w:t>0</w:t>
            </w:r>
          </w:p>
        </w:tc>
      </w:tr>
      <w:tr w:rsidR="00126956" w:rsidRPr="00BD40F0" w:rsidTr="005265FA">
        <w:trPr>
          <w:cantSplit/>
          <w:trHeight w:val="20"/>
        </w:trPr>
        <w:tc>
          <w:tcPr>
            <w:tcW w:w="1175" w:type="pct"/>
            <w:tcBorders>
              <w:top w:val="nil"/>
              <w:left w:val="single" w:sz="4" w:space="0" w:color="000000"/>
              <w:bottom w:val="single" w:sz="4" w:space="0" w:color="000000"/>
              <w:right w:val="single" w:sz="4" w:space="0" w:color="000000"/>
            </w:tcBorders>
            <w:shd w:val="clear" w:color="000000" w:fill="FFFFFF"/>
            <w:vAlign w:val="center"/>
          </w:tcPr>
          <w:p w:rsidR="00126956" w:rsidRPr="00E94A77" w:rsidRDefault="00126956" w:rsidP="005265FA">
            <w:pPr>
              <w:pStyle w:val="-f2"/>
              <w:jc w:val="center"/>
              <w:rPr>
                <w:rFonts w:eastAsia="Times New Roman"/>
                <w:sz w:val="18"/>
                <w:szCs w:val="18"/>
              </w:rPr>
            </w:pPr>
            <w:r w:rsidRPr="00E94A77">
              <w:rPr>
                <w:rFonts w:eastAsia="Times New Roman"/>
                <w:sz w:val="18"/>
                <w:szCs w:val="18"/>
              </w:rPr>
              <w:t>ул. Набережная, 41</w:t>
            </w:r>
          </w:p>
        </w:tc>
        <w:tc>
          <w:tcPr>
            <w:tcW w:w="1399" w:type="pct"/>
            <w:tcBorders>
              <w:top w:val="nil"/>
              <w:left w:val="nil"/>
              <w:bottom w:val="single" w:sz="4" w:space="0" w:color="000000"/>
              <w:right w:val="single" w:sz="4" w:space="0" w:color="000000"/>
            </w:tcBorders>
            <w:shd w:val="clear" w:color="000000" w:fill="FFFFFF"/>
            <w:vAlign w:val="center"/>
          </w:tcPr>
          <w:p w:rsidR="00126956" w:rsidRPr="00E94A77" w:rsidRDefault="00126956" w:rsidP="005265FA">
            <w:pPr>
              <w:pStyle w:val="-f2"/>
              <w:jc w:val="center"/>
              <w:rPr>
                <w:rFonts w:eastAsia="Times New Roman"/>
                <w:sz w:val="18"/>
                <w:szCs w:val="18"/>
              </w:rPr>
            </w:pPr>
            <w:r w:rsidRPr="00E94A77">
              <w:rPr>
                <w:rFonts w:eastAsia="Times New Roman"/>
                <w:sz w:val="18"/>
                <w:szCs w:val="18"/>
              </w:rPr>
              <w:t>МБОУ "Верх-Уймонская СОШ" (спортзал)</w:t>
            </w:r>
          </w:p>
        </w:tc>
        <w:tc>
          <w:tcPr>
            <w:tcW w:w="809" w:type="pct"/>
            <w:tcBorders>
              <w:top w:val="nil"/>
              <w:left w:val="nil"/>
              <w:bottom w:val="single" w:sz="4" w:space="0" w:color="000000"/>
              <w:right w:val="single" w:sz="4" w:space="0" w:color="000000"/>
            </w:tcBorders>
            <w:shd w:val="clear" w:color="000000" w:fill="FFFFFF"/>
            <w:vAlign w:val="center"/>
          </w:tcPr>
          <w:p w:rsidR="00126956" w:rsidRPr="00E94A77" w:rsidRDefault="00126956" w:rsidP="005265FA">
            <w:pPr>
              <w:pStyle w:val="-f2"/>
              <w:jc w:val="center"/>
              <w:rPr>
                <w:rFonts w:eastAsia="Times New Roman"/>
                <w:sz w:val="18"/>
                <w:szCs w:val="18"/>
              </w:rPr>
            </w:pPr>
            <w:r w:rsidRPr="00E94A77">
              <w:rPr>
                <w:rFonts w:eastAsia="Times New Roman"/>
                <w:sz w:val="18"/>
                <w:szCs w:val="18"/>
              </w:rPr>
              <w:t>Котельная №10</w:t>
            </w:r>
          </w:p>
        </w:tc>
        <w:tc>
          <w:tcPr>
            <w:tcW w:w="515" w:type="pct"/>
            <w:tcBorders>
              <w:top w:val="nil"/>
              <w:left w:val="nil"/>
              <w:bottom w:val="single" w:sz="4" w:space="0" w:color="000000"/>
              <w:right w:val="single" w:sz="4" w:space="0" w:color="000000"/>
            </w:tcBorders>
            <w:shd w:val="clear" w:color="000000" w:fill="FFFFFF"/>
            <w:vAlign w:val="center"/>
          </w:tcPr>
          <w:p w:rsidR="00126956" w:rsidRPr="00E94A77" w:rsidRDefault="00126956" w:rsidP="005265FA">
            <w:pPr>
              <w:pStyle w:val="-f2"/>
              <w:jc w:val="center"/>
              <w:rPr>
                <w:rFonts w:eastAsia="Times New Roman"/>
                <w:sz w:val="18"/>
                <w:szCs w:val="18"/>
              </w:rPr>
            </w:pPr>
            <w:r w:rsidRPr="00E94A77">
              <w:rPr>
                <w:rFonts w:eastAsia="Times New Roman"/>
                <w:sz w:val="18"/>
                <w:szCs w:val="18"/>
              </w:rPr>
              <w:t>0,0085</w:t>
            </w:r>
          </w:p>
        </w:tc>
        <w:tc>
          <w:tcPr>
            <w:tcW w:w="516" w:type="pct"/>
            <w:tcBorders>
              <w:top w:val="nil"/>
              <w:left w:val="nil"/>
              <w:bottom w:val="single" w:sz="4" w:space="0" w:color="000000"/>
              <w:right w:val="single" w:sz="4" w:space="0" w:color="000000"/>
            </w:tcBorders>
            <w:shd w:val="clear" w:color="000000" w:fill="FFFFFF"/>
            <w:vAlign w:val="center"/>
          </w:tcPr>
          <w:p w:rsidR="00126956" w:rsidRPr="00E94A77" w:rsidRDefault="00126956" w:rsidP="005265FA">
            <w:pPr>
              <w:pStyle w:val="-f2"/>
              <w:jc w:val="center"/>
              <w:rPr>
                <w:rFonts w:eastAsia="Times New Roman"/>
                <w:sz w:val="18"/>
                <w:szCs w:val="18"/>
              </w:rPr>
            </w:pPr>
            <w:r w:rsidRPr="00E94A77">
              <w:rPr>
                <w:rFonts w:eastAsia="Times New Roman"/>
                <w:sz w:val="18"/>
                <w:szCs w:val="18"/>
              </w:rPr>
              <w:t>1</w:t>
            </w:r>
          </w:p>
        </w:tc>
        <w:tc>
          <w:tcPr>
            <w:tcW w:w="585" w:type="pct"/>
            <w:tcBorders>
              <w:top w:val="nil"/>
              <w:left w:val="nil"/>
              <w:bottom w:val="single" w:sz="4" w:space="0" w:color="000000"/>
              <w:right w:val="single" w:sz="4" w:space="0" w:color="000000"/>
            </w:tcBorders>
            <w:shd w:val="clear" w:color="000000" w:fill="FFFFFF"/>
            <w:vAlign w:val="center"/>
          </w:tcPr>
          <w:p w:rsidR="00126956" w:rsidRPr="00E94A77" w:rsidRDefault="00126956" w:rsidP="005265FA">
            <w:pPr>
              <w:pStyle w:val="-f2"/>
              <w:jc w:val="center"/>
              <w:rPr>
                <w:rFonts w:eastAsia="Times New Roman"/>
                <w:sz w:val="18"/>
                <w:szCs w:val="18"/>
              </w:rPr>
            </w:pPr>
            <w:r w:rsidRPr="00E94A77">
              <w:rPr>
                <w:rFonts w:eastAsia="Times New Roman"/>
                <w:sz w:val="18"/>
                <w:szCs w:val="18"/>
              </w:rPr>
              <w:t>0</w:t>
            </w:r>
          </w:p>
        </w:tc>
      </w:tr>
      <w:tr w:rsidR="00126956" w:rsidRPr="00BD40F0" w:rsidTr="005265FA">
        <w:trPr>
          <w:cantSplit/>
          <w:trHeight w:val="20"/>
        </w:trPr>
        <w:tc>
          <w:tcPr>
            <w:tcW w:w="1175" w:type="pct"/>
            <w:tcBorders>
              <w:top w:val="nil"/>
              <w:left w:val="single" w:sz="4" w:space="0" w:color="000000"/>
              <w:bottom w:val="single" w:sz="4" w:space="0" w:color="000000"/>
              <w:right w:val="single" w:sz="4" w:space="0" w:color="000000"/>
            </w:tcBorders>
            <w:shd w:val="clear" w:color="000000" w:fill="FFFFFF"/>
            <w:vAlign w:val="center"/>
          </w:tcPr>
          <w:p w:rsidR="00126956" w:rsidRPr="00E94A77" w:rsidRDefault="00126956" w:rsidP="005265FA">
            <w:pPr>
              <w:pStyle w:val="-f2"/>
              <w:jc w:val="center"/>
              <w:rPr>
                <w:rFonts w:eastAsia="Times New Roman"/>
                <w:sz w:val="18"/>
                <w:szCs w:val="18"/>
              </w:rPr>
            </w:pPr>
            <w:r w:rsidRPr="00E94A77">
              <w:rPr>
                <w:rFonts w:eastAsia="Times New Roman"/>
                <w:sz w:val="18"/>
                <w:szCs w:val="18"/>
              </w:rPr>
              <w:t>ул. Школьная, 24</w:t>
            </w:r>
          </w:p>
        </w:tc>
        <w:tc>
          <w:tcPr>
            <w:tcW w:w="1399" w:type="pct"/>
            <w:tcBorders>
              <w:top w:val="nil"/>
              <w:left w:val="nil"/>
              <w:bottom w:val="single" w:sz="4" w:space="0" w:color="000000"/>
              <w:right w:val="single" w:sz="4" w:space="0" w:color="000000"/>
            </w:tcBorders>
            <w:shd w:val="clear" w:color="000000" w:fill="FFFFFF"/>
            <w:vAlign w:val="center"/>
          </w:tcPr>
          <w:p w:rsidR="00126956" w:rsidRPr="00E94A77" w:rsidRDefault="00126956" w:rsidP="005265FA">
            <w:pPr>
              <w:pStyle w:val="-f2"/>
              <w:jc w:val="center"/>
              <w:rPr>
                <w:rFonts w:eastAsia="Times New Roman"/>
                <w:sz w:val="18"/>
                <w:szCs w:val="18"/>
              </w:rPr>
            </w:pPr>
            <w:r w:rsidRPr="00E94A77">
              <w:rPr>
                <w:rFonts w:eastAsia="Times New Roman"/>
                <w:sz w:val="18"/>
                <w:szCs w:val="18"/>
              </w:rPr>
              <w:t>МБОУ "Мультинская СОШ"</w:t>
            </w:r>
          </w:p>
        </w:tc>
        <w:tc>
          <w:tcPr>
            <w:tcW w:w="809" w:type="pct"/>
            <w:tcBorders>
              <w:top w:val="nil"/>
              <w:left w:val="nil"/>
              <w:bottom w:val="single" w:sz="4" w:space="0" w:color="000000"/>
              <w:right w:val="single" w:sz="4" w:space="0" w:color="000000"/>
            </w:tcBorders>
            <w:shd w:val="clear" w:color="000000" w:fill="FFFFFF"/>
            <w:vAlign w:val="center"/>
          </w:tcPr>
          <w:p w:rsidR="00126956" w:rsidRPr="00E94A77" w:rsidRDefault="00126956" w:rsidP="005265FA">
            <w:pPr>
              <w:pStyle w:val="-f2"/>
              <w:jc w:val="center"/>
              <w:rPr>
                <w:rFonts w:eastAsia="Times New Roman"/>
                <w:sz w:val="18"/>
                <w:szCs w:val="18"/>
              </w:rPr>
            </w:pPr>
            <w:r w:rsidRPr="00E94A77">
              <w:rPr>
                <w:rFonts w:eastAsia="Times New Roman"/>
                <w:sz w:val="18"/>
                <w:szCs w:val="18"/>
              </w:rPr>
              <w:t>Котельная №12</w:t>
            </w:r>
          </w:p>
        </w:tc>
        <w:tc>
          <w:tcPr>
            <w:tcW w:w="515" w:type="pct"/>
            <w:tcBorders>
              <w:top w:val="nil"/>
              <w:left w:val="nil"/>
              <w:bottom w:val="single" w:sz="4" w:space="0" w:color="000000"/>
              <w:right w:val="single" w:sz="4" w:space="0" w:color="000000"/>
            </w:tcBorders>
            <w:shd w:val="clear" w:color="000000" w:fill="FFFFFF"/>
            <w:vAlign w:val="center"/>
          </w:tcPr>
          <w:p w:rsidR="00126956" w:rsidRPr="00E94A77" w:rsidRDefault="00126956" w:rsidP="005265FA">
            <w:pPr>
              <w:pStyle w:val="-f2"/>
              <w:jc w:val="center"/>
              <w:rPr>
                <w:rFonts w:eastAsia="Times New Roman"/>
                <w:sz w:val="18"/>
                <w:szCs w:val="18"/>
              </w:rPr>
            </w:pPr>
            <w:r w:rsidRPr="00E94A77">
              <w:rPr>
                <w:rFonts w:eastAsia="Times New Roman"/>
                <w:sz w:val="18"/>
                <w:szCs w:val="18"/>
              </w:rPr>
              <w:t>0,0727</w:t>
            </w:r>
          </w:p>
        </w:tc>
        <w:tc>
          <w:tcPr>
            <w:tcW w:w="516" w:type="pct"/>
            <w:tcBorders>
              <w:top w:val="nil"/>
              <w:left w:val="nil"/>
              <w:bottom w:val="single" w:sz="4" w:space="0" w:color="000000"/>
              <w:right w:val="single" w:sz="4" w:space="0" w:color="000000"/>
            </w:tcBorders>
            <w:shd w:val="clear" w:color="000000" w:fill="FFFFFF"/>
            <w:vAlign w:val="center"/>
          </w:tcPr>
          <w:p w:rsidR="00126956" w:rsidRPr="00E94A77" w:rsidRDefault="00126956" w:rsidP="005265FA">
            <w:pPr>
              <w:pStyle w:val="-f2"/>
              <w:jc w:val="center"/>
              <w:rPr>
                <w:rFonts w:eastAsia="Times New Roman"/>
                <w:sz w:val="18"/>
                <w:szCs w:val="18"/>
              </w:rPr>
            </w:pPr>
            <w:r w:rsidRPr="00E94A77">
              <w:rPr>
                <w:rFonts w:eastAsia="Times New Roman"/>
                <w:sz w:val="18"/>
                <w:szCs w:val="18"/>
              </w:rPr>
              <w:t>1</w:t>
            </w:r>
          </w:p>
        </w:tc>
        <w:tc>
          <w:tcPr>
            <w:tcW w:w="585" w:type="pct"/>
            <w:tcBorders>
              <w:top w:val="nil"/>
              <w:left w:val="nil"/>
              <w:bottom w:val="single" w:sz="4" w:space="0" w:color="000000"/>
              <w:right w:val="single" w:sz="4" w:space="0" w:color="000000"/>
            </w:tcBorders>
            <w:shd w:val="clear" w:color="000000" w:fill="FFFFFF"/>
            <w:vAlign w:val="center"/>
          </w:tcPr>
          <w:p w:rsidR="00126956" w:rsidRPr="00E94A77" w:rsidRDefault="00126956" w:rsidP="005265FA">
            <w:pPr>
              <w:pStyle w:val="-f2"/>
              <w:jc w:val="center"/>
              <w:rPr>
                <w:rFonts w:eastAsia="Times New Roman"/>
                <w:sz w:val="18"/>
                <w:szCs w:val="18"/>
              </w:rPr>
            </w:pPr>
            <w:r w:rsidRPr="00E94A77">
              <w:rPr>
                <w:rFonts w:eastAsia="Times New Roman"/>
                <w:sz w:val="18"/>
                <w:szCs w:val="18"/>
              </w:rPr>
              <w:t>0</w:t>
            </w:r>
          </w:p>
        </w:tc>
      </w:tr>
    </w:tbl>
    <w:p w:rsidR="00126956" w:rsidRDefault="00126956" w:rsidP="00126956">
      <w:pPr>
        <w:pStyle w:val="-6"/>
      </w:pPr>
    </w:p>
    <w:p w:rsidR="00126956" w:rsidRDefault="00126956" w:rsidP="00126956">
      <w:pPr>
        <w:pStyle w:val="-2"/>
        <w:numPr>
          <w:ilvl w:val="1"/>
          <w:numId w:val="1"/>
        </w:numPr>
        <w:jc w:val="both"/>
        <w:sectPr w:rsidR="00126956" w:rsidSect="00242541">
          <w:pgSz w:w="11906" w:h="16838" w:code="9"/>
          <w:pgMar w:top="851" w:right="851" w:bottom="851" w:left="1418" w:header="709" w:footer="709" w:gutter="0"/>
          <w:cols w:space="708"/>
          <w:docGrid w:linePitch="360"/>
        </w:sectPr>
      </w:pPr>
      <w:bookmarkStart w:id="550" w:name="_Toc31122251"/>
      <w:bookmarkStart w:id="551" w:name="_Toc33703741"/>
    </w:p>
    <w:p w:rsidR="00126956" w:rsidRDefault="00126956" w:rsidP="00126956">
      <w:pPr>
        <w:pStyle w:val="-2"/>
        <w:numPr>
          <w:ilvl w:val="1"/>
          <w:numId w:val="1"/>
        </w:numPr>
        <w:jc w:val="both"/>
      </w:pPr>
      <w:bookmarkStart w:id="552" w:name="_Toc35263325"/>
      <w:r>
        <w:lastRenderedPageBreak/>
        <w:t>Результаты оценки коэффициентов готовности теплопроводов к несению тепловой нагрузки.</w:t>
      </w:r>
      <w:bookmarkEnd w:id="550"/>
      <w:bookmarkEnd w:id="551"/>
      <w:bookmarkEnd w:id="552"/>
    </w:p>
    <w:p w:rsidR="00126956" w:rsidRPr="00C24230" w:rsidRDefault="00126956" w:rsidP="00126956">
      <w:pPr>
        <w:pStyle w:val="-f0"/>
        <w:rPr>
          <w:rFonts w:cs="Arial"/>
        </w:rPr>
      </w:pPr>
      <w:bookmarkStart w:id="553" w:name="_Toc35263429"/>
      <w:r w:rsidRPr="00C24230">
        <w:rPr>
          <w:rFonts w:cs="Arial"/>
        </w:rPr>
        <w:t xml:space="preserve">Таблица </w:t>
      </w:r>
      <w:r w:rsidRPr="00C24230">
        <w:rPr>
          <w:rFonts w:cs="Arial"/>
        </w:rPr>
        <w:fldChar w:fldCharType="begin"/>
      </w:r>
      <w:r w:rsidRPr="00C24230">
        <w:rPr>
          <w:rFonts w:cs="Arial"/>
        </w:rPr>
        <w:instrText xml:space="preserve"> STYLEREF  \s "СТ - 1 заголовок" </w:instrText>
      </w:r>
      <w:r w:rsidRPr="00C24230">
        <w:rPr>
          <w:rFonts w:cs="Arial"/>
        </w:rPr>
        <w:fldChar w:fldCharType="separate"/>
      </w:r>
      <w:r>
        <w:rPr>
          <w:rFonts w:cs="Arial"/>
          <w:noProof/>
        </w:rPr>
        <w:t>12</w:t>
      </w:r>
      <w:r w:rsidRPr="00C24230">
        <w:rPr>
          <w:rFonts w:cs="Arial"/>
        </w:rPr>
        <w:fldChar w:fldCharType="end"/>
      </w:r>
      <w:r w:rsidRPr="00C24230">
        <w:rPr>
          <w:rFonts w:cs="Arial"/>
        </w:rPr>
        <w:t>.</w:t>
      </w:r>
      <w:r w:rsidRPr="00C24230">
        <w:rPr>
          <w:rFonts w:cs="Arial"/>
        </w:rPr>
        <w:fldChar w:fldCharType="begin"/>
      </w:r>
      <w:r w:rsidRPr="00C24230">
        <w:rPr>
          <w:rFonts w:cs="Arial"/>
        </w:rPr>
        <w:instrText xml:space="preserve"> SEQ Таблица \* ARABIC \s 1 </w:instrText>
      </w:r>
      <w:r w:rsidRPr="00C24230">
        <w:rPr>
          <w:rFonts w:cs="Arial"/>
        </w:rPr>
        <w:fldChar w:fldCharType="separate"/>
      </w:r>
      <w:r>
        <w:rPr>
          <w:rFonts w:cs="Arial"/>
          <w:noProof/>
        </w:rPr>
        <w:t>4</w:t>
      </w:r>
      <w:r w:rsidRPr="00C24230">
        <w:rPr>
          <w:rFonts w:cs="Arial"/>
        </w:rPr>
        <w:fldChar w:fldCharType="end"/>
      </w:r>
      <w:r>
        <w:rPr>
          <w:rFonts w:cs="Arial"/>
        </w:rPr>
        <w:t xml:space="preserve"> </w:t>
      </w:r>
      <w:r w:rsidRPr="00A91CB2">
        <w:sym w:font="Symbol" w:char="F02D"/>
      </w:r>
      <w:r w:rsidRPr="00A91CB2">
        <w:t xml:space="preserve"> </w:t>
      </w:r>
      <w:r>
        <w:t>Результаты оценки коэффициентов готовности теплопроводов к несению тепловой нагрузки</w:t>
      </w:r>
      <w:bookmarkEnd w:id="553"/>
    </w:p>
    <w:tbl>
      <w:tblPr>
        <w:tblW w:w="5000" w:type="pct"/>
        <w:tblLook w:val="04A0" w:firstRow="1" w:lastRow="0" w:firstColumn="1" w:lastColumn="0" w:noHBand="0" w:noVBand="1"/>
      </w:tblPr>
      <w:tblGrid>
        <w:gridCol w:w="1579"/>
        <w:gridCol w:w="2011"/>
        <w:gridCol w:w="2877"/>
        <w:gridCol w:w="722"/>
        <w:gridCol w:w="1151"/>
        <w:gridCol w:w="1151"/>
        <w:gridCol w:w="722"/>
        <w:gridCol w:w="1007"/>
        <w:gridCol w:w="1004"/>
        <w:gridCol w:w="1007"/>
        <w:gridCol w:w="1010"/>
        <w:gridCol w:w="1111"/>
      </w:tblGrid>
      <w:tr w:rsidR="00126956" w:rsidRPr="006013E0" w:rsidTr="00E84D34">
        <w:trPr>
          <w:cantSplit/>
          <w:trHeight w:val="2039"/>
          <w:tblHeader/>
        </w:trPr>
        <w:tc>
          <w:tcPr>
            <w:tcW w:w="514" w:type="pct"/>
            <w:tcBorders>
              <w:top w:val="single" w:sz="4" w:space="0" w:color="000000"/>
              <w:left w:val="single" w:sz="4" w:space="0" w:color="000000"/>
              <w:bottom w:val="single" w:sz="4" w:space="0" w:color="000000"/>
              <w:right w:val="single" w:sz="4" w:space="0" w:color="000000"/>
            </w:tcBorders>
            <w:shd w:val="clear" w:color="auto" w:fill="DAEEF3"/>
            <w:vAlign w:val="center"/>
            <w:hideMark/>
          </w:tcPr>
          <w:p w:rsidR="00126956" w:rsidRPr="006013E0" w:rsidRDefault="00126956" w:rsidP="005265FA">
            <w:pPr>
              <w:pStyle w:val="-f2"/>
              <w:jc w:val="center"/>
              <w:rPr>
                <w:rFonts w:eastAsia="Times New Roman"/>
                <w:sz w:val="18"/>
                <w:szCs w:val="18"/>
              </w:rPr>
            </w:pPr>
            <w:r w:rsidRPr="006013E0">
              <w:rPr>
                <w:rFonts w:eastAsia="Times New Roman"/>
                <w:sz w:val="18"/>
                <w:szCs w:val="18"/>
              </w:rPr>
              <w:t>Наименование источника</w:t>
            </w:r>
          </w:p>
        </w:tc>
        <w:tc>
          <w:tcPr>
            <w:tcW w:w="655" w:type="pct"/>
            <w:tcBorders>
              <w:top w:val="single" w:sz="4" w:space="0" w:color="000000"/>
              <w:left w:val="nil"/>
              <w:bottom w:val="single" w:sz="4" w:space="0" w:color="000000"/>
              <w:right w:val="single" w:sz="4" w:space="0" w:color="000000"/>
            </w:tcBorders>
            <w:shd w:val="clear" w:color="auto" w:fill="DAEEF3"/>
            <w:vAlign w:val="center"/>
            <w:hideMark/>
          </w:tcPr>
          <w:p w:rsidR="00126956" w:rsidRPr="006013E0" w:rsidRDefault="00126956" w:rsidP="005265FA">
            <w:pPr>
              <w:pStyle w:val="-f2"/>
              <w:jc w:val="center"/>
              <w:rPr>
                <w:rFonts w:eastAsia="Times New Roman"/>
                <w:sz w:val="18"/>
                <w:szCs w:val="18"/>
              </w:rPr>
            </w:pPr>
            <w:r w:rsidRPr="006013E0">
              <w:rPr>
                <w:rFonts w:eastAsia="Times New Roman"/>
                <w:sz w:val="18"/>
                <w:szCs w:val="18"/>
              </w:rPr>
              <w:t>Наименование начала участка</w:t>
            </w:r>
          </w:p>
        </w:tc>
        <w:tc>
          <w:tcPr>
            <w:tcW w:w="937" w:type="pct"/>
            <w:tcBorders>
              <w:top w:val="single" w:sz="4" w:space="0" w:color="000000"/>
              <w:left w:val="nil"/>
              <w:bottom w:val="single" w:sz="4" w:space="0" w:color="000000"/>
              <w:right w:val="single" w:sz="4" w:space="0" w:color="000000"/>
            </w:tcBorders>
            <w:shd w:val="clear" w:color="auto" w:fill="DAEEF3"/>
            <w:vAlign w:val="center"/>
            <w:hideMark/>
          </w:tcPr>
          <w:p w:rsidR="00126956" w:rsidRPr="006013E0" w:rsidRDefault="00126956" w:rsidP="005265FA">
            <w:pPr>
              <w:pStyle w:val="-f2"/>
              <w:jc w:val="center"/>
              <w:rPr>
                <w:rFonts w:eastAsia="Times New Roman"/>
                <w:sz w:val="18"/>
                <w:szCs w:val="18"/>
              </w:rPr>
            </w:pPr>
            <w:r w:rsidRPr="006013E0">
              <w:rPr>
                <w:rFonts w:eastAsia="Times New Roman"/>
                <w:sz w:val="18"/>
                <w:szCs w:val="18"/>
              </w:rPr>
              <w:t>Наименование конца участка</w:t>
            </w:r>
          </w:p>
        </w:tc>
        <w:tc>
          <w:tcPr>
            <w:tcW w:w="235" w:type="pct"/>
            <w:tcBorders>
              <w:top w:val="single" w:sz="4" w:space="0" w:color="000000"/>
              <w:left w:val="nil"/>
              <w:bottom w:val="single" w:sz="4" w:space="0" w:color="000000"/>
              <w:right w:val="single" w:sz="4" w:space="0" w:color="000000"/>
            </w:tcBorders>
            <w:shd w:val="clear" w:color="auto" w:fill="DAEEF3"/>
            <w:textDirection w:val="btLr"/>
            <w:vAlign w:val="center"/>
            <w:hideMark/>
          </w:tcPr>
          <w:p w:rsidR="00126956" w:rsidRPr="006013E0" w:rsidRDefault="00126956" w:rsidP="005265FA">
            <w:pPr>
              <w:pStyle w:val="-f2"/>
              <w:ind w:left="113" w:right="113"/>
              <w:jc w:val="center"/>
              <w:rPr>
                <w:rFonts w:eastAsia="Times New Roman"/>
                <w:sz w:val="18"/>
                <w:szCs w:val="18"/>
              </w:rPr>
            </w:pPr>
            <w:r w:rsidRPr="006013E0">
              <w:rPr>
                <w:rFonts w:eastAsia="Times New Roman"/>
                <w:sz w:val="18"/>
                <w:szCs w:val="18"/>
              </w:rPr>
              <w:t>Длина участка, м</w:t>
            </w:r>
          </w:p>
        </w:tc>
        <w:tc>
          <w:tcPr>
            <w:tcW w:w="375" w:type="pct"/>
            <w:tcBorders>
              <w:top w:val="single" w:sz="4" w:space="0" w:color="000000"/>
              <w:left w:val="nil"/>
              <w:bottom w:val="single" w:sz="4" w:space="0" w:color="000000"/>
              <w:right w:val="single" w:sz="4" w:space="0" w:color="000000"/>
            </w:tcBorders>
            <w:shd w:val="clear" w:color="auto" w:fill="DAEEF3"/>
            <w:textDirection w:val="btLr"/>
            <w:vAlign w:val="center"/>
            <w:hideMark/>
          </w:tcPr>
          <w:p w:rsidR="00126956" w:rsidRPr="006013E0" w:rsidRDefault="00126956" w:rsidP="005265FA">
            <w:pPr>
              <w:pStyle w:val="-f2"/>
              <w:ind w:left="113" w:right="113"/>
              <w:jc w:val="center"/>
              <w:rPr>
                <w:rFonts w:eastAsia="Times New Roman"/>
                <w:sz w:val="18"/>
                <w:szCs w:val="18"/>
              </w:rPr>
            </w:pPr>
            <w:r w:rsidRPr="006013E0">
              <w:rPr>
                <w:rFonts w:eastAsia="Times New Roman"/>
                <w:sz w:val="18"/>
                <w:szCs w:val="18"/>
              </w:rPr>
              <w:t>Внутpенний диаметp подающего тpубопpовода, м</w:t>
            </w:r>
          </w:p>
        </w:tc>
        <w:tc>
          <w:tcPr>
            <w:tcW w:w="375" w:type="pct"/>
            <w:tcBorders>
              <w:top w:val="single" w:sz="4" w:space="0" w:color="000000"/>
              <w:left w:val="nil"/>
              <w:bottom w:val="single" w:sz="4" w:space="0" w:color="000000"/>
              <w:right w:val="single" w:sz="4" w:space="0" w:color="000000"/>
            </w:tcBorders>
            <w:shd w:val="clear" w:color="auto" w:fill="DAEEF3"/>
            <w:textDirection w:val="btLr"/>
            <w:vAlign w:val="center"/>
            <w:hideMark/>
          </w:tcPr>
          <w:p w:rsidR="00126956" w:rsidRPr="006013E0" w:rsidRDefault="00126956" w:rsidP="005265FA">
            <w:pPr>
              <w:pStyle w:val="-f2"/>
              <w:ind w:left="113" w:right="113"/>
              <w:jc w:val="center"/>
              <w:rPr>
                <w:rFonts w:eastAsia="Times New Roman"/>
                <w:sz w:val="18"/>
                <w:szCs w:val="18"/>
              </w:rPr>
            </w:pPr>
            <w:r w:rsidRPr="006013E0">
              <w:rPr>
                <w:rFonts w:eastAsia="Times New Roman"/>
                <w:sz w:val="18"/>
                <w:szCs w:val="18"/>
              </w:rPr>
              <w:t>Внутренний диаметр обратного трубопровода, м</w:t>
            </w:r>
          </w:p>
        </w:tc>
        <w:tc>
          <w:tcPr>
            <w:tcW w:w="235" w:type="pct"/>
            <w:tcBorders>
              <w:top w:val="single" w:sz="4" w:space="0" w:color="000000"/>
              <w:left w:val="nil"/>
              <w:bottom w:val="single" w:sz="4" w:space="0" w:color="000000"/>
              <w:right w:val="single" w:sz="4" w:space="0" w:color="000000"/>
            </w:tcBorders>
            <w:shd w:val="clear" w:color="auto" w:fill="DAEEF3"/>
            <w:textDirection w:val="btLr"/>
            <w:vAlign w:val="center"/>
            <w:hideMark/>
          </w:tcPr>
          <w:p w:rsidR="00126956" w:rsidRPr="006013E0" w:rsidRDefault="00126956" w:rsidP="005265FA">
            <w:pPr>
              <w:pStyle w:val="-f2"/>
              <w:ind w:left="113" w:right="113"/>
              <w:jc w:val="center"/>
              <w:rPr>
                <w:rFonts w:eastAsia="Times New Roman"/>
                <w:sz w:val="18"/>
                <w:szCs w:val="18"/>
              </w:rPr>
            </w:pPr>
            <w:r w:rsidRPr="006013E0">
              <w:rPr>
                <w:rFonts w:eastAsia="Times New Roman"/>
                <w:sz w:val="18"/>
                <w:szCs w:val="18"/>
              </w:rPr>
              <w:t>Время восстановления, ч</w:t>
            </w:r>
          </w:p>
        </w:tc>
        <w:tc>
          <w:tcPr>
            <w:tcW w:w="328" w:type="pct"/>
            <w:tcBorders>
              <w:top w:val="single" w:sz="4" w:space="0" w:color="000000"/>
              <w:left w:val="nil"/>
              <w:bottom w:val="single" w:sz="4" w:space="0" w:color="000000"/>
              <w:right w:val="single" w:sz="4" w:space="0" w:color="000000"/>
            </w:tcBorders>
            <w:shd w:val="clear" w:color="auto" w:fill="DAEEF3"/>
            <w:textDirection w:val="btLr"/>
            <w:vAlign w:val="center"/>
            <w:hideMark/>
          </w:tcPr>
          <w:p w:rsidR="00126956" w:rsidRPr="006013E0" w:rsidRDefault="00126956" w:rsidP="005265FA">
            <w:pPr>
              <w:pStyle w:val="-f2"/>
              <w:ind w:left="113" w:right="113"/>
              <w:jc w:val="center"/>
              <w:rPr>
                <w:rFonts w:eastAsia="Times New Roman"/>
                <w:sz w:val="18"/>
                <w:szCs w:val="18"/>
              </w:rPr>
            </w:pPr>
            <w:r w:rsidRPr="006013E0">
              <w:rPr>
                <w:rFonts w:eastAsia="Times New Roman"/>
                <w:sz w:val="18"/>
                <w:szCs w:val="18"/>
              </w:rPr>
              <w:t>Интенсивность восстановления, 1/ч</w:t>
            </w:r>
          </w:p>
        </w:tc>
        <w:tc>
          <w:tcPr>
            <w:tcW w:w="327" w:type="pct"/>
            <w:tcBorders>
              <w:top w:val="single" w:sz="4" w:space="0" w:color="000000"/>
              <w:left w:val="nil"/>
              <w:bottom w:val="single" w:sz="4" w:space="0" w:color="000000"/>
              <w:right w:val="single" w:sz="4" w:space="0" w:color="000000"/>
            </w:tcBorders>
            <w:shd w:val="clear" w:color="auto" w:fill="DAEEF3"/>
            <w:textDirection w:val="btLr"/>
            <w:vAlign w:val="center"/>
            <w:hideMark/>
          </w:tcPr>
          <w:p w:rsidR="00126956" w:rsidRPr="006013E0" w:rsidRDefault="00126956" w:rsidP="005265FA">
            <w:pPr>
              <w:pStyle w:val="-f2"/>
              <w:ind w:left="113" w:right="113"/>
              <w:jc w:val="center"/>
              <w:rPr>
                <w:rFonts w:eastAsia="Times New Roman"/>
                <w:sz w:val="18"/>
                <w:szCs w:val="18"/>
              </w:rPr>
            </w:pPr>
            <w:r w:rsidRPr="006013E0">
              <w:rPr>
                <w:rFonts w:eastAsia="Times New Roman"/>
                <w:sz w:val="18"/>
                <w:szCs w:val="18"/>
              </w:rPr>
              <w:t>Поток отказов, 1/ч</w:t>
            </w:r>
          </w:p>
        </w:tc>
        <w:tc>
          <w:tcPr>
            <w:tcW w:w="328" w:type="pct"/>
            <w:tcBorders>
              <w:top w:val="single" w:sz="4" w:space="0" w:color="000000"/>
              <w:left w:val="nil"/>
              <w:bottom w:val="single" w:sz="4" w:space="0" w:color="000000"/>
              <w:right w:val="single" w:sz="4" w:space="0" w:color="000000"/>
            </w:tcBorders>
            <w:shd w:val="clear" w:color="auto" w:fill="DAEEF3"/>
            <w:textDirection w:val="btLr"/>
            <w:vAlign w:val="center"/>
            <w:hideMark/>
          </w:tcPr>
          <w:p w:rsidR="00126956" w:rsidRPr="006013E0" w:rsidRDefault="00126956" w:rsidP="005265FA">
            <w:pPr>
              <w:pStyle w:val="-f2"/>
              <w:ind w:left="113" w:right="113"/>
              <w:jc w:val="center"/>
              <w:rPr>
                <w:rFonts w:eastAsia="Times New Roman"/>
                <w:sz w:val="18"/>
                <w:szCs w:val="18"/>
              </w:rPr>
            </w:pPr>
            <w:r w:rsidRPr="006013E0">
              <w:rPr>
                <w:rFonts w:eastAsia="Times New Roman"/>
                <w:sz w:val="18"/>
                <w:szCs w:val="18"/>
              </w:rPr>
              <w:t>Относительное кол. отключ. нагрузки</w:t>
            </w:r>
          </w:p>
        </w:tc>
        <w:tc>
          <w:tcPr>
            <w:tcW w:w="329" w:type="pct"/>
            <w:tcBorders>
              <w:top w:val="single" w:sz="4" w:space="0" w:color="000000"/>
              <w:left w:val="nil"/>
              <w:bottom w:val="single" w:sz="4" w:space="0" w:color="000000"/>
              <w:right w:val="single" w:sz="4" w:space="0" w:color="000000"/>
            </w:tcBorders>
            <w:shd w:val="clear" w:color="auto" w:fill="DAEEF3"/>
            <w:textDirection w:val="btLr"/>
            <w:vAlign w:val="center"/>
            <w:hideMark/>
          </w:tcPr>
          <w:p w:rsidR="00126956" w:rsidRPr="006013E0" w:rsidRDefault="00126956" w:rsidP="005265FA">
            <w:pPr>
              <w:pStyle w:val="-f2"/>
              <w:ind w:left="113" w:right="113"/>
              <w:jc w:val="center"/>
              <w:rPr>
                <w:rFonts w:eastAsia="Times New Roman"/>
                <w:sz w:val="18"/>
                <w:szCs w:val="18"/>
              </w:rPr>
            </w:pPr>
            <w:r w:rsidRPr="006013E0">
              <w:rPr>
                <w:rFonts w:eastAsia="Times New Roman"/>
                <w:sz w:val="18"/>
                <w:szCs w:val="18"/>
              </w:rPr>
              <w:t>Вероятность отказа</w:t>
            </w:r>
          </w:p>
        </w:tc>
        <w:tc>
          <w:tcPr>
            <w:tcW w:w="362" w:type="pct"/>
            <w:tcBorders>
              <w:top w:val="single" w:sz="4" w:space="0" w:color="000000"/>
              <w:left w:val="nil"/>
              <w:bottom w:val="single" w:sz="4" w:space="0" w:color="000000"/>
              <w:right w:val="single" w:sz="4" w:space="0" w:color="000000"/>
            </w:tcBorders>
            <w:shd w:val="clear" w:color="auto" w:fill="DAEEF3"/>
            <w:textDirection w:val="btLr"/>
            <w:vAlign w:val="center"/>
            <w:hideMark/>
          </w:tcPr>
          <w:p w:rsidR="00126956" w:rsidRPr="006013E0" w:rsidRDefault="00126956" w:rsidP="005265FA">
            <w:pPr>
              <w:pStyle w:val="-f2"/>
              <w:ind w:left="113" w:right="113"/>
              <w:jc w:val="center"/>
              <w:rPr>
                <w:rFonts w:eastAsia="Times New Roman"/>
                <w:sz w:val="18"/>
                <w:szCs w:val="18"/>
              </w:rPr>
            </w:pPr>
            <w:r w:rsidRPr="006013E0">
              <w:rPr>
                <w:rFonts w:eastAsia="Times New Roman"/>
                <w:sz w:val="18"/>
                <w:szCs w:val="18"/>
              </w:rPr>
              <w:t>Число нарушений в подаче тепловой энергии</w:t>
            </w:r>
          </w:p>
        </w:tc>
      </w:tr>
      <w:tr w:rsidR="00126956" w:rsidRPr="006013E0" w:rsidTr="005265FA">
        <w:trPr>
          <w:cantSplit/>
          <w:trHeight w:val="20"/>
        </w:trPr>
        <w:tc>
          <w:tcPr>
            <w:tcW w:w="514" w:type="pct"/>
            <w:tcBorders>
              <w:top w:val="nil"/>
              <w:left w:val="single" w:sz="4" w:space="0" w:color="000000"/>
              <w:bottom w:val="single" w:sz="4" w:space="0" w:color="000000"/>
              <w:right w:val="single" w:sz="4" w:space="0" w:color="000000"/>
            </w:tcBorders>
            <w:shd w:val="clear" w:color="000000" w:fill="FFFFFF"/>
            <w:vAlign w:val="center"/>
          </w:tcPr>
          <w:p w:rsidR="00126956" w:rsidRPr="00E94A77" w:rsidRDefault="00126956" w:rsidP="005265FA">
            <w:pPr>
              <w:pStyle w:val="-f2"/>
              <w:jc w:val="center"/>
              <w:rPr>
                <w:rFonts w:eastAsia="Times New Roman"/>
                <w:sz w:val="18"/>
                <w:szCs w:val="18"/>
              </w:rPr>
            </w:pPr>
            <w:r w:rsidRPr="00E94A77">
              <w:rPr>
                <w:rFonts w:eastAsia="Times New Roman"/>
                <w:sz w:val="18"/>
                <w:szCs w:val="18"/>
              </w:rPr>
              <w:t>Котельная №10</w:t>
            </w:r>
          </w:p>
        </w:tc>
        <w:tc>
          <w:tcPr>
            <w:tcW w:w="655" w:type="pct"/>
            <w:tcBorders>
              <w:top w:val="nil"/>
              <w:left w:val="nil"/>
              <w:bottom w:val="single" w:sz="4" w:space="0" w:color="000000"/>
              <w:right w:val="single" w:sz="4" w:space="0" w:color="000000"/>
            </w:tcBorders>
            <w:shd w:val="clear" w:color="000000" w:fill="FFFFFF"/>
            <w:vAlign w:val="center"/>
          </w:tcPr>
          <w:p w:rsidR="00126956" w:rsidRPr="00E94A77" w:rsidRDefault="00126956" w:rsidP="005265FA">
            <w:pPr>
              <w:pStyle w:val="-f2"/>
              <w:jc w:val="center"/>
              <w:rPr>
                <w:rFonts w:eastAsia="Times New Roman"/>
                <w:sz w:val="18"/>
                <w:szCs w:val="18"/>
              </w:rPr>
            </w:pPr>
            <w:r w:rsidRPr="00E94A77">
              <w:rPr>
                <w:rFonts w:eastAsia="Times New Roman"/>
                <w:sz w:val="18"/>
                <w:szCs w:val="18"/>
              </w:rPr>
              <w:t>Котельная №10</w:t>
            </w:r>
          </w:p>
        </w:tc>
        <w:tc>
          <w:tcPr>
            <w:tcW w:w="937" w:type="pct"/>
            <w:tcBorders>
              <w:top w:val="nil"/>
              <w:left w:val="nil"/>
              <w:bottom w:val="single" w:sz="4" w:space="0" w:color="000000"/>
              <w:right w:val="single" w:sz="4" w:space="0" w:color="000000"/>
            </w:tcBorders>
            <w:shd w:val="clear" w:color="000000" w:fill="FFFFFF"/>
            <w:vAlign w:val="center"/>
          </w:tcPr>
          <w:p w:rsidR="00126956" w:rsidRPr="00E94A77" w:rsidRDefault="00126956" w:rsidP="005265FA">
            <w:pPr>
              <w:pStyle w:val="-f2"/>
              <w:jc w:val="center"/>
              <w:rPr>
                <w:rFonts w:eastAsia="Times New Roman"/>
                <w:sz w:val="18"/>
                <w:szCs w:val="18"/>
              </w:rPr>
            </w:pPr>
            <w:r w:rsidRPr="00E94A77">
              <w:rPr>
                <w:rFonts w:eastAsia="Times New Roman"/>
                <w:sz w:val="18"/>
                <w:szCs w:val="18"/>
              </w:rPr>
              <w:t>МБОУ "Верх-Уймонская СОШ" (гараж)</w:t>
            </w:r>
          </w:p>
        </w:tc>
        <w:tc>
          <w:tcPr>
            <w:tcW w:w="235" w:type="pct"/>
            <w:tcBorders>
              <w:top w:val="nil"/>
              <w:left w:val="nil"/>
              <w:bottom w:val="single" w:sz="4" w:space="0" w:color="000000"/>
              <w:right w:val="single" w:sz="4" w:space="0" w:color="000000"/>
            </w:tcBorders>
            <w:shd w:val="clear" w:color="000000" w:fill="FFFFFF"/>
            <w:vAlign w:val="center"/>
          </w:tcPr>
          <w:p w:rsidR="00126956" w:rsidRPr="00E94A77" w:rsidRDefault="00126956" w:rsidP="005265FA">
            <w:pPr>
              <w:pStyle w:val="-f2"/>
              <w:jc w:val="center"/>
              <w:rPr>
                <w:rFonts w:eastAsia="Times New Roman"/>
                <w:sz w:val="18"/>
                <w:szCs w:val="18"/>
              </w:rPr>
            </w:pPr>
            <w:r w:rsidRPr="00E94A77">
              <w:rPr>
                <w:rFonts w:eastAsia="Times New Roman"/>
                <w:sz w:val="18"/>
                <w:szCs w:val="18"/>
              </w:rPr>
              <w:t>23</w:t>
            </w:r>
          </w:p>
        </w:tc>
        <w:tc>
          <w:tcPr>
            <w:tcW w:w="375" w:type="pct"/>
            <w:tcBorders>
              <w:top w:val="nil"/>
              <w:left w:val="nil"/>
              <w:bottom w:val="single" w:sz="4" w:space="0" w:color="000000"/>
              <w:right w:val="single" w:sz="4" w:space="0" w:color="000000"/>
            </w:tcBorders>
            <w:shd w:val="clear" w:color="000000" w:fill="FFFFFF"/>
            <w:vAlign w:val="center"/>
          </w:tcPr>
          <w:p w:rsidR="00126956" w:rsidRPr="00E94A77" w:rsidRDefault="00126956" w:rsidP="005265FA">
            <w:pPr>
              <w:pStyle w:val="-f2"/>
              <w:jc w:val="center"/>
              <w:rPr>
                <w:rFonts w:eastAsia="Times New Roman"/>
                <w:sz w:val="18"/>
                <w:szCs w:val="18"/>
              </w:rPr>
            </w:pPr>
            <w:r w:rsidRPr="00E94A77">
              <w:rPr>
                <w:rFonts w:eastAsia="Times New Roman"/>
                <w:sz w:val="18"/>
                <w:szCs w:val="18"/>
              </w:rPr>
              <w:t>0,033</w:t>
            </w:r>
          </w:p>
        </w:tc>
        <w:tc>
          <w:tcPr>
            <w:tcW w:w="375" w:type="pct"/>
            <w:tcBorders>
              <w:top w:val="nil"/>
              <w:left w:val="nil"/>
              <w:bottom w:val="single" w:sz="4" w:space="0" w:color="000000"/>
              <w:right w:val="single" w:sz="4" w:space="0" w:color="000000"/>
            </w:tcBorders>
            <w:shd w:val="clear" w:color="000000" w:fill="FFFFFF"/>
            <w:vAlign w:val="center"/>
          </w:tcPr>
          <w:p w:rsidR="00126956" w:rsidRPr="00E94A77" w:rsidRDefault="00126956" w:rsidP="005265FA">
            <w:pPr>
              <w:pStyle w:val="-f2"/>
              <w:jc w:val="center"/>
              <w:rPr>
                <w:rFonts w:eastAsia="Times New Roman"/>
                <w:sz w:val="18"/>
                <w:szCs w:val="18"/>
              </w:rPr>
            </w:pPr>
            <w:r w:rsidRPr="00E94A77">
              <w:rPr>
                <w:rFonts w:eastAsia="Times New Roman"/>
                <w:sz w:val="18"/>
                <w:szCs w:val="18"/>
              </w:rPr>
              <w:t>0,033</w:t>
            </w:r>
          </w:p>
        </w:tc>
        <w:tc>
          <w:tcPr>
            <w:tcW w:w="235" w:type="pct"/>
            <w:tcBorders>
              <w:top w:val="nil"/>
              <w:left w:val="nil"/>
              <w:bottom w:val="single" w:sz="4" w:space="0" w:color="000000"/>
              <w:right w:val="single" w:sz="4" w:space="0" w:color="000000"/>
            </w:tcBorders>
            <w:shd w:val="clear" w:color="000000" w:fill="FFFFFF"/>
            <w:vAlign w:val="center"/>
          </w:tcPr>
          <w:p w:rsidR="00126956" w:rsidRPr="00E94A77" w:rsidRDefault="00126956" w:rsidP="005265FA">
            <w:pPr>
              <w:pStyle w:val="-f2"/>
              <w:jc w:val="center"/>
              <w:rPr>
                <w:rFonts w:eastAsia="Times New Roman"/>
                <w:sz w:val="18"/>
                <w:szCs w:val="18"/>
              </w:rPr>
            </w:pPr>
            <w:r w:rsidRPr="00E94A77">
              <w:rPr>
                <w:rFonts w:eastAsia="Times New Roman"/>
                <w:sz w:val="18"/>
                <w:szCs w:val="18"/>
              </w:rPr>
              <w:t>3,9</w:t>
            </w:r>
          </w:p>
        </w:tc>
        <w:tc>
          <w:tcPr>
            <w:tcW w:w="328" w:type="pct"/>
            <w:tcBorders>
              <w:top w:val="nil"/>
              <w:left w:val="nil"/>
              <w:bottom w:val="single" w:sz="4" w:space="0" w:color="000000"/>
              <w:right w:val="single" w:sz="4" w:space="0" w:color="000000"/>
            </w:tcBorders>
            <w:shd w:val="clear" w:color="000000" w:fill="FFFFFF"/>
            <w:vAlign w:val="center"/>
          </w:tcPr>
          <w:p w:rsidR="00126956" w:rsidRPr="00E94A77" w:rsidRDefault="00126956" w:rsidP="005265FA">
            <w:pPr>
              <w:pStyle w:val="-f2"/>
              <w:jc w:val="center"/>
              <w:rPr>
                <w:rFonts w:eastAsia="Times New Roman"/>
                <w:sz w:val="18"/>
                <w:szCs w:val="18"/>
              </w:rPr>
            </w:pPr>
            <w:r w:rsidRPr="00E94A77">
              <w:rPr>
                <w:rFonts w:eastAsia="Times New Roman"/>
                <w:sz w:val="18"/>
                <w:szCs w:val="18"/>
              </w:rPr>
              <w:t>0,25960</w:t>
            </w:r>
          </w:p>
        </w:tc>
        <w:tc>
          <w:tcPr>
            <w:tcW w:w="327" w:type="pct"/>
            <w:tcBorders>
              <w:top w:val="nil"/>
              <w:left w:val="nil"/>
              <w:bottom w:val="single" w:sz="4" w:space="0" w:color="000000"/>
              <w:right w:val="single" w:sz="4" w:space="0" w:color="000000"/>
            </w:tcBorders>
            <w:shd w:val="clear" w:color="000000" w:fill="FFFFFF"/>
            <w:vAlign w:val="center"/>
          </w:tcPr>
          <w:p w:rsidR="00126956" w:rsidRPr="00E94A77" w:rsidRDefault="00126956" w:rsidP="005265FA">
            <w:pPr>
              <w:pStyle w:val="-f2"/>
              <w:jc w:val="center"/>
              <w:rPr>
                <w:rFonts w:eastAsia="Times New Roman"/>
                <w:sz w:val="18"/>
                <w:szCs w:val="18"/>
              </w:rPr>
            </w:pPr>
            <w:r w:rsidRPr="00E94A77">
              <w:rPr>
                <w:rFonts w:eastAsia="Times New Roman"/>
                <w:sz w:val="18"/>
                <w:szCs w:val="18"/>
              </w:rPr>
              <w:t>5,0E-07</w:t>
            </w:r>
          </w:p>
        </w:tc>
        <w:tc>
          <w:tcPr>
            <w:tcW w:w="328" w:type="pct"/>
            <w:tcBorders>
              <w:top w:val="nil"/>
              <w:left w:val="nil"/>
              <w:bottom w:val="single" w:sz="4" w:space="0" w:color="000000"/>
              <w:right w:val="single" w:sz="4" w:space="0" w:color="000000"/>
            </w:tcBorders>
            <w:shd w:val="clear" w:color="000000" w:fill="FFFFFF"/>
            <w:vAlign w:val="center"/>
          </w:tcPr>
          <w:p w:rsidR="00126956" w:rsidRPr="00E94A77" w:rsidRDefault="00126956" w:rsidP="005265FA">
            <w:pPr>
              <w:pStyle w:val="-f2"/>
              <w:jc w:val="center"/>
              <w:rPr>
                <w:rFonts w:eastAsia="Times New Roman"/>
                <w:sz w:val="18"/>
                <w:szCs w:val="18"/>
              </w:rPr>
            </w:pPr>
            <w:r w:rsidRPr="00E94A77">
              <w:rPr>
                <w:rFonts w:eastAsia="Times New Roman"/>
                <w:sz w:val="18"/>
                <w:szCs w:val="18"/>
              </w:rPr>
              <w:t>0,05451</w:t>
            </w:r>
          </w:p>
        </w:tc>
        <w:tc>
          <w:tcPr>
            <w:tcW w:w="329" w:type="pct"/>
            <w:tcBorders>
              <w:top w:val="nil"/>
              <w:left w:val="nil"/>
              <w:bottom w:val="single" w:sz="4" w:space="0" w:color="000000"/>
              <w:right w:val="single" w:sz="4" w:space="0" w:color="000000"/>
            </w:tcBorders>
            <w:shd w:val="clear" w:color="000000" w:fill="FFFFFF"/>
            <w:vAlign w:val="center"/>
          </w:tcPr>
          <w:p w:rsidR="00126956" w:rsidRPr="00E94A77" w:rsidRDefault="00126956" w:rsidP="005265FA">
            <w:pPr>
              <w:pStyle w:val="-f2"/>
              <w:jc w:val="center"/>
              <w:rPr>
                <w:rFonts w:eastAsia="Times New Roman"/>
                <w:sz w:val="18"/>
                <w:szCs w:val="18"/>
              </w:rPr>
            </w:pPr>
            <w:r w:rsidRPr="00E94A77">
              <w:rPr>
                <w:rFonts w:eastAsia="Times New Roman"/>
                <w:sz w:val="18"/>
                <w:szCs w:val="18"/>
              </w:rPr>
              <w:t>1,8E-06</w:t>
            </w:r>
          </w:p>
        </w:tc>
        <w:tc>
          <w:tcPr>
            <w:tcW w:w="362" w:type="pct"/>
            <w:tcBorders>
              <w:top w:val="nil"/>
              <w:left w:val="nil"/>
              <w:bottom w:val="single" w:sz="4" w:space="0" w:color="000000"/>
              <w:right w:val="single" w:sz="4" w:space="0" w:color="000000"/>
            </w:tcBorders>
            <w:shd w:val="clear" w:color="000000" w:fill="FFFFFF"/>
            <w:vAlign w:val="center"/>
          </w:tcPr>
          <w:p w:rsidR="00126956" w:rsidRPr="00E94A77" w:rsidRDefault="00126956" w:rsidP="005265FA">
            <w:pPr>
              <w:pStyle w:val="-f2"/>
              <w:jc w:val="center"/>
              <w:rPr>
                <w:rFonts w:eastAsia="Times New Roman"/>
                <w:sz w:val="18"/>
                <w:szCs w:val="18"/>
              </w:rPr>
            </w:pPr>
            <w:r w:rsidRPr="00E94A77">
              <w:rPr>
                <w:rFonts w:eastAsia="Times New Roman"/>
                <w:sz w:val="18"/>
                <w:szCs w:val="18"/>
              </w:rPr>
              <w:t>1</w:t>
            </w:r>
          </w:p>
        </w:tc>
      </w:tr>
      <w:tr w:rsidR="00126956" w:rsidRPr="00E94A77" w:rsidTr="005265FA">
        <w:trPr>
          <w:cantSplit/>
          <w:trHeight w:val="20"/>
        </w:trPr>
        <w:tc>
          <w:tcPr>
            <w:tcW w:w="514" w:type="pct"/>
            <w:tcBorders>
              <w:top w:val="nil"/>
              <w:left w:val="single" w:sz="4" w:space="0" w:color="000000"/>
              <w:bottom w:val="single" w:sz="4" w:space="0" w:color="000000"/>
              <w:right w:val="single" w:sz="4" w:space="0" w:color="000000"/>
            </w:tcBorders>
            <w:shd w:val="clear" w:color="000000" w:fill="FFFFFF"/>
            <w:vAlign w:val="center"/>
          </w:tcPr>
          <w:p w:rsidR="00126956" w:rsidRPr="00E94A77" w:rsidRDefault="00126956" w:rsidP="005265FA">
            <w:pPr>
              <w:pStyle w:val="-f2"/>
              <w:jc w:val="center"/>
              <w:rPr>
                <w:rFonts w:eastAsia="Times New Roman"/>
                <w:sz w:val="18"/>
                <w:szCs w:val="18"/>
              </w:rPr>
            </w:pPr>
            <w:r w:rsidRPr="00E94A77">
              <w:rPr>
                <w:rFonts w:eastAsia="Times New Roman"/>
                <w:sz w:val="18"/>
                <w:szCs w:val="18"/>
              </w:rPr>
              <w:t>Котельная №10</w:t>
            </w:r>
          </w:p>
        </w:tc>
        <w:tc>
          <w:tcPr>
            <w:tcW w:w="655" w:type="pct"/>
            <w:tcBorders>
              <w:top w:val="nil"/>
              <w:left w:val="nil"/>
              <w:bottom w:val="single" w:sz="4" w:space="0" w:color="000000"/>
              <w:right w:val="single" w:sz="4" w:space="0" w:color="000000"/>
            </w:tcBorders>
            <w:shd w:val="clear" w:color="000000" w:fill="FFFFFF"/>
            <w:vAlign w:val="center"/>
          </w:tcPr>
          <w:p w:rsidR="00126956" w:rsidRPr="00E94A77" w:rsidRDefault="00126956" w:rsidP="005265FA">
            <w:pPr>
              <w:pStyle w:val="-f2"/>
              <w:jc w:val="center"/>
              <w:rPr>
                <w:rFonts w:eastAsia="Times New Roman"/>
                <w:sz w:val="18"/>
                <w:szCs w:val="18"/>
              </w:rPr>
            </w:pPr>
            <w:r w:rsidRPr="00E94A77">
              <w:rPr>
                <w:rFonts w:eastAsia="Times New Roman"/>
                <w:sz w:val="18"/>
                <w:szCs w:val="18"/>
              </w:rPr>
              <w:t>Котельная №10</w:t>
            </w:r>
          </w:p>
        </w:tc>
        <w:tc>
          <w:tcPr>
            <w:tcW w:w="937" w:type="pct"/>
            <w:tcBorders>
              <w:top w:val="nil"/>
              <w:left w:val="nil"/>
              <w:bottom w:val="single" w:sz="4" w:space="0" w:color="000000"/>
              <w:right w:val="single" w:sz="4" w:space="0" w:color="000000"/>
            </w:tcBorders>
            <w:shd w:val="clear" w:color="000000" w:fill="FFFFFF"/>
            <w:vAlign w:val="center"/>
          </w:tcPr>
          <w:p w:rsidR="00126956" w:rsidRPr="00E94A77" w:rsidRDefault="00126956" w:rsidP="005265FA">
            <w:pPr>
              <w:pStyle w:val="-f2"/>
              <w:jc w:val="center"/>
              <w:rPr>
                <w:rFonts w:eastAsia="Times New Roman"/>
                <w:sz w:val="18"/>
                <w:szCs w:val="18"/>
              </w:rPr>
            </w:pPr>
            <w:r w:rsidRPr="00E94A77">
              <w:rPr>
                <w:rFonts w:eastAsia="Times New Roman"/>
                <w:sz w:val="18"/>
                <w:szCs w:val="18"/>
              </w:rPr>
              <w:t>МБОУ "Верх-Уймонская СОШ" (лыжная база)</w:t>
            </w:r>
          </w:p>
        </w:tc>
        <w:tc>
          <w:tcPr>
            <w:tcW w:w="235" w:type="pct"/>
            <w:tcBorders>
              <w:top w:val="nil"/>
              <w:left w:val="nil"/>
              <w:bottom w:val="single" w:sz="4" w:space="0" w:color="000000"/>
              <w:right w:val="single" w:sz="4" w:space="0" w:color="000000"/>
            </w:tcBorders>
            <w:shd w:val="clear" w:color="000000" w:fill="FFFFFF"/>
            <w:vAlign w:val="center"/>
          </w:tcPr>
          <w:p w:rsidR="00126956" w:rsidRPr="00E94A77" w:rsidRDefault="00126956" w:rsidP="005265FA">
            <w:pPr>
              <w:pStyle w:val="-f2"/>
              <w:jc w:val="center"/>
              <w:rPr>
                <w:rFonts w:eastAsia="Times New Roman"/>
                <w:sz w:val="18"/>
                <w:szCs w:val="18"/>
              </w:rPr>
            </w:pPr>
            <w:r w:rsidRPr="00E94A77">
              <w:rPr>
                <w:rFonts w:eastAsia="Times New Roman"/>
                <w:sz w:val="18"/>
                <w:szCs w:val="18"/>
              </w:rPr>
              <w:t>52</w:t>
            </w:r>
          </w:p>
        </w:tc>
        <w:tc>
          <w:tcPr>
            <w:tcW w:w="375" w:type="pct"/>
            <w:tcBorders>
              <w:top w:val="nil"/>
              <w:left w:val="nil"/>
              <w:bottom w:val="single" w:sz="4" w:space="0" w:color="000000"/>
              <w:right w:val="single" w:sz="4" w:space="0" w:color="000000"/>
            </w:tcBorders>
            <w:shd w:val="clear" w:color="000000" w:fill="FFFFFF"/>
            <w:vAlign w:val="center"/>
          </w:tcPr>
          <w:p w:rsidR="00126956" w:rsidRPr="00E94A77" w:rsidRDefault="00126956" w:rsidP="005265FA">
            <w:pPr>
              <w:pStyle w:val="-f2"/>
              <w:jc w:val="center"/>
              <w:rPr>
                <w:rFonts w:eastAsia="Times New Roman"/>
                <w:sz w:val="18"/>
                <w:szCs w:val="18"/>
              </w:rPr>
            </w:pPr>
            <w:r w:rsidRPr="00E94A77">
              <w:rPr>
                <w:rFonts w:eastAsia="Times New Roman"/>
                <w:sz w:val="18"/>
                <w:szCs w:val="18"/>
              </w:rPr>
              <w:t>0,04</w:t>
            </w:r>
          </w:p>
        </w:tc>
        <w:tc>
          <w:tcPr>
            <w:tcW w:w="375" w:type="pct"/>
            <w:tcBorders>
              <w:top w:val="nil"/>
              <w:left w:val="nil"/>
              <w:bottom w:val="single" w:sz="4" w:space="0" w:color="000000"/>
              <w:right w:val="single" w:sz="4" w:space="0" w:color="000000"/>
            </w:tcBorders>
            <w:shd w:val="clear" w:color="000000" w:fill="FFFFFF"/>
            <w:vAlign w:val="center"/>
          </w:tcPr>
          <w:p w:rsidR="00126956" w:rsidRPr="00E94A77" w:rsidRDefault="00126956" w:rsidP="005265FA">
            <w:pPr>
              <w:pStyle w:val="-f2"/>
              <w:jc w:val="center"/>
              <w:rPr>
                <w:rFonts w:eastAsia="Times New Roman"/>
                <w:sz w:val="18"/>
                <w:szCs w:val="18"/>
              </w:rPr>
            </w:pPr>
            <w:r w:rsidRPr="00E94A77">
              <w:rPr>
                <w:rFonts w:eastAsia="Times New Roman"/>
                <w:sz w:val="18"/>
                <w:szCs w:val="18"/>
              </w:rPr>
              <w:t>0,04</w:t>
            </w:r>
          </w:p>
        </w:tc>
        <w:tc>
          <w:tcPr>
            <w:tcW w:w="235" w:type="pct"/>
            <w:tcBorders>
              <w:top w:val="nil"/>
              <w:left w:val="nil"/>
              <w:bottom w:val="single" w:sz="4" w:space="0" w:color="000000"/>
              <w:right w:val="single" w:sz="4" w:space="0" w:color="000000"/>
            </w:tcBorders>
            <w:shd w:val="clear" w:color="000000" w:fill="FFFFFF"/>
            <w:vAlign w:val="center"/>
          </w:tcPr>
          <w:p w:rsidR="00126956" w:rsidRPr="00E94A77" w:rsidRDefault="00126956" w:rsidP="005265FA">
            <w:pPr>
              <w:pStyle w:val="-f2"/>
              <w:jc w:val="center"/>
              <w:rPr>
                <w:rFonts w:eastAsia="Times New Roman"/>
                <w:sz w:val="18"/>
                <w:szCs w:val="18"/>
              </w:rPr>
            </w:pPr>
            <w:r w:rsidRPr="00E94A77">
              <w:rPr>
                <w:rFonts w:eastAsia="Times New Roman"/>
                <w:sz w:val="18"/>
                <w:szCs w:val="18"/>
              </w:rPr>
              <w:t>4,1</w:t>
            </w:r>
          </w:p>
        </w:tc>
        <w:tc>
          <w:tcPr>
            <w:tcW w:w="328" w:type="pct"/>
            <w:tcBorders>
              <w:top w:val="nil"/>
              <w:left w:val="nil"/>
              <w:bottom w:val="single" w:sz="4" w:space="0" w:color="000000"/>
              <w:right w:val="single" w:sz="4" w:space="0" w:color="000000"/>
            </w:tcBorders>
            <w:shd w:val="clear" w:color="000000" w:fill="FFFFFF"/>
            <w:vAlign w:val="center"/>
          </w:tcPr>
          <w:p w:rsidR="00126956" w:rsidRPr="00E94A77" w:rsidRDefault="00126956" w:rsidP="005265FA">
            <w:pPr>
              <w:pStyle w:val="-f2"/>
              <w:jc w:val="center"/>
              <w:rPr>
                <w:rFonts w:eastAsia="Times New Roman"/>
                <w:sz w:val="18"/>
                <w:szCs w:val="18"/>
              </w:rPr>
            </w:pPr>
            <w:r w:rsidRPr="00E94A77">
              <w:rPr>
                <w:rFonts w:eastAsia="Times New Roman"/>
                <w:sz w:val="18"/>
                <w:szCs w:val="18"/>
              </w:rPr>
              <w:t>0,24337</w:t>
            </w:r>
          </w:p>
        </w:tc>
        <w:tc>
          <w:tcPr>
            <w:tcW w:w="327" w:type="pct"/>
            <w:tcBorders>
              <w:top w:val="nil"/>
              <w:left w:val="nil"/>
              <w:bottom w:val="single" w:sz="4" w:space="0" w:color="000000"/>
              <w:right w:val="single" w:sz="4" w:space="0" w:color="000000"/>
            </w:tcBorders>
            <w:shd w:val="clear" w:color="000000" w:fill="FFFFFF"/>
            <w:vAlign w:val="center"/>
          </w:tcPr>
          <w:p w:rsidR="00126956" w:rsidRPr="00E94A77" w:rsidRDefault="00126956" w:rsidP="005265FA">
            <w:pPr>
              <w:pStyle w:val="-f2"/>
              <w:jc w:val="center"/>
              <w:rPr>
                <w:rFonts w:eastAsia="Times New Roman"/>
                <w:sz w:val="18"/>
                <w:szCs w:val="18"/>
              </w:rPr>
            </w:pPr>
            <w:r w:rsidRPr="00E94A77">
              <w:rPr>
                <w:rFonts w:eastAsia="Times New Roman"/>
                <w:sz w:val="18"/>
                <w:szCs w:val="18"/>
              </w:rPr>
              <w:t>1,1E-06</w:t>
            </w:r>
          </w:p>
        </w:tc>
        <w:tc>
          <w:tcPr>
            <w:tcW w:w="328" w:type="pct"/>
            <w:tcBorders>
              <w:top w:val="nil"/>
              <w:left w:val="nil"/>
              <w:bottom w:val="single" w:sz="4" w:space="0" w:color="000000"/>
              <w:right w:val="single" w:sz="4" w:space="0" w:color="000000"/>
            </w:tcBorders>
            <w:shd w:val="clear" w:color="000000" w:fill="FFFFFF"/>
            <w:vAlign w:val="center"/>
          </w:tcPr>
          <w:p w:rsidR="00126956" w:rsidRPr="00E94A77" w:rsidRDefault="00126956" w:rsidP="005265FA">
            <w:pPr>
              <w:pStyle w:val="-f2"/>
              <w:jc w:val="center"/>
              <w:rPr>
                <w:rFonts w:eastAsia="Times New Roman"/>
                <w:sz w:val="18"/>
                <w:szCs w:val="18"/>
              </w:rPr>
            </w:pPr>
            <w:r w:rsidRPr="00E94A77">
              <w:rPr>
                <w:rFonts w:eastAsia="Times New Roman"/>
                <w:sz w:val="18"/>
                <w:szCs w:val="18"/>
              </w:rPr>
              <w:t>0</w:t>
            </w:r>
          </w:p>
        </w:tc>
        <w:tc>
          <w:tcPr>
            <w:tcW w:w="329" w:type="pct"/>
            <w:tcBorders>
              <w:top w:val="nil"/>
              <w:left w:val="nil"/>
              <w:bottom w:val="single" w:sz="4" w:space="0" w:color="000000"/>
              <w:right w:val="single" w:sz="4" w:space="0" w:color="000000"/>
            </w:tcBorders>
            <w:shd w:val="clear" w:color="000000" w:fill="FFFFFF"/>
            <w:vAlign w:val="center"/>
          </w:tcPr>
          <w:p w:rsidR="00126956" w:rsidRPr="00E94A77" w:rsidRDefault="00126956" w:rsidP="005265FA">
            <w:pPr>
              <w:pStyle w:val="-f2"/>
              <w:jc w:val="center"/>
              <w:rPr>
                <w:rFonts w:eastAsia="Times New Roman"/>
                <w:sz w:val="18"/>
                <w:szCs w:val="18"/>
              </w:rPr>
            </w:pPr>
            <w:r w:rsidRPr="00E94A77">
              <w:rPr>
                <w:rFonts w:eastAsia="Times New Roman"/>
                <w:sz w:val="18"/>
                <w:szCs w:val="18"/>
              </w:rPr>
              <w:t>4,3E-06</w:t>
            </w:r>
          </w:p>
        </w:tc>
        <w:tc>
          <w:tcPr>
            <w:tcW w:w="362" w:type="pct"/>
            <w:tcBorders>
              <w:top w:val="nil"/>
              <w:left w:val="nil"/>
              <w:bottom w:val="single" w:sz="4" w:space="0" w:color="000000"/>
              <w:right w:val="single" w:sz="4" w:space="0" w:color="000000"/>
            </w:tcBorders>
            <w:shd w:val="clear" w:color="000000" w:fill="FFFFFF"/>
            <w:vAlign w:val="center"/>
          </w:tcPr>
          <w:p w:rsidR="00126956" w:rsidRPr="00E94A77" w:rsidRDefault="00126956" w:rsidP="005265FA">
            <w:pPr>
              <w:pStyle w:val="-f2"/>
              <w:jc w:val="center"/>
              <w:rPr>
                <w:rFonts w:eastAsia="Times New Roman"/>
                <w:sz w:val="18"/>
                <w:szCs w:val="18"/>
              </w:rPr>
            </w:pPr>
            <w:r w:rsidRPr="00E94A77">
              <w:rPr>
                <w:rFonts w:eastAsia="Times New Roman"/>
                <w:sz w:val="18"/>
                <w:szCs w:val="18"/>
              </w:rPr>
              <w:t>0</w:t>
            </w:r>
          </w:p>
        </w:tc>
      </w:tr>
      <w:tr w:rsidR="00126956" w:rsidRPr="00E94A77" w:rsidTr="005265FA">
        <w:trPr>
          <w:cantSplit/>
          <w:trHeight w:val="20"/>
        </w:trPr>
        <w:tc>
          <w:tcPr>
            <w:tcW w:w="514" w:type="pct"/>
            <w:tcBorders>
              <w:top w:val="nil"/>
              <w:left w:val="single" w:sz="4" w:space="0" w:color="000000"/>
              <w:bottom w:val="single" w:sz="4" w:space="0" w:color="000000"/>
              <w:right w:val="single" w:sz="4" w:space="0" w:color="000000"/>
            </w:tcBorders>
            <w:shd w:val="clear" w:color="000000" w:fill="FFFFFF"/>
            <w:vAlign w:val="center"/>
          </w:tcPr>
          <w:p w:rsidR="00126956" w:rsidRPr="00E94A77" w:rsidRDefault="00126956" w:rsidP="005265FA">
            <w:pPr>
              <w:pStyle w:val="-f2"/>
              <w:jc w:val="center"/>
              <w:rPr>
                <w:rFonts w:eastAsia="Times New Roman"/>
                <w:sz w:val="18"/>
                <w:szCs w:val="18"/>
              </w:rPr>
            </w:pPr>
            <w:r w:rsidRPr="00E94A77">
              <w:rPr>
                <w:rFonts w:eastAsia="Times New Roman"/>
                <w:sz w:val="18"/>
                <w:szCs w:val="18"/>
              </w:rPr>
              <w:t>Котельная №10</w:t>
            </w:r>
          </w:p>
        </w:tc>
        <w:tc>
          <w:tcPr>
            <w:tcW w:w="655" w:type="pct"/>
            <w:tcBorders>
              <w:top w:val="nil"/>
              <w:left w:val="nil"/>
              <w:bottom w:val="single" w:sz="4" w:space="0" w:color="000000"/>
              <w:right w:val="single" w:sz="4" w:space="0" w:color="000000"/>
            </w:tcBorders>
            <w:shd w:val="clear" w:color="000000" w:fill="FFFFFF"/>
            <w:vAlign w:val="center"/>
          </w:tcPr>
          <w:p w:rsidR="00126956" w:rsidRPr="00E94A77" w:rsidRDefault="00126956" w:rsidP="005265FA">
            <w:pPr>
              <w:pStyle w:val="-f2"/>
              <w:jc w:val="center"/>
              <w:rPr>
                <w:rFonts w:eastAsia="Times New Roman"/>
                <w:sz w:val="18"/>
                <w:szCs w:val="18"/>
              </w:rPr>
            </w:pPr>
            <w:r w:rsidRPr="00E94A77">
              <w:rPr>
                <w:rFonts w:eastAsia="Times New Roman"/>
                <w:sz w:val="18"/>
                <w:szCs w:val="18"/>
              </w:rPr>
              <w:t>Котельная №10</w:t>
            </w:r>
          </w:p>
        </w:tc>
        <w:tc>
          <w:tcPr>
            <w:tcW w:w="937" w:type="pct"/>
            <w:tcBorders>
              <w:top w:val="nil"/>
              <w:left w:val="nil"/>
              <w:bottom w:val="single" w:sz="4" w:space="0" w:color="000000"/>
              <w:right w:val="single" w:sz="4" w:space="0" w:color="000000"/>
            </w:tcBorders>
            <w:shd w:val="clear" w:color="000000" w:fill="FFFFFF"/>
            <w:vAlign w:val="center"/>
          </w:tcPr>
          <w:p w:rsidR="00126956" w:rsidRPr="00E94A77" w:rsidRDefault="00126956" w:rsidP="005265FA">
            <w:pPr>
              <w:pStyle w:val="-f2"/>
              <w:jc w:val="center"/>
              <w:rPr>
                <w:rFonts w:eastAsia="Times New Roman"/>
                <w:sz w:val="18"/>
                <w:szCs w:val="18"/>
              </w:rPr>
            </w:pPr>
            <w:r w:rsidRPr="00E94A77">
              <w:rPr>
                <w:rFonts w:eastAsia="Times New Roman"/>
                <w:sz w:val="18"/>
                <w:szCs w:val="18"/>
              </w:rPr>
              <w:t>ТК-1</w:t>
            </w:r>
          </w:p>
        </w:tc>
        <w:tc>
          <w:tcPr>
            <w:tcW w:w="235" w:type="pct"/>
            <w:tcBorders>
              <w:top w:val="nil"/>
              <w:left w:val="nil"/>
              <w:bottom w:val="single" w:sz="4" w:space="0" w:color="000000"/>
              <w:right w:val="single" w:sz="4" w:space="0" w:color="000000"/>
            </w:tcBorders>
            <w:shd w:val="clear" w:color="000000" w:fill="FFFFFF"/>
            <w:vAlign w:val="center"/>
          </w:tcPr>
          <w:p w:rsidR="00126956" w:rsidRPr="00E94A77" w:rsidRDefault="00126956" w:rsidP="005265FA">
            <w:pPr>
              <w:pStyle w:val="-f2"/>
              <w:jc w:val="center"/>
              <w:rPr>
                <w:rFonts w:eastAsia="Times New Roman"/>
                <w:sz w:val="18"/>
                <w:szCs w:val="18"/>
              </w:rPr>
            </w:pPr>
            <w:r w:rsidRPr="00E94A77">
              <w:rPr>
                <w:rFonts w:eastAsia="Times New Roman"/>
                <w:sz w:val="18"/>
                <w:szCs w:val="18"/>
              </w:rPr>
              <w:t>50</w:t>
            </w:r>
          </w:p>
        </w:tc>
        <w:tc>
          <w:tcPr>
            <w:tcW w:w="375" w:type="pct"/>
            <w:tcBorders>
              <w:top w:val="nil"/>
              <w:left w:val="nil"/>
              <w:bottom w:val="single" w:sz="4" w:space="0" w:color="000000"/>
              <w:right w:val="single" w:sz="4" w:space="0" w:color="000000"/>
            </w:tcBorders>
            <w:shd w:val="clear" w:color="000000" w:fill="FFFFFF"/>
            <w:vAlign w:val="center"/>
          </w:tcPr>
          <w:p w:rsidR="00126956" w:rsidRPr="00E94A77" w:rsidRDefault="00126956" w:rsidP="005265FA">
            <w:pPr>
              <w:pStyle w:val="-f2"/>
              <w:jc w:val="center"/>
              <w:rPr>
                <w:rFonts w:eastAsia="Times New Roman"/>
                <w:sz w:val="18"/>
                <w:szCs w:val="18"/>
              </w:rPr>
            </w:pPr>
            <w:r w:rsidRPr="00E94A77">
              <w:rPr>
                <w:rFonts w:eastAsia="Times New Roman"/>
                <w:sz w:val="18"/>
                <w:szCs w:val="18"/>
              </w:rPr>
              <w:t>0,082</w:t>
            </w:r>
          </w:p>
        </w:tc>
        <w:tc>
          <w:tcPr>
            <w:tcW w:w="375" w:type="pct"/>
            <w:tcBorders>
              <w:top w:val="nil"/>
              <w:left w:val="nil"/>
              <w:bottom w:val="single" w:sz="4" w:space="0" w:color="000000"/>
              <w:right w:val="single" w:sz="4" w:space="0" w:color="000000"/>
            </w:tcBorders>
            <w:shd w:val="clear" w:color="000000" w:fill="FFFFFF"/>
            <w:vAlign w:val="center"/>
          </w:tcPr>
          <w:p w:rsidR="00126956" w:rsidRPr="00E94A77" w:rsidRDefault="00126956" w:rsidP="005265FA">
            <w:pPr>
              <w:pStyle w:val="-f2"/>
              <w:jc w:val="center"/>
              <w:rPr>
                <w:rFonts w:eastAsia="Times New Roman"/>
                <w:sz w:val="18"/>
                <w:szCs w:val="18"/>
              </w:rPr>
            </w:pPr>
            <w:r w:rsidRPr="00E94A77">
              <w:rPr>
                <w:rFonts w:eastAsia="Times New Roman"/>
                <w:sz w:val="18"/>
                <w:szCs w:val="18"/>
              </w:rPr>
              <w:t>0,082</w:t>
            </w:r>
          </w:p>
        </w:tc>
        <w:tc>
          <w:tcPr>
            <w:tcW w:w="235" w:type="pct"/>
            <w:tcBorders>
              <w:top w:val="nil"/>
              <w:left w:val="nil"/>
              <w:bottom w:val="single" w:sz="4" w:space="0" w:color="000000"/>
              <w:right w:val="single" w:sz="4" w:space="0" w:color="000000"/>
            </w:tcBorders>
            <w:shd w:val="clear" w:color="000000" w:fill="FFFFFF"/>
            <w:vAlign w:val="center"/>
          </w:tcPr>
          <w:p w:rsidR="00126956" w:rsidRPr="00E94A77" w:rsidRDefault="00126956" w:rsidP="005265FA">
            <w:pPr>
              <w:pStyle w:val="-f2"/>
              <w:jc w:val="center"/>
              <w:rPr>
                <w:rFonts w:eastAsia="Times New Roman"/>
                <w:sz w:val="18"/>
                <w:szCs w:val="18"/>
              </w:rPr>
            </w:pPr>
            <w:r w:rsidRPr="00E94A77">
              <w:rPr>
                <w:rFonts w:eastAsia="Times New Roman"/>
                <w:sz w:val="18"/>
                <w:szCs w:val="18"/>
              </w:rPr>
              <w:t>5,8</w:t>
            </w:r>
          </w:p>
        </w:tc>
        <w:tc>
          <w:tcPr>
            <w:tcW w:w="328" w:type="pct"/>
            <w:tcBorders>
              <w:top w:val="nil"/>
              <w:left w:val="nil"/>
              <w:bottom w:val="single" w:sz="4" w:space="0" w:color="000000"/>
              <w:right w:val="single" w:sz="4" w:space="0" w:color="000000"/>
            </w:tcBorders>
            <w:shd w:val="clear" w:color="000000" w:fill="FFFFFF"/>
            <w:vAlign w:val="center"/>
          </w:tcPr>
          <w:p w:rsidR="00126956" w:rsidRPr="00E94A77" w:rsidRDefault="00126956" w:rsidP="005265FA">
            <w:pPr>
              <w:pStyle w:val="-f2"/>
              <w:jc w:val="center"/>
              <w:rPr>
                <w:rFonts w:eastAsia="Times New Roman"/>
                <w:sz w:val="18"/>
                <w:szCs w:val="18"/>
              </w:rPr>
            </w:pPr>
            <w:r w:rsidRPr="00E94A77">
              <w:rPr>
                <w:rFonts w:eastAsia="Times New Roman"/>
                <w:sz w:val="18"/>
                <w:szCs w:val="18"/>
              </w:rPr>
              <w:t>0,17202</w:t>
            </w:r>
          </w:p>
        </w:tc>
        <w:tc>
          <w:tcPr>
            <w:tcW w:w="327" w:type="pct"/>
            <w:tcBorders>
              <w:top w:val="nil"/>
              <w:left w:val="nil"/>
              <w:bottom w:val="single" w:sz="4" w:space="0" w:color="000000"/>
              <w:right w:val="single" w:sz="4" w:space="0" w:color="000000"/>
            </w:tcBorders>
            <w:shd w:val="clear" w:color="000000" w:fill="FFFFFF"/>
            <w:vAlign w:val="center"/>
          </w:tcPr>
          <w:p w:rsidR="00126956" w:rsidRPr="00E94A77" w:rsidRDefault="00126956" w:rsidP="005265FA">
            <w:pPr>
              <w:pStyle w:val="-f2"/>
              <w:jc w:val="center"/>
              <w:rPr>
                <w:rFonts w:eastAsia="Times New Roman"/>
                <w:sz w:val="18"/>
                <w:szCs w:val="18"/>
              </w:rPr>
            </w:pPr>
            <w:r w:rsidRPr="00E94A77">
              <w:rPr>
                <w:rFonts w:eastAsia="Times New Roman"/>
                <w:sz w:val="18"/>
                <w:szCs w:val="18"/>
              </w:rPr>
              <w:t>1,0E-06</w:t>
            </w:r>
          </w:p>
        </w:tc>
        <w:tc>
          <w:tcPr>
            <w:tcW w:w="328" w:type="pct"/>
            <w:tcBorders>
              <w:top w:val="nil"/>
              <w:left w:val="nil"/>
              <w:bottom w:val="single" w:sz="4" w:space="0" w:color="000000"/>
              <w:right w:val="single" w:sz="4" w:space="0" w:color="000000"/>
            </w:tcBorders>
            <w:shd w:val="clear" w:color="000000" w:fill="FFFFFF"/>
            <w:vAlign w:val="center"/>
          </w:tcPr>
          <w:p w:rsidR="00126956" w:rsidRPr="00E94A77" w:rsidRDefault="00126956" w:rsidP="005265FA">
            <w:pPr>
              <w:pStyle w:val="-f2"/>
              <w:jc w:val="center"/>
              <w:rPr>
                <w:rFonts w:eastAsia="Times New Roman"/>
                <w:sz w:val="18"/>
                <w:szCs w:val="18"/>
              </w:rPr>
            </w:pPr>
            <w:r w:rsidRPr="00E94A77">
              <w:rPr>
                <w:rFonts w:eastAsia="Times New Roman"/>
                <w:sz w:val="18"/>
                <w:szCs w:val="18"/>
              </w:rPr>
              <w:t>0</w:t>
            </w:r>
          </w:p>
        </w:tc>
        <w:tc>
          <w:tcPr>
            <w:tcW w:w="329" w:type="pct"/>
            <w:tcBorders>
              <w:top w:val="nil"/>
              <w:left w:val="nil"/>
              <w:bottom w:val="single" w:sz="4" w:space="0" w:color="000000"/>
              <w:right w:val="single" w:sz="4" w:space="0" w:color="000000"/>
            </w:tcBorders>
            <w:shd w:val="clear" w:color="000000" w:fill="FFFFFF"/>
            <w:vAlign w:val="center"/>
          </w:tcPr>
          <w:p w:rsidR="00126956" w:rsidRPr="00E94A77" w:rsidRDefault="00126956" w:rsidP="005265FA">
            <w:pPr>
              <w:pStyle w:val="-f2"/>
              <w:jc w:val="center"/>
              <w:rPr>
                <w:rFonts w:eastAsia="Times New Roman"/>
                <w:sz w:val="18"/>
                <w:szCs w:val="18"/>
              </w:rPr>
            </w:pPr>
            <w:r w:rsidRPr="00E94A77">
              <w:rPr>
                <w:rFonts w:eastAsia="Times New Roman"/>
                <w:sz w:val="18"/>
                <w:szCs w:val="18"/>
              </w:rPr>
              <w:t>5,9E-06</w:t>
            </w:r>
          </w:p>
        </w:tc>
        <w:tc>
          <w:tcPr>
            <w:tcW w:w="362" w:type="pct"/>
            <w:tcBorders>
              <w:top w:val="nil"/>
              <w:left w:val="nil"/>
              <w:bottom w:val="single" w:sz="4" w:space="0" w:color="000000"/>
              <w:right w:val="single" w:sz="4" w:space="0" w:color="000000"/>
            </w:tcBorders>
            <w:shd w:val="clear" w:color="000000" w:fill="FFFFFF"/>
            <w:vAlign w:val="center"/>
          </w:tcPr>
          <w:p w:rsidR="00126956" w:rsidRPr="00E94A77" w:rsidRDefault="00126956" w:rsidP="005265FA">
            <w:pPr>
              <w:pStyle w:val="-f2"/>
              <w:jc w:val="center"/>
              <w:rPr>
                <w:rFonts w:eastAsia="Times New Roman"/>
                <w:sz w:val="18"/>
                <w:szCs w:val="18"/>
              </w:rPr>
            </w:pPr>
            <w:r w:rsidRPr="00E94A77">
              <w:rPr>
                <w:rFonts w:eastAsia="Times New Roman"/>
                <w:sz w:val="18"/>
                <w:szCs w:val="18"/>
              </w:rPr>
              <w:t>0</w:t>
            </w:r>
          </w:p>
        </w:tc>
      </w:tr>
      <w:tr w:rsidR="00126956" w:rsidRPr="00E94A77" w:rsidTr="005265FA">
        <w:trPr>
          <w:cantSplit/>
          <w:trHeight w:val="20"/>
        </w:trPr>
        <w:tc>
          <w:tcPr>
            <w:tcW w:w="514" w:type="pct"/>
            <w:tcBorders>
              <w:top w:val="nil"/>
              <w:left w:val="single" w:sz="4" w:space="0" w:color="000000"/>
              <w:bottom w:val="single" w:sz="4" w:space="0" w:color="000000"/>
              <w:right w:val="single" w:sz="4" w:space="0" w:color="000000"/>
            </w:tcBorders>
            <w:shd w:val="clear" w:color="000000" w:fill="FFFFFF"/>
            <w:vAlign w:val="center"/>
          </w:tcPr>
          <w:p w:rsidR="00126956" w:rsidRPr="00E94A77" w:rsidRDefault="00126956" w:rsidP="005265FA">
            <w:pPr>
              <w:pStyle w:val="-f2"/>
              <w:jc w:val="center"/>
              <w:rPr>
                <w:rFonts w:eastAsia="Times New Roman"/>
                <w:sz w:val="18"/>
                <w:szCs w:val="18"/>
              </w:rPr>
            </w:pPr>
            <w:r w:rsidRPr="00E94A77">
              <w:rPr>
                <w:rFonts w:eastAsia="Times New Roman"/>
                <w:sz w:val="18"/>
                <w:szCs w:val="18"/>
              </w:rPr>
              <w:t>Котельная №10</w:t>
            </w:r>
          </w:p>
        </w:tc>
        <w:tc>
          <w:tcPr>
            <w:tcW w:w="655" w:type="pct"/>
            <w:tcBorders>
              <w:top w:val="nil"/>
              <w:left w:val="nil"/>
              <w:bottom w:val="single" w:sz="4" w:space="0" w:color="000000"/>
              <w:right w:val="single" w:sz="4" w:space="0" w:color="000000"/>
            </w:tcBorders>
            <w:shd w:val="clear" w:color="000000" w:fill="FFFFFF"/>
            <w:vAlign w:val="center"/>
          </w:tcPr>
          <w:p w:rsidR="00126956" w:rsidRPr="00E94A77" w:rsidRDefault="00126956" w:rsidP="005265FA">
            <w:pPr>
              <w:pStyle w:val="-f2"/>
              <w:jc w:val="center"/>
              <w:rPr>
                <w:rFonts w:eastAsia="Times New Roman"/>
                <w:sz w:val="18"/>
                <w:szCs w:val="18"/>
              </w:rPr>
            </w:pPr>
            <w:r w:rsidRPr="00E94A77">
              <w:rPr>
                <w:rFonts w:eastAsia="Times New Roman"/>
                <w:sz w:val="18"/>
                <w:szCs w:val="18"/>
              </w:rPr>
              <w:t>ТК-1</w:t>
            </w:r>
          </w:p>
        </w:tc>
        <w:tc>
          <w:tcPr>
            <w:tcW w:w="937" w:type="pct"/>
            <w:tcBorders>
              <w:top w:val="nil"/>
              <w:left w:val="nil"/>
              <w:bottom w:val="single" w:sz="4" w:space="0" w:color="000000"/>
              <w:right w:val="single" w:sz="4" w:space="0" w:color="000000"/>
            </w:tcBorders>
            <w:shd w:val="clear" w:color="000000" w:fill="FFFFFF"/>
            <w:vAlign w:val="center"/>
          </w:tcPr>
          <w:p w:rsidR="00126956" w:rsidRPr="00E94A77" w:rsidRDefault="00126956" w:rsidP="005265FA">
            <w:pPr>
              <w:pStyle w:val="-f2"/>
              <w:jc w:val="center"/>
              <w:rPr>
                <w:rFonts w:eastAsia="Times New Roman"/>
                <w:sz w:val="18"/>
                <w:szCs w:val="18"/>
              </w:rPr>
            </w:pPr>
            <w:r w:rsidRPr="00E94A77">
              <w:rPr>
                <w:rFonts w:eastAsia="Times New Roman"/>
                <w:sz w:val="18"/>
                <w:szCs w:val="18"/>
              </w:rPr>
              <w:t>УТ//школа</w:t>
            </w:r>
          </w:p>
        </w:tc>
        <w:tc>
          <w:tcPr>
            <w:tcW w:w="235" w:type="pct"/>
            <w:tcBorders>
              <w:top w:val="nil"/>
              <w:left w:val="nil"/>
              <w:bottom w:val="single" w:sz="4" w:space="0" w:color="000000"/>
              <w:right w:val="single" w:sz="4" w:space="0" w:color="000000"/>
            </w:tcBorders>
            <w:shd w:val="clear" w:color="000000" w:fill="FFFFFF"/>
            <w:vAlign w:val="center"/>
          </w:tcPr>
          <w:p w:rsidR="00126956" w:rsidRPr="00E94A77" w:rsidRDefault="00126956" w:rsidP="005265FA">
            <w:pPr>
              <w:pStyle w:val="-f2"/>
              <w:jc w:val="center"/>
              <w:rPr>
                <w:rFonts w:eastAsia="Times New Roman"/>
                <w:sz w:val="18"/>
                <w:szCs w:val="18"/>
              </w:rPr>
            </w:pPr>
            <w:r w:rsidRPr="00E94A77">
              <w:rPr>
                <w:rFonts w:eastAsia="Times New Roman"/>
                <w:sz w:val="18"/>
                <w:szCs w:val="18"/>
              </w:rPr>
              <w:t>82</w:t>
            </w:r>
          </w:p>
        </w:tc>
        <w:tc>
          <w:tcPr>
            <w:tcW w:w="375" w:type="pct"/>
            <w:tcBorders>
              <w:top w:val="nil"/>
              <w:left w:val="nil"/>
              <w:bottom w:val="single" w:sz="4" w:space="0" w:color="000000"/>
              <w:right w:val="single" w:sz="4" w:space="0" w:color="000000"/>
            </w:tcBorders>
            <w:shd w:val="clear" w:color="000000" w:fill="FFFFFF"/>
            <w:vAlign w:val="center"/>
          </w:tcPr>
          <w:p w:rsidR="00126956" w:rsidRPr="00E94A77" w:rsidRDefault="00126956" w:rsidP="005265FA">
            <w:pPr>
              <w:pStyle w:val="-f2"/>
              <w:jc w:val="center"/>
              <w:rPr>
                <w:rFonts w:eastAsia="Times New Roman"/>
                <w:sz w:val="18"/>
                <w:szCs w:val="18"/>
              </w:rPr>
            </w:pPr>
            <w:r w:rsidRPr="00E94A77">
              <w:rPr>
                <w:rFonts w:eastAsia="Times New Roman"/>
                <w:sz w:val="18"/>
                <w:szCs w:val="18"/>
              </w:rPr>
              <w:t>0,082</w:t>
            </w:r>
          </w:p>
        </w:tc>
        <w:tc>
          <w:tcPr>
            <w:tcW w:w="375" w:type="pct"/>
            <w:tcBorders>
              <w:top w:val="nil"/>
              <w:left w:val="nil"/>
              <w:bottom w:val="single" w:sz="4" w:space="0" w:color="000000"/>
              <w:right w:val="single" w:sz="4" w:space="0" w:color="000000"/>
            </w:tcBorders>
            <w:shd w:val="clear" w:color="000000" w:fill="FFFFFF"/>
            <w:vAlign w:val="center"/>
          </w:tcPr>
          <w:p w:rsidR="00126956" w:rsidRPr="00E94A77" w:rsidRDefault="00126956" w:rsidP="005265FA">
            <w:pPr>
              <w:pStyle w:val="-f2"/>
              <w:jc w:val="center"/>
              <w:rPr>
                <w:rFonts w:eastAsia="Times New Roman"/>
                <w:sz w:val="18"/>
                <w:szCs w:val="18"/>
              </w:rPr>
            </w:pPr>
            <w:r w:rsidRPr="00E94A77">
              <w:rPr>
                <w:rFonts w:eastAsia="Times New Roman"/>
                <w:sz w:val="18"/>
                <w:szCs w:val="18"/>
              </w:rPr>
              <w:t>0,082</w:t>
            </w:r>
          </w:p>
        </w:tc>
        <w:tc>
          <w:tcPr>
            <w:tcW w:w="235" w:type="pct"/>
            <w:tcBorders>
              <w:top w:val="nil"/>
              <w:left w:val="nil"/>
              <w:bottom w:val="single" w:sz="4" w:space="0" w:color="000000"/>
              <w:right w:val="single" w:sz="4" w:space="0" w:color="000000"/>
            </w:tcBorders>
            <w:shd w:val="clear" w:color="000000" w:fill="FFFFFF"/>
            <w:vAlign w:val="center"/>
          </w:tcPr>
          <w:p w:rsidR="00126956" w:rsidRPr="00E94A77" w:rsidRDefault="00126956" w:rsidP="005265FA">
            <w:pPr>
              <w:pStyle w:val="-f2"/>
              <w:jc w:val="center"/>
              <w:rPr>
                <w:rFonts w:eastAsia="Times New Roman"/>
                <w:sz w:val="18"/>
                <w:szCs w:val="18"/>
              </w:rPr>
            </w:pPr>
            <w:r w:rsidRPr="00E94A77">
              <w:rPr>
                <w:rFonts w:eastAsia="Times New Roman"/>
                <w:sz w:val="18"/>
                <w:szCs w:val="18"/>
              </w:rPr>
              <w:t>5,8</w:t>
            </w:r>
          </w:p>
        </w:tc>
        <w:tc>
          <w:tcPr>
            <w:tcW w:w="328" w:type="pct"/>
            <w:tcBorders>
              <w:top w:val="nil"/>
              <w:left w:val="nil"/>
              <w:bottom w:val="single" w:sz="4" w:space="0" w:color="000000"/>
              <w:right w:val="single" w:sz="4" w:space="0" w:color="000000"/>
            </w:tcBorders>
            <w:shd w:val="clear" w:color="000000" w:fill="FFFFFF"/>
            <w:vAlign w:val="center"/>
          </w:tcPr>
          <w:p w:rsidR="00126956" w:rsidRPr="00E94A77" w:rsidRDefault="00126956" w:rsidP="005265FA">
            <w:pPr>
              <w:pStyle w:val="-f2"/>
              <w:jc w:val="center"/>
              <w:rPr>
                <w:rFonts w:eastAsia="Times New Roman"/>
                <w:sz w:val="18"/>
                <w:szCs w:val="18"/>
              </w:rPr>
            </w:pPr>
            <w:r w:rsidRPr="00E94A77">
              <w:rPr>
                <w:rFonts w:eastAsia="Times New Roman"/>
                <w:sz w:val="18"/>
                <w:szCs w:val="18"/>
              </w:rPr>
              <w:t>0,17202</w:t>
            </w:r>
          </w:p>
        </w:tc>
        <w:tc>
          <w:tcPr>
            <w:tcW w:w="327" w:type="pct"/>
            <w:tcBorders>
              <w:top w:val="nil"/>
              <w:left w:val="nil"/>
              <w:bottom w:val="single" w:sz="4" w:space="0" w:color="000000"/>
              <w:right w:val="single" w:sz="4" w:space="0" w:color="000000"/>
            </w:tcBorders>
            <w:shd w:val="clear" w:color="000000" w:fill="FFFFFF"/>
            <w:vAlign w:val="center"/>
          </w:tcPr>
          <w:p w:rsidR="00126956" w:rsidRPr="00E94A77" w:rsidRDefault="00126956" w:rsidP="005265FA">
            <w:pPr>
              <w:pStyle w:val="-f2"/>
              <w:jc w:val="center"/>
              <w:rPr>
                <w:rFonts w:eastAsia="Times New Roman"/>
                <w:sz w:val="18"/>
                <w:szCs w:val="18"/>
              </w:rPr>
            </w:pPr>
            <w:r w:rsidRPr="00E94A77">
              <w:rPr>
                <w:rFonts w:eastAsia="Times New Roman"/>
                <w:sz w:val="18"/>
                <w:szCs w:val="18"/>
              </w:rPr>
              <w:t>1,7E-06</w:t>
            </w:r>
          </w:p>
        </w:tc>
        <w:tc>
          <w:tcPr>
            <w:tcW w:w="328" w:type="pct"/>
            <w:tcBorders>
              <w:top w:val="nil"/>
              <w:left w:val="nil"/>
              <w:bottom w:val="single" w:sz="4" w:space="0" w:color="000000"/>
              <w:right w:val="single" w:sz="4" w:space="0" w:color="000000"/>
            </w:tcBorders>
            <w:shd w:val="clear" w:color="000000" w:fill="FFFFFF"/>
            <w:vAlign w:val="center"/>
          </w:tcPr>
          <w:p w:rsidR="00126956" w:rsidRPr="00E94A77" w:rsidRDefault="00126956" w:rsidP="005265FA">
            <w:pPr>
              <w:pStyle w:val="-f2"/>
              <w:jc w:val="center"/>
              <w:rPr>
                <w:rFonts w:eastAsia="Times New Roman"/>
                <w:sz w:val="18"/>
                <w:szCs w:val="18"/>
              </w:rPr>
            </w:pPr>
            <w:r w:rsidRPr="00E94A77">
              <w:rPr>
                <w:rFonts w:eastAsia="Times New Roman"/>
                <w:sz w:val="18"/>
                <w:szCs w:val="18"/>
              </w:rPr>
              <w:t>0</w:t>
            </w:r>
          </w:p>
        </w:tc>
        <w:tc>
          <w:tcPr>
            <w:tcW w:w="329" w:type="pct"/>
            <w:tcBorders>
              <w:top w:val="nil"/>
              <w:left w:val="nil"/>
              <w:bottom w:val="single" w:sz="4" w:space="0" w:color="000000"/>
              <w:right w:val="single" w:sz="4" w:space="0" w:color="000000"/>
            </w:tcBorders>
            <w:shd w:val="clear" w:color="000000" w:fill="FFFFFF"/>
            <w:vAlign w:val="center"/>
          </w:tcPr>
          <w:p w:rsidR="00126956" w:rsidRPr="00E94A77" w:rsidRDefault="00126956" w:rsidP="005265FA">
            <w:pPr>
              <w:pStyle w:val="-f2"/>
              <w:jc w:val="center"/>
              <w:rPr>
                <w:rFonts w:eastAsia="Times New Roman"/>
                <w:sz w:val="18"/>
                <w:szCs w:val="18"/>
              </w:rPr>
            </w:pPr>
            <w:r w:rsidRPr="00E94A77">
              <w:rPr>
                <w:rFonts w:eastAsia="Times New Roman"/>
                <w:sz w:val="18"/>
                <w:szCs w:val="18"/>
              </w:rPr>
              <w:t>9,7E-06</w:t>
            </w:r>
          </w:p>
        </w:tc>
        <w:tc>
          <w:tcPr>
            <w:tcW w:w="362" w:type="pct"/>
            <w:tcBorders>
              <w:top w:val="nil"/>
              <w:left w:val="nil"/>
              <w:bottom w:val="single" w:sz="4" w:space="0" w:color="000000"/>
              <w:right w:val="single" w:sz="4" w:space="0" w:color="000000"/>
            </w:tcBorders>
            <w:shd w:val="clear" w:color="000000" w:fill="FFFFFF"/>
            <w:vAlign w:val="center"/>
          </w:tcPr>
          <w:p w:rsidR="00126956" w:rsidRPr="00E94A77" w:rsidRDefault="00126956" w:rsidP="005265FA">
            <w:pPr>
              <w:pStyle w:val="-f2"/>
              <w:jc w:val="center"/>
              <w:rPr>
                <w:rFonts w:eastAsia="Times New Roman"/>
                <w:sz w:val="18"/>
                <w:szCs w:val="18"/>
              </w:rPr>
            </w:pPr>
            <w:r w:rsidRPr="00E94A77">
              <w:rPr>
                <w:rFonts w:eastAsia="Times New Roman"/>
                <w:sz w:val="18"/>
                <w:szCs w:val="18"/>
              </w:rPr>
              <w:t>0</w:t>
            </w:r>
          </w:p>
        </w:tc>
      </w:tr>
      <w:tr w:rsidR="00126956" w:rsidRPr="00E94A77" w:rsidTr="005265FA">
        <w:trPr>
          <w:cantSplit/>
          <w:trHeight w:val="20"/>
        </w:trPr>
        <w:tc>
          <w:tcPr>
            <w:tcW w:w="514" w:type="pct"/>
            <w:tcBorders>
              <w:top w:val="nil"/>
              <w:left w:val="single" w:sz="4" w:space="0" w:color="000000"/>
              <w:bottom w:val="single" w:sz="4" w:space="0" w:color="000000"/>
              <w:right w:val="single" w:sz="4" w:space="0" w:color="000000"/>
            </w:tcBorders>
            <w:shd w:val="clear" w:color="000000" w:fill="FFFFFF"/>
            <w:vAlign w:val="center"/>
          </w:tcPr>
          <w:p w:rsidR="00126956" w:rsidRPr="00E94A77" w:rsidRDefault="00126956" w:rsidP="005265FA">
            <w:pPr>
              <w:pStyle w:val="-f2"/>
              <w:jc w:val="center"/>
              <w:rPr>
                <w:rFonts w:eastAsia="Times New Roman"/>
                <w:sz w:val="18"/>
                <w:szCs w:val="18"/>
              </w:rPr>
            </w:pPr>
            <w:r w:rsidRPr="00E94A77">
              <w:rPr>
                <w:rFonts w:eastAsia="Times New Roman"/>
                <w:sz w:val="18"/>
                <w:szCs w:val="18"/>
              </w:rPr>
              <w:t>Котельная №10</w:t>
            </w:r>
          </w:p>
        </w:tc>
        <w:tc>
          <w:tcPr>
            <w:tcW w:w="655" w:type="pct"/>
            <w:tcBorders>
              <w:top w:val="nil"/>
              <w:left w:val="nil"/>
              <w:bottom w:val="single" w:sz="4" w:space="0" w:color="000000"/>
              <w:right w:val="single" w:sz="4" w:space="0" w:color="000000"/>
            </w:tcBorders>
            <w:shd w:val="clear" w:color="000000" w:fill="FFFFFF"/>
            <w:vAlign w:val="center"/>
          </w:tcPr>
          <w:p w:rsidR="00126956" w:rsidRPr="00E94A77" w:rsidRDefault="00126956" w:rsidP="005265FA">
            <w:pPr>
              <w:pStyle w:val="-f2"/>
              <w:jc w:val="center"/>
              <w:rPr>
                <w:rFonts w:eastAsia="Times New Roman"/>
                <w:sz w:val="18"/>
                <w:szCs w:val="18"/>
              </w:rPr>
            </w:pPr>
            <w:r w:rsidRPr="00E94A77">
              <w:rPr>
                <w:rFonts w:eastAsia="Times New Roman"/>
                <w:sz w:val="18"/>
                <w:szCs w:val="18"/>
              </w:rPr>
              <w:t>УТ//школа</w:t>
            </w:r>
          </w:p>
        </w:tc>
        <w:tc>
          <w:tcPr>
            <w:tcW w:w="937" w:type="pct"/>
            <w:tcBorders>
              <w:top w:val="nil"/>
              <w:left w:val="nil"/>
              <w:bottom w:val="single" w:sz="4" w:space="0" w:color="000000"/>
              <w:right w:val="single" w:sz="4" w:space="0" w:color="000000"/>
            </w:tcBorders>
            <w:shd w:val="clear" w:color="000000" w:fill="FFFFFF"/>
            <w:vAlign w:val="center"/>
          </w:tcPr>
          <w:p w:rsidR="00126956" w:rsidRPr="00E94A77" w:rsidRDefault="00126956" w:rsidP="005265FA">
            <w:pPr>
              <w:pStyle w:val="-f2"/>
              <w:jc w:val="center"/>
              <w:rPr>
                <w:rFonts w:eastAsia="Times New Roman"/>
                <w:sz w:val="18"/>
                <w:szCs w:val="18"/>
              </w:rPr>
            </w:pPr>
            <w:r w:rsidRPr="00E94A77">
              <w:rPr>
                <w:rFonts w:eastAsia="Times New Roman"/>
                <w:sz w:val="18"/>
                <w:szCs w:val="18"/>
              </w:rPr>
              <w:t>МБОУ "Верх-Уймонская СОШ" (школа)</w:t>
            </w:r>
          </w:p>
        </w:tc>
        <w:tc>
          <w:tcPr>
            <w:tcW w:w="235" w:type="pct"/>
            <w:tcBorders>
              <w:top w:val="nil"/>
              <w:left w:val="nil"/>
              <w:bottom w:val="single" w:sz="4" w:space="0" w:color="000000"/>
              <w:right w:val="single" w:sz="4" w:space="0" w:color="000000"/>
            </w:tcBorders>
            <w:shd w:val="clear" w:color="000000" w:fill="FFFFFF"/>
            <w:vAlign w:val="center"/>
          </w:tcPr>
          <w:p w:rsidR="00126956" w:rsidRPr="00E94A77" w:rsidRDefault="00126956" w:rsidP="005265FA">
            <w:pPr>
              <w:pStyle w:val="-f2"/>
              <w:jc w:val="center"/>
              <w:rPr>
                <w:rFonts w:eastAsia="Times New Roman"/>
                <w:sz w:val="18"/>
                <w:szCs w:val="18"/>
              </w:rPr>
            </w:pPr>
            <w:r w:rsidRPr="00E94A77">
              <w:rPr>
                <w:rFonts w:eastAsia="Times New Roman"/>
                <w:sz w:val="18"/>
                <w:szCs w:val="18"/>
              </w:rPr>
              <w:t>5</w:t>
            </w:r>
          </w:p>
        </w:tc>
        <w:tc>
          <w:tcPr>
            <w:tcW w:w="375" w:type="pct"/>
            <w:tcBorders>
              <w:top w:val="nil"/>
              <w:left w:val="nil"/>
              <w:bottom w:val="single" w:sz="4" w:space="0" w:color="000000"/>
              <w:right w:val="single" w:sz="4" w:space="0" w:color="000000"/>
            </w:tcBorders>
            <w:shd w:val="clear" w:color="000000" w:fill="FFFFFF"/>
            <w:vAlign w:val="center"/>
          </w:tcPr>
          <w:p w:rsidR="00126956" w:rsidRPr="00E94A77" w:rsidRDefault="00126956" w:rsidP="005265FA">
            <w:pPr>
              <w:pStyle w:val="-f2"/>
              <w:jc w:val="center"/>
              <w:rPr>
                <w:rFonts w:eastAsia="Times New Roman"/>
                <w:sz w:val="18"/>
                <w:szCs w:val="18"/>
              </w:rPr>
            </w:pPr>
            <w:r w:rsidRPr="00E94A77">
              <w:rPr>
                <w:rFonts w:eastAsia="Times New Roman"/>
                <w:sz w:val="18"/>
                <w:szCs w:val="18"/>
              </w:rPr>
              <w:t>0,082</w:t>
            </w:r>
          </w:p>
        </w:tc>
        <w:tc>
          <w:tcPr>
            <w:tcW w:w="375" w:type="pct"/>
            <w:tcBorders>
              <w:top w:val="nil"/>
              <w:left w:val="nil"/>
              <w:bottom w:val="single" w:sz="4" w:space="0" w:color="000000"/>
              <w:right w:val="single" w:sz="4" w:space="0" w:color="000000"/>
            </w:tcBorders>
            <w:shd w:val="clear" w:color="000000" w:fill="FFFFFF"/>
            <w:vAlign w:val="center"/>
          </w:tcPr>
          <w:p w:rsidR="00126956" w:rsidRPr="00E94A77" w:rsidRDefault="00126956" w:rsidP="005265FA">
            <w:pPr>
              <w:pStyle w:val="-f2"/>
              <w:jc w:val="center"/>
              <w:rPr>
                <w:rFonts w:eastAsia="Times New Roman"/>
                <w:sz w:val="18"/>
                <w:szCs w:val="18"/>
              </w:rPr>
            </w:pPr>
            <w:r w:rsidRPr="00E94A77">
              <w:rPr>
                <w:rFonts w:eastAsia="Times New Roman"/>
                <w:sz w:val="18"/>
                <w:szCs w:val="18"/>
              </w:rPr>
              <w:t>0,082</w:t>
            </w:r>
          </w:p>
        </w:tc>
        <w:tc>
          <w:tcPr>
            <w:tcW w:w="235" w:type="pct"/>
            <w:tcBorders>
              <w:top w:val="nil"/>
              <w:left w:val="nil"/>
              <w:bottom w:val="single" w:sz="4" w:space="0" w:color="000000"/>
              <w:right w:val="single" w:sz="4" w:space="0" w:color="000000"/>
            </w:tcBorders>
            <w:shd w:val="clear" w:color="000000" w:fill="FFFFFF"/>
            <w:vAlign w:val="center"/>
          </w:tcPr>
          <w:p w:rsidR="00126956" w:rsidRPr="00E94A77" w:rsidRDefault="00126956" w:rsidP="005265FA">
            <w:pPr>
              <w:pStyle w:val="-f2"/>
              <w:jc w:val="center"/>
              <w:rPr>
                <w:rFonts w:eastAsia="Times New Roman"/>
                <w:sz w:val="18"/>
                <w:szCs w:val="18"/>
              </w:rPr>
            </w:pPr>
            <w:r w:rsidRPr="00E94A77">
              <w:rPr>
                <w:rFonts w:eastAsia="Times New Roman"/>
                <w:sz w:val="18"/>
                <w:szCs w:val="18"/>
              </w:rPr>
              <w:t>5,8</w:t>
            </w:r>
          </w:p>
        </w:tc>
        <w:tc>
          <w:tcPr>
            <w:tcW w:w="328" w:type="pct"/>
            <w:tcBorders>
              <w:top w:val="nil"/>
              <w:left w:val="nil"/>
              <w:bottom w:val="single" w:sz="4" w:space="0" w:color="000000"/>
              <w:right w:val="single" w:sz="4" w:space="0" w:color="000000"/>
            </w:tcBorders>
            <w:shd w:val="clear" w:color="000000" w:fill="FFFFFF"/>
            <w:vAlign w:val="center"/>
          </w:tcPr>
          <w:p w:rsidR="00126956" w:rsidRPr="00E94A77" w:rsidRDefault="00126956" w:rsidP="005265FA">
            <w:pPr>
              <w:pStyle w:val="-f2"/>
              <w:jc w:val="center"/>
              <w:rPr>
                <w:rFonts w:eastAsia="Times New Roman"/>
                <w:sz w:val="18"/>
                <w:szCs w:val="18"/>
              </w:rPr>
            </w:pPr>
            <w:r w:rsidRPr="00E94A77">
              <w:rPr>
                <w:rFonts w:eastAsia="Times New Roman"/>
                <w:sz w:val="18"/>
                <w:szCs w:val="18"/>
              </w:rPr>
              <w:t>0,17202</w:t>
            </w:r>
          </w:p>
        </w:tc>
        <w:tc>
          <w:tcPr>
            <w:tcW w:w="327" w:type="pct"/>
            <w:tcBorders>
              <w:top w:val="nil"/>
              <w:left w:val="nil"/>
              <w:bottom w:val="single" w:sz="4" w:space="0" w:color="000000"/>
              <w:right w:val="single" w:sz="4" w:space="0" w:color="000000"/>
            </w:tcBorders>
            <w:shd w:val="clear" w:color="000000" w:fill="FFFFFF"/>
            <w:vAlign w:val="center"/>
          </w:tcPr>
          <w:p w:rsidR="00126956" w:rsidRPr="00E94A77" w:rsidRDefault="00126956" w:rsidP="005265FA">
            <w:pPr>
              <w:pStyle w:val="-f2"/>
              <w:jc w:val="center"/>
              <w:rPr>
                <w:rFonts w:eastAsia="Times New Roman"/>
                <w:sz w:val="18"/>
                <w:szCs w:val="18"/>
              </w:rPr>
            </w:pPr>
            <w:r w:rsidRPr="00E94A77">
              <w:rPr>
                <w:rFonts w:eastAsia="Times New Roman"/>
                <w:sz w:val="18"/>
                <w:szCs w:val="18"/>
              </w:rPr>
              <w:t>1,0E-07</w:t>
            </w:r>
          </w:p>
        </w:tc>
        <w:tc>
          <w:tcPr>
            <w:tcW w:w="328" w:type="pct"/>
            <w:tcBorders>
              <w:top w:val="nil"/>
              <w:left w:val="nil"/>
              <w:bottom w:val="single" w:sz="4" w:space="0" w:color="000000"/>
              <w:right w:val="single" w:sz="4" w:space="0" w:color="000000"/>
            </w:tcBorders>
            <w:shd w:val="clear" w:color="000000" w:fill="FFFFFF"/>
            <w:vAlign w:val="center"/>
          </w:tcPr>
          <w:p w:rsidR="00126956" w:rsidRPr="00E94A77" w:rsidRDefault="00126956" w:rsidP="005265FA">
            <w:pPr>
              <w:pStyle w:val="-f2"/>
              <w:jc w:val="center"/>
              <w:rPr>
                <w:rFonts w:eastAsia="Times New Roman"/>
                <w:sz w:val="18"/>
                <w:szCs w:val="18"/>
              </w:rPr>
            </w:pPr>
            <w:r w:rsidRPr="00E94A77">
              <w:rPr>
                <w:rFonts w:eastAsia="Times New Roman"/>
                <w:sz w:val="18"/>
                <w:szCs w:val="18"/>
              </w:rPr>
              <w:t>0</w:t>
            </w:r>
          </w:p>
        </w:tc>
        <w:tc>
          <w:tcPr>
            <w:tcW w:w="329" w:type="pct"/>
            <w:tcBorders>
              <w:top w:val="nil"/>
              <w:left w:val="nil"/>
              <w:bottom w:val="single" w:sz="4" w:space="0" w:color="000000"/>
              <w:right w:val="single" w:sz="4" w:space="0" w:color="000000"/>
            </w:tcBorders>
            <w:shd w:val="clear" w:color="000000" w:fill="FFFFFF"/>
            <w:vAlign w:val="center"/>
          </w:tcPr>
          <w:p w:rsidR="00126956" w:rsidRPr="00E94A77" w:rsidRDefault="00126956" w:rsidP="005265FA">
            <w:pPr>
              <w:pStyle w:val="-f2"/>
              <w:jc w:val="center"/>
              <w:rPr>
                <w:rFonts w:eastAsia="Times New Roman"/>
                <w:sz w:val="18"/>
                <w:szCs w:val="18"/>
              </w:rPr>
            </w:pPr>
            <w:r w:rsidRPr="00E94A77">
              <w:rPr>
                <w:rFonts w:eastAsia="Times New Roman"/>
                <w:sz w:val="18"/>
                <w:szCs w:val="18"/>
              </w:rPr>
              <w:t>6,0E-07</w:t>
            </w:r>
          </w:p>
        </w:tc>
        <w:tc>
          <w:tcPr>
            <w:tcW w:w="362" w:type="pct"/>
            <w:tcBorders>
              <w:top w:val="nil"/>
              <w:left w:val="nil"/>
              <w:bottom w:val="single" w:sz="4" w:space="0" w:color="000000"/>
              <w:right w:val="single" w:sz="4" w:space="0" w:color="000000"/>
            </w:tcBorders>
            <w:shd w:val="clear" w:color="000000" w:fill="FFFFFF"/>
            <w:vAlign w:val="center"/>
          </w:tcPr>
          <w:p w:rsidR="00126956" w:rsidRPr="00E94A77" w:rsidRDefault="00126956" w:rsidP="005265FA">
            <w:pPr>
              <w:pStyle w:val="-f2"/>
              <w:jc w:val="center"/>
              <w:rPr>
                <w:rFonts w:eastAsia="Times New Roman"/>
                <w:sz w:val="18"/>
                <w:szCs w:val="18"/>
              </w:rPr>
            </w:pPr>
            <w:r w:rsidRPr="00E94A77">
              <w:rPr>
                <w:rFonts w:eastAsia="Times New Roman"/>
                <w:sz w:val="18"/>
                <w:szCs w:val="18"/>
              </w:rPr>
              <w:t>0</w:t>
            </w:r>
          </w:p>
        </w:tc>
      </w:tr>
      <w:tr w:rsidR="00126956" w:rsidRPr="00E94A77" w:rsidTr="005265FA">
        <w:trPr>
          <w:cantSplit/>
          <w:trHeight w:val="20"/>
        </w:trPr>
        <w:tc>
          <w:tcPr>
            <w:tcW w:w="514" w:type="pct"/>
            <w:tcBorders>
              <w:top w:val="nil"/>
              <w:left w:val="single" w:sz="4" w:space="0" w:color="000000"/>
              <w:bottom w:val="single" w:sz="4" w:space="0" w:color="000000"/>
              <w:right w:val="single" w:sz="4" w:space="0" w:color="000000"/>
            </w:tcBorders>
            <w:shd w:val="clear" w:color="000000" w:fill="FFFFFF"/>
            <w:vAlign w:val="center"/>
          </w:tcPr>
          <w:p w:rsidR="00126956" w:rsidRPr="00E94A77" w:rsidRDefault="00126956" w:rsidP="005265FA">
            <w:pPr>
              <w:pStyle w:val="-f2"/>
              <w:jc w:val="center"/>
              <w:rPr>
                <w:rFonts w:eastAsia="Times New Roman"/>
                <w:sz w:val="18"/>
                <w:szCs w:val="18"/>
              </w:rPr>
            </w:pPr>
            <w:r w:rsidRPr="00E94A77">
              <w:rPr>
                <w:rFonts w:eastAsia="Times New Roman"/>
                <w:sz w:val="18"/>
                <w:szCs w:val="18"/>
              </w:rPr>
              <w:t>Котельная №10</w:t>
            </w:r>
          </w:p>
        </w:tc>
        <w:tc>
          <w:tcPr>
            <w:tcW w:w="655" w:type="pct"/>
            <w:tcBorders>
              <w:top w:val="nil"/>
              <w:left w:val="nil"/>
              <w:bottom w:val="single" w:sz="4" w:space="0" w:color="000000"/>
              <w:right w:val="single" w:sz="4" w:space="0" w:color="000000"/>
            </w:tcBorders>
            <w:shd w:val="clear" w:color="000000" w:fill="FFFFFF"/>
            <w:vAlign w:val="center"/>
          </w:tcPr>
          <w:p w:rsidR="00126956" w:rsidRPr="00E94A77" w:rsidRDefault="00126956" w:rsidP="005265FA">
            <w:pPr>
              <w:pStyle w:val="-f2"/>
              <w:jc w:val="center"/>
              <w:rPr>
                <w:rFonts w:eastAsia="Times New Roman"/>
                <w:sz w:val="18"/>
                <w:szCs w:val="18"/>
              </w:rPr>
            </w:pPr>
            <w:r w:rsidRPr="00E94A77">
              <w:rPr>
                <w:rFonts w:eastAsia="Times New Roman"/>
                <w:sz w:val="18"/>
                <w:szCs w:val="18"/>
              </w:rPr>
              <w:t>УТ//школа</w:t>
            </w:r>
          </w:p>
        </w:tc>
        <w:tc>
          <w:tcPr>
            <w:tcW w:w="937" w:type="pct"/>
            <w:tcBorders>
              <w:top w:val="nil"/>
              <w:left w:val="nil"/>
              <w:bottom w:val="single" w:sz="4" w:space="0" w:color="000000"/>
              <w:right w:val="single" w:sz="4" w:space="0" w:color="000000"/>
            </w:tcBorders>
            <w:shd w:val="clear" w:color="000000" w:fill="FFFFFF"/>
            <w:vAlign w:val="center"/>
          </w:tcPr>
          <w:p w:rsidR="00126956" w:rsidRPr="00E94A77" w:rsidRDefault="00126956" w:rsidP="005265FA">
            <w:pPr>
              <w:pStyle w:val="-f2"/>
              <w:jc w:val="center"/>
              <w:rPr>
                <w:rFonts w:eastAsia="Times New Roman"/>
                <w:sz w:val="18"/>
                <w:szCs w:val="18"/>
              </w:rPr>
            </w:pPr>
            <w:r w:rsidRPr="00E94A77">
              <w:rPr>
                <w:rFonts w:eastAsia="Times New Roman"/>
                <w:sz w:val="18"/>
                <w:szCs w:val="18"/>
              </w:rPr>
              <w:t>МБОУ "Верх-Уймонская СОШ" (спортзал)</w:t>
            </w:r>
          </w:p>
        </w:tc>
        <w:tc>
          <w:tcPr>
            <w:tcW w:w="235" w:type="pct"/>
            <w:tcBorders>
              <w:top w:val="nil"/>
              <w:left w:val="nil"/>
              <w:bottom w:val="single" w:sz="4" w:space="0" w:color="000000"/>
              <w:right w:val="single" w:sz="4" w:space="0" w:color="000000"/>
            </w:tcBorders>
            <w:shd w:val="clear" w:color="000000" w:fill="FFFFFF"/>
            <w:vAlign w:val="center"/>
          </w:tcPr>
          <w:p w:rsidR="00126956" w:rsidRPr="00E94A77" w:rsidRDefault="00126956" w:rsidP="005265FA">
            <w:pPr>
              <w:pStyle w:val="-f2"/>
              <w:jc w:val="center"/>
              <w:rPr>
                <w:rFonts w:eastAsia="Times New Roman"/>
                <w:sz w:val="18"/>
                <w:szCs w:val="18"/>
              </w:rPr>
            </w:pPr>
            <w:r w:rsidRPr="00E94A77">
              <w:rPr>
                <w:rFonts w:eastAsia="Times New Roman"/>
                <w:sz w:val="18"/>
                <w:szCs w:val="18"/>
              </w:rPr>
              <w:t>53</w:t>
            </w:r>
          </w:p>
        </w:tc>
        <w:tc>
          <w:tcPr>
            <w:tcW w:w="375" w:type="pct"/>
            <w:tcBorders>
              <w:top w:val="nil"/>
              <w:left w:val="nil"/>
              <w:bottom w:val="single" w:sz="4" w:space="0" w:color="000000"/>
              <w:right w:val="single" w:sz="4" w:space="0" w:color="000000"/>
            </w:tcBorders>
            <w:shd w:val="clear" w:color="000000" w:fill="FFFFFF"/>
            <w:vAlign w:val="center"/>
          </w:tcPr>
          <w:p w:rsidR="00126956" w:rsidRPr="00E94A77" w:rsidRDefault="00126956" w:rsidP="005265FA">
            <w:pPr>
              <w:pStyle w:val="-f2"/>
              <w:jc w:val="center"/>
              <w:rPr>
                <w:rFonts w:eastAsia="Times New Roman"/>
                <w:sz w:val="18"/>
                <w:szCs w:val="18"/>
              </w:rPr>
            </w:pPr>
            <w:r w:rsidRPr="00E94A77">
              <w:rPr>
                <w:rFonts w:eastAsia="Times New Roman"/>
                <w:sz w:val="18"/>
                <w:szCs w:val="18"/>
              </w:rPr>
              <w:t>0,05</w:t>
            </w:r>
          </w:p>
        </w:tc>
        <w:tc>
          <w:tcPr>
            <w:tcW w:w="375" w:type="pct"/>
            <w:tcBorders>
              <w:top w:val="nil"/>
              <w:left w:val="nil"/>
              <w:bottom w:val="single" w:sz="4" w:space="0" w:color="000000"/>
              <w:right w:val="single" w:sz="4" w:space="0" w:color="000000"/>
            </w:tcBorders>
            <w:shd w:val="clear" w:color="000000" w:fill="FFFFFF"/>
            <w:vAlign w:val="center"/>
          </w:tcPr>
          <w:p w:rsidR="00126956" w:rsidRPr="00E94A77" w:rsidRDefault="00126956" w:rsidP="005265FA">
            <w:pPr>
              <w:pStyle w:val="-f2"/>
              <w:jc w:val="center"/>
              <w:rPr>
                <w:rFonts w:eastAsia="Times New Roman"/>
                <w:sz w:val="18"/>
                <w:szCs w:val="18"/>
              </w:rPr>
            </w:pPr>
            <w:r w:rsidRPr="00E94A77">
              <w:rPr>
                <w:rFonts w:eastAsia="Times New Roman"/>
                <w:sz w:val="18"/>
                <w:szCs w:val="18"/>
              </w:rPr>
              <w:t>0,05</w:t>
            </w:r>
          </w:p>
        </w:tc>
        <w:tc>
          <w:tcPr>
            <w:tcW w:w="235" w:type="pct"/>
            <w:tcBorders>
              <w:top w:val="nil"/>
              <w:left w:val="nil"/>
              <w:bottom w:val="single" w:sz="4" w:space="0" w:color="000000"/>
              <w:right w:val="single" w:sz="4" w:space="0" w:color="000000"/>
            </w:tcBorders>
            <w:shd w:val="clear" w:color="000000" w:fill="FFFFFF"/>
            <w:vAlign w:val="center"/>
          </w:tcPr>
          <w:p w:rsidR="00126956" w:rsidRPr="00E94A77" w:rsidRDefault="00126956" w:rsidP="005265FA">
            <w:pPr>
              <w:pStyle w:val="-f2"/>
              <w:jc w:val="center"/>
              <w:rPr>
                <w:rFonts w:eastAsia="Times New Roman"/>
                <w:sz w:val="18"/>
                <w:szCs w:val="18"/>
              </w:rPr>
            </w:pPr>
            <w:r w:rsidRPr="00E94A77">
              <w:rPr>
                <w:rFonts w:eastAsia="Times New Roman"/>
                <w:sz w:val="18"/>
                <w:szCs w:val="18"/>
              </w:rPr>
              <w:t>4,5</w:t>
            </w:r>
          </w:p>
        </w:tc>
        <w:tc>
          <w:tcPr>
            <w:tcW w:w="328" w:type="pct"/>
            <w:tcBorders>
              <w:top w:val="nil"/>
              <w:left w:val="nil"/>
              <w:bottom w:val="single" w:sz="4" w:space="0" w:color="000000"/>
              <w:right w:val="single" w:sz="4" w:space="0" w:color="000000"/>
            </w:tcBorders>
            <w:shd w:val="clear" w:color="000000" w:fill="FFFFFF"/>
            <w:vAlign w:val="center"/>
          </w:tcPr>
          <w:p w:rsidR="00126956" w:rsidRPr="00E94A77" w:rsidRDefault="00126956" w:rsidP="005265FA">
            <w:pPr>
              <w:pStyle w:val="-f2"/>
              <w:jc w:val="center"/>
              <w:rPr>
                <w:rFonts w:eastAsia="Times New Roman"/>
                <w:sz w:val="18"/>
                <w:szCs w:val="18"/>
              </w:rPr>
            </w:pPr>
            <w:r w:rsidRPr="00E94A77">
              <w:rPr>
                <w:rFonts w:eastAsia="Times New Roman"/>
                <w:sz w:val="18"/>
                <w:szCs w:val="18"/>
              </w:rPr>
              <w:t>0,22242</w:t>
            </w:r>
          </w:p>
        </w:tc>
        <w:tc>
          <w:tcPr>
            <w:tcW w:w="327" w:type="pct"/>
            <w:tcBorders>
              <w:top w:val="nil"/>
              <w:left w:val="nil"/>
              <w:bottom w:val="single" w:sz="4" w:space="0" w:color="000000"/>
              <w:right w:val="single" w:sz="4" w:space="0" w:color="000000"/>
            </w:tcBorders>
            <w:shd w:val="clear" w:color="000000" w:fill="FFFFFF"/>
            <w:vAlign w:val="center"/>
          </w:tcPr>
          <w:p w:rsidR="00126956" w:rsidRPr="00E94A77" w:rsidRDefault="00126956" w:rsidP="005265FA">
            <w:pPr>
              <w:pStyle w:val="-f2"/>
              <w:jc w:val="center"/>
              <w:rPr>
                <w:rFonts w:eastAsia="Times New Roman"/>
                <w:sz w:val="18"/>
                <w:szCs w:val="18"/>
              </w:rPr>
            </w:pPr>
            <w:r w:rsidRPr="00E94A77">
              <w:rPr>
                <w:rFonts w:eastAsia="Times New Roman"/>
                <w:sz w:val="18"/>
                <w:szCs w:val="18"/>
              </w:rPr>
              <w:t>6,0E-07</w:t>
            </w:r>
          </w:p>
        </w:tc>
        <w:tc>
          <w:tcPr>
            <w:tcW w:w="328" w:type="pct"/>
            <w:tcBorders>
              <w:top w:val="nil"/>
              <w:left w:val="nil"/>
              <w:bottom w:val="single" w:sz="4" w:space="0" w:color="000000"/>
              <w:right w:val="single" w:sz="4" w:space="0" w:color="000000"/>
            </w:tcBorders>
            <w:shd w:val="clear" w:color="000000" w:fill="FFFFFF"/>
            <w:vAlign w:val="center"/>
          </w:tcPr>
          <w:p w:rsidR="00126956" w:rsidRPr="00E94A77" w:rsidRDefault="00126956" w:rsidP="005265FA">
            <w:pPr>
              <w:pStyle w:val="-f2"/>
              <w:jc w:val="center"/>
              <w:rPr>
                <w:rFonts w:eastAsia="Times New Roman"/>
                <w:sz w:val="18"/>
                <w:szCs w:val="18"/>
              </w:rPr>
            </w:pPr>
            <w:r w:rsidRPr="00E94A77">
              <w:rPr>
                <w:rFonts w:eastAsia="Times New Roman"/>
                <w:sz w:val="18"/>
                <w:szCs w:val="18"/>
              </w:rPr>
              <w:t>0</w:t>
            </w:r>
          </w:p>
        </w:tc>
        <w:tc>
          <w:tcPr>
            <w:tcW w:w="329" w:type="pct"/>
            <w:tcBorders>
              <w:top w:val="nil"/>
              <w:left w:val="nil"/>
              <w:bottom w:val="single" w:sz="4" w:space="0" w:color="000000"/>
              <w:right w:val="single" w:sz="4" w:space="0" w:color="000000"/>
            </w:tcBorders>
            <w:shd w:val="clear" w:color="000000" w:fill="FFFFFF"/>
            <w:vAlign w:val="center"/>
          </w:tcPr>
          <w:p w:rsidR="00126956" w:rsidRPr="00E94A77" w:rsidRDefault="00126956" w:rsidP="005265FA">
            <w:pPr>
              <w:pStyle w:val="-f2"/>
              <w:jc w:val="center"/>
              <w:rPr>
                <w:rFonts w:eastAsia="Times New Roman"/>
                <w:sz w:val="18"/>
                <w:szCs w:val="18"/>
              </w:rPr>
            </w:pPr>
            <w:r w:rsidRPr="00E94A77">
              <w:rPr>
                <w:rFonts w:eastAsia="Times New Roman"/>
                <w:sz w:val="18"/>
                <w:szCs w:val="18"/>
              </w:rPr>
              <w:t>2,7E-06</w:t>
            </w:r>
          </w:p>
        </w:tc>
        <w:tc>
          <w:tcPr>
            <w:tcW w:w="362" w:type="pct"/>
            <w:tcBorders>
              <w:top w:val="nil"/>
              <w:left w:val="nil"/>
              <w:bottom w:val="single" w:sz="4" w:space="0" w:color="000000"/>
              <w:right w:val="single" w:sz="4" w:space="0" w:color="000000"/>
            </w:tcBorders>
            <w:shd w:val="clear" w:color="000000" w:fill="FFFFFF"/>
            <w:vAlign w:val="center"/>
          </w:tcPr>
          <w:p w:rsidR="00126956" w:rsidRPr="00E94A77" w:rsidRDefault="00126956" w:rsidP="005265FA">
            <w:pPr>
              <w:pStyle w:val="-f2"/>
              <w:jc w:val="center"/>
              <w:rPr>
                <w:rFonts w:eastAsia="Times New Roman"/>
                <w:sz w:val="18"/>
                <w:szCs w:val="18"/>
              </w:rPr>
            </w:pPr>
            <w:r w:rsidRPr="00E94A77">
              <w:rPr>
                <w:rFonts w:eastAsia="Times New Roman"/>
                <w:sz w:val="18"/>
                <w:szCs w:val="18"/>
              </w:rPr>
              <w:t>0</w:t>
            </w:r>
          </w:p>
        </w:tc>
      </w:tr>
      <w:tr w:rsidR="00126956" w:rsidRPr="006013E0" w:rsidTr="005265FA">
        <w:trPr>
          <w:cantSplit/>
          <w:trHeight w:val="20"/>
        </w:trPr>
        <w:tc>
          <w:tcPr>
            <w:tcW w:w="514" w:type="pct"/>
            <w:tcBorders>
              <w:top w:val="nil"/>
              <w:left w:val="single" w:sz="4" w:space="0" w:color="000000"/>
              <w:bottom w:val="single" w:sz="4" w:space="0" w:color="000000"/>
              <w:right w:val="single" w:sz="4" w:space="0" w:color="000000"/>
            </w:tcBorders>
            <w:shd w:val="clear" w:color="000000" w:fill="FFFFFF"/>
            <w:vAlign w:val="center"/>
          </w:tcPr>
          <w:p w:rsidR="00126956" w:rsidRPr="00E94A77" w:rsidRDefault="00126956" w:rsidP="005265FA">
            <w:pPr>
              <w:pStyle w:val="-f2"/>
              <w:jc w:val="center"/>
              <w:rPr>
                <w:rFonts w:eastAsia="Times New Roman"/>
                <w:sz w:val="18"/>
                <w:szCs w:val="18"/>
              </w:rPr>
            </w:pPr>
            <w:r w:rsidRPr="00E94A77">
              <w:rPr>
                <w:rFonts w:eastAsia="Times New Roman"/>
                <w:sz w:val="18"/>
                <w:szCs w:val="18"/>
              </w:rPr>
              <w:t>Котельная №12</w:t>
            </w:r>
          </w:p>
        </w:tc>
        <w:tc>
          <w:tcPr>
            <w:tcW w:w="655" w:type="pct"/>
            <w:tcBorders>
              <w:top w:val="nil"/>
              <w:left w:val="nil"/>
              <w:bottom w:val="single" w:sz="4" w:space="0" w:color="000000"/>
              <w:right w:val="single" w:sz="4" w:space="0" w:color="000000"/>
            </w:tcBorders>
            <w:shd w:val="clear" w:color="000000" w:fill="FFFFFF"/>
            <w:vAlign w:val="center"/>
          </w:tcPr>
          <w:p w:rsidR="00126956" w:rsidRPr="00E94A77" w:rsidRDefault="00126956" w:rsidP="005265FA">
            <w:pPr>
              <w:pStyle w:val="-f2"/>
              <w:jc w:val="center"/>
              <w:rPr>
                <w:rFonts w:eastAsia="Times New Roman"/>
                <w:sz w:val="18"/>
                <w:szCs w:val="18"/>
              </w:rPr>
            </w:pPr>
            <w:r w:rsidRPr="00E94A77">
              <w:rPr>
                <w:rFonts w:eastAsia="Times New Roman"/>
                <w:sz w:val="18"/>
                <w:szCs w:val="18"/>
              </w:rPr>
              <w:t>Котельная №12</w:t>
            </w:r>
          </w:p>
        </w:tc>
        <w:tc>
          <w:tcPr>
            <w:tcW w:w="937" w:type="pct"/>
            <w:tcBorders>
              <w:top w:val="nil"/>
              <w:left w:val="nil"/>
              <w:bottom w:val="single" w:sz="4" w:space="0" w:color="000000"/>
              <w:right w:val="single" w:sz="4" w:space="0" w:color="000000"/>
            </w:tcBorders>
            <w:shd w:val="clear" w:color="000000" w:fill="FFFFFF"/>
            <w:vAlign w:val="center"/>
          </w:tcPr>
          <w:p w:rsidR="00126956" w:rsidRPr="00E94A77" w:rsidRDefault="00126956" w:rsidP="005265FA">
            <w:pPr>
              <w:pStyle w:val="-f2"/>
              <w:jc w:val="center"/>
              <w:rPr>
                <w:rFonts w:eastAsia="Times New Roman"/>
                <w:sz w:val="18"/>
                <w:szCs w:val="18"/>
              </w:rPr>
            </w:pPr>
            <w:r w:rsidRPr="00E94A77">
              <w:rPr>
                <w:rFonts w:eastAsia="Times New Roman"/>
                <w:sz w:val="18"/>
                <w:szCs w:val="18"/>
              </w:rPr>
              <w:t>МБОУ "Мультинская СОШ"</w:t>
            </w:r>
          </w:p>
        </w:tc>
        <w:tc>
          <w:tcPr>
            <w:tcW w:w="235" w:type="pct"/>
            <w:tcBorders>
              <w:top w:val="nil"/>
              <w:left w:val="nil"/>
              <w:bottom w:val="single" w:sz="4" w:space="0" w:color="000000"/>
              <w:right w:val="single" w:sz="4" w:space="0" w:color="000000"/>
            </w:tcBorders>
            <w:shd w:val="clear" w:color="000000" w:fill="FFFFFF"/>
            <w:vAlign w:val="center"/>
          </w:tcPr>
          <w:p w:rsidR="00126956" w:rsidRPr="00E94A77" w:rsidRDefault="00126956" w:rsidP="005265FA">
            <w:pPr>
              <w:pStyle w:val="-f2"/>
              <w:jc w:val="center"/>
              <w:rPr>
                <w:rFonts w:eastAsia="Times New Roman"/>
                <w:sz w:val="18"/>
                <w:szCs w:val="18"/>
              </w:rPr>
            </w:pPr>
            <w:r w:rsidRPr="00E94A77">
              <w:rPr>
                <w:rFonts w:eastAsia="Times New Roman"/>
                <w:sz w:val="18"/>
                <w:szCs w:val="18"/>
              </w:rPr>
              <w:t>100</w:t>
            </w:r>
          </w:p>
        </w:tc>
        <w:tc>
          <w:tcPr>
            <w:tcW w:w="375" w:type="pct"/>
            <w:tcBorders>
              <w:top w:val="nil"/>
              <w:left w:val="nil"/>
              <w:bottom w:val="single" w:sz="4" w:space="0" w:color="000000"/>
              <w:right w:val="single" w:sz="4" w:space="0" w:color="000000"/>
            </w:tcBorders>
            <w:shd w:val="clear" w:color="000000" w:fill="FFFFFF"/>
            <w:vAlign w:val="center"/>
          </w:tcPr>
          <w:p w:rsidR="00126956" w:rsidRPr="00E94A77" w:rsidRDefault="00126956" w:rsidP="005265FA">
            <w:pPr>
              <w:pStyle w:val="-f2"/>
              <w:jc w:val="center"/>
              <w:rPr>
                <w:rFonts w:eastAsia="Times New Roman"/>
                <w:sz w:val="18"/>
                <w:szCs w:val="18"/>
              </w:rPr>
            </w:pPr>
            <w:r w:rsidRPr="00E94A77">
              <w:rPr>
                <w:rFonts w:eastAsia="Times New Roman"/>
                <w:sz w:val="18"/>
                <w:szCs w:val="18"/>
              </w:rPr>
              <w:t>0,082</w:t>
            </w:r>
          </w:p>
        </w:tc>
        <w:tc>
          <w:tcPr>
            <w:tcW w:w="375" w:type="pct"/>
            <w:tcBorders>
              <w:top w:val="nil"/>
              <w:left w:val="nil"/>
              <w:bottom w:val="single" w:sz="4" w:space="0" w:color="000000"/>
              <w:right w:val="single" w:sz="4" w:space="0" w:color="000000"/>
            </w:tcBorders>
            <w:shd w:val="clear" w:color="000000" w:fill="FFFFFF"/>
            <w:vAlign w:val="center"/>
          </w:tcPr>
          <w:p w:rsidR="00126956" w:rsidRPr="00E94A77" w:rsidRDefault="00126956" w:rsidP="005265FA">
            <w:pPr>
              <w:pStyle w:val="-f2"/>
              <w:jc w:val="center"/>
              <w:rPr>
                <w:rFonts w:eastAsia="Times New Roman"/>
                <w:sz w:val="18"/>
                <w:szCs w:val="18"/>
              </w:rPr>
            </w:pPr>
            <w:r w:rsidRPr="00E94A77">
              <w:rPr>
                <w:rFonts w:eastAsia="Times New Roman"/>
                <w:sz w:val="18"/>
                <w:szCs w:val="18"/>
              </w:rPr>
              <w:t>0,082</w:t>
            </w:r>
          </w:p>
        </w:tc>
        <w:tc>
          <w:tcPr>
            <w:tcW w:w="235" w:type="pct"/>
            <w:tcBorders>
              <w:top w:val="nil"/>
              <w:left w:val="nil"/>
              <w:bottom w:val="single" w:sz="4" w:space="0" w:color="000000"/>
              <w:right w:val="single" w:sz="4" w:space="0" w:color="000000"/>
            </w:tcBorders>
            <w:shd w:val="clear" w:color="000000" w:fill="FFFFFF"/>
            <w:vAlign w:val="center"/>
          </w:tcPr>
          <w:p w:rsidR="00126956" w:rsidRPr="00E94A77" w:rsidRDefault="00126956" w:rsidP="005265FA">
            <w:pPr>
              <w:pStyle w:val="-f2"/>
              <w:jc w:val="center"/>
              <w:rPr>
                <w:rFonts w:eastAsia="Times New Roman"/>
                <w:sz w:val="18"/>
                <w:szCs w:val="18"/>
              </w:rPr>
            </w:pPr>
            <w:r w:rsidRPr="00E94A77">
              <w:rPr>
                <w:rFonts w:eastAsia="Times New Roman"/>
                <w:sz w:val="18"/>
                <w:szCs w:val="18"/>
              </w:rPr>
              <w:t>5,8</w:t>
            </w:r>
          </w:p>
        </w:tc>
        <w:tc>
          <w:tcPr>
            <w:tcW w:w="328" w:type="pct"/>
            <w:tcBorders>
              <w:top w:val="nil"/>
              <w:left w:val="nil"/>
              <w:bottom w:val="single" w:sz="4" w:space="0" w:color="000000"/>
              <w:right w:val="single" w:sz="4" w:space="0" w:color="000000"/>
            </w:tcBorders>
            <w:shd w:val="clear" w:color="000000" w:fill="FFFFFF"/>
            <w:vAlign w:val="center"/>
          </w:tcPr>
          <w:p w:rsidR="00126956" w:rsidRPr="00E94A77" w:rsidRDefault="00126956" w:rsidP="005265FA">
            <w:pPr>
              <w:pStyle w:val="-f2"/>
              <w:jc w:val="center"/>
              <w:rPr>
                <w:rFonts w:eastAsia="Times New Roman"/>
                <w:sz w:val="18"/>
                <w:szCs w:val="18"/>
              </w:rPr>
            </w:pPr>
            <w:r w:rsidRPr="00E94A77">
              <w:rPr>
                <w:rFonts w:eastAsia="Times New Roman"/>
                <w:sz w:val="18"/>
                <w:szCs w:val="18"/>
              </w:rPr>
              <w:t>0,17174</w:t>
            </w:r>
          </w:p>
        </w:tc>
        <w:tc>
          <w:tcPr>
            <w:tcW w:w="327" w:type="pct"/>
            <w:tcBorders>
              <w:top w:val="nil"/>
              <w:left w:val="nil"/>
              <w:bottom w:val="single" w:sz="4" w:space="0" w:color="000000"/>
              <w:right w:val="single" w:sz="4" w:space="0" w:color="000000"/>
            </w:tcBorders>
            <w:shd w:val="clear" w:color="000000" w:fill="FFFFFF"/>
            <w:vAlign w:val="center"/>
          </w:tcPr>
          <w:p w:rsidR="00126956" w:rsidRPr="00E94A77" w:rsidRDefault="00126956" w:rsidP="005265FA">
            <w:pPr>
              <w:pStyle w:val="-f2"/>
              <w:jc w:val="center"/>
              <w:rPr>
                <w:rFonts w:eastAsia="Times New Roman"/>
                <w:sz w:val="18"/>
                <w:szCs w:val="18"/>
              </w:rPr>
            </w:pPr>
            <w:r w:rsidRPr="00E94A77">
              <w:rPr>
                <w:rFonts w:eastAsia="Times New Roman"/>
                <w:sz w:val="18"/>
                <w:szCs w:val="18"/>
              </w:rPr>
              <w:t>2,0E-06</w:t>
            </w:r>
          </w:p>
        </w:tc>
        <w:tc>
          <w:tcPr>
            <w:tcW w:w="328" w:type="pct"/>
            <w:tcBorders>
              <w:top w:val="nil"/>
              <w:left w:val="nil"/>
              <w:bottom w:val="single" w:sz="4" w:space="0" w:color="000000"/>
              <w:right w:val="single" w:sz="4" w:space="0" w:color="000000"/>
            </w:tcBorders>
            <w:shd w:val="clear" w:color="000000" w:fill="FFFFFF"/>
            <w:vAlign w:val="center"/>
          </w:tcPr>
          <w:p w:rsidR="00126956" w:rsidRPr="00E94A77" w:rsidRDefault="00126956" w:rsidP="005265FA">
            <w:pPr>
              <w:pStyle w:val="-f2"/>
              <w:jc w:val="center"/>
              <w:rPr>
                <w:rFonts w:eastAsia="Times New Roman"/>
                <w:sz w:val="18"/>
                <w:szCs w:val="18"/>
              </w:rPr>
            </w:pPr>
            <w:r w:rsidRPr="00E94A77">
              <w:rPr>
                <w:rFonts w:eastAsia="Times New Roman"/>
                <w:sz w:val="18"/>
                <w:szCs w:val="18"/>
              </w:rPr>
              <w:t>0</w:t>
            </w:r>
          </w:p>
        </w:tc>
        <w:tc>
          <w:tcPr>
            <w:tcW w:w="329" w:type="pct"/>
            <w:tcBorders>
              <w:top w:val="nil"/>
              <w:left w:val="nil"/>
              <w:bottom w:val="single" w:sz="4" w:space="0" w:color="000000"/>
              <w:right w:val="single" w:sz="4" w:space="0" w:color="000000"/>
            </w:tcBorders>
            <w:shd w:val="clear" w:color="000000" w:fill="FFFFFF"/>
            <w:vAlign w:val="center"/>
          </w:tcPr>
          <w:p w:rsidR="00126956" w:rsidRPr="00E94A77" w:rsidRDefault="00126956" w:rsidP="005265FA">
            <w:pPr>
              <w:pStyle w:val="-f2"/>
              <w:jc w:val="center"/>
              <w:rPr>
                <w:rFonts w:eastAsia="Times New Roman"/>
                <w:sz w:val="18"/>
                <w:szCs w:val="18"/>
              </w:rPr>
            </w:pPr>
            <w:r w:rsidRPr="00E94A77">
              <w:rPr>
                <w:rFonts w:eastAsia="Times New Roman"/>
                <w:sz w:val="18"/>
                <w:szCs w:val="18"/>
              </w:rPr>
              <w:t>1,2E-05</w:t>
            </w:r>
          </w:p>
        </w:tc>
        <w:tc>
          <w:tcPr>
            <w:tcW w:w="362" w:type="pct"/>
            <w:tcBorders>
              <w:top w:val="nil"/>
              <w:left w:val="nil"/>
              <w:bottom w:val="single" w:sz="4" w:space="0" w:color="000000"/>
              <w:right w:val="single" w:sz="4" w:space="0" w:color="000000"/>
            </w:tcBorders>
            <w:shd w:val="clear" w:color="000000" w:fill="FFFFFF"/>
            <w:vAlign w:val="center"/>
          </w:tcPr>
          <w:p w:rsidR="00126956" w:rsidRPr="00E94A77" w:rsidRDefault="00126956" w:rsidP="005265FA">
            <w:pPr>
              <w:pStyle w:val="-f2"/>
              <w:jc w:val="center"/>
              <w:rPr>
                <w:rFonts w:eastAsia="Times New Roman"/>
                <w:sz w:val="18"/>
                <w:szCs w:val="18"/>
              </w:rPr>
            </w:pPr>
            <w:r w:rsidRPr="00E94A77">
              <w:rPr>
                <w:rFonts w:eastAsia="Times New Roman"/>
                <w:sz w:val="18"/>
                <w:szCs w:val="18"/>
              </w:rPr>
              <w:t>0</w:t>
            </w:r>
          </w:p>
        </w:tc>
      </w:tr>
    </w:tbl>
    <w:p w:rsidR="00126956" w:rsidRDefault="00126956" w:rsidP="00126956">
      <w:pPr>
        <w:pStyle w:val="-6"/>
      </w:pPr>
    </w:p>
    <w:p w:rsidR="00126956" w:rsidRDefault="00126956" w:rsidP="00126956">
      <w:pPr>
        <w:pStyle w:val="-6"/>
      </w:pPr>
    </w:p>
    <w:p w:rsidR="00126956" w:rsidRDefault="00126956" w:rsidP="00126956">
      <w:pPr>
        <w:pStyle w:val="-2"/>
        <w:numPr>
          <w:ilvl w:val="1"/>
          <w:numId w:val="1"/>
        </w:numPr>
        <w:jc w:val="both"/>
        <w:sectPr w:rsidR="00126956" w:rsidSect="005265FA">
          <w:pgSz w:w="16838" w:h="11906" w:orient="landscape" w:code="9"/>
          <w:pgMar w:top="1418" w:right="851" w:bottom="851" w:left="851" w:header="709" w:footer="709" w:gutter="0"/>
          <w:cols w:space="708"/>
          <w:docGrid w:linePitch="360"/>
        </w:sectPr>
      </w:pPr>
      <w:bookmarkStart w:id="554" w:name="_Toc31122252"/>
      <w:bookmarkStart w:id="555" w:name="_Toc33703742"/>
    </w:p>
    <w:p w:rsidR="00126956" w:rsidRDefault="00126956" w:rsidP="00126956">
      <w:pPr>
        <w:pStyle w:val="-2"/>
        <w:numPr>
          <w:ilvl w:val="1"/>
          <w:numId w:val="1"/>
        </w:numPr>
        <w:jc w:val="both"/>
      </w:pPr>
      <w:bookmarkStart w:id="556" w:name="_Toc35263326"/>
      <w:r>
        <w:lastRenderedPageBreak/>
        <w:t>Результаты оценки недоотпуска тепловой энергии по причине отказов (аварийных ситуаций) и простоев тепловых сетей и источников тепловой энергии.</w:t>
      </w:r>
      <w:bookmarkEnd w:id="554"/>
      <w:bookmarkEnd w:id="555"/>
      <w:bookmarkEnd w:id="556"/>
    </w:p>
    <w:p w:rsidR="00126956" w:rsidRPr="00C24230" w:rsidRDefault="00126956" w:rsidP="00126956">
      <w:pPr>
        <w:pStyle w:val="-f0"/>
        <w:rPr>
          <w:rFonts w:cs="Arial"/>
        </w:rPr>
      </w:pPr>
      <w:bookmarkStart w:id="557" w:name="_Toc35263430"/>
      <w:r w:rsidRPr="00C24230">
        <w:rPr>
          <w:rFonts w:cs="Arial"/>
        </w:rPr>
        <w:t xml:space="preserve">Таблица </w:t>
      </w:r>
      <w:r w:rsidRPr="00C24230">
        <w:rPr>
          <w:rFonts w:cs="Arial"/>
        </w:rPr>
        <w:fldChar w:fldCharType="begin"/>
      </w:r>
      <w:r w:rsidRPr="00C24230">
        <w:rPr>
          <w:rFonts w:cs="Arial"/>
        </w:rPr>
        <w:instrText xml:space="preserve"> STYLEREF  \s "СТ - 1 заголовок" </w:instrText>
      </w:r>
      <w:r w:rsidRPr="00C24230">
        <w:rPr>
          <w:rFonts w:cs="Arial"/>
        </w:rPr>
        <w:fldChar w:fldCharType="separate"/>
      </w:r>
      <w:r>
        <w:rPr>
          <w:rFonts w:cs="Arial"/>
          <w:noProof/>
        </w:rPr>
        <w:t>12</w:t>
      </w:r>
      <w:r w:rsidRPr="00C24230">
        <w:rPr>
          <w:rFonts w:cs="Arial"/>
        </w:rPr>
        <w:fldChar w:fldCharType="end"/>
      </w:r>
      <w:r w:rsidRPr="00C24230">
        <w:rPr>
          <w:rFonts w:cs="Arial"/>
        </w:rPr>
        <w:t>.</w:t>
      </w:r>
      <w:r w:rsidRPr="00C24230">
        <w:rPr>
          <w:rFonts w:cs="Arial"/>
        </w:rPr>
        <w:fldChar w:fldCharType="begin"/>
      </w:r>
      <w:r w:rsidRPr="00C24230">
        <w:rPr>
          <w:rFonts w:cs="Arial"/>
        </w:rPr>
        <w:instrText xml:space="preserve"> SEQ Таблица \* ARABIC \s 1 </w:instrText>
      </w:r>
      <w:r w:rsidRPr="00C24230">
        <w:rPr>
          <w:rFonts w:cs="Arial"/>
        </w:rPr>
        <w:fldChar w:fldCharType="separate"/>
      </w:r>
      <w:r>
        <w:rPr>
          <w:rFonts w:cs="Arial"/>
          <w:noProof/>
        </w:rPr>
        <w:t>5</w:t>
      </w:r>
      <w:r w:rsidRPr="00C24230">
        <w:rPr>
          <w:rFonts w:cs="Arial"/>
        </w:rPr>
        <w:fldChar w:fldCharType="end"/>
      </w:r>
      <w:r>
        <w:rPr>
          <w:rFonts w:cs="Arial"/>
        </w:rPr>
        <w:t xml:space="preserve"> </w:t>
      </w:r>
      <w:r w:rsidRPr="00A91CB2">
        <w:sym w:font="Symbol" w:char="F02D"/>
      </w:r>
      <w:r w:rsidRPr="00A91CB2">
        <w:t xml:space="preserve"> </w:t>
      </w:r>
      <w:r>
        <w:t>Результаты оценки недоотпуска тепловой энергии по причине отказов (аварийных ситуаций) и простоев тепловых сетей и источников тепловой энергии</w:t>
      </w:r>
      <w:bookmarkEnd w:id="557"/>
    </w:p>
    <w:tbl>
      <w:tblPr>
        <w:tblW w:w="5000" w:type="pct"/>
        <w:tblLook w:val="04A0" w:firstRow="1" w:lastRow="0" w:firstColumn="1" w:lastColumn="0" w:noHBand="0" w:noVBand="1"/>
      </w:tblPr>
      <w:tblGrid>
        <w:gridCol w:w="2025"/>
        <w:gridCol w:w="3049"/>
        <w:gridCol w:w="1594"/>
        <w:gridCol w:w="1017"/>
        <w:gridCol w:w="1017"/>
        <w:gridCol w:w="1151"/>
      </w:tblGrid>
      <w:tr w:rsidR="00126956" w:rsidRPr="00190701" w:rsidTr="005265FA">
        <w:trPr>
          <w:cantSplit/>
          <w:trHeight w:val="2098"/>
          <w:tblHeader/>
        </w:trPr>
        <w:tc>
          <w:tcPr>
            <w:tcW w:w="1027" w:type="pct"/>
            <w:tcBorders>
              <w:top w:val="single" w:sz="4" w:space="0" w:color="000000"/>
              <w:left w:val="single" w:sz="4" w:space="0" w:color="000000"/>
              <w:bottom w:val="single" w:sz="4" w:space="0" w:color="000000"/>
              <w:right w:val="single" w:sz="4" w:space="0" w:color="000000"/>
            </w:tcBorders>
            <w:shd w:val="clear" w:color="auto" w:fill="DAEEF3"/>
            <w:vAlign w:val="center"/>
            <w:hideMark/>
          </w:tcPr>
          <w:p w:rsidR="00126956" w:rsidRPr="00190701" w:rsidRDefault="00126956" w:rsidP="005265FA">
            <w:pPr>
              <w:pStyle w:val="-f2"/>
              <w:jc w:val="center"/>
              <w:rPr>
                <w:rFonts w:eastAsia="Times New Roman"/>
                <w:sz w:val="18"/>
                <w:szCs w:val="18"/>
              </w:rPr>
            </w:pPr>
            <w:r w:rsidRPr="00190701">
              <w:rPr>
                <w:rFonts w:eastAsia="Times New Roman"/>
                <w:sz w:val="18"/>
                <w:szCs w:val="18"/>
              </w:rPr>
              <w:t>Адрес узла ввода</w:t>
            </w:r>
          </w:p>
        </w:tc>
        <w:tc>
          <w:tcPr>
            <w:tcW w:w="1547" w:type="pct"/>
            <w:tcBorders>
              <w:top w:val="single" w:sz="4" w:space="0" w:color="000000"/>
              <w:left w:val="nil"/>
              <w:bottom w:val="single" w:sz="4" w:space="0" w:color="000000"/>
              <w:right w:val="single" w:sz="4" w:space="0" w:color="000000"/>
            </w:tcBorders>
            <w:shd w:val="clear" w:color="auto" w:fill="DAEEF3"/>
            <w:vAlign w:val="center"/>
            <w:hideMark/>
          </w:tcPr>
          <w:p w:rsidR="00126956" w:rsidRPr="00190701" w:rsidRDefault="00126956" w:rsidP="005265FA">
            <w:pPr>
              <w:pStyle w:val="-f2"/>
              <w:jc w:val="center"/>
              <w:rPr>
                <w:rFonts w:eastAsia="Times New Roman"/>
                <w:sz w:val="18"/>
                <w:szCs w:val="18"/>
              </w:rPr>
            </w:pPr>
            <w:r w:rsidRPr="00190701">
              <w:rPr>
                <w:rFonts w:eastAsia="Times New Roman"/>
                <w:sz w:val="18"/>
                <w:szCs w:val="18"/>
              </w:rPr>
              <w:t>Наименование узла</w:t>
            </w:r>
          </w:p>
        </w:tc>
        <w:tc>
          <w:tcPr>
            <w:tcW w:w="809" w:type="pct"/>
            <w:tcBorders>
              <w:top w:val="single" w:sz="4" w:space="0" w:color="000000"/>
              <w:left w:val="nil"/>
              <w:bottom w:val="single" w:sz="4" w:space="0" w:color="000000"/>
              <w:right w:val="single" w:sz="4" w:space="0" w:color="000000"/>
            </w:tcBorders>
            <w:shd w:val="clear" w:color="auto" w:fill="DAEEF3"/>
            <w:vAlign w:val="center"/>
            <w:hideMark/>
          </w:tcPr>
          <w:p w:rsidR="00126956" w:rsidRPr="00190701" w:rsidRDefault="00126956" w:rsidP="005265FA">
            <w:pPr>
              <w:pStyle w:val="-f2"/>
              <w:jc w:val="center"/>
              <w:rPr>
                <w:rFonts w:eastAsia="Times New Roman"/>
                <w:sz w:val="18"/>
                <w:szCs w:val="18"/>
              </w:rPr>
            </w:pPr>
            <w:r w:rsidRPr="00190701">
              <w:rPr>
                <w:rFonts w:eastAsia="Times New Roman"/>
                <w:sz w:val="18"/>
                <w:szCs w:val="18"/>
              </w:rPr>
              <w:t>Наименование источника</w:t>
            </w:r>
          </w:p>
        </w:tc>
        <w:tc>
          <w:tcPr>
            <w:tcW w:w="516" w:type="pct"/>
            <w:tcBorders>
              <w:top w:val="single" w:sz="4" w:space="0" w:color="000000"/>
              <w:left w:val="nil"/>
              <w:bottom w:val="single" w:sz="4" w:space="0" w:color="000000"/>
              <w:right w:val="single" w:sz="4" w:space="0" w:color="000000"/>
            </w:tcBorders>
            <w:shd w:val="clear" w:color="auto" w:fill="DAEEF3"/>
            <w:textDirection w:val="btLr"/>
            <w:vAlign w:val="center"/>
            <w:hideMark/>
          </w:tcPr>
          <w:p w:rsidR="00126956" w:rsidRPr="00190701" w:rsidRDefault="00126956" w:rsidP="005265FA">
            <w:pPr>
              <w:pStyle w:val="-f2"/>
              <w:ind w:left="113" w:right="113"/>
              <w:jc w:val="center"/>
              <w:rPr>
                <w:rFonts w:eastAsia="Times New Roman"/>
                <w:sz w:val="18"/>
                <w:szCs w:val="18"/>
              </w:rPr>
            </w:pPr>
            <w:r w:rsidRPr="00190701">
              <w:rPr>
                <w:rFonts w:eastAsia="Times New Roman"/>
                <w:sz w:val="18"/>
                <w:szCs w:val="18"/>
              </w:rPr>
              <w:t>Расчетная нагрузка на отопление, Гкал/ч</w:t>
            </w:r>
          </w:p>
        </w:tc>
        <w:tc>
          <w:tcPr>
            <w:tcW w:w="516" w:type="pct"/>
            <w:tcBorders>
              <w:top w:val="single" w:sz="4" w:space="0" w:color="000000"/>
              <w:left w:val="nil"/>
              <w:bottom w:val="single" w:sz="4" w:space="0" w:color="000000"/>
              <w:right w:val="single" w:sz="4" w:space="0" w:color="000000"/>
            </w:tcBorders>
            <w:shd w:val="clear" w:color="auto" w:fill="DAEEF3"/>
            <w:textDirection w:val="btLr"/>
            <w:vAlign w:val="center"/>
            <w:hideMark/>
          </w:tcPr>
          <w:p w:rsidR="00126956" w:rsidRPr="00190701" w:rsidRDefault="00126956" w:rsidP="005265FA">
            <w:pPr>
              <w:pStyle w:val="-f2"/>
              <w:ind w:left="113" w:right="113"/>
              <w:jc w:val="center"/>
              <w:rPr>
                <w:rFonts w:eastAsia="Times New Roman"/>
                <w:sz w:val="18"/>
                <w:szCs w:val="18"/>
              </w:rPr>
            </w:pPr>
            <w:r w:rsidRPr="00190701">
              <w:rPr>
                <w:rFonts w:eastAsia="Times New Roman"/>
                <w:sz w:val="18"/>
                <w:szCs w:val="18"/>
              </w:rPr>
              <w:t>Коэффициент готовности</w:t>
            </w:r>
          </w:p>
        </w:tc>
        <w:tc>
          <w:tcPr>
            <w:tcW w:w="584" w:type="pct"/>
            <w:tcBorders>
              <w:top w:val="single" w:sz="4" w:space="0" w:color="000000"/>
              <w:left w:val="nil"/>
              <w:bottom w:val="single" w:sz="4" w:space="0" w:color="000000"/>
              <w:right w:val="single" w:sz="4" w:space="0" w:color="000000"/>
            </w:tcBorders>
            <w:shd w:val="clear" w:color="auto" w:fill="DAEEF3"/>
            <w:textDirection w:val="btLr"/>
            <w:vAlign w:val="center"/>
            <w:hideMark/>
          </w:tcPr>
          <w:p w:rsidR="00126956" w:rsidRPr="00190701" w:rsidRDefault="00126956" w:rsidP="005265FA">
            <w:pPr>
              <w:pStyle w:val="-f2"/>
              <w:ind w:left="113" w:right="113"/>
              <w:jc w:val="center"/>
              <w:rPr>
                <w:rFonts w:eastAsia="Times New Roman"/>
                <w:sz w:val="18"/>
                <w:szCs w:val="18"/>
              </w:rPr>
            </w:pPr>
            <w:r w:rsidRPr="00190701">
              <w:rPr>
                <w:rFonts w:eastAsia="Times New Roman"/>
                <w:sz w:val="18"/>
                <w:szCs w:val="18"/>
              </w:rPr>
              <w:t>Средний суммарный недоотпуск теплоты, Гкал/от.период</w:t>
            </w:r>
          </w:p>
        </w:tc>
      </w:tr>
      <w:tr w:rsidR="00126956" w:rsidRPr="00E94A77" w:rsidTr="005265FA">
        <w:trPr>
          <w:cantSplit/>
          <w:trHeight w:val="20"/>
        </w:trPr>
        <w:tc>
          <w:tcPr>
            <w:tcW w:w="1027" w:type="pct"/>
            <w:tcBorders>
              <w:top w:val="nil"/>
              <w:left w:val="single" w:sz="4" w:space="0" w:color="000000"/>
              <w:bottom w:val="single" w:sz="4" w:space="0" w:color="000000"/>
              <w:right w:val="single" w:sz="4" w:space="0" w:color="000000"/>
            </w:tcBorders>
            <w:shd w:val="clear" w:color="000000" w:fill="FFFFFF"/>
            <w:vAlign w:val="center"/>
          </w:tcPr>
          <w:p w:rsidR="00126956" w:rsidRPr="00E94A77" w:rsidRDefault="00126956" w:rsidP="005265FA">
            <w:pPr>
              <w:pStyle w:val="-f2"/>
              <w:jc w:val="center"/>
              <w:rPr>
                <w:rFonts w:eastAsia="Times New Roman"/>
                <w:sz w:val="18"/>
                <w:szCs w:val="18"/>
              </w:rPr>
            </w:pPr>
            <w:r w:rsidRPr="00E94A77">
              <w:rPr>
                <w:rFonts w:eastAsia="Times New Roman"/>
                <w:sz w:val="18"/>
                <w:szCs w:val="18"/>
              </w:rPr>
              <w:t>ул. Набережная, 41</w:t>
            </w:r>
          </w:p>
        </w:tc>
        <w:tc>
          <w:tcPr>
            <w:tcW w:w="1547" w:type="pct"/>
            <w:tcBorders>
              <w:top w:val="nil"/>
              <w:left w:val="nil"/>
              <w:bottom w:val="single" w:sz="4" w:space="0" w:color="000000"/>
              <w:right w:val="single" w:sz="4" w:space="0" w:color="000000"/>
            </w:tcBorders>
            <w:shd w:val="clear" w:color="000000" w:fill="FFFFFF"/>
            <w:vAlign w:val="center"/>
          </w:tcPr>
          <w:p w:rsidR="00126956" w:rsidRPr="00E94A77" w:rsidRDefault="00126956" w:rsidP="005265FA">
            <w:pPr>
              <w:pStyle w:val="-f2"/>
              <w:jc w:val="center"/>
              <w:rPr>
                <w:rFonts w:eastAsia="Times New Roman"/>
                <w:sz w:val="18"/>
                <w:szCs w:val="18"/>
              </w:rPr>
            </w:pPr>
            <w:r w:rsidRPr="00E94A77">
              <w:rPr>
                <w:rFonts w:eastAsia="Times New Roman"/>
                <w:sz w:val="18"/>
                <w:szCs w:val="18"/>
              </w:rPr>
              <w:t>МБОУ "Верх-Уймонская СОШ" (гараж)</w:t>
            </w:r>
          </w:p>
        </w:tc>
        <w:tc>
          <w:tcPr>
            <w:tcW w:w="809" w:type="pct"/>
            <w:tcBorders>
              <w:top w:val="nil"/>
              <w:left w:val="nil"/>
              <w:bottom w:val="single" w:sz="4" w:space="0" w:color="000000"/>
              <w:right w:val="single" w:sz="4" w:space="0" w:color="000000"/>
            </w:tcBorders>
            <w:shd w:val="clear" w:color="000000" w:fill="FFFFFF"/>
            <w:vAlign w:val="center"/>
          </w:tcPr>
          <w:p w:rsidR="00126956" w:rsidRPr="00E94A77" w:rsidRDefault="00126956" w:rsidP="005265FA">
            <w:pPr>
              <w:pStyle w:val="-f2"/>
              <w:jc w:val="center"/>
              <w:rPr>
                <w:rFonts w:eastAsia="Times New Roman"/>
                <w:sz w:val="18"/>
                <w:szCs w:val="18"/>
              </w:rPr>
            </w:pPr>
            <w:r w:rsidRPr="00E94A77">
              <w:rPr>
                <w:rFonts w:eastAsia="Times New Roman"/>
                <w:sz w:val="18"/>
                <w:szCs w:val="18"/>
              </w:rPr>
              <w:t>Котельная №10</w:t>
            </w:r>
          </w:p>
        </w:tc>
        <w:tc>
          <w:tcPr>
            <w:tcW w:w="516" w:type="pct"/>
            <w:tcBorders>
              <w:top w:val="nil"/>
              <w:left w:val="nil"/>
              <w:bottom w:val="single" w:sz="4" w:space="0" w:color="000000"/>
              <w:right w:val="single" w:sz="4" w:space="0" w:color="000000"/>
            </w:tcBorders>
            <w:shd w:val="clear" w:color="000000" w:fill="FFFFFF"/>
            <w:vAlign w:val="center"/>
          </w:tcPr>
          <w:p w:rsidR="00126956" w:rsidRPr="00E94A77" w:rsidRDefault="00126956" w:rsidP="005265FA">
            <w:pPr>
              <w:pStyle w:val="-f2"/>
              <w:jc w:val="center"/>
              <w:rPr>
                <w:rFonts w:eastAsia="Times New Roman"/>
                <w:sz w:val="18"/>
                <w:szCs w:val="18"/>
              </w:rPr>
            </w:pPr>
            <w:r w:rsidRPr="00E94A77">
              <w:rPr>
                <w:rFonts w:eastAsia="Times New Roman"/>
                <w:sz w:val="18"/>
                <w:szCs w:val="18"/>
              </w:rPr>
              <w:t>0,005</w:t>
            </w:r>
          </w:p>
        </w:tc>
        <w:tc>
          <w:tcPr>
            <w:tcW w:w="516" w:type="pct"/>
            <w:tcBorders>
              <w:top w:val="nil"/>
              <w:left w:val="nil"/>
              <w:bottom w:val="single" w:sz="4" w:space="0" w:color="000000"/>
              <w:right w:val="single" w:sz="4" w:space="0" w:color="000000"/>
            </w:tcBorders>
            <w:shd w:val="clear" w:color="000000" w:fill="FFFFFF"/>
            <w:vAlign w:val="center"/>
          </w:tcPr>
          <w:p w:rsidR="00126956" w:rsidRPr="00E94A77" w:rsidRDefault="00126956" w:rsidP="005265FA">
            <w:pPr>
              <w:pStyle w:val="-f2"/>
              <w:jc w:val="center"/>
              <w:rPr>
                <w:rFonts w:eastAsia="Times New Roman"/>
                <w:sz w:val="18"/>
                <w:szCs w:val="18"/>
              </w:rPr>
            </w:pPr>
            <w:r w:rsidRPr="00E94A77">
              <w:rPr>
                <w:rFonts w:eastAsia="Times New Roman"/>
                <w:sz w:val="18"/>
                <w:szCs w:val="18"/>
              </w:rPr>
              <w:t>0,99998</w:t>
            </w:r>
          </w:p>
        </w:tc>
        <w:tc>
          <w:tcPr>
            <w:tcW w:w="584" w:type="pct"/>
            <w:tcBorders>
              <w:top w:val="nil"/>
              <w:left w:val="nil"/>
              <w:bottom w:val="single" w:sz="4" w:space="0" w:color="000000"/>
              <w:right w:val="single" w:sz="4" w:space="0" w:color="000000"/>
            </w:tcBorders>
            <w:shd w:val="clear" w:color="000000" w:fill="FFFFFF"/>
            <w:vAlign w:val="center"/>
          </w:tcPr>
          <w:p w:rsidR="00126956" w:rsidRPr="00E94A77" w:rsidRDefault="00126956" w:rsidP="005265FA">
            <w:pPr>
              <w:pStyle w:val="-f2"/>
              <w:jc w:val="center"/>
              <w:rPr>
                <w:rFonts w:eastAsia="Times New Roman"/>
                <w:sz w:val="18"/>
                <w:szCs w:val="18"/>
              </w:rPr>
            </w:pPr>
            <w:r w:rsidRPr="00E94A77">
              <w:rPr>
                <w:rFonts w:eastAsia="Times New Roman"/>
                <w:sz w:val="18"/>
                <w:szCs w:val="18"/>
              </w:rPr>
              <w:t>0,0003</w:t>
            </w:r>
          </w:p>
        </w:tc>
      </w:tr>
      <w:tr w:rsidR="00126956" w:rsidRPr="00E94A77" w:rsidTr="005265FA">
        <w:trPr>
          <w:cantSplit/>
          <w:trHeight w:val="20"/>
        </w:trPr>
        <w:tc>
          <w:tcPr>
            <w:tcW w:w="1027" w:type="pct"/>
            <w:tcBorders>
              <w:top w:val="nil"/>
              <w:left w:val="single" w:sz="4" w:space="0" w:color="000000"/>
              <w:bottom w:val="single" w:sz="4" w:space="0" w:color="000000"/>
              <w:right w:val="single" w:sz="4" w:space="0" w:color="000000"/>
            </w:tcBorders>
            <w:shd w:val="clear" w:color="000000" w:fill="FFFFFF"/>
            <w:vAlign w:val="center"/>
          </w:tcPr>
          <w:p w:rsidR="00126956" w:rsidRPr="00E94A77" w:rsidRDefault="00126956" w:rsidP="005265FA">
            <w:pPr>
              <w:pStyle w:val="-f2"/>
              <w:jc w:val="center"/>
              <w:rPr>
                <w:rFonts w:eastAsia="Times New Roman"/>
                <w:sz w:val="18"/>
                <w:szCs w:val="18"/>
              </w:rPr>
            </w:pPr>
            <w:r w:rsidRPr="00E94A77">
              <w:rPr>
                <w:rFonts w:eastAsia="Times New Roman"/>
                <w:sz w:val="18"/>
                <w:szCs w:val="18"/>
              </w:rPr>
              <w:t>ул. Набережная, 41</w:t>
            </w:r>
          </w:p>
        </w:tc>
        <w:tc>
          <w:tcPr>
            <w:tcW w:w="1547" w:type="pct"/>
            <w:tcBorders>
              <w:top w:val="nil"/>
              <w:left w:val="nil"/>
              <w:bottom w:val="single" w:sz="4" w:space="0" w:color="000000"/>
              <w:right w:val="single" w:sz="4" w:space="0" w:color="000000"/>
            </w:tcBorders>
            <w:shd w:val="clear" w:color="000000" w:fill="FFFFFF"/>
            <w:vAlign w:val="center"/>
          </w:tcPr>
          <w:p w:rsidR="00126956" w:rsidRPr="00E94A77" w:rsidRDefault="00126956" w:rsidP="005265FA">
            <w:pPr>
              <w:pStyle w:val="-f2"/>
              <w:jc w:val="center"/>
              <w:rPr>
                <w:rFonts w:eastAsia="Times New Roman"/>
                <w:sz w:val="18"/>
                <w:szCs w:val="18"/>
              </w:rPr>
            </w:pPr>
            <w:r w:rsidRPr="00E94A77">
              <w:rPr>
                <w:rFonts w:eastAsia="Times New Roman"/>
                <w:sz w:val="18"/>
                <w:szCs w:val="18"/>
              </w:rPr>
              <w:t>МБОУ "Верх-Уймонская СОШ" (лыжная база)</w:t>
            </w:r>
          </w:p>
        </w:tc>
        <w:tc>
          <w:tcPr>
            <w:tcW w:w="809" w:type="pct"/>
            <w:tcBorders>
              <w:top w:val="nil"/>
              <w:left w:val="nil"/>
              <w:bottom w:val="single" w:sz="4" w:space="0" w:color="000000"/>
              <w:right w:val="single" w:sz="4" w:space="0" w:color="000000"/>
            </w:tcBorders>
            <w:shd w:val="clear" w:color="000000" w:fill="FFFFFF"/>
            <w:vAlign w:val="center"/>
          </w:tcPr>
          <w:p w:rsidR="00126956" w:rsidRPr="00E94A77" w:rsidRDefault="00126956" w:rsidP="005265FA">
            <w:pPr>
              <w:pStyle w:val="-f2"/>
              <w:jc w:val="center"/>
              <w:rPr>
                <w:rFonts w:eastAsia="Times New Roman"/>
                <w:sz w:val="18"/>
                <w:szCs w:val="18"/>
              </w:rPr>
            </w:pPr>
            <w:r w:rsidRPr="00E94A77">
              <w:rPr>
                <w:rFonts w:eastAsia="Times New Roman"/>
                <w:sz w:val="18"/>
                <w:szCs w:val="18"/>
              </w:rPr>
              <w:t>Котельная №10</w:t>
            </w:r>
          </w:p>
        </w:tc>
        <w:tc>
          <w:tcPr>
            <w:tcW w:w="516" w:type="pct"/>
            <w:tcBorders>
              <w:top w:val="nil"/>
              <w:left w:val="nil"/>
              <w:bottom w:val="single" w:sz="4" w:space="0" w:color="000000"/>
              <w:right w:val="single" w:sz="4" w:space="0" w:color="000000"/>
            </w:tcBorders>
            <w:shd w:val="clear" w:color="000000" w:fill="FFFFFF"/>
            <w:vAlign w:val="center"/>
          </w:tcPr>
          <w:p w:rsidR="00126956" w:rsidRPr="00E94A77" w:rsidRDefault="00126956" w:rsidP="005265FA">
            <w:pPr>
              <w:pStyle w:val="-f2"/>
              <w:jc w:val="center"/>
              <w:rPr>
                <w:rFonts w:eastAsia="Times New Roman"/>
                <w:sz w:val="18"/>
                <w:szCs w:val="18"/>
              </w:rPr>
            </w:pPr>
            <w:r w:rsidRPr="00E94A77">
              <w:rPr>
                <w:rFonts w:eastAsia="Times New Roman"/>
                <w:sz w:val="18"/>
                <w:szCs w:val="18"/>
              </w:rPr>
              <w:t>0,0013</w:t>
            </w:r>
          </w:p>
        </w:tc>
        <w:tc>
          <w:tcPr>
            <w:tcW w:w="516" w:type="pct"/>
            <w:tcBorders>
              <w:top w:val="nil"/>
              <w:left w:val="nil"/>
              <w:bottom w:val="single" w:sz="4" w:space="0" w:color="000000"/>
              <w:right w:val="single" w:sz="4" w:space="0" w:color="000000"/>
            </w:tcBorders>
            <w:shd w:val="clear" w:color="000000" w:fill="FFFFFF"/>
            <w:vAlign w:val="center"/>
          </w:tcPr>
          <w:p w:rsidR="00126956" w:rsidRPr="00E94A77" w:rsidRDefault="00126956" w:rsidP="005265FA">
            <w:pPr>
              <w:pStyle w:val="-f2"/>
              <w:jc w:val="center"/>
              <w:rPr>
                <w:rFonts w:eastAsia="Times New Roman"/>
                <w:sz w:val="18"/>
                <w:szCs w:val="18"/>
              </w:rPr>
            </w:pPr>
            <w:r w:rsidRPr="00E94A77">
              <w:rPr>
                <w:rFonts w:eastAsia="Times New Roman"/>
                <w:sz w:val="18"/>
                <w:szCs w:val="18"/>
              </w:rPr>
              <w:t>0,99998</w:t>
            </w:r>
          </w:p>
        </w:tc>
        <w:tc>
          <w:tcPr>
            <w:tcW w:w="584" w:type="pct"/>
            <w:tcBorders>
              <w:top w:val="nil"/>
              <w:left w:val="nil"/>
              <w:bottom w:val="single" w:sz="4" w:space="0" w:color="000000"/>
              <w:right w:val="single" w:sz="4" w:space="0" w:color="000000"/>
            </w:tcBorders>
            <w:shd w:val="clear" w:color="000000" w:fill="FFFFFF"/>
            <w:vAlign w:val="center"/>
          </w:tcPr>
          <w:p w:rsidR="00126956" w:rsidRPr="00E94A77" w:rsidRDefault="00126956" w:rsidP="005265FA">
            <w:pPr>
              <w:pStyle w:val="-f2"/>
              <w:jc w:val="center"/>
              <w:rPr>
                <w:rFonts w:eastAsia="Times New Roman"/>
                <w:sz w:val="18"/>
                <w:szCs w:val="18"/>
              </w:rPr>
            </w:pPr>
            <w:r w:rsidRPr="00E94A77">
              <w:rPr>
                <w:rFonts w:eastAsia="Times New Roman"/>
                <w:sz w:val="18"/>
                <w:szCs w:val="18"/>
              </w:rPr>
              <w:t>0,0001</w:t>
            </w:r>
          </w:p>
        </w:tc>
      </w:tr>
      <w:tr w:rsidR="00126956" w:rsidRPr="00E94A77" w:rsidTr="005265FA">
        <w:trPr>
          <w:cantSplit/>
          <w:trHeight w:val="20"/>
        </w:trPr>
        <w:tc>
          <w:tcPr>
            <w:tcW w:w="1027" w:type="pct"/>
            <w:tcBorders>
              <w:top w:val="nil"/>
              <w:left w:val="single" w:sz="4" w:space="0" w:color="000000"/>
              <w:bottom w:val="single" w:sz="4" w:space="0" w:color="000000"/>
              <w:right w:val="single" w:sz="4" w:space="0" w:color="000000"/>
            </w:tcBorders>
            <w:shd w:val="clear" w:color="000000" w:fill="FFFFFF"/>
            <w:vAlign w:val="center"/>
          </w:tcPr>
          <w:p w:rsidR="00126956" w:rsidRPr="00E94A77" w:rsidRDefault="00126956" w:rsidP="005265FA">
            <w:pPr>
              <w:pStyle w:val="-f2"/>
              <w:jc w:val="center"/>
              <w:rPr>
                <w:rFonts w:eastAsia="Times New Roman"/>
                <w:sz w:val="18"/>
                <w:szCs w:val="18"/>
              </w:rPr>
            </w:pPr>
            <w:r w:rsidRPr="00E94A77">
              <w:rPr>
                <w:rFonts w:eastAsia="Times New Roman"/>
                <w:sz w:val="18"/>
                <w:szCs w:val="18"/>
              </w:rPr>
              <w:t>ул. Набережная, 41</w:t>
            </w:r>
          </w:p>
        </w:tc>
        <w:tc>
          <w:tcPr>
            <w:tcW w:w="1547" w:type="pct"/>
            <w:tcBorders>
              <w:top w:val="nil"/>
              <w:left w:val="nil"/>
              <w:bottom w:val="single" w:sz="4" w:space="0" w:color="000000"/>
              <w:right w:val="single" w:sz="4" w:space="0" w:color="000000"/>
            </w:tcBorders>
            <w:shd w:val="clear" w:color="000000" w:fill="FFFFFF"/>
            <w:vAlign w:val="center"/>
          </w:tcPr>
          <w:p w:rsidR="00126956" w:rsidRPr="00E94A77" w:rsidRDefault="00126956" w:rsidP="005265FA">
            <w:pPr>
              <w:pStyle w:val="-f2"/>
              <w:jc w:val="center"/>
              <w:rPr>
                <w:rFonts w:eastAsia="Times New Roman"/>
                <w:sz w:val="18"/>
                <w:szCs w:val="18"/>
              </w:rPr>
            </w:pPr>
            <w:r w:rsidRPr="00E94A77">
              <w:rPr>
                <w:rFonts w:eastAsia="Times New Roman"/>
                <w:sz w:val="18"/>
                <w:szCs w:val="18"/>
              </w:rPr>
              <w:t>МБОУ "Верх-Уймонская СОШ" (школа)</w:t>
            </w:r>
          </w:p>
        </w:tc>
        <w:tc>
          <w:tcPr>
            <w:tcW w:w="809" w:type="pct"/>
            <w:tcBorders>
              <w:top w:val="nil"/>
              <w:left w:val="nil"/>
              <w:bottom w:val="single" w:sz="4" w:space="0" w:color="000000"/>
              <w:right w:val="single" w:sz="4" w:space="0" w:color="000000"/>
            </w:tcBorders>
            <w:shd w:val="clear" w:color="000000" w:fill="FFFFFF"/>
            <w:vAlign w:val="center"/>
          </w:tcPr>
          <w:p w:rsidR="00126956" w:rsidRPr="00E94A77" w:rsidRDefault="00126956" w:rsidP="005265FA">
            <w:pPr>
              <w:pStyle w:val="-f2"/>
              <w:jc w:val="center"/>
              <w:rPr>
                <w:rFonts w:eastAsia="Times New Roman"/>
                <w:sz w:val="18"/>
                <w:szCs w:val="18"/>
              </w:rPr>
            </w:pPr>
            <w:r w:rsidRPr="00E94A77">
              <w:rPr>
                <w:rFonts w:eastAsia="Times New Roman"/>
                <w:sz w:val="18"/>
                <w:szCs w:val="18"/>
              </w:rPr>
              <w:t>Котельная №10</w:t>
            </w:r>
          </w:p>
        </w:tc>
        <w:tc>
          <w:tcPr>
            <w:tcW w:w="516" w:type="pct"/>
            <w:tcBorders>
              <w:top w:val="nil"/>
              <w:left w:val="nil"/>
              <w:bottom w:val="single" w:sz="4" w:space="0" w:color="000000"/>
              <w:right w:val="single" w:sz="4" w:space="0" w:color="000000"/>
            </w:tcBorders>
            <w:shd w:val="clear" w:color="000000" w:fill="FFFFFF"/>
            <w:vAlign w:val="center"/>
          </w:tcPr>
          <w:p w:rsidR="00126956" w:rsidRPr="00E94A77" w:rsidRDefault="00126956" w:rsidP="005265FA">
            <w:pPr>
              <w:pStyle w:val="-f2"/>
              <w:jc w:val="center"/>
              <w:rPr>
                <w:rFonts w:eastAsia="Times New Roman"/>
                <w:sz w:val="18"/>
                <w:szCs w:val="18"/>
              </w:rPr>
            </w:pPr>
            <w:r w:rsidRPr="00E94A77">
              <w:rPr>
                <w:rFonts w:eastAsia="Times New Roman"/>
                <w:sz w:val="18"/>
                <w:szCs w:val="18"/>
              </w:rPr>
              <w:t>0,0766</w:t>
            </w:r>
          </w:p>
        </w:tc>
        <w:tc>
          <w:tcPr>
            <w:tcW w:w="516" w:type="pct"/>
            <w:tcBorders>
              <w:top w:val="nil"/>
              <w:left w:val="nil"/>
              <w:bottom w:val="single" w:sz="4" w:space="0" w:color="000000"/>
              <w:right w:val="single" w:sz="4" w:space="0" w:color="000000"/>
            </w:tcBorders>
            <w:shd w:val="clear" w:color="000000" w:fill="FFFFFF"/>
            <w:vAlign w:val="center"/>
          </w:tcPr>
          <w:p w:rsidR="00126956" w:rsidRPr="00E94A77" w:rsidRDefault="00126956" w:rsidP="005265FA">
            <w:pPr>
              <w:pStyle w:val="-f2"/>
              <w:jc w:val="center"/>
              <w:rPr>
                <w:rFonts w:eastAsia="Times New Roman"/>
                <w:sz w:val="18"/>
                <w:szCs w:val="18"/>
              </w:rPr>
            </w:pPr>
            <w:r w:rsidRPr="00E94A77">
              <w:rPr>
                <w:rFonts w:eastAsia="Times New Roman"/>
                <w:sz w:val="18"/>
                <w:szCs w:val="18"/>
              </w:rPr>
              <w:t>0,99999</w:t>
            </w:r>
          </w:p>
        </w:tc>
        <w:tc>
          <w:tcPr>
            <w:tcW w:w="584" w:type="pct"/>
            <w:tcBorders>
              <w:top w:val="nil"/>
              <w:left w:val="nil"/>
              <w:bottom w:val="single" w:sz="4" w:space="0" w:color="000000"/>
              <w:right w:val="single" w:sz="4" w:space="0" w:color="000000"/>
            </w:tcBorders>
            <w:shd w:val="clear" w:color="000000" w:fill="FFFFFF"/>
            <w:vAlign w:val="center"/>
          </w:tcPr>
          <w:p w:rsidR="00126956" w:rsidRPr="00E94A77" w:rsidRDefault="00126956" w:rsidP="005265FA">
            <w:pPr>
              <w:pStyle w:val="-f2"/>
              <w:jc w:val="center"/>
              <w:rPr>
                <w:rFonts w:eastAsia="Times New Roman"/>
                <w:sz w:val="18"/>
                <w:szCs w:val="18"/>
              </w:rPr>
            </w:pPr>
            <w:r w:rsidRPr="00E94A77">
              <w:rPr>
                <w:rFonts w:eastAsia="Times New Roman"/>
                <w:sz w:val="18"/>
                <w:szCs w:val="18"/>
              </w:rPr>
              <w:t>0,0054</w:t>
            </w:r>
          </w:p>
        </w:tc>
      </w:tr>
      <w:tr w:rsidR="00126956" w:rsidRPr="00E94A77" w:rsidTr="005265FA">
        <w:trPr>
          <w:cantSplit/>
          <w:trHeight w:val="20"/>
        </w:trPr>
        <w:tc>
          <w:tcPr>
            <w:tcW w:w="1027" w:type="pct"/>
            <w:tcBorders>
              <w:top w:val="nil"/>
              <w:left w:val="single" w:sz="4" w:space="0" w:color="000000"/>
              <w:bottom w:val="single" w:sz="4" w:space="0" w:color="000000"/>
              <w:right w:val="single" w:sz="4" w:space="0" w:color="000000"/>
            </w:tcBorders>
            <w:shd w:val="clear" w:color="000000" w:fill="FFFFFF"/>
            <w:vAlign w:val="center"/>
          </w:tcPr>
          <w:p w:rsidR="00126956" w:rsidRPr="00E94A77" w:rsidRDefault="00126956" w:rsidP="005265FA">
            <w:pPr>
              <w:pStyle w:val="-f2"/>
              <w:jc w:val="center"/>
              <w:rPr>
                <w:rFonts w:eastAsia="Times New Roman"/>
                <w:sz w:val="18"/>
                <w:szCs w:val="18"/>
              </w:rPr>
            </w:pPr>
            <w:r w:rsidRPr="00E94A77">
              <w:rPr>
                <w:rFonts w:eastAsia="Times New Roman"/>
                <w:sz w:val="18"/>
                <w:szCs w:val="18"/>
              </w:rPr>
              <w:t>ул. Набережная, 41</w:t>
            </w:r>
          </w:p>
        </w:tc>
        <w:tc>
          <w:tcPr>
            <w:tcW w:w="1547" w:type="pct"/>
            <w:tcBorders>
              <w:top w:val="nil"/>
              <w:left w:val="nil"/>
              <w:bottom w:val="single" w:sz="4" w:space="0" w:color="000000"/>
              <w:right w:val="single" w:sz="4" w:space="0" w:color="000000"/>
            </w:tcBorders>
            <w:shd w:val="clear" w:color="000000" w:fill="FFFFFF"/>
            <w:vAlign w:val="center"/>
          </w:tcPr>
          <w:p w:rsidR="00126956" w:rsidRPr="00E94A77" w:rsidRDefault="00126956" w:rsidP="005265FA">
            <w:pPr>
              <w:pStyle w:val="-f2"/>
              <w:jc w:val="center"/>
              <w:rPr>
                <w:rFonts w:eastAsia="Times New Roman"/>
                <w:sz w:val="18"/>
                <w:szCs w:val="18"/>
              </w:rPr>
            </w:pPr>
            <w:r w:rsidRPr="00E94A77">
              <w:rPr>
                <w:rFonts w:eastAsia="Times New Roman"/>
                <w:sz w:val="18"/>
                <w:szCs w:val="18"/>
              </w:rPr>
              <w:t>МБОУ "Верх-Уймонская СОШ" (спортзал)</w:t>
            </w:r>
          </w:p>
        </w:tc>
        <w:tc>
          <w:tcPr>
            <w:tcW w:w="809" w:type="pct"/>
            <w:tcBorders>
              <w:top w:val="nil"/>
              <w:left w:val="nil"/>
              <w:bottom w:val="single" w:sz="4" w:space="0" w:color="000000"/>
              <w:right w:val="single" w:sz="4" w:space="0" w:color="000000"/>
            </w:tcBorders>
            <w:shd w:val="clear" w:color="000000" w:fill="FFFFFF"/>
            <w:vAlign w:val="center"/>
          </w:tcPr>
          <w:p w:rsidR="00126956" w:rsidRPr="00E94A77" w:rsidRDefault="00126956" w:rsidP="005265FA">
            <w:pPr>
              <w:pStyle w:val="-f2"/>
              <w:jc w:val="center"/>
              <w:rPr>
                <w:rFonts w:eastAsia="Times New Roman"/>
                <w:sz w:val="18"/>
                <w:szCs w:val="18"/>
              </w:rPr>
            </w:pPr>
            <w:r w:rsidRPr="00E94A77">
              <w:rPr>
                <w:rFonts w:eastAsia="Times New Roman"/>
                <w:sz w:val="18"/>
                <w:szCs w:val="18"/>
              </w:rPr>
              <w:t>Котельная №10</w:t>
            </w:r>
          </w:p>
        </w:tc>
        <w:tc>
          <w:tcPr>
            <w:tcW w:w="516" w:type="pct"/>
            <w:tcBorders>
              <w:top w:val="nil"/>
              <w:left w:val="nil"/>
              <w:bottom w:val="single" w:sz="4" w:space="0" w:color="000000"/>
              <w:right w:val="single" w:sz="4" w:space="0" w:color="000000"/>
            </w:tcBorders>
            <w:shd w:val="clear" w:color="000000" w:fill="FFFFFF"/>
            <w:vAlign w:val="center"/>
          </w:tcPr>
          <w:p w:rsidR="00126956" w:rsidRPr="00E94A77" w:rsidRDefault="00126956" w:rsidP="005265FA">
            <w:pPr>
              <w:pStyle w:val="-f2"/>
              <w:jc w:val="center"/>
              <w:rPr>
                <w:rFonts w:eastAsia="Times New Roman"/>
                <w:sz w:val="18"/>
                <w:szCs w:val="18"/>
              </w:rPr>
            </w:pPr>
            <w:r w:rsidRPr="00E94A77">
              <w:rPr>
                <w:rFonts w:eastAsia="Times New Roman"/>
                <w:sz w:val="18"/>
                <w:szCs w:val="18"/>
              </w:rPr>
              <w:t>0,0085</w:t>
            </w:r>
          </w:p>
        </w:tc>
        <w:tc>
          <w:tcPr>
            <w:tcW w:w="516" w:type="pct"/>
            <w:tcBorders>
              <w:top w:val="nil"/>
              <w:left w:val="nil"/>
              <w:bottom w:val="single" w:sz="4" w:space="0" w:color="000000"/>
              <w:right w:val="single" w:sz="4" w:space="0" w:color="000000"/>
            </w:tcBorders>
            <w:shd w:val="clear" w:color="000000" w:fill="FFFFFF"/>
            <w:vAlign w:val="center"/>
          </w:tcPr>
          <w:p w:rsidR="00126956" w:rsidRPr="00E94A77" w:rsidRDefault="00126956" w:rsidP="005265FA">
            <w:pPr>
              <w:pStyle w:val="-f2"/>
              <w:jc w:val="center"/>
              <w:rPr>
                <w:rFonts w:eastAsia="Times New Roman"/>
                <w:sz w:val="18"/>
                <w:szCs w:val="18"/>
              </w:rPr>
            </w:pPr>
            <w:r w:rsidRPr="00E94A77">
              <w:rPr>
                <w:rFonts w:eastAsia="Times New Roman"/>
                <w:sz w:val="18"/>
                <w:szCs w:val="18"/>
              </w:rPr>
              <w:t>0,99999</w:t>
            </w:r>
          </w:p>
        </w:tc>
        <w:tc>
          <w:tcPr>
            <w:tcW w:w="584" w:type="pct"/>
            <w:tcBorders>
              <w:top w:val="nil"/>
              <w:left w:val="nil"/>
              <w:bottom w:val="single" w:sz="4" w:space="0" w:color="000000"/>
              <w:right w:val="single" w:sz="4" w:space="0" w:color="000000"/>
            </w:tcBorders>
            <w:shd w:val="clear" w:color="000000" w:fill="FFFFFF"/>
            <w:vAlign w:val="center"/>
          </w:tcPr>
          <w:p w:rsidR="00126956" w:rsidRPr="00E94A77" w:rsidRDefault="00126956" w:rsidP="005265FA">
            <w:pPr>
              <w:pStyle w:val="-f2"/>
              <w:jc w:val="center"/>
              <w:rPr>
                <w:rFonts w:eastAsia="Times New Roman"/>
                <w:sz w:val="18"/>
                <w:szCs w:val="18"/>
              </w:rPr>
            </w:pPr>
            <w:r w:rsidRPr="00E94A77">
              <w:rPr>
                <w:rFonts w:eastAsia="Times New Roman"/>
                <w:sz w:val="18"/>
                <w:szCs w:val="18"/>
              </w:rPr>
              <w:t>0,0006</w:t>
            </w:r>
          </w:p>
        </w:tc>
      </w:tr>
      <w:tr w:rsidR="00126956" w:rsidRPr="00E94A77" w:rsidTr="005265FA">
        <w:trPr>
          <w:cantSplit/>
          <w:trHeight w:val="20"/>
        </w:trPr>
        <w:tc>
          <w:tcPr>
            <w:tcW w:w="1027" w:type="pct"/>
            <w:tcBorders>
              <w:top w:val="nil"/>
              <w:left w:val="single" w:sz="4" w:space="0" w:color="000000"/>
              <w:bottom w:val="single" w:sz="4" w:space="0" w:color="000000"/>
              <w:right w:val="single" w:sz="4" w:space="0" w:color="000000"/>
            </w:tcBorders>
            <w:shd w:val="clear" w:color="000000" w:fill="FFFFFF"/>
            <w:vAlign w:val="center"/>
          </w:tcPr>
          <w:p w:rsidR="00126956" w:rsidRPr="00E94A77" w:rsidRDefault="00126956" w:rsidP="005265FA">
            <w:pPr>
              <w:pStyle w:val="-f2"/>
              <w:jc w:val="center"/>
              <w:rPr>
                <w:rFonts w:eastAsia="Times New Roman"/>
                <w:sz w:val="18"/>
                <w:szCs w:val="18"/>
              </w:rPr>
            </w:pPr>
            <w:r w:rsidRPr="00E94A77">
              <w:rPr>
                <w:rFonts w:eastAsia="Times New Roman"/>
                <w:sz w:val="18"/>
                <w:szCs w:val="18"/>
              </w:rPr>
              <w:t>ул. Школьная, 24</w:t>
            </w:r>
          </w:p>
        </w:tc>
        <w:tc>
          <w:tcPr>
            <w:tcW w:w="1547" w:type="pct"/>
            <w:tcBorders>
              <w:top w:val="nil"/>
              <w:left w:val="nil"/>
              <w:bottom w:val="single" w:sz="4" w:space="0" w:color="000000"/>
              <w:right w:val="single" w:sz="4" w:space="0" w:color="000000"/>
            </w:tcBorders>
            <w:shd w:val="clear" w:color="000000" w:fill="FFFFFF"/>
            <w:vAlign w:val="center"/>
          </w:tcPr>
          <w:p w:rsidR="00126956" w:rsidRPr="00E94A77" w:rsidRDefault="00126956" w:rsidP="005265FA">
            <w:pPr>
              <w:pStyle w:val="-f2"/>
              <w:jc w:val="center"/>
              <w:rPr>
                <w:rFonts w:eastAsia="Times New Roman"/>
                <w:sz w:val="18"/>
                <w:szCs w:val="18"/>
              </w:rPr>
            </w:pPr>
            <w:r w:rsidRPr="00E94A77">
              <w:rPr>
                <w:rFonts w:eastAsia="Times New Roman"/>
                <w:sz w:val="18"/>
                <w:szCs w:val="18"/>
              </w:rPr>
              <w:t>МБОУ "Мультинская СОШ"</w:t>
            </w:r>
          </w:p>
        </w:tc>
        <w:tc>
          <w:tcPr>
            <w:tcW w:w="809" w:type="pct"/>
            <w:tcBorders>
              <w:top w:val="nil"/>
              <w:left w:val="nil"/>
              <w:bottom w:val="single" w:sz="4" w:space="0" w:color="000000"/>
              <w:right w:val="single" w:sz="4" w:space="0" w:color="000000"/>
            </w:tcBorders>
            <w:shd w:val="clear" w:color="000000" w:fill="FFFFFF"/>
            <w:vAlign w:val="center"/>
          </w:tcPr>
          <w:p w:rsidR="00126956" w:rsidRPr="00E94A77" w:rsidRDefault="00126956" w:rsidP="005265FA">
            <w:pPr>
              <w:pStyle w:val="-f2"/>
              <w:jc w:val="center"/>
              <w:rPr>
                <w:rFonts w:eastAsia="Times New Roman"/>
                <w:sz w:val="18"/>
                <w:szCs w:val="18"/>
              </w:rPr>
            </w:pPr>
            <w:r w:rsidRPr="00E94A77">
              <w:rPr>
                <w:rFonts w:eastAsia="Times New Roman"/>
                <w:sz w:val="18"/>
                <w:szCs w:val="18"/>
              </w:rPr>
              <w:t>Котельная №12</w:t>
            </w:r>
          </w:p>
        </w:tc>
        <w:tc>
          <w:tcPr>
            <w:tcW w:w="516" w:type="pct"/>
            <w:tcBorders>
              <w:top w:val="nil"/>
              <w:left w:val="nil"/>
              <w:bottom w:val="single" w:sz="4" w:space="0" w:color="000000"/>
              <w:right w:val="single" w:sz="4" w:space="0" w:color="000000"/>
            </w:tcBorders>
            <w:shd w:val="clear" w:color="000000" w:fill="FFFFFF"/>
            <w:vAlign w:val="center"/>
          </w:tcPr>
          <w:p w:rsidR="00126956" w:rsidRPr="00E94A77" w:rsidRDefault="00126956" w:rsidP="005265FA">
            <w:pPr>
              <w:pStyle w:val="-f2"/>
              <w:jc w:val="center"/>
              <w:rPr>
                <w:rFonts w:eastAsia="Times New Roman"/>
                <w:sz w:val="18"/>
                <w:szCs w:val="18"/>
              </w:rPr>
            </w:pPr>
            <w:r w:rsidRPr="00E94A77">
              <w:rPr>
                <w:rFonts w:eastAsia="Times New Roman"/>
                <w:sz w:val="18"/>
                <w:szCs w:val="18"/>
              </w:rPr>
              <w:t>0,0727</w:t>
            </w:r>
          </w:p>
        </w:tc>
        <w:tc>
          <w:tcPr>
            <w:tcW w:w="516" w:type="pct"/>
            <w:tcBorders>
              <w:top w:val="nil"/>
              <w:left w:val="nil"/>
              <w:bottom w:val="single" w:sz="4" w:space="0" w:color="000000"/>
              <w:right w:val="single" w:sz="4" w:space="0" w:color="000000"/>
            </w:tcBorders>
            <w:shd w:val="clear" w:color="000000" w:fill="FFFFFF"/>
            <w:vAlign w:val="center"/>
          </w:tcPr>
          <w:p w:rsidR="00126956" w:rsidRPr="00E94A77" w:rsidRDefault="00126956" w:rsidP="005265FA">
            <w:pPr>
              <w:pStyle w:val="-f2"/>
              <w:jc w:val="center"/>
              <w:rPr>
                <w:rFonts w:eastAsia="Times New Roman"/>
                <w:sz w:val="18"/>
                <w:szCs w:val="18"/>
              </w:rPr>
            </w:pPr>
            <w:r w:rsidRPr="00E94A77">
              <w:rPr>
                <w:rFonts w:eastAsia="Times New Roman"/>
                <w:sz w:val="18"/>
                <w:szCs w:val="18"/>
              </w:rPr>
              <w:t>1</w:t>
            </w:r>
          </w:p>
        </w:tc>
        <w:tc>
          <w:tcPr>
            <w:tcW w:w="584" w:type="pct"/>
            <w:tcBorders>
              <w:top w:val="nil"/>
              <w:left w:val="nil"/>
              <w:bottom w:val="single" w:sz="4" w:space="0" w:color="000000"/>
              <w:right w:val="single" w:sz="4" w:space="0" w:color="000000"/>
            </w:tcBorders>
            <w:shd w:val="clear" w:color="000000" w:fill="FFFFFF"/>
            <w:vAlign w:val="center"/>
          </w:tcPr>
          <w:p w:rsidR="00126956" w:rsidRPr="00E94A77" w:rsidRDefault="00126956" w:rsidP="005265FA">
            <w:pPr>
              <w:pStyle w:val="-f2"/>
              <w:jc w:val="center"/>
              <w:rPr>
                <w:rFonts w:eastAsia="Times New Roman"/>
                <w:sz w:val="18"/>
                <w:szCs w:val="18"/>
              </w:rPr>
            </w:pPr>
            <w:r w:rsidRPr="00E94A77">
              <w:rPr>
                <w:rFonts w:eastAsia="Times New Roman"/>
                <w:sz w:val="18"/>
                <w:szCs w:val="18"/>
              </w:rPr>
              <w:t>0,0024</w:t>
            </w:r>
          </w:p>
        </w:tc>
      </w:tr>
    </w:tbl>
    <w:p w:rsidR="00126956" w:rsidRDefault="00126956" w:rsidP="00126956">
      <w:pPr>
        <w:pStyle w:val="-2"/>
        <w:numPr>
          <w:ilvl w:val="1"/>
          <w:numId w:val="1"/>
        </w:numPr>
      </w:pPr>
      <w:bookmarkStart w:id="558" w:name="_Toc31122253"/>
      <w:bookmarkStart w:id="559" w:name="_Toc33703743"/>
      <w:bookmarkStart w:id="560" w:name="_Toc35263327"/>
      <w:r>
        <w:t>Предложения, обеспечивающие надежность систем теплоснабжения.</w:t>
      </w:r>
      <w:bookmarkEnd w:id="558"/>
      <w:bookmarkEnd w:id="559"/>
      <w:bookmarkEnd w:id="560"/>
    </w:p>
    <w:p w:rsidR="00126956" w:rsidRDefault="00126956" w:rsidP="00126956">
      <w:pPr>
        <w:pStyle w:val="-3"/>
        <w:tabs>
          <w:tab w:val="num" w:pos="851"/>
        </w:tabs>
      </w:pPr>
      <w:bookmarkStart w:id="561" w:name="_Toc31122254"/>
      <w:bookmarkStart w:id="562" w:name="_Toc33703744"/>
      <w:bookmarkStart w:id="563" w:name="_Toc35263328"/>
      <w:r>
        <w:t>Применение на источниках тепловой энергии рациональных тепловых схем с дублированными связями и новых технологий, обеспечивающих нормативную готовность энергетического оборудования.</w:t>
      </w:r>
      <w:bookmarkEnd w:id="561"/>
      <w:bookmarkEnd w:id="562"/>
      <w:bookmarkEnd w:id="563"/>
    </w:p>
    <w:p w:rsidR="00126956" w:rsidRDefault="00126956" w:rsidP="00126956">
      <w:pPr>
        <w:pStyle w:val="-6"/>
      </w:pPr>
      <w:r>
        <w:t>Применение на источниках тепловой энергии рациональных тепловых схем с дублированными связями и новых технологий, обеспечивающих нормативную готовность энергетического оборудования, не планируется.</w:t>
      </w:r>
    </w:p>
    <w:p w:rsidR="00126956" w:rsidRDefault="00126956" w:rsidP="00126956">
      <w:pPr>
        <w:pStyle w:val="-3"/>
        <w:tabs>
          <w:tab w:val="num" w:pos="851"/>
        </w:tabs>
        <w:jc w:val="left"/>
      </w:pPr>
      <w:bookmarkStart w:id="564" w:name="_Toc31122255"/>
      <w:bookmarkStart w:id="565" w:name="_Toc33703745"/>
      <w:bookmarkStart w:id="566" w:name="_Toc35263329"/>
      <w:r>
        <w:t>Установка резервного оборудования.</w:t>
      </w:r>
      <w:bookmarkEnd w:id="564"/>
      <w:bookmarkEnd w:id="565"/>
      <w:bookmarkEnd w:id="566"/>
    </w:p>
    <w:p w:rsidR="00126956" w:rsidRPr="00E94A77" w:rsidRDefault="00126956" w:rsidP="00126956">
      <w:pPr>
        <w:pStyle w:val="-6"/>
      </w:pPr>
      <w:r>
        <w:t xml:space="preserve">Установка резервного </w:t>
      </w:r>
      <w:r w:rsidRPr="00E94A77">
        <w:t>оборудования не планируется.</w:t>
      </w:r>
    </w:p>
    <w:p w:rsidR="00126956" w:rsidRPr="00E94A77" w:rsidRDefault="00126956" w:rsidP="00126956">
      <w:pPr>
        <w:pStyle w:val="-3"/>
        <w:tabs>
          <w:tab w:val="num" w:pos="851"/>
        </w:tabs>
      </w:pPr>
      <w:bookmarkStart w:id="567" w:name="_Toc31122256"/>
      <w:bookmarkStart w:id="568" w:name="_Toc33703746"/>
      <w:bookmarkStart w:id="569" w:name="_Toc35263330"/>
      <w:r w:rsidRPr="00E94A77">
        <w:t>Организация совместной работы нескольких источников тепловой энергии на единую тепловую сеть.</w:t>
      </w:r>
      <w:bookmarkEnd w:id="567"/>
      <w:bookmarkEnd w:id="568"/>
      <w:bookmarkEnd w:id="569"/>
    </w:p>
    <w:p w:rsidR="00126956" w:rsidRPr="00E94A77" w:rsidRDefault="00126956" w:rsidP="00126956">
      <w:pPr>
        <w:pStyle w:val="-6"/>
      </w:pPr>
      <w:r w:rsidRPr="00E94A77">
        <w:t>Организация совместной работы нескольких источников тепловой энергии на единую тепловую сеть не планируется.</w:t>
      </w:r>
    </w:p>
    <w:p w:rsidR="00126956" w:rsidRPr="00E94A77" w:rsidRDefault="00126956" w:rsidP="00126956">
      <w:pPr>
        <w:pStyle w:val="-3"/>
        <w:tabs>
          <w:tab w:val="num" w:pos="851"/>
        </w:tabs>
      </w:pPr>
      <w:bookmarkStart w:id="570" w:name="_Toc31122257"/>
      <w:bookmarkStart w:id="571" w:name="_Toc33703747"/>
      <w:bookmarkStart w:id="572" w:name="_Toc35263331"/>
      <w:r w:rsidRPr="00E94A77">
        <w:t>Резервирование тепловых сетей смежных районов поселения.</w:t>
      </w:r>
      <w:bookmarkEnd w:id="570"/>
      <w:bookmarkEnd w:id="571"/>
      <w:bookmarkEnd w:id="572"/>
    </w:p>
    <w:p w:rsidR="00126956" w:rsidRPr="00E94A77" w:rsidRDefault="00126956" w:rsidP="00126956">
      <w:pPr>
        <w:pStyle w:val="-6"/>
      </w:pPr>
      <w:r w:rsidRPr="00E94A77">
        <w:t>Резервирование тепловых сетей смежных районов поселения не планируется.</w:t>
      </w:r>
    </w:p>
    <w:p w:rsidR="00126956" w:rsidRPr="00E94A77" w:rsidRDefault="00126956" w:rsidP="00126956">
      <w:pPr>
        <w:pStyle w:val="-3"/>
        <w:tabs>
          <w:tab w:val="num" w:pos="851"/>
        </w:tabs>
        <w:jc w:val="left"/>
      </w:pPr>
      <w:bookmarkStart w:id="573" w:name="_Toc31122258"/>
      <w:bookmarkStart w:id="574" w:name="_Toc33703748"/>
      <w:bookmarkStart w:id="575" w:name="_Toc35263332"/>
      <w:r w:rsidRPr="00E94A77">
        <w:t>Устройство резервных насосных станций.</w:t>
      </w:r>
      <w:bookmarkEnd w:id="573"/>
      <w:bookmarkEnd w:id="574"/>
      <w:bookmarkEnd w:id="575"/>
    </w:p>
    <w:p w:rsidR="00126956" w:rsidRPr="00E94A77" w:rsidRDefault="00126956" w:rsidP="00126956">
      <w:pPr>
        <w:pStyle w:val="-6"/>
      </w:pPr>
      <w:r w:rsidRPr="00E94A77">
        <w:t>Устройство резервных насосных станций не планируется.</w:t>
      </w:r>
    </w:p>
    <w:p w:rsidR="00126956" w:rsidRPr="00E94A77" w:rsidRDefault="00126956" w:rsidP="00126956">
      <w:pPr>
        <w:pStyle w:val="-3"/>
        <w:tabs>
          <w:tab w:val="num" w:pos="851"/>
        </w:tabs>
        <w:jc w:val="left"/>
      </w:pPr>
      <w:bookmarkStart w:id="576" w:name="_Toc31122259"/>
      <w:bookmarkStart w:id="577" w:name="_Toc33703749"/>
      <w:bookmarkStart w:id="578" w:name="_Toc35263333"/>
      <w:r w:rsidRPr="00E94A77">
        <w:lastRenderedPageBreak/>
        <w:t>Установка баков-аккумуляторов.</w:t>
      </w:r>
      <w:bookmarkEnd w:id="576"/>
      <w:bookmarkEnd w:id="577"/>
      <w:bookmarkEnd w:id="578"/>
    </w:p>
    <w:p w:rsidR="00126956" w:rsidRPr="00E94A77" w:rsidRDefault="00126956" w:rsidP="00126956">
      <w:pPr>
        <w:pStyle w:val="-6"/>
      </w:pPr>
      <w:r w:rsidRPr="00E94A77">
        <w:t>Установка баков-аккумуляторов не планируется.</w:t>
      </w:r>
    </w:p>
    <w:p w:rsidR="00126956" w:rsidRPr="00E94A77" w:rsidRDefault="00126956" w:rsidP="00126956">
      <w:pPr>
        <w:pStyle w:val="-2"/>
        <w:numPr>
          <w:ilvl w:val="1"/>
          <w:numId w:val="1"/>
        </w:numPr>
        <w:jc w:val="both"/>
      </w:pPr>
      <w:bookmarkStart w:id="579" w:name="_Toc31122260"/>
      <w:bookmarkStart w:id="580" w:name="_Toc33703750"/>
      <w:bookmarkStart w:id="581" w:name="_Toc35263334"/>
      <w:r w:rsidRPr="00E94A77">
        <w:t>Описание изменений в показателях надежности теплоснабжения за период, предшествующий актуализации схемы теплоснабжения, с учетом введенных в эксплуатацию новых и реконструированных тепловых сетей, и сооружений на них.</w:t>
      </w:r>
      <w:bookmarkEnd w:id="579"/>
      <w:bookmarkEnd w:id="580"/>
      <w:bookmarkEnd w:id="581"/>
    </w:p>
    <w:p w:rsidR="00E15521" w:rsidRDefault="00126956" w:rsidP="00126956">
      <w:pPr>
        <w:pStyle w:val="-6"/>
      </w:pPr>
      <w:r w:rsidRPr="00E94A77">
        <w:t>Схема теплоснабжения поселения разра</w:t>
      </w:r>
      <w:r w:rsidRPr="005658A1">
        <w:t xml:space="preserve">батывается впервые. </w:t>
      </w:r>
      <w:r>
        <w:t>Изменения в показателях надё</w:t>
      </w:r>
      <w:r w:rsidRPr="00F54532">
        <w:t>жности теплоснабжения</w:t>
      </w:r>
      <w:r w:rsidRPr="009E33DC">
        <w:t xml:space="preserve"> </w:t>
      </w:r>
      <w:r>
        <w:t xml:space="preserve">поселения </w:t>
      </w:r>
      <w:r w:rsidRPr="005658A1">
        <w:t>будут описаны при следующей актуализации.</w:t>
      </w:r>
    </w:p>
    <w:p w:rsidR="00E15521" w:rsidRDefault="00E15521" w:rsidP="00E15521">
      <w:pPr>
        <w:pStyle w:val="-1"/>
        <w:numPr>
          <w:ilvl w:val="0"/>
          <w:numId w:val="1"/>
        </w:numPr>
        <w:jc w:val="both"/>
      </w:pPr>
      <w:bookmarkStart w:id="582" w:name="_Toc31122261"/>
      <w:bookmarkStart w:id="583" w:name="_Toc35263335"/>
      <w:r>
        <w:lastRenderedPageBreak/>
        <w:t xml:space="preserve">Глава 12. </w:t>
      </w:r>
      <w:r w:rsidRPr="004A13B1">
        <w:t>Обоснование инвестиций в строительство, реконструкцию, техническое перевооружение и (или) модернизацию</w:t>
      </w:r>
      <w:bookmarkEnd w:id="582"/>
      <w:bookmarkEnd w:id="583"/>
    </w:p>
    <w:p w:rsidR="00E15521" w:rsidRDefault="00E15521" w:rsidP="00E15521">
      <w:pPr>
        <w:pStyle w:val="-2"/>
        <w:numPr>
          <w:ilvl w:val="1"/>
          <w:numId w:val="1"/>
        </w:numPr>
        <w:jc w:val="both"/>
      </w:pPr>
      <w:bookmarkStart w:id="584" w:name="_Toc31122262"/>
      <w:bookmarkStart w:id="585" w:name="_Toc35263336"/>
      <w:r>
        <w:t xml:space="preserve">Оценка финансовых потребностей для осуществления строительства, реконструкции, технического перевооружения </w:t>
      </w:r>
      <w:r w:rsidR="00136A3F">
        <w:t>и модернизации</w:t>
      </w:r>
      <w:r>
        <w:t xml:space="preserve"> источников тепловой энергии и тепловых сетей.</w:t>
      </w:r>
      <w:bookmarkEnd w:id="584"/>
      <w:bookmarkEnd w:id="585"/>
    </w:p>
    <w:p w:rsidR="00136A3F" w:rsidRPr="00136A3F" w:rsidRDefault="00136A3F" w:rsidP="00136A3F">
      <w:pPr>
        <w:pStyle w:val="-6"/>
      </w:pPr>
      <w:r w:rsidRPr="00136A3F">
        <w:t>При оценке эффективности инвестиций используются методические подходы, разработанные в мировой практике. Финансово-экономические расчёты выполнены в соответствии со следующими нормативно-методическими документами:</w:t>
      </w:r>
    </w:p>
    <w:p w:rsidR="00136A3F" w:rsidRPr="00136A3F" w:rsidRDefault="00136A3F" w:rsidP="00136A3F">
      <w:pPr>
        <w:widowControl w:val="0"/>
        <w:numPr>
          <w:ilvl w:val="0"/>
          <w:numId w:val="34"/>
        </w:numPr>
        <w:spacing w:before="120" w:after="120" w:line="360" w:lineRule="atLeast"/>
        <w:jc w:val="both"/>
        <w:rPr>
          <w:rFonts w:ascii="Arial" w:eastAsia="Times New Roman" w:hAnsi="Arial"/>
          <w:lang w:eastAsia="ru-RU"/>
        </w:rPr>
      </w:pPr>
      <w:r w:rsidRPr="00136A3F">
        <w:rPr>
          <w:rFonts w:ascii="Arial" w:eastAsia="Times New Roman" w:hAnsi="Arial"/>
          <w:lang w:eastAsia="ru-RU"/>
        </w:rPr>
        <w:t>«Руководство по подготовке промышленных технико-экономических исследований», ЮНИДО (UNIDO, Организация Объединенных Наций по промышленному развитию);</w:t>
      </w:r>
    </w:p>
    <w:p w:rsidR="00136A3F" w:rsidRPr="00136A3F" w:rsidRDefault="00136A3F" w:rsidP="00136A3F">
      <w:pPr>
        <w:widowControl w:val="0"/>
        <w:numPr>
          <w:ilvl w:val="0"/>
          <w:numId w:val="34"/>
        </w:numPr>
        <w:spacing w:before="120" w:after="120" w:line="360" w:lineRule="atLeast"/>
        <w:jc w:val="both"/>
        <w:rPr>
          <w:rFonts w:ascii="Arial" w:eastAsia="Times New Roman" w:hAnsi="Arial"/>
          <w:lang w:eastAsia="ru-RU"/>
        </w:rPr>
      </w:pPr>
      <w:r w:rsidRPr="00136A3F">
        <w:rPr>
          <w:rFonts w:ascii="Arial" w:eastAsia="Times New Roman" w:hAnsi="Arial"/>
          <w:lang w:eastAsia="ru-RU"/>
        </w:rPr>
        <w:t>«Методические рекомендации по оценке эффективности инвестиционных проектов», утверждённые Минэкономики РФ, Министерством финансов РФ и Государственным комитетом РФ по строительной, архитектурной и жилищной политике № ВК 477 от 21.06.1999 г.;</w:t>
      </w:r>
    </w:p>
    <w:p w:rsidR="00136A3F" w:rsidRPr="00136A3F" w:rsidRDefault="00136A3F" w:rsidP="00136A3F">
      <w:pPr>
        <w:widowControl w:val="0"/>
        <w:numPr>
          <w:ilvl w:val="0"/>
          <w:numId w:val="34"/>
        </w:numPr>
        <w:spacing w:before="120" w:after="120" w:line="360" w:lineRule="atLeast"/>
        <w:jc w:val="both"/>
        <w:rPr>
          <w:rFonts w:ascii="Arial" w:eastAsia="Times New Roman" w:hAnsi="Arial"/>
          <w:lang w:eastAsia="ru-RU"/>
        </w:rPr>
      </w:pPr>
      <w:r w:rsidRPr="00136A3F">
        <w:rPr>
          <w:rFonts w:ascii="Arial" w:eastAsia="Times New Roman" w:hAnsi="Arial"/>
          <w:lang w:eastAsia="ru-RU"/>
        </w:rPr>
        <w:t>«Практические рекомендации по оценке и разработке инвестиционных проектов и бизнес-планов в электроэнергетике (с типовыми примерами)», утверждённые РАО «ЕЭС России» от 07.02.2000 № 54;</w:t>
      </w:r>
    </w:p>
    <w:p w:rsidR="00136A3F" w:rsidRPr="00136A3F" w:rsidRDefault="00136A3F" w:rsidP="00136A3F">
      <w:pPr>
        <w:widowControl w:val="0"/>
        <w:spacing w:before="120" w:after="120" w:line="360" w:lineRule="atLeast"/>
        <w:ind w:firstLine="567"/>
        <w:jc w:val="both"/>
        <w:rPr>
          <w:rFonts w:ascii="Arial" w:eastAsiaTheme="minorEastAsia" w:hAnsi="Arial"/>
          <w:b/>
          <w:lang w:eastAsia="ru-RU"/>
        </w:rPr>
      </w:pPr>
      <w:r w:rsidRPr="00136A3F">
        <w:rPr>
          <w:rFonts w:ascii="Arial" w:eastAsiaTheme="minorEastAsia" w:hAnsi="Arial"/>
          <w:b/>
          <w:lang w:eastAsia="ru-RU"/>
        </w:rPr>
        <w:t>Макроэкономическое окружение</w:t>
      </w:r>
    </w:p>
    <w:p w:rsidR="00136A3F" w:rsidRPr="00136A3F" w:rsidRDefault="00136A3F" w:rsidP="00136A3F">
      <w:pPr>
        <w:pStyle w:val="-6"/>
        <w:rPr>
          <w:rFonts w:eastAsia="Times New Roman"/>
        </w:rPr>
      </w:pPr>
      <w:r w:rsidRPr="00136A3F">
        <w:rPr>
          <w:rFonts w:eastAsia="Times New Roman"/>
        </w:rPr>
        <w:t>Инфляционные процессы оказывают существенное влияние на показатели эффективности инвестиционного проекта, условия финансовой реализуемости, потребность в финансировании и эффективность участия в проекте. Это влияние особенно заметно для проектов с растянутым во времени инвестиционным циклом, в том числе для проектов в энергетике.</w:t>
      </w:r>
    </w:p>
    <w:p w:rsidR="00136A3F" w:rsidRPr="00136A3F" w:rsidRDefault="00136A3F" w:rsidP="00136A3F">
      <w:pPr>
        <w:pStyle w:val="-6"/>
        <w:rPr>
          <w:rFonts w:eastAsia="Times New Roman"/>
        </w:rPr>
      </w:pPr>
      <w:r w:rsidRPr="00136A3F">
        <w:rPr>
          <w:rFonts w:eastAsia="Times New Roman"/>
        </w:rPr>
        <w:t>Учёт инфляции в финансово-экономических расчетах осуществлен с использованием:</w:t>
      </w:r>
    </w:p>
    <w:p w:rsidR="00136A3F" w:rsidRPr="00136A3F" w:rsidRDefault="00136A3F" w:rsidP="00136A3F">
      <w:pPr>
        <w:widowControl w:val="0"/>
        <w:numPr>
          <w:ilvl w:val="0"/>
          <w:numId w:val="35"/>
        </w:numPr>
        <w:spacing w:before="120" w:after="120" w:line="360" w:lineRule="atLeast"/>
        <w:jc w:val="both"/>
        <w:rPr>
          <w:rFonts w:ascii="Arial" w:eastAsia="Times New Roman" w:hAnsi="Arial"/>
          <w:lang w:eastAsia="ru-RU"/>
        </w:rPr>
      </w:pPr>
      <w:r w:rsidRPr="00136A3F">
        <w:rPr>
          <w:rFonts w:ascii="Arial" w:eastAsia="Times New Roman" w:hAnsi="Arial"/>
          <w:lang w:eastAsia="ru-RU"/>
        </w:rPr>
        <w:t>общего индекса внутренней инфляции (ИПЦ);</w:t>
      </w:r>
    </w:p>
    <w:p w:rsidR="00136A3F" w:rsidRPr="00136A3F" w:rsidRDefault="00136A3F" w:rsidP="00136A3F">
      <w:pPr>
        <w:widowControl w:val="0"/>
        <w:numPr>
          <w:ilvl w:val="0"/>
          <w:numId w:val="35"/>
        </w:numPr>
        <w:spacing w:before="120" w:after="120" w:line="360" w:lineRule="atLeast"/>
        <w:jc w:val="both"/>
        <w:rPr>
          <w:rFonts w:ascii="Arial" w:eastAsia="Times New Roman" w:hAnsi="Arial"/>
          <w:lang w:eastAsia="ru-RU"/>
        </w:rPr>
      </w:pPr>
      <w:r w:rsidRPr="00136A3F">
        <w:rPr>
          <w:rFonts w:ascii="Arial" w:eastAsia="Times New Roman" w:hAnsi="Arial"/>
          <w:lang w:eastAsia="ru-RU"/>
        </w:rPr>
        <w:t>прогнозов изменения во времени цен на продукцию и ресурсы;</w:t>
      </w:r>
    </w:p>
    <w:p w:rsidR="00136A3F" w:rsidRPr="00136A3F" w:rsidRDefault="00136A3F" w:rsidP="00136A3F">
      <w:pPr>
        <w:widowControl w:val="0"/>
        <w:numPr>
          <w:ilvl w:val="0"/>
          <w:numId w:val="35"/>
        </w:numPr>
        <w:spacing w:before="120" w:after="120" w:line="360" w:lineRule="atLeast"/>
        <w:jc w:val="both"/>
        <w:rPr>
          <w:rFonts w:ascii="Arial" w:eastAsia="Times New Roman" w:hAnsi="Arial"/>
          <w:lang w:eastAsia="ru-RU"/>
        </w:rPr>
      </w:pPr>
      <w:r w:rsidRPr="00136A3F">
        <w:rPr>
          <w:rFonts w:ascii="Arial" w:eastAsia="Times New Roman" w:hAnsi="Arial"/>
          <w:lang w:eastAsia="ru-RU"/>
        </w:rPr>
        <w:t>прогнозов изменения других показателей на перспективу (в т. ч. капитальных вложений, заработной платы и пр.)</w:t>
      </w:r>
    </w:p>
    <w:p w:rsidR="00136A3F" w:rsidRPr="00136A3F" w:rsidRDefault="00136A3F" w:rsidP="00136A3F">
      <w:pPr>
        <w:pStyle w:val="-6"/>
        <w:rPr>
          <w:rFonts w:eastAsia="Times New Roman"/>
        </w:rPr>
      </w:pPr>
      <w:r w:rsidRPr="00136A3F">
        <w:rPr>
          <w:rFonts w:eastAsia="Times New Roman"/>
        </w:rPr>
        <w:t>Согласно Методическим рекомендациям по разработке Схем теплоснабжения (утв. Приказом Минэнерго и Минрегиона России № 565/667 от 29.12.2012 г.) с целью приведения финансовых потребностей для осуществления производственной деятельности теплоснабжающих и теплосетевых предприятий, реализации проектов схемы теплоснабжения к ценам соответствующих лет, используется показатель «Индексы-</w:t>
      </w:r>
      <w:r w:rsidRPr="00136A3F">
        <w:rPr>
          <w:rFonts w:eastAsia="Times New Roman"/>
        </w:rPr>
        <w:lastRenderedPageBreak/>
        <w:t>дефляторы МЭР», предназначенный для использования индексов-дефляторов, установленных Минэкономразвития России.</w:t>
      </w:r>
    </w:p>
    <w:p w:rsidR="00136A3F" w:rsidRPr="00136A3F" w:rsidRDefault="00136A3F" w:rsidP="00136A3F">
      <w:pPr>
        <w:pStyle w:val="-6"/>
        <w:rPr>
          <w:rFonts w:eastAsia="Times New Roman"/>
        </w:rPr>
      </w:pPr>
      <w:r w:rsidRPr="00136A3F">
        <w:rPr>
          <w:rFonts w:eastAsia="Times New Roman"/>
        </w:rPr>
        <w:t>В таблице ниже представлены принятые к расчетам инфляционные параметры макроэкономического окружения, установленные Минэкономразвития России и официально опубликованные на сайте министерства:</w:t>
      </w:r>
    </w:p>
    <w:p w:rsidR="00136A3F" w:rsidRPr="00136A3F" w:rsidRDefault="00136A3F" w:rsidP="00136A3F">
      <w:pPr>
        <w:widowControl w:val="0"/>
        <w:numPr>
          <w:ilvl w:val="0"/>
          <w:numId w:val="33"/>
        </w:numPr>
        <w:spacing w:before="120" w:after="120" w:line="360" w:lineRule="atLeast"/>
        <w:rPr>
          <w:rFonts w:ascii="Arial" w:eastAsia="Times New Roman" w:hAnsi="Arial" w:cs="Times New Roman"/>
          <w:lang w:eastAsia="ru-RU"/>
        </w:rPr>
      </w:pPr>
      <w:r w:rsidRPr="00136A3F">
        <w:rPr>
          <w:rFonts w:ascii="Arial" w:eastAsia="Times New Roman" w:hAnsi="Arial" w:cs="Times New Roman"/>
          <w:lang w:eastAsia="ru-RU"/>
        </w:rPr>
        <w:t xml:space="preserve">базовый вариант прогноза социально-экономического развития Российской Федерации на период до 2024 года, приведен на официальном сайте Минэкономразвития России по адресу: </w:t>
      </w:r>
      <w:hyperlink r:id="rId59" w:history="1">
        <w:r w:rsidRPr="00136A3F">
          <w:rPr>
            <w:rFonts w:ascii="Arial" w:eastAsia="Times New Roman" w:hAnsi="Arial" w:cs="Times New Roman"/>
            <w:color w:val="0000FF"/>
            <w:u w:val="single"/>
            <w:lang w:eastAsia="ru-RU"/>
          </w:rPr>
          <w:t>http://economy.gov.ru/minec/activity/sections/macro/prognoz/2019100702</w:t>
        </w:r>
      </w:hyperlink>
      <w:r w:rsidRPr="00136A3F">
        <w:rPr>
          <w:rFonts w:ascii="Arial" w:eastAsia="Times New Roman" w:hAnsi="Arial" w:cs="Times New Roman"/>
          <w:lang w:eastAsia="ru-RU"/>
        </w:rPr>
        <w:t xml:space="preserve">, а так же по адресу </w:t>
      </w:r>
      <w:hyperlink r:id="rId60" w:history="1">
        <w:r w:rsidRPr="00136A3F">
          <w:rPr>
            <w:rFonts w:ascii="Arial" w:eastAsia="Times New Roman" w:hAnsi="Arial" w:cs="Times New Roman"/>
            <w:color w:val="0000FF"/>
            <w:u w:val="single"/>
            <w:lang w:eastAsia="ru-RU"/>
          </w:rPr>
          <w:t>http://economy.gov.ru/minec/activity/sections/macro/prognoz/2019093005</w:t>
        </w:r>
      </w:hyperlink>
    </w:p>
    <w:p w:rsidR="00136A3F" w:rsidRPr="00136A3F" w:rsidRDefault="00136A3F" w:rsidP="00136A3F">
      <w:pPr>
        <w:pStyle w:val="-6"/>
        <w:rPr>
          <w:rFonts w:eastAsia="Times New Roman"/>
        </w:rPr>
      </w:pPr>
      <w:r w:rsidRPr="00136A3F">
        <w:rPr>
          <w:rFonts w:eastAsia="Times New Roman"/>
        </w:rPr>
        <w:t>Для расчета ценовых последствий с использованием индексов-дефляторов были применены следующие условия:</w:t>
      </w:r>
    </w:p>
    <w:p w:rsidR="00136A3F" w:rsidRPr="00136A3F" w:rsidRDefault="00136A3F" w:rsidP="00136A3F">
      <w:pPr>
        <w:widowControl w:val="0"/>
        <w:numPr>
          <w:ilvl w:val="0"/>
          <w:numId w:val="32"/>
        </w:numPr>
        <w:spacing w:before="120" w:after="120" w:line="360" w:lineRule="atLeast"/>
        <w:jc w:val="both"/>
        <w:rPr>
          <w:rFonts w:ascii="Arial" w:eastAsia="Times New Roman" w:hAnsi="Arial" w:cs="Times New Roman"/>
          <w:lang w:eastAsia="ru-RU"/>
        </w:rPr>
      </w:pPr>
      <w:r w:rsidRPr="00136A3F">
        <w:rPr>
          <w:rFonts w:ascii="Arial" w:eastAsia="Times New Roman" w:hAnsi="Arial" w:cs="Times New Roman"/>
          <w:lang w:eastAsia="ru-RU"/>
        </w:rPr>
        <w:t>базовый период регулирования установлен на 01.01.2020 год;</w:t>
      </w:r>
    </w:p>
    <w:p w:rsidR="00136A3F" w:rsidRPr="00136A3F" w:rsidRDefault="00136A3F" w:rsidP="00136A3F">
      <w:pPr>
        <w:widowControl w:val="0"/>
        <w:numPr>
          <w:ilvl w:val="0"/>
          <w:numId w:val="32"/>
        </w:numPr>
        <w:spacing w:before="120" w:after="120" w:line="360" w:lineRule="atLeast"/>
        <w:jc w:val="both"/>
        <w:rPr>
          <w:rFonts w:ascii="Arial" w:eastAsia="Times New Roman" w:hAnsi="Arial" w:cs="Times New Roman"/>
          <w:lang w:eastAsia="ru-RU"/>
        </w:rPr>
      </w:pPr>
      <w:r w:rsidRPr="00136A3F">
        <w:rPr>
          <w:rFonts w:ascii="Arial" w:eastAsia="Times New Roman" w:hAnsi="Arial" w:cs="Times New Roman"/>
          <w:lang w:eastAsia="ru-RU"/>
        </w:rPr>
        <w:t>производственные расходы товарного отпуска тепловой энергии приняты по материалам тарифных дел за 2019 год;</w:t>
      </w:r>
    </w:p>
    <w:p w:rsidR="00136A3F" w:rsidRPr="00136A3F" w:rsidRDefault="00136A3F" w:rsidP="00136A3F">
      <w:pPr>
        <w:widowControl w:val="0"/>
        <w:numPr>
          <w:ilvl w:val="0"/>
          <w:numId w:val="36"/>
        </w:numPr>
        <w:spacing w:before="120" w:after="120" w:line="360" w:lineRule="atLeast"/>
        <w:jc w:val="both"/>
        <w:rPr>
          <w:rFonts w:ascii="Arial" w:eastAsia="Times New Roman" w:hAnsi="Arial" w:cs="Times New Roman"/>
          <w:lang w:eastAsia="ru-RU"/>
        </w:rPr>
      </w:pPr>
      <w:r w:rsidRPr="00136A3F">
        <w:rPr>
          <w:rFonts w:ascii="Arial" w:eastAsiaTheme="minorEastAsia" w:hAnsi="Arial"/>
          <w:lang w:eastAsia="ru-RU"/>
        </w:rPr>
        <w:t>производственные расходы на отпуск тепловой энергии с коллекторов источников тепловой энергии, на услуги по передаче тепловой энергии по тепловым сетям сформированы по материалам тарифных дел, а также статьям калькуляции затрат, основанных на данных теплоснабжающих компаний.</w:t>
      </w:r>
    </w:p>
    <w:p w:rsidR="00136A3F" w:rsidRPr="00136A3F" w:rsidRDefault="00136A3F" w:rsidP="00136A3F">
      <w:pPr>
        <w:rPr>
          <w:rFonts w:ascii="Arial" w:eastAsiaTheme="minorEastAsia" w:hAnsi="Arial"/>
          <w:lang w:eastAsia="ru-RU"/>
        </w:rPr>
      </w:pPr>
      <w:r w:rsidRPr="00136A3F">
        <w:br w:type="page"/>
      </w:r>
    </w:p>
    <w:p w:rsidR="00136A3F" w:rsidRPr="00136A3F" w:rsidRDefault="00136A3F" w:rsidP="002D51FB">
      <w:pPr>
        <w:pStyle w:val="-f0"/>
        <w:rPr>
          <w:rFonts w:eastAsia="Times New Roman"/>
        </w:rPr>
      </w:pPr>
      <w:bookmarkStart w:id="586" w:name="_Ref21695467"/>
      <w:bookmarkStart w:id="587" w:name="_Ref21873247"/>
      <w:bookmarkStart w:id="588" w:name="_Toc26797929"/>
      <w:bookmarkStart w:id="589" w:name="_Toc35263431"/>
      <w:r w:rsidRPr="00136A3F">
        <w:rPr>
          <w:rFonts w:eastAsia="Times New Roman"/>
        </w:rPr>
        <w:lastRenderedPageBreak/>
        <w:t xml:space="preserve">Таблица </w:t>
      </w:r>
      <w:bookmarkEnd w:id="586"/>
      <w:r w:rsidRPr="00136A3F">
        <w:rPr>
          <w:rFonts w:eastAsia="Times New Roman"/>
        </w:rPr>
        <w:fldChar w:fldCharType="begin"/>
      </w:r>
      <w:r w:rsidRPr="00136A3F">
        <w:rPr>
          <w:rFonts w:eastAsia="Times New Roman"/>
        </w:rPr>
        <w:instrText xml:space="preserve"> STYLEREF "СТ - 1 заголовок" \s </w:instrText>
      </w:r>
      <w:r w:rsidRPr="00136A3F">
        <w:rPr>
          <w:rFonts w:eastAsia="Times New Roman"/>
        </w:rPr>
        <w:fldChar w:fldCharType="separate"/>
      </w:r>
      <w:r w:rsidR="0069228B">
        <w:rPr>
          <w:rFonts w:eastAsia="Times New Roman"/>
          <w:noProof/>
        </w:rPr>
        <w:t>13</w:t>
      </w:r>
      <w:r w:rsidRPr="00136A3F">
        <w:rPr>
          <w:rFonts w:eastAsia="Times New Roman"/>
          <w:noProof/>
        </w:rPr>
        <w:fldChar w:fldCharType="end"/>
      </w:r>
      <w:r w:rsidRPr="00136A3F">
        <w:rPr>
          <w:rFonts w:eastAsia="Times New Roman"/>
        </w:rPr>
        <w:t>.</w:t>
      </w:r>
      <w:r w:rsidRPr="00136A3F">
        <w:rPr>
          <w:rFonts w:eastAsia="Times New Roman"/>
        </w:rPr>
        <w:fldChar w:fldCharType="begin"/>
      </w:r>
      <w:r w:rsidRPr="00136A3F">
        <w:rPr>
          <w:rFonts w:eastAsia="Times New Roman"/>
        </w:rPr>
        <w:instrText xml:space="preserve"> SEQ Таблица \* ARABIC \</w:instrText>
      </w:r>
      <w:r w:rsidRPr="00136A3F">
        <w:rPr>
          <w:rFonts w:eastAsia="Times New Roman"/>
          <w:lang w:val="en-US"/>
        </w:rPr>
        <w:instrText>r</w:instrText>
      </w:r>
      <w:r w:rsidRPr="00136A3F">
        <w:rPr>
          <w:rFonts w:eastAsia="Times New Roman"/>
        </w:rPr>
        <w:instrText xml:space="preserve"> 1 </w:instrText>
      </w:r>
      <w:r w:rsidRPr="00136A3F">
        <w:rPr>
          <w:rFonts w:eastAsia="Times New Roman"/>
        </w:rPr>
        <w:fldChar w:fldCharType="separate"/>
      </w:r>
      <w:r w:rsidR="0069228B">
        <w:rPr>
          <w:rFonts w:eastAsia="Times New Roman"/>
          <w:noProof/>
        </w:rPr>
        <w:t>1</w:t>
      </w:r>
      <w:r w:rsidRPr="00136A3F">
        <w:rPr>
          <w:rFonts w:eastAsia="Times New Roman"/>
          <w:noProof/>
        </w:rPr>
        <w:fldChar w:fldCharType="end"/>
      </w:r>
      <w:bookmarkEnd w:id="587"/>
      <w:r w:rsidRPr="00136A3F">
        <w:rPr>
          <w:rFonts w:eastAsia="Times New Roman"/>
        </w:rPr>
        <w:t xml:space="preserve"> – Инфляционные параметры макроэкономического окружения, установленные Минэкономразвития России (МЭР) 2019 -2026 г.г.</w:t>
      </w:r>
      <w:bookmarkEnd w:id="588"/>
      <w:bookmarkEnd w:id="589"/>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39"/>
        <w:gridCol w:w="966"/>
        <w:gridCol w:w="964"/>
        <w:gridCol w:w="964"/>
        <w:gridCol w:w="964"/>
        <w:gridCol w:w="964"/>
        <w:gridCol w:w="964"/>
        <w:gridCol w:w="964"/>
        <w:gridCol w:w="964"/>
      </w:tblGrid>
      <w:tr w:rsidR="00136A3F" w:rsidRPr="00136A3F" w:rsidTr="00802ADD">
        <w:trPr>
          <w:cantSplit/>
          <w:trHeight w:val="20"/>
          <w:tblHeader/>
        </w:trPr>
        <w:tc>
          <w:tcPr>
            <w:tcW w:w="1085" w:type="pct"/>
            <w:shd w:val="clear" w:color="000000" w:fill="DAEEF3"/>
            <w:vAlign w:val="center"/>
            <w:hideMark/>
          </w:tcPr>
          <w:p w:rsidR="00136A3F" w:rsidRPr="00136A3F" w:rsidRDefault="00136A3F" w:rsidP="00136A3F">
            <w:pPr>
              <w:widowControl w:val="0"/>
              <w:spacing w:after="0" w:line="240" w:lineRule="auto"/>
              <w:jc w:val="center"/>
              <w:rPr>
                <w:rFonts w:ascii="Arial" w:eastAsia="Times New Roman" w:hAnsi="Arial" w:cs="Arial"/>
                <w:spacing w:val="-5"/>
                <w:sz w:val="20"/>
                <w:szCs w:val="20"/>
              </w:rPr>
            </w:pPr>
            <w:r w:rsidRPr="00136A3F">
              <w:rPr>
                <w:rFonts w:ascii="Arial" w:eastAsia="Times New Roman" w:hAnsi="Arial" w:cs="Arial"/>
                <w:spacing w:val="-5"/>
                <w:sz w:val="20"/>
                <w:szCs w:val="20"/>
              </w:rPr>
              <w:t>Наименование</w:t>
            </w:r>
          </w:p>
        </w:tc>
        <w:tc>
          <w:tcPr>
            <w:tcW w:w="490" w:type="pct"/>
            <w:shd w:val="clear" w:color="000000" w:fill="DAEEF3"/>
            <w:noWrap/>
            <w:vAlign w:val="center"/>
            <w:hideMark/>
          </w:tcPr>
          <w:p w:rsidR="00136A3F" w:rsidRPr="00136A3F" w:rsidRDefault="00136A3F" w:rsidP="00136A3F">
            <w:pPr>
              <w:widowControl w:val="0"/>
              <w:spacing w:after="0" w:line="240" w:lineRule="auto"/>
              <w:jc w:val="center"/>
              <w:rPr>
                <w:rFonts w:ascii="Arial" w:eastAsia="Times New Roman" w:hAnsi="Arial" w:cs="Arial"/>
                <w:spacing w:val="-5"/>
                <w:sz w:val="20"/>
                <w:szCs w:val="20"/>
                <w:lang w:val="en-US"/>
              </w:rPr>
            </w:pPr>
            <w:r w:rsidRPr="00136A3F">
              <w:rPr>
                <w:rFonts w:ascii="Arial" w:eastAsia="Times New Roman" w:hAnsi="Arial" w:cs="Arial"/>
                <w:spacing w:val="-5"/>
                <w:sz w:val="20"/>
                <w:szCs w:val="20"/>
                <w:lang w:val="en-US"/>
              </w:rPr>
              <w:t>2019</w:t>
            </w:r>
          </w:p>
        </w:tc>
        <w:tc>
          <w:tcPr>
            <w:tcW w:w="489" w:type="pct"/>
            <w:shd w:val="clear" w:color="000000" w:fill="DAEEF3"/>
            <w:noWrap/>
            <w:vAlign w:val="center"/>
            <w:hideMark/>
          </w:tcPr>
          <w:p w:rsidR="00136A3F" w:rsidRPr="00136A3F" w:rsidRDefault="00136A3F" w:rsidP="00136A3F">
            <w:pPr>
              <w:widowControl w:val="0"/>
              <w:spacing w:after="0" w:line="240" w:lineRule="auto"/>
              <w:jc w:val="center"/>
              <w:rPr>
                <w:rFonts w:ascii="Arial" w:eastAsia="Times New Roman" w:hAnsi="Arial" w:cs="Arial"/>
                <w:spacing w:val="-5"/>
                <w:sz w:val="20"/>
                <w:szCs w:val="20"/>
                <w:lang w:val="en-US"/>
              </w:rPr>
            </w:pPr>
            <w:r w:rsidRPr="00136A3F">
              <w:rPr>
                <w:rFonts w:ascii="Arial" w:eastAsia="Times New Roman" w:hAnsi="Arial" w:cs="Arial"/>
                <w:spacing w:val="-5"/>
                <w:sz w:val="20"/>
                <w:szCs w:val="20"/>
                <w:lang w:val="en-US"/>
              </w:rPr>
              <w:t>2020</w:t>
            </w:r>
          </w:p>
        </w:tc>
        <w:tc>
          <w:tcPr>
            <w:tcW w:w="489" w:type="pct"/>
            <w:shd w:val="clear" w:color="000000" w:fill="DAEEF3"/>
            <w:noWrap/>
            <w:vAlign w:val="center"/>
            <w:hideMark/>
          </w:tcPr>
          <w:p w:rsidR="00136A3F" w:rsidRPr="00136A3F" w:rsidRDefault="00136A3F" w:rsidP="00136A3F">
            <w:pPr>
              <w:widowControl w:val="0"/>
              <w:spacing w:after="0" w:line="240" w:lineRule="auto"/>
              <w:jc w:val="center"/>
              <w:rPr>
                <w:rFonts w:ascii="Arial" w:eastAsia="Times New Roman" w:hAnsi="Arial" w:cs="Arial"/>
                <w:spacing w:val="-5"/>
                <w:sz w:val="20"/>
                <w:szCs w:val="20"/>
                <w:lang w:val="en-US"/>
              </w:rPr>
            </w:pPr>
            <w:r w:rsidRPr="00136A3F">
              <w:rPr>
                <w:rFonts w:ascii="Arial" w:eastAsia="Times New Roman" w:hAnsi="Arial" w:cs="Arial"/>
                <w:spacing w:val="-5"/>
                <w:sz w:val="20"/>
                <w:szCs w:val="20"/>
                <w:lang w:val="en-US"/>
              </w:rPr>
              <w:t>2021</w:t>
            </w:r>
          </w:p>
        </w:tc>
        <w:tc>
          <w:tcPr>
            <w:tcW w:w="489" w:type="pct"/>
            <w:shd w:val="clear" w:color="000000" w:fill="DAEEF3"/>
            <w:noWrap/>
            <w:vAlign w:val="center"/>
            <w:hideMark/>
          </w:tcPr>
          <w:p w:rsidR="00136A3F" w:rsidRPr="00136A3F" w:rsidRDefault="00136A3F" w:rsidP="00136A3F">
            <w:pPr>
              <w:widowControl w:val="0"/>
              <w:spacing w:after="0" w:line="240" w:lineRule="auto"/>
              <w:jc w:val="center"/>
              <w:rPr>
                <w:rFonts w:ascii="Arial" w:eastAsia="Times New Roman" w:hAnsi="Arial" w:cs="Arial"/>
                <w:spacing w:val="-5"/>
                <w:sz w:val="20"/>
                <w:szCs w:val="20"/>
                <w:lang w:val="en-US"/>
              </w:rPr>
            </w:pPr>
            <w:r w:rsidRPr="00136A3F">
              <w:rPr>
                <w:rFonts w:ascii="Arial" w:eastAsia="Times New Roman" w:hAnsi="Arial" w:cs="Arial"/>
                <w:spacing w:val="-5"/>
                <w:sz w:val="20"/>
                <w:szCs w:val="20"/>
                <w:lang w:val="en-US"/>
              </w:rPr>
              <w:t>2022</w:t>
            </w:r>
          </w:p>
        </w:tc>
        <w:tc>
          <w:tcPr>
            <w:tcW w:w="489" w:type="pct"/>
            <w:shd w:val="clear" w:color="000000" w:fill="DAEEF3"/>
            <w:noWrap/>
            <w:vAlign w:val="center"/>
            <w:hideMark/>
          </w:tcPr>
          <w:p w:rsidR="00136A3F" w:rsidRPr="00136A3F" w:rsidRDefault="00136A3F" w:rsidP="00136A3F">
            <w:pPr>
              <w:widowControl w:val="0"/>
              <w:spacing w:after="0" w:line="240" w:lineRule="auto"/>
              <w:jc w:val="center"/>
              <w:rPr>
                <w:rFonts w:ascii="Arial" w:eastAsia="Times New Roman" w:hAnsi="Arial" w:cs="Arial"/>
                <w:spacing w:val="-5"/>
                <w:sz w:val="20"/>
                <w:szCs w:val="20"/>
                <w:lang w:val="en-US"/>
              </w:rPr>
            </w:pPr>
            <w:r w:rsidRPr="00136A3F">
              <w:rPr>
                <w:rFonts w:ascii="Arial" w:eastAsia="Times New Roman" w:hAnsi="Arial" w:cs="Arial"/>
                <w:spacing w:val="-5"/>
                <w:sz w:val="20"/>
                <w:szCs w:val="20"/>
                <w:lang w:val="en-US"/>
              </w:rPr>
              <w:t>2023</w:t>
            </w:r>
          </w:p>
        </w:tc>
        <w:tc>
          <w:tcPr>
            <w:tcW w:w="489" w:type="pct"/>
            <w:shd w:val="clear" w:color="000000" w:fill="DAEEF3"/>
            <w:noWrap/>
            <w:vAlign w:val="center"/>
            <w:hideMark/>
          </w:tcPr>
          <w:p w:rsidR="00136A3F" w:rsidRPr="00136A3F" w:rsidRDefault="00136A3F" w:rsidP="00136A3F">
            <w:pPr>
              <w:widowControl w:val="0"/>
              <w:spacing w:after="0" w:line="240" w:lineRule="auto"/>
              <w:jc w:val="center"/>
              <w:rPr>
                <w:rFonts w:ascii="Arial" w:eastAsia="Times New Roman" w:hAnsi="Arial" w:cs="Arial"/>
                <w:spacing w:val="-5"/>
                <w:sz w:val="20"/>
                <w:szCs w:val="20"/>
                <w:lang w:val="en-US"/>
              </w:rPr>
            </w:pPr>
            <w:r w:rsidRPr="00136A3F">
              <w:rPr>
                <w:rFonts w:ascii="Arial" w:eastAsia="Times New Roman" w:hAnsi="Arial" w:cs="Arial"/>
                <w:spacing w:val="-5"/>
                <w:sz w:val="20"/>
                <w:szCs w:val="20"/>
                <w:lang w:val="en-US"/>
              </w:rPr>
              <w:t>2024</w:t>
            </w:r>
          </w:p>
        </w:tc>
        <w:tc>
          <w:tcPr>
            <w:tcW w:w="489" w:type="pct"/>
            <w:shd w:val="clear" w:color="000000" w:fill="DAEEF3"/>
            <w:noWrap/>
            <w:vAlign w:val="center"/>
            <w:hideMark/>
          </w:tcPr>
          <w:p w:rsidR="00136A3F" w:rsidRPr="00136A3F" w:rsidRDefault="00136A3F" w:rsidP="00136A3F">
            <w:pPr>
              <w:widowControl w:val="0"/>
              <w:spacing w:after="0" w:line="240" w:lineRule="auto"/>
              <w:jc w:val="center"/>
              <w:rPr>
                <w:rFonts w:ascii="Arial" w:eastAsia="Times New Roman" w:hAnsi="Arial" w:cs="Arial"/>
                <w:spacing w:val="-5"/>
                <w:sz w:val="20"/>
                <w:szCs w:val="20"/>
                <w:lang w:val="en-US"/>
              </w:rPr>
            </w:pPr>
            <w:r w:rsidRPr="00136A3F">
              <w:rPr>
                <w:rFonts w:ascii="Arial" w:eastAsia="Times New Roman" w:hAnsi="Arial" w:cs="Arial"/>
                <w:spacing w:val="-5"/>
                <w:sz w:val="20"/>
                <w:szCs w:val="20"/>
                <w:lang w:val="en-US"/>
              </w:rPr>
              <w:t>2025</w:t>
            </w:r>
          </w:p>
        </w:tc>
        <w:tc>
          <w:tcPr>
            <w:tcW w:w="489" w:type="pct"/>
            <w:shd w:val="clear" w:color="000000" w:fill="DAEEF3"/>
            <w:noWrap/>
            <w:vAlign w:val="center"/>
            <w:hideMark/>
          </w:tcPr>
          <w:p w:rsidR="00136A3F" w:rsidRPr="00136A3F" w:rsidRDefault="00136A3F" w:rsidP="00136A3F">
            <w:pPr>
              <w:widowControl w:val="0"/>
              <w:spacing w:after="0" w:line="240" w:lineRule="auto"/>
              <w:jc w:val="center"/>
              <w:rPr>
                <w:rFonts w:ascii="Arial" w:eastAsia="Times New Roman" w:hAnsi="Arial" w:cs="Arial"/>
                <w:spacing w:val="-5"/>
                <w:sz w:val="20"/>
                <w:szCs w:val="20"/>
                <w:lang w:val="en-US"/>
              </w:rPr>
            </w:pPr>
            <w:r w:rsidRPr="00136A3F">
              <w:rPr>
                <w:rFonts w:ascii="Arial" w:eastAsia="Times New Roman" w:hAnsi="Arial" w:cs="Arial"/>
                <w:spacing w:val="-5"/>
                <w:sz w:val="20"/>
                <w:szCs w:val="20"/>
                <w:lang w:val="en-US"/>
              </w:rPr>
              <w:t>2026</w:t>
            </w:r>
          </w:p>
        </w:tc>
      </w:tr>
      <w:tr w:rsidR="00136A3F" w:rsidRPr="00136A3F" w:rsidTr="00802ADD">
        <w:trPr>
          <w:cantSplit/>
          <w:trHeight w:val="20"/>
        </w:trPr>
        <w:tc>
          <w:tcPr>
            <w:tcW w:w="1085" w:type="pct"/>
            <w:shd w:val="clear" w:color="auto" w:fill="auto"/>
            <w:vAlign w:val="center"/>
            <w:hideMark/>
          </w:tcPr>
          <w:p w:rsidR="00136A3F" w:rsidRPr="00136A3F" w:rsidRDefault="00136A3F" w:rsidP="00136A3F">
            <w:pPr>
              <w:widowControl w:val="0"/>
              <w:spacing w:after="0" w:line="240" w:lineRule="auto"/>
              <w:rPr>
                <w:rFonts w:ascii="Arial" w:eastAsia="Times New Roman" w:hAnsi="Arial" w:cs="Arial"/>
                <w:spacing w:val="-5"/>
                <w:sz w:val="20"/>
                <w:szCs w:val="20"/>
              </w:rPr>
            </w:pPr>
            <w:r w:rsidRPr="00136A3F">
              <w:rPr>
                <w:rFonts w:ascii="Arial" w:eastAsia="Times New Roman" w:hAnsi="Arial" w:cs="Arial"/>
                <w:spacing w:val="-5"/>
                <w:sz w:val="20"/>
                <w:szCs w:val="20"/>
              </w:rPr>
              <w:t>Предполагаемый темп годового роста потребительских цен</w:t>
            </w:r>
          </w:p>
        </w:tc>
        <w:tc>
          <w:tcPr>
            <w:tcW w:w="490" w:type="pct"/>
            <w:shd w:val="clear" w:color="000000" w:fill="FFFFFF"/>
            <w:noWrap/>
            <w:vAlign w:val="center"/>
            <w:hideMark/>
          </w:tcPr>
          <w:p w:rsidR="00136A3F" w:rsidRPr="00136A3F" w:rsidRDefault="00136A3F" w:rsidP="00136A3F">
            <w:pPr>
              <w:widowControl w:val="0"/>
              <w:spacing w:after="0" w:line="240" w:lineRule="auto"/>
              <w:jc w:val="center"/>
              <w:rPr>
                <w:rFonts w:ascii="Arial" w:eastAsia="Times New Roman" w:hAnsi="Arial" w:cs="Arial"/>
                <w:spacing w:val="-5"/>
                <w:sz w:val="20"/>
                <w:szCs w:val="20"/>
                <w:lang w:val="en-US"/>
              </w:rPr>
            </w:pPr>
            <w:r w:rsidRPr="00136A3F">
              <w:rPr>
                <w:rFonts w:ascii="Arial" w:eastAsia="Times New Roman" w:hAnsi="Arial" w:cs="Arial"/>
                <w:spacing w:val="-5"/>
                <w:sz w:val="20"/>
                <w:szCs w:val="20"/>
                <w:lang w:val="en-US"/>
              </w:rPr>
              <w:t>3,80%</w:t>
            </w:r>
          </w:p>
        </w:tc>
        <w:tc>
          <w:tcPr>
            <w:tcW w:w="489" w:type="pct"/>
            <w:shd w:val="clear" w:color="000000" w:fill="FFFFFF"/>
            <w:noWrap/>
            <w:vAlign w:val="center"/>
            <w:hideMark/>
          </w:tcPr>
          <w:p w:rsidR="00136A3F" w:rsidRPr="00136A3F" w:rsidRDefault="00136A3F" w:rsidP="00136A3F">
            <w:pPr>
              <w:widowControl w:val="0"/>
              <w:spacing w:after="0" w:line="240" w:lineRule="auto"/>
              <w:jc w:val="center"/>
              <w:rPr>
                <w:rFonts w:ascii="Arial" w:eastAsia="Times New Roman" w:hAnsi="Arial" w:cs="Arial"/>
                <w:spacing w:val="-5"/>
                <w:sz w:val="20"/>
                <w:szCs w:val="20"/>
                <w:lang w:val="en-US"/>
              </w:rPr>
            </w:pPr>
            <w:r w:rsidRPr="00136A3F">
              <w:rPr>
                <w:rFonts w:ascii="Arial" w:eastAsia="Times New Roman" w:hAnsi="Arial" w:cs="Arial"/>
                <w:spacing w:val="-5"/>
                <w:sz w:val="20"/>
                <w:szCs w:val="20"/>
                <w:lang w:val="en-US"/>
              </w:rPr>
              <w:t>3,00%</w:t>
            </w:r>
          </w:p>
        </w:tc>
        <w:tc>
          <w:tcPr>
            <w:tcW w:w="489" w:type="pct"/>
            <w:shd w:val="clear" w:color="000000" w:fill="FFFFFF"/>
            <w:noWrap/>
            <w:vAlign w:val="center"/>
            <w:hideMark/>
          </w:tcPr>
          <w:p w:rsidR="00136A3F" w:rsidRPr="00136A3F" w:rsidRDefault="00136A3F" w:rsidP="00136A3F">
            <w:pPr>
              <w:widowControl w:val="0"/>
              <w:spacing w:after="0" w:line="240" w:lineRule="auto"/>
              <w:jc w:val="center"/>
              <w:rPr>
                <w:rFonts w:ascii="Arial" w:eastAsia="Times New Roman" w:hAnsi="Arial" w:cs="Arial"/>
                <w:spacing w:val="-5"/>
                <w:sz w:val="20"/>
                <w:szCs w:val="20"/>
                <w:lang w:val="en-US"/>
              </w:rPr>
            </w:pPr>
            <w:r w:rsidRPr="00136A3F">
              <w:rPr>
                <w:rFonts w:ascii="Arial" w:eastAsia="Times New Roman" w:hAnsi="Arial" w:cs="Arial"/>
                <w:spacing w:val="-5"/>
                <w:sz w:val="20"/>
                <w:szCs w:val="20"/>
                <w:lang w:val="en-US"/>
              </w:rPr>
              <w:t>4,00%</w:t>
            </w:r>
          </w:p>
        </w:tc>
        <w:tc>
          <w:tcPr>
            <w:tcW w:w="489" w:type="pct"/>
            <w:shd w:val="clear" w:color="auto" w:fill="auto"/>
            <w:noWrap/>
            <w:vAlign w:val="center"/>
            <w:hideMark/>
          </w:tcPr>
          <w:p w:rsidR="00136A3F" w:rsidRPr="00136A3F" w:rsidRDefault="00136A3F" w:rsidP="00136A3F">
            <w:pPr>
              <w:widowControl w:val="0"/>
              <w:spacing w:after="0" w:line="240" w:lineRule="auto"/>
              <w:jc w:val="center"/>
              <w:rPr>
                <w:rFonts w:ascii="Arial" w:eastAsia="Times New Roman" w:hAnsi="Arial" w:cs="Arial"/>
                <w:spacing w:val="-5"/>
                <w:sz w:val="20"/>
                <w:szCs w:val="20"/>
                <w:lang w:val="en-US"/>
              </w:rPr>
            </w:pPr>
            <w:r w:rsidRPr="00136A3F">
              <w:rPr>
                <w:rFonts w:ascii="Arial" w:eastAsia="Times New Roman" w:hAnsi="Arial" w:cs="Arial"/>
                <w:spacing w:val="-5"/>
                <w:sz w:val="20"/>
                <w:szCs w:val="20"/>
                <w:lang w:val="en-US"/>
              </w:rPr>
              <w:t>4,00%</w:t>
            </w:r>
          </w:p>
        </w:tc>
        <w:tc>
          <w:tcPr>
            <w:tcW w:w="489" w:type="pct"/>
            <w:shd w:val="clear" w:color="auto" w:fill="auto"/>
            <w:noWrap/>
            <w:vAlign w:val="center"/>
            <w:hideMark/>
          </w:tcPr>
          <w:p w:rsidR="00136A3F" w:rsidRPr="00136A3F" w:rsidRDefault="00136A3F" w:rsidP="00136A3F">
            <w:pPr>
              <w:widowControl w:val="0"/>
              <w:spacing w:after="0" w:line="240" w:lineRule="auto"/>
              <w:jc w:val="center"/>
              <w:rPr>
                <w:rFonts w:ascii="Arial" w:eastAsia="Times New Roman" w:hAnsi="Arial" w:cs="Arial"/>
                <w:spacing w:val="-5"/>
                <w:sz w:val="20"/>
                <w:szCs w:val="20"/>
                <w:lang w:val="en-US"/>
              </w:rPr>
            </w:pPr>
            <w:r w:rsidRPr="00136A3F">
              <w:rPr>
                <w:rFonts w:ascii="Arial" w:eastAsia="Times New Roman" w:hAnsi="Arial" w:cs="Arial"/>
                <w:spacing w:val="-5"/>
                <w:sz w:val="20"/>
                <w:szCs w:val="20"/>
                <w:lang w:val="en-US"/>
              </w:rPr>
              <w:t>4,00%</w:t>
            </w:r>
          </w:p>
        </w:tc>
        <w:tc>
          <w:tcPr>
            <w:tcW w:w="489" w:type="pct"/>
            <w:shd w:val="clear" w:color="auto" w:fill="auto"/>
            <w:noWrap/>
            <w:vAlign w:val="center"/>
            <w:hideMark/>
          </w:tcPr>
          <w:p w:rsidR="00136A3F" w:rsidRPr="00136A3F" w:rsidRDefault="00136A3F" w:rsidP="00136A3F">
            <w:pPr>
              <w:widowControl w:val="0"/>
              <w:spacing w:after="0" w:line="240" w:lineRule="auto"/>
              <w:jc w:val="center"/>
              <w:rPr>
                <w:rFonts w:ascii="Arial" w:eastAsia="Times New Roman" w:hAnsi="Arial" w:cs="Arial"/>
                <w:spacing w:val="-5"/>
                <w:sz w:val="20"/>
                <w:szCs w:val="20"/>
                <w:lang w:val="en-US"/>
              </w:rPr>
            </w:pPr>
            <w:r w:rsidRPr="00136A3F">
              <w:rPr>
                <w:rFonts w:ascii="Arial" w:eastAsia="Times New Roman" w:hAnsi="Arial" w:cs="Arial"/>
                <w:spacing w:val="-5"/>
                <w:sz w:val="20"/>
                <w:szCs w:val="20"/>
                <w:lang w:val="en-US"/>
              </w:rPr>
              <w:t>4,00%</w:t>
            </w:r>
          </w:p>
        </w:tc>
        <w:tc>
          <w:tcPr>
            <w:tcW w:w="489" w:type="pct"/>
            <w:shd w:val="clear" w:color="auto" w:fill="auto"/>
            <w:noWrap/>
            <w:vAlign w:val="center"/>
            <w:hideMark/>
          </w:tcPr>
          <w:p w:rsidR="00136A3F" w:rsidRPr="00136A3F" w:rsidRDefault="00136A3F" w:rsidP="00136A3F">
            <w:pPr>
              <w:widowControl w:val="0"/>
              <w:spacing w:after="0" w:line="240" w:lineRule="auto"/>
              <w:jc w:val="center"/>
              <w:rPr>
                <w:rFonts w:ascii="Arial" w:eastAsia="Times New Roman" w:hAnsi="Arial" w:cs="Arial"/>
                <w:spacing w:val="-5"/>
                <w:sz w:val="20"/>
                <w:szCs w:val="20"/>
                <w:lang w:val="en-US"/>
              </w:rPr>
            </w:pPr>
            <w:r w:rsidRPr="00136A3F">
              <w:rPr>
                <w:rFonts w:ascii="Arial" w:eastAsia="Times New Roman" w:hAnsi="Arial" w:cs="Arial"/>
                <w:spacing w:val="-5"/>
                <w:sz w:val="20"/>
                <w:szCs w:val="20"/>
                <w:lang w:val="en-US"/>
              </w:rPr>
              <w:t>4,00%</w:t>
            </w:r>
          </w:p>
        </w:tc>
        <w:tc>
          <w:tcPr>
            <w:tcW w:w="489" w:type="pct"/>
            <w:shd w:val="clear" w:color="auto" w:fill="auto"/>
            <w:noWrap/>
            <w:vAlign w:val="center"/>
            <w:hideMark/>
          </w:tcPr>
          <w:p w:rsidR="00136A3F" w:rsidRPr="00136A3F" w:rsidRDefault="00136A3F" w:rsidP="00136A3F">
            <w:pPr>
              <w:widowControl w:val="0"/>
              <w:spacing w:after="0" w:line="240" w:lineRule="auto"/>
              <w:jc w:val="center"/>
              <w:rPr>
                <w:rFonts w:ascii="Arial" w:eastAsia="Times New Roman" w:hAnsi="Arial" w:cs="Arial"/>
                <w:spacing w:val="-5"/>
                <w:sz w:val="20"/>
                <w:szCs w:val="20"/>
                <w:lang w:val="en-US"/>
              </w:rPr>
            </w:pPr>
            <w:r w:rsidRPr="00136A3F">
              <w:rPr>
                <w:rFonts w:ascii="Arial" w:eastAsia="Times New Roman" w:hAnsi="Arial" w:cs="Arial"/>
                <w:spacing w:val="-5"/>
                <w:sz w:val="20"/>
                <w:szCs w:val="20"/>
                <w:lang w:val="en-US"/>
              </w:rPr>
              <w:t>4,00%</w:t>
            </w:r>
          </w:p>
        </w:tc>
      </w:tr>
      <w:tr w:rsidR="00136A3F" w:rsidRPr="00136A3F" w:rsidTr="00802ADD">
        <w:trPr>
          <w:cantSplit/>
          <w:trHeight w:val="20"/>
        </w:trPr>
        <w:tc>
          <w:tcPr>
            <w:tcW w:w="1085" w:type="pct"/>
            <w:shd w:val="clear" w:color="auto" w:fill="auto"/>
            <w:vAlign w:val="center"/>
            <w:hideMark/>
          </w:tcPr>
          <w:p w:rsidR="00136A3F" w:rsidRPr="00136A3F" w:rsidRDefault="00136A3F" w:rsidP="00136A3F">
            <w:pPr>
              <w:widowControl w:val="0"/>
              <w:spacing w:after="0" w:line="240" w:lineRule="auto"/>
              <w:rPr>
                <w:rFonts w:ascii="Arial" w:eastAsia="Times New Roman" w:hAnsi="Arial" w:cs="Arial"/>
                <w:spacing w:val="-5"/>
                <w:sz w:val="20"/>
                <w:szCs w:val="20"/>
              </w:rPr>
            </w:pPr>
            <w:r w:rsidRPr="00136A3F">
              <w:rPr>
                <w:rFonts w:ascii="Arial" w:eastAsia="Times New Roman" w:hAnsi="Arial" w:cs="Arial"/>
                <w:spacing w:val="-5"/>
                <w:sz w:val="20"/>
                <w:szCs w:val="20"/>
              </w:rPr>
              <w:t>Инфляция на капитальные вложения</w:t>
            </w:r>
          </w:p>
        </w:tc>
        <w:tc>
          <w:tcPr>
            <w:tcW w:w="490" w:type="pct"/>
            <w:shd w:val="clear" w:color="000000" w:fill="FFFFFF"/>
            <w:noWrap/>
            <w:vAlign w:val="center"/>
            <w:hideMark/>
          </w:tcPr>
          <w:p w:rsidR="00136A3F" w:rsidRPr="00136A3F" w:rsidRDefault="00136A3F" w:rsidP="00136A3F">
            <w:pPr>
              <w:widowControl w:val="0"/>
              <w:spacing w:after="0" w:line="240" w:lineRule="auto"/>
              <w:jc w:val="center"/>
              <w:rPr>
                <w:rFonts w:ascii="Arial" w:eastAsia="Times New Roman" w:hAnsi="Arial" w:cs="Arial"/>
                <w:spacing w:val="-5"/>
                <w:sz w:val="20"/>
                <w:szCs w:val="20"/>
                <w:lang w:val="en-US"/>
              </w:rPr>
            </w:pPr>
            <w:r w:rsidRPr="00136A3F">
              <w:rPr>
                <w:rFonts w:ascii="Arial" w:eastAsia="Times New Roman" w:hAnsi="Arial" w:cs="Arial"/>
                <w:spacing w:val="-5"/>
                <w:sz w:val="20"/>
                <w:szCs w:val="20"/>
                <w:lang w:val="en-US"/>
              </w:rPr>
              <w:t>7,40%</w:t>
            </w:r>
          </w:p>
        </w:tc>
        <w:tc>
          <w:tcPr>
            <w:tcW w:w="489" w:type="pct"/>
            <w:shd w:val="clear" w:color="000000" w:fill="FFFFFF"/>
            <w:noWrap/>
            <w:vAlign w:val="center"/>
            <w:hideMark/>
          </w:tcPr>
          <w:p w:rsidR="00136A3F" w:rsidRPr="00136A3F" w:rsidRDefault="00136A3F" w:rsidP="00136A3F">
            <w:pPr>
              <w:widowControl w:val="0"/>
              <w:spacing w:after="0" w:line="240" w:lineRule="auto"/>
              <w:jc w:val="center"/>
              <w:rPr>
                <w:rFonts w:ascii="Arial" w:eastAsia="Times New Roman" w:hAnsi="Arial" w:cs="Arial"/>
                <w:spacing w:val="-5"/>
                <w:sz w:val="20"/>
                <w:szCs w:val="20"/>
                <w:lang w:val="en-US"/>
              </w:rPr>
            </w:pPr>
            <w:r w:rsidRPr="00136A3F">
              <w:rPr>
                <w:rFonts w:ascii="Arial" w:eastAsia="Times New Roman" w:hAnsi="Arial" w:cs="Arial"/>
                <w:spacing w:val="-5"/>
                <w:sz w:val="20"/>
                <w:szCs w:val="20"/>
                <w:lang w:val="en-US"/>
              </w:rPr>
              <w:t>3,60%</w:t>
            </w:r>
          </w:p>
        </w:tc>
        <w:tc>
          <w:tcPr>
            <w:tcW w:w="489" w:type="pct"/>
            <w:shd w:val="clear" w:color="000000" w:fill="FFFFFF"/>
            <w:noWrap/>
            <w:vAlign w:val="center"/>
            <w:hideMark/>
          </w:tcPr>
          <w:p w:rsidR="00136A3F" w:rsidRPr="00136A3F" w:rsidRDefault="00136A3F" w:rsidP="00136A3F">
            <w:pPr>
              <w:widowControl w:val="0"/>
              <w:spacing w:after="0" w:line="240" w:lineRule="auto"/>
              <w:jc w:val="center"/>
              <w:rPr>
                <w:rFonts w:ascii="Arial" w:eastAsia="Times New Roman" w:hAnsi="Arial" w:cs="Arial"/>
                <w:spacing w:val="-5"/>
                <w:sz w:val="20"/>
                <w:szCs w:val="20"/>
                <w:lang w:val="en-US"/>
              </w:rPr>
            </w:pPr>
            <w:r w:rsidRPr="00136A3F">
              <w:rPr>
                <w:rFonts w:ascii="Arial" w:eastAsia="Times New Roman" w:hAnsi="Arial" w:cs="Arial"/>
                <w:spacing w:val="-5"/>
                <w:sz w:val="20"/>
                <w:szCs w:val="20"/>
                <w:lang w:val="en-US"/>
              </w:rPr>
              <w:t>3,70%</w:t>
            </w:r>
          </w:p>
        </w:tc>
        <w:tc>
          <w:tcPr>
            <w:tcW w:w="489" w:type="pct"/>
            <w:shd w:val="clear" w:color="auto" w:fill="auto"/>
            <w:noWrap/>
            <w:vAlign w:val="center"/>
            <w:hideMark/>
          </w:tcPr>
          <w:p w:rsidR="00136A3F" w:rsidRPr="00136A3F" w:rsidRDefault="00136A3F" w:rsidP="00136A3F">
            <w:pPr>
              <w:widowControl w:val="0"/>
              <w:spacing w:after="0" w:line="240" w:lineRule="auto"/>
              <w:jc w:val="center"/>
              <w:rPr>
                <w:rFonts w:ascii="Arial" w:eastAsia="Times New Roman" w:hAnsi="Arial" w:cs="Arial"/>
                <w:spacing w:val="-5"/>
                <w:sz w:val="20"/>
                <w:szCs w:val="20"/>
                <w:lang w:val="en-US"/>
              </w:rPr>
            </w:pPr>
            <w:r w:rsidRPr="00136A3F">
              <w:rPr>
                <w:rFonts w:ascii="Arial" w:eastAsia="Times New Roman" w:hAnsi="Arial" w:cs="Arial"/>
                <w:spacing w:val="-5"/>
                <w:sz w:val="20"/>
                <w:szCs w:val="20"/>
                <w:lang w:val="en-US"/>
              </w:rPr>
              <w:t>3,70%</w:t>
            </w:r>
          </w:p>
        </w:tc>
        <w:tc>
          <w:tcPr>
            <w:tcW w:w="489" w:type="pct"/>
            <w:shd w:val="clear" w:color="auto" w:fill="auto"/>
            <w:noWrap/>
            <w:vAlign w:val="center"/>
            <w:hideMark/>
          </w:tcPr>
          <w:p w:rsidR="00136A3F" w:rsidRPr="00136A3F" w:rsidRDefault="00136A3F" w:rsidP="00136A3F">
            <w:pPr>
              <w:widowControl w:val="0"/>
              <w:spacing w:after="0" w:line="240" w:lineRule="auto"/>
              <w:jc w:val="center"/>
              <w:rPr>
                <w:rFonts w:ascii="Arial" w:eastAsia="Times New Roman" w:hAnsi="Arial" w:cs="Arial"/>
                <w:spacing w:val="-5"/>
                <w:sz w:val="20"/>
                <w:szCs w:val="20"/>
                <w:lang w:val="en-US"/>
              </w:rPr>
            </w:pPr>
            <w:r w:rsidRPr="00136A3F">
              <w:rPr>
                <w:rFonts w:ascii="Arial" w:eastAsia="Times New Roman" w:hAnsi="Arial" w:cs="Arial"/>
                <w:spacing w:val="-5"/>
                <w:sz w:val="20"/>
                <w:szCs w:val="20"/>
                <w:lang w:val="en-US"/>
              </w:rPr>
              <w:t>3,80%</w:t>
            </w:r>
          </w:p>
        </w:tc>
        <w:tc>
          <w:tcPr>
            <w:tcW w:w="489" w:type="pct"/>
            <w:shd w:val="clear" w:color="auto" w:fill="auto"/>
            <w:noWrap/>
            <w:vAlign w:val="center"/>
            <w:hideMark/>
          </w:tcPr>
          <w:p w:rsidR="00136A3F" w:rsidRPr="00136A3F" w:rsidRDefault="00136A3F" w:rsidP="00136A3F">
            <w:pPr>
              <w:widowControl w:val="0"/>
              <w:spacing w:after="0" w:line="240" w:lineRule="auto"/>
              <w:jc w:val="center"/>
              <w:rPr>
                <w:rFonts w:ascii="Arial" w:eastAsia="Times New Roman" w:hAnsi="Arial" w:cs="Arial"/>
                <w:spacing w:val="-5"/>
                <w:sz w:val="20"/>
                <w:szCs w:val="20"/>
                <w:lang w:val="en-US"/>
              </w:rPr>
            </w:pPr>
            <w:r w:rsidRPr="00136A3F">
              <w:rPr>
                <w:rFonts w:ascii="Arial" w:eastAsia="Times New Roman" w:hAnsi="Arial" w:cs="Arial"/>
                <w:spacing w:val="-5"/>
                <w:sz w:val="20"/>
                <w:szCs w:val="20"/>
                <w:lang w:val="en-US"/>
              </w:rPr>
              <w:t>3,80%</w:t>
            </w:r>
          </w:p>
        </w:tc>
        <w:tc>
          <w:tcPr>
            <w:tcW w:w="489" w:type="pct"/>
            <w:shd w:val="clear" w:color="auto" w:fill="auto"/>
            <w:noWrap/>
            <w:vAlign w:val="center"/>
            <w:hideMark/>
          </w:tcPr>
          <w:p w:rsidR="00136A3F" w:rsidRPr="00136A3F" w:rsidRDefault="00136A3F" w:rsidP="00136A3F">
            <w:pPr>
              <w:widowControl w:val="0"/>
              <w:spacing w:after="0" w:line="240" w:lineRule="auto"/>
              <w:jc w:val="center"/>
              <w:rPr>
                <w:rFonts w:ascii="Arial" w:eastAsia="Times New Roman" w:hAnsi="Arial" w:cs="Arial"/>
                <w:spacing w:val="-5"/>
                <w:sz w:val="20"/>
                <w:szCs w:val="20"/>
                <w:lang w:val="en-US"/>
              </w:rPr>
            </w:pPr>
            <w:r w:rsidRPr="00136A3F">
              <w:rPr>
                <w:rFonts w:ascii="Arial" w:eastAsia="Times New Roman" w:hAnsi="Arial" w:cs="Arial"/>
                <w:spacing w:val="-5"/>
                <w:sz w:val="20"/>
                <w:szCs w:val="20"/>
                <w:lang w:val="en-US"/>
              </w:rPr>
              <w:t>3,80%</w:t>
            </w:r>
          </w:p>
        </w:tc>
        <w:tc>
          <w:tcPr>
            <w:tcW w:w="489" w:type="pct"/>
            <w:shd w:val="clear" w:color="auto" w:fill="auto"/>
            <w:noWrap/>
            <w:vAlign w:val="center"/>
            <w:hideMark/>
          </w:tcPr>
          <w:p w:rsidR="00136A3F" w:rsidRPr="00136A3F" w:rsidRDefault="00136A3F" w:rsidP="00136A3F">
            <w:pPr>
              <w:widowControl w:val="0"/>
              <w:spacing w:after="0" w:line="240" w:lineRule="auto"/>
              <w:jc w:val="center"/>
              <w:rPr>
                <w:rFonts w:ascii="Arial" w:eastAsia="Times New Roman" w:hAnsi="Arial" w:cs="Arial"/>
                <w:spacing w:val="-5"/>
                <w:sz w:val="20"/>
                <w:szCs w:val="20"/>
                <w:lang w:val="en-US"/>
              </w:rPr>
            </w:pPr>
            <w:r w:rsidRPr="00136A3F">
              <w:rPr>
                <w:rFonts w:ascii="Arial" w:eastAsia="Times New Roman" w:hAnsi="Arial" w:cs="Arial"/>
                <w:spacing w:val="-5"/>
                <w:sz w:val="20"/>
                <w:szCs w:val="20"/>
                <w:lang w:val="en-US"/>
              </w:rPr>
              <w:t>3,80%</w:t>
            </w:r>
          </w:p>
        </w:tc>
      </w:tr>
      <w:tr w:rsidR="00136A3F" w:rsidRPr="00136A3F" w:rsidTr="00802ADD">
        <w:trPr>
          <w:cantSplit/>
          <w:trHeight w:val="20"/>
        </w:trPr>
        <w:tc>
          <w:tcPr>
            <w:tcW w:w="1085" w:type="pct"/>
            <w:shd w:val="clear" w:color="auto" w:fill="auto"/>
            <w:vAlign w:val="center"/>
            <w:hideMark/>
          </w:tcPr>
          <w:p w:rsidR="00136A3F" w:rsidRPr="00136A3F" w:rsidRDefault="00136A3F" w:rsidP="00136A3F">
            <w:pPr>
              <w:widowControl w:val="0"/>
              <w:spacing w:after="0" w:line="240" w:lineRule="auto"/>
              <w:rPr>
                <w:rFonts w:ascii="Arial" w:eastAsia="Times New Roman" w:hAnsi="Arial" w:cs="Arial"/>
                <w:spacing w:val="-5"/>
                <w:sz w:val="20"/>
                <w:szCs w:val="20"/>
              </w:rPr>
            </w:pPr>
            <w:r w:rsidRPr="00136A3F">
              <w:rPr>
                <w:rFonts w:ascii="Arial" w:eastAsia="Times New Roman" w:hAnsi="Arial" w:cs="Arial"/>
                <w:spacing w:val="-5"/>
                <w:sz w:val="20"/>
                <w:szCs w:val="20"/>
              </w:rPr>
              <w:t>Темпы роста цен на электроэнергию</w:t>
            </w:r>
          </w:p>
        </w:tc>
        <w:tc>
          <w:tcPr>
            <w:tcW w:w="490" w:type="pct"/>
            <w:shd w:val="clear" w:color="000000" w:fill="FFFFFF"/>
            <w:noWrap/>
            <w:vAlign w:val="center"/>
            <w:hideMark/>
          </w:tcPr>
          <w:p w:rsidR="00136A3F" w:rsidRPr="00136A3F" w:rsidRDefault="00136A3F" w:rsidP="00136A3F">
            <w:pPr>
              <w:widowControl w:val="0"/>
              <w:spacing w:after="0" w:line="240" w:lineRule="auto"/>
              <w:jc w:val="center"/>
              <w:rPr>
                <w:rFonts w:ascii="Arial" w:eastAsia="Times New Roman" w:hAnsi="Arial" w:cs="Arial"/>
                <w:spacing w:val="-5"/>
                <w:sz w:val="20"/>
                <w:szCs w:val="20"/>
                <w:lang w:val="en-US"/>
              </w:rPr>
            </w:pPr>
            <w:r w:rsidRPr="00136A3F">
              <w:rPr>
                <w:rFonts w:ascii="Arial" w:eastAsia="Times New Roman" w:hAnsi="Arial" w:cs="Arial"/>
                <w:spacing w:val="-5"/>
                <w:sz w:val="20"/>
                <w:szCs w:val="20"/>
                <w:lang w:val="en-US"/>
              </w:rPr>
              <w:t>3,00%</w:t>
            </w:r>
          </w:p>
        </w:tc>
        <w:tc>
          <w:tcPr>
            <w:tcW w:w="489" w:type="pct"/>
            <w:shd w:val="clear" w:color="000000" w:fill="FFFFFF"/>
            <w:noWrap/>
            <w:vAlign w:val="center"/>
            <w:hideMark/>
          </w:tcPr>
          <w:p w:rsidR="00136A3F" w:rsidRPr="00136A3F" w:rsidRDefault="00136A3F" w:rsidP="00136A3F">
            <w:pPr>
              <w:widowControl w:val="0"/>
              <w:spacing w:after="0" w:line="240" w:lineRule="auto"/>
              <w:jc w:val="center"/>
              <w:rPr>
                <w:rFonts w:ascii="Arial" w:eastAsia="Times New Roman" w:hAnsi="Arial" w:cs="Arial"/>
                <w:spacing w:val="-5"/>
                <w:sz w:val="20"/>
                <w:szCs w:val="20"/>
                <w:lang w:val="en-US"/>
              </w:rPr>
            </w:pPr>
            <w:r w:rsidRPr="00136A3F">
              <w:rPr>
                <w:rFonts w:ascii="Arial" w:eastAsia="Times New Roman" w:hAnsi="Arial" w:cs="Arial"/>
                <w:spacing w:val="-5"/>
                <w:sz w:val="20"/>
                <w:szCs w:val="20"/>
                <w:lang w:val="en-US"/>
              </w:rPr>
              <w:t>3,00%</w:t>
            </w:r>
          </w:p>
        </w:tc>
        <w:tc>
          <w:tcPr>
            <w:tcW w:w="489" w:type="pct"/>
            <w:shd w:val="clear" w:color="000000" w:fill="FFFFFF"/>
            <w:noWrap/>
            <w:vAlign w:val="center"/>
            <w:hideMark/>
          </w:tcPr>
          <w:p w:rsidR="00136A3F" w:rsidRPr="00136A3F" w:rsidRDefault="00136A3F" w:rsidP="00136A3F">
            <w:pPr>
              <w:widowControl w:val="0"/>
              <w:spacing w:after="0" w:line="240" w:lineRule="auto"/>
              <w:jc w:val="center"/>
              <w:rPr>
                <w:rFonts w:ascii="Arial" w:eastAsia="Times New Roman" w:hAnsi="Arial" w:cs="Arial"/>
                <w:spacing w:val="-5"/>
                <w:sz w:val="20"/>
                <w:szCs w:val="20"/>
                <w:lang w:val="en-US"/>
              </w:rPr>
            </w:pPr>
            <w:r w:rsidRPr="00136A3F">
              <w:rPr>
                <w:rFonts w:ascii="Arial" w:eastAsia="Times New Roman" w:hAnsi="Arial" w:cs="Arial"/>
                <w:spacing w:val="-5"/>
                <w:sz w:val="20"/>
                <w:szCs w:val="20"/>
                <w:lang w:val="en-US"/>
              </w:rPr>
              <w:t>3,00%</w:t>
            </w:r>
          </w:p>
        </w:tc>
        <w:tc>
          <w:tcPr>
            <w:tcW w:w="489" w:type="pct"/>
            <w:shd w:val="clear" w:color="auto" w:fill="auto"/>
            <w:noWrap/>
            <w:vAlign w:val="center"/>
            <w:hideMark/>
          </w:tcPr>
          <w:p w:rsidR="00136A3F" w:rsidRPr="00136A3F" w:rsidRDefault="00136A3F" w:rsidP="00136A3F">
            <w:pPr>
              <w:widowControl w:val="0"/>
              <w:spacing w:after="0" w:line="240" w:lineRule="auto"/>
              <w:jc w:val="center"/>
              <w:rPr>
                <w:rFonts w:ascii="Arial" w:eastAsia="Times New Roman" w:hAnsi="Arial" w:cs="Arial"/>
                <w:spacing w:val="-5"/>
                <w:sz w:val="20"/>
                <w:szCs w:val="20"/>
                <w:lang w:val="en-US"/>
              </w:rPr>
            </w:pPr>
            <w:r w:rsidRPr="00136A3F">
              <w:rPr>
                <w:rFonts w:ascii="Arial" w:eastAsia="Times New Roman" w:hAnsi="Arial" w:cs="Arial"/>
                <w:spacing w:val="-5"/>
                <w:sz w:val="20"/>
                <w:szCs w:val="20"/>
                <w:lang w:val="en-US"/>
              </w:rPr>
              <w:t>3,00%</w:t>
            </w:r>
          </w:p>
        </w:tc>
        <w:tc>
          <w:tcPr>
            <w:tcW w:w="489" w:type="pct"/>
            <w:shd w:val="clear" w:color="auto" w:fill="auto"/>
            <w:noWrap/>
            <w:vAlign w:val="center"/>
            <w:hideMark/>
          </w:tcPr>
          <w:p w:rsidR="00136A3F" w:rsidRPr="00136A3F" w:rsidRDefault="00136A3F" w:rsidP="00136A3F">
            <w:pPr>
              <w:widowControl w:val="0"/>
              <w:spacing w:after="0" w:line="240" w:lineRule="auto"/>
              <w:jc w:val="center"/>
              <w:rPr>
                <w:rFonts w:ascii="Arial" w:eastAsia="Times New Roman" w:hAnsi="Arial" w:cs="Arial"/>
                <w:spacing w:val="-5"/>
                <w:sz w:val="20"/>
                <w:szCs w:val="20"/>
                <w:lang w:val="en-US"/>
              </w:rPr>
            </w:pPr>
            <w:r w:rsidRPr="00136A3F">
              <w:rPr>
                <w:rFonts w:ascii="Arial" w:eastAsia="Times New Roman" w:hAnsi="Arial" w:cs="Arial"/>
                <w:spacing w:val="-5"/>
                <w:sz w:val="20"/>
                <w:szCs w:val="20"/>
                <w:lang w:val="en-US"/>
              </w:rPr>
              <w:t>3,00%</w:t>
            </w:r>
          </w:p>
        </w:tc>
        <w:tc>
          <w:tcPr>
            <w:tcW w:w="489" w:type="pct"/>
            <w:shd w:val="clear" w:color="auto" w:fill="auto"/>
            <w:noWrap/>
            <w:vAlign w:val="center"/>
            <w:hideMark/>
          </w:tcPr>
          <w:p w:rsidR="00136A3F" w:rsidRPr="00136A3F" w:rsidRDefault="00136A3F" w:rsidP="00136A3F">
            <w:pPr>
              <w:widowControl w:val="0"/>
              <w:spacing w:after="0" w:line="240" w:lineRule="auto"/>
              <w:jc w:val="center"/>
              <w:rPr>
                <w:rFonts w:ascii="Arial" w:eastAsia="Times New Roman" w:hAnsi="Arial" w:cs="Arial"/>
                <w:spacing w:val="-5"/>
                <w:sz w:val="20"/>
                <w:szCs w:val="20"/>
                <w:lang w:val="en-US"/>
              </w:rPr>
            </w:pPr>
            <w:r w:rsidRPr="00136A3F">
              <w:rPr>
                <w:rFonts w:ascii="Arial" w:eastAsia="Times New Roman" w:hAnsi="Arial" w:cs="Arial"/>
                <w:spacing w:val="-5"/>
                <w:sz w:val="20"/>
                <w:szCs w:val="20"/>
                <w:lang w:val="en-US"/>
              </w:rPr>
              <w:t>3,00%</w:t>
            </w:r>
          </w:p>
        </w:tc>
        <w:tc>
          <w:tcPr>
            <w:tcW w:w="489" w:type="pct"/>
            <w:shd w:val="clear" w:color="auto" w:fill="auto"/>
            <w:noWrap/>
            <w:vAlign w:val="center"/>
            <w:hideMark/>
          </w:tcPr>
          <w:p w:rsidR="00136A3F" w:rsidRPr="00136A3F" w:rsidRDefault="00136A3F" w:rsidP="00136A3F">
            <w:pPr>
              <w:widowControl w:val="0"/>
              <w:spacing w:after="0" w:line="240" w:lineRule="auto"/>
              <w:jc w:val="center"/>
              <w:rPr>
                <w:rFonts w:ascii="Arial" w:eastAsia="Times New Roman" w:hAnsi="Arial" w:cs="Arial"/>
                <w:spacing w:val="-5"/>
                <w:sz w:val="20"/>
                <w:szCs w:val="20"/>
                <w:lang w:val="en-US"/>
              </w:rPr>
            </w:pPr>
            <w:r w:rsidRPr="00136A3F">
              <w:rPr>
                <w:rFonts w:ascii="Arial" w:eastAsia="Times New Roman" w:hAnsi="Arial" w:cs="Arial"/>
                <w:spacing w:val="-5"/>
                <w:sz w:val="20"/>
                <w:szCs w:val="20"/>
                <w:lang w:val="en-US"/>
              </w:rPr>
              <w:t>3,00%</w:t>
            </w:r>
          </w:p>
        </w:tc>
        <w:tc>
          <w:tcPr>
            <w:tcW w:w="489" w:type="pct"/>
            <w:shd w:val="clear" w:color="auto" w:fill="auto"/>
            <w:noWrap/>
            <w:vAlign w:val="center"/>
            <w:hideMark/>
          </w:tcPr>
          <w:p w:rsidR="00136A3F" w:rsidRPr="00136A3F" w:rsidRDefault="00136A3F" w:rsidP="00136A3F">
            <w:pPr>
              <w:widowControl w:val="0"/>
              <w:spacing w:after="0" w:line="240" w:lineRule="auto"/>
              <w:jc w:val="center"/>
              <w:rPr>
                <w:rFonts w:ascii="Arial" w:eastAsia="Times New Roman" w:hAnsi="Arial" w:cs="Arial"/>
                <w:spacing w:val="-5"/>
                <w:sz w:val="20"/>
                <w:szCs w:val="20"/>
                <w:lang w:val="en-US"/>
              </w:rPr>
            </w:pPr>
            <w:r w:rsidRPr="00136A3F">
              <w:rPr>
                <w:rFonts w:ascii="Arial" w:eastAsia="Times New Roman" w:hAnsi="Arial" w:cs="Arial"/>
                <w:spacing w:val="-5"/>
                <w:sz w:val="20"/>
                <w:szCs w:val="20"/>
                <w:lang w:val="en-US"/>
              </w:rPr>
              <w:t>3,00%</w:t>
            </w:r>
          </w:p>
        </w:tc>
      </w:tr>
      <w:tr w:rsidR="00136A3F" w:rsidRPr="00136A3F" w:rsidTr="00802ADD">
        <w:trPr>
          <w:cantSplit/>
          <w:trHeight w:val="20"/>
        </w:trPr>
        <w:tc>
          <w:tcPr>
            <w:tcW w:w="1085" w:type="pct"/>
            <w:shd w:val="clear" w:color="auto" w:fill="auto"/>
            <w:vAlign w:val="center"/>
            <w:hideMark/>
          </w:tcPr>
          <w:p w:rsidR="00136A3F" w:rsidRPr="00136A3F" w:rsidRDefault="00136A3F" w:rsidP="00136A3F">
            <w:pPr>
              <w:widowControl w:val="0"/>
              <w:spacing w:after="0" w:line="240" w:lineRule="auto"/>
              <w:rPr>
                <w:rFonts w:ascii="Arial" w:eastAsia="Times New Roman" w:hAnsi="Arial" w:cs="Arial"/>
                <w:spacing w:val="-5"/>
                <w:sz w:val="20"/>
                <w:szCs w:val="20"/>
              </w:rPr>
            </w:pPr>
            <w:r w:rsidRPr="00136A3F">
              <w:rPr>
                <w:rFonts w:ascii="Arial" w:eastAsia="Times New Roman" w:hAnsi="Arial" w:cs="Arial"/>
                <w:spacing w:val="-5"/>
                <w:sz w:val="20"/>
                <w:szCs w:val="20"/>
              </w:rPr>
              <w:t xml:space="preserve">Темпы роста тарифов на тепловую энергию </w:t>
            </w:r>
          </w:p>
        </w:tc>
        <w:tc>
          <w:tcPr>
            <w:tcW w:w="490" w:type="pct"/>
            <w:shd w:val="clear" w:color="000000" w:fill="FFFFFF"/>
            <w:noWrap/>
            <w:vAlign w:val="center"/>
            <w:hideMark/>
          </w:tcPr>
          <w:p w:rsidR="00136A3F" w:rsidRPr="00136A3F" w:rsidRDefault="00136A3F" w:rsidP="00136A3F">
            <w:pPr>
              <w:widowControl w:val="0"/>
              <w:spacing w:after="0" w:line="240" w:lineRule="auto"/>
              <w:jc w:val="center"/>
              <w:rPr>
                <w:rFonts w:ascii="Arial" w:eastAsia="Times New Roman" w:hAnsi="Arial" w:cs="Arial"/>
                <w:spacing w:val="-5"/>
                <w:sz w:val="20"/>
                <w:szCs w:val="20"/>
                <w:lang w:val="en-US"/>
              </w:rPr>
            </w:pPr>
            <w:r w:rsidRPr="00136A3F">
              <w:rPr>
                <w:rFonts w:ascii="Arial" w:eastAsia="Times New Roman" w:hAnsi="Arial" w:cs="Arial"/>
                <w:spacing w:val="-5"/>
                <w:sz w:val="20"/>
                <w:szCs w:val="20"/>
                <w:lang w:val="en-US"/>
              </w:rPr>
              <w:t>4,80%</w:t>
            </w:r>
          </w:p>
        </w:tc>
        <w:tc>
          <w:tcPr>
            <w:tcW w:w="489" w:type="pct"/>
            <w:shd w:val="clear" w:color="000000" w:fill="FFFFFF"/>
            <w:noWrap/>
            <w:vAlign w:val="center"/>
            <w:hideMark/>
          </w:tcPr>
          <w:p w:rsidR="00136A3F" w:rsidRPr="00136A3F" w:rsidRDefault="00136A3F" w:rsidP="00136A3F">
            <w:pPr>
              <w:widowControl w:val="0"/>
              <w:spacing w:after="0" w:line="240" w:lineRule="auto"/>
              <w:jc w:val="center"/>
              <w:rPr>
                <w:rFonts w:ascii="Arial" w:eastAsia="Times New Roman" w:hAnsi="Arial" w:cs="Arial"/>
                <w:spacing w:val="-5"/>
                <w:sz w:val="20"/>
                <w:szCs w:val="20"/>
                <w:lang w:val="en-US"/>
              </w:rPr>
            </w:pPr>
            <w:r w:rsidRPr="00136A3F">
              <w:rPr>
                <w:rFonts w:ascii="Arial" w:eastAsia="Times New Roman" w:hAnsi="Arial" w:cs="Arial"/>
                <w:spacing w:val="-5"/>
                <w:sz w:val="20"/>
                <w:szCs w:val="20"/>
                <w:lang w:val="en-US"/>
              </w:rPr>
              <w:t>4,10%</w:t>
            </w:r>
          </w:p>
        </w:tc>
        <w:tc>
          <w:tcPr>
            <w:tcW w:w="489" w:type="pct"/>
            <w:shd w:val="clear" w:color="000000" w:fill="FFFFFF"/>
            <w:noWrap/>
            <w:vAlign w:val="center"/>
            <w:hideMark/>
          </w:tcPr>
          <w:p w:rsidR="00136A3F" w:rsidRPr="00136A3F" w:rsidRDefault="00136A3F" w:rsidP="00136A3F">
            <w:pPr>
              <w:widowControl w:val="0"/>
              <w:spacing w:after="0" w:line="240" w:lineRule="auto"/>
              <w:jc w:val="center"/>
              <w:rPr>
                <w:rFonts w:ascii="Arial" w:eastAsia="Times New Roman" w:hAnsi="Arial" w:cs="Arial"/>
                <w:spacing w:val="-5"/>
                <w:sz w:val="20"/>
                <w:szCs w:val="20"/>
                <w:lang w:val="en-US"/>
              </w:rPr>
            </w:pPr>
            <w:r w:rsidRPr="00136A3F">
              <w:rPr>
                <w:rFonts w:ascii="Arial" w:eastAsia="Times New Roman" w:hAnsi="Arial" w:cs="Arial"/>
                <w:spacing w:val="-5"/>
                <w:sz w:val="20"/>
                <w:szCs w:val="20"/>
                <w:lang w:val="en-US"/>
              </w:rPr>
              <w:t>4,00%</w:t>
            </w:r>
          </w:p>
        </w:tc>
        <w:tc>
          <w:tcPr>
            <w:tcW w:w="489" w:type="pct"/>
            <w:shd w:val="clear" w:color="000000" w:fill="FFFFFF"/>
            <w:noWrap/>
            <w:vAlign w:val="center"/>
            <w:hideMark/>
          </w:tcPr>
          <w:p w:rsidR="00136A3F" w:rsidRPr="00136A3F" w:rsidRDefault="00136A3F" w:rsidP="00136A3F">
            <w:pPr>
              <w:widowControl w:val="0"/>
              <w:spacing w:after="0" w:line="240" w:lineRule="auto"/>
              <w:jc w:val="center"/>
              <w:rPr>
                <w:rFonts w:ascii="Arial" w:eastAsia="Times New Roman" w:hAnsi="Arial" w:cs="Arial"/>
                <w:spacing w:val="-5"/>
                <w:sz w:val="20"/>
                <w:szCs w:val="20"/>
                <w:lang w:val="en-US"/>
              </w:rPr>
            </w:pPr>
            <w:r w:rsidRPr="00136A3F">
              <w:rPr>
                <w:rFonts w:ascii="Arial" w:eastAsia="Times New Roman" w:hAnsi="Arial" w:cs="Arial"/>
                <w:spacing w:val="-5"/>
                <w:sz w:val="20"/>
                <w:szCs w:val="20"/>
                <w:lang w:val="en-US"/>
              </w:rPr>
              <w:t>4,00%</w:t>
            </w:r>
          </w:p>
        </w:tc>
        <w:tc>
          <w:tcPr>
            <w:tcW w:w="489" w:type="pct"/>
            <w:shd w:val="clear" w:color="auto" w:fill="auto"/>
            <w:noWrap/>
            <w:vAlign w:val="center"/>
            <w:hideMark/>
          </w:tcPr>
          <w:p w:rsidR="00136A3F" w:rsidRPr="00136A3F" w:rsidRDefault="00136A3F" w:rsidP="00136A3F">
            <w:pPr>
              <w:widowControl w:val="0"/>
              <w:spacing w:after="0" w:line="240" w:lineRule="auto"/>
              <w:jc w:val="center"/>
              <w:rPr>
                <w:rFonts w:ascii="Arial" w:eastAsia="Times New Roman" w:hAnsi="Arial" w:cs="Arial"/>
                <w:spacing w:val="-5"/>
                <w:sz w:val="20"/>
                <w:szCs w:val="20"/>
                <w:lang w:val="en-US"/>
              </w:rPr>
            </w:pPr>
            <w:r w:rsidRPr="00136A3F">
              <w:rPr>
                <w:rFonts w:ascii="Arial" w:eastAsia="Times New Roman" w:hAnsi="Arial" w:cs="Arial"/>
                <w:spacing w:val="-5"/>
                <w:sz w:val="20"/>
                <w:szCs w:val="20"/>
                <w:lang w:val="en-US"/>
              </w:rPr>
              <w:t>4,00%</w:t>
            </w:r>
          </w:p>
        </w:tc>
        <w:tc>
          <w:tcPr>
            <w:tcW w:w="489" w:type="pct"/>
            <w:shd w:val="clear" w:color="auto" w:fill="auto"/>
            <w:noWrap/>
            <w:vAlign w:val="center"/>
            <w:hideMark/>
          </w:tcPr>
          <w:p w:rsidR="00136A3F" w:rsidRPr="00136A3F" w:rsidRDefault="00136A3F" w:rsidP="00136A3F">
            <w:pPr>
              <w:widowControl w:val="0"/>
              <w:spacing w:after="0" w:line="240" w:lineRule="auto"/>
              <w:jc w:val="center"/>
              <w:rPr>
                <w:rFonts w:ascii="Arial" w:eastAsia="Times New Roman" w:hAnsi="Arial" w:cs="Arial"/>
                <w:spacing w:val="-5"/>
                <w:sz w:val="20"/>
                <w:szCs w:val="20"/>
                <w:lang w:val="en-US"/>
              </w:rPr>
            </w:pPr>
            <w:r w:rsidRPr="00136A3F">
              <w:rPr>
                <w:rFonts w:ascii="Arial" w:eastAsia="Times New Roman" w:hAnsi="Arial" w:cs="Arial"/>
                <w:spacing w:val="-5"/>
                <w:sz w:val="20"/>
                <w:szCs w:val="20"/>
                <w:lang w:val="en-US"/>
              </w:rPr>
              <w:t>4,00%</w:t>
            </w:r>
          </w:p>
        </w:tc>
        <w:tc>
          <w:tcPr>
            <w:tcW w:w="489" w:type="pct"/>
            <w:shd w:val="clear" w:color="auto" w:fill="auto"/>
            <w:noWrap/>
            <w:vAlign w:val="center"/>
            <w:hideMark/>
          </w:tcPr>
          <w:p w:rsidR="00136A3F" w:rsidRPr="00136A3F" w:rsidRDefault="00136A3F" w:rsidP="00136A3F">
            <w:pPr>
              <w:widowControl w:val="0"/>
              <w:spacing w:after="0" w:line="240" w:lineRule="auto"/>
              <w:jc w:val="center"/>
              <w:rPr>
                <w:rFonts w:ascii="Arial" w:eastAsia="Times New Roman" w:hAnsi="Arial" w:cs="Arial"/>
                <w:spacing w:val="-5"/>
                <w:sz w:val="20"/>
                <w:szCs w:val="20"/>
                <w:lang w:val="en-US"/>
              </w:rPr>
            </w:pPr>
            <w:r w:rsidRPr="00136A3F">
              <w:rPr>
                <w:rFonts w:ascii="Arial" w:eastAsia="Times New Roman" w:hAnsi="Arial" w:cs="Arial"/>
                <w:spacing w:val="-5"/>
                <w:sz w:val="20"/>
                <w:szCs w:val="20"/>
                <w:lang w:val="en-US"/>
              </w:rPr>
              <w:t>4,00%</w:t>
            </w:r>
          </w:p>
        </w:tc>
        <w:tc>
          <w:tcPr>
            <w:tcW w:w="489" w:type="pct"/>
            <w:shd w:val="clear" w:color="auto" w:fill="auto"/>
            <w:noWrap/>
            <w:vAlign w:val="center"/>
            <w:hideMark/>
          </w:tcPr>
          <w:p w:rsidR="00136A3F" w:rsidRPr="00136A3F" w:rsidRDefault="00136A3F" w:rsidP="00136A3F">
            <w:pPr>
              <w:widowControl w:val="0"/>
              <w:spacing w:after="0" w:line="240" w:lineRule="auto"/>
              <w:jc w:val="center"/>
              <w:rPr>
                <w:rFonts w:ascii="Arial" w:eastAsia="Times New Roman" w:hAnsi="Arial" w:cs="Arial"/>
                <w:spacing w:val="-5"/>
                <w:sz w:val="20"/>
                <w:szCs w:val="20"/>
                <w:lang w:val="en-US"/>
              </w:rPr>
            </w:pPr>
            <w:r w:rsidRPr="00136A3F">
              <w:rPr>
                <w:rFonts w:ascii="Arial" w:eastAsia="Times New Roman" w:hAnsi="Arial" w:cs="Arial"/>
                <w:spacing w:val="-5"/>
                <w:sz w:val="20"/>
                <w:szCs w:val="20"/>
                <w:lang w:val="en-US"/>
              </w:rPr>
              <w:t>4,00%</w:t>
            </w:r>
          </w:p>
        </w:tc>
      </w:tr>
      <w:tr w:rsidR="00136A3F" w:rsidRPr="00136A3F" w:rsidTr="00802ADD">
        <w:trPr>
          <w:cantSplit/>
          <w:trHeight w:val="20"/>
        </w:trPr>
        <w:tc>
          <w:tcPr>
            <w:tcW w:w="1085" w:type="pct"/>
            <w:shd w:val="clear" w:color="auto" w:fill="auto"/>
            <w:vAlign w:val="center"/>
            <w:hideMark/>
          </w:tcPr>
          <w:p w:rsidR="00136A3F" w:rsidRPr="00136A3F" w:rsidRDefault="00136A3F" w:rsidP="00136A3F">
            <w:pPr>
              <w:widowControl w:val="0"/>
              <w:spacing w:after="0" w:line="240" w:lineRule="auto"/>
              <w:rPr>
                <w:rFonts w:ascii="Arial" w:eastAsia="Times New Roman" w:hAnsi="Arial" w:cs="Arial"/>
                <w:spacing w:val="-5"/>
                <w:sz w:val="20"/>
                <w:szCs w:val="20"/>
              </w:rPr>
            </w:pPr>
            <w:r w:rsidRPr="00136A3F">
              <w:rPr>
                <w:rFonts w:ascii="Arial" w:eastAsia="Times New Roman" w:hAnsi="Arial" w:cs="Arial"/>
                <w:spacing w:val="-5"/>
                <w:sz w:val="20"/>
                <w:szCs w:val="20"/>
              </w:rPr>
              <w:t>Инфляция на топливо</w:t>
            </w:r>
          </w:p>
        </w:tc>
        <w:tc>
          <w:tcPr>
            <w:tcW w:w="490" w:type="pct"/>
            <w:shd w:val="clear" w:color="000000" w:fill="FFFFFF"/>
            <w:noWrap/>
            <w:vAlign w:val="center"/>
            <w:hideMark/>
          </w:tcPr>
          <w:p w:rsidR="00136A3F" w:rsidRPr="00136A3F" w:rsidRDefault="00136A3F" w:rsidP="00136A3F">
            <w:pPr>
              <w:widowControl w:val="0"/>
              <w:spacing w:after="0" w:line="240" w:lineRule="auto"/>
              <w:jc w:val="center"/>
              <w:rPr>
                <w:rFonts w:ascii="Arial" w:eastAsia="Times New Roman" w:hAnsi="Arial" w:cs="Arial"/>
                <w:spacing w:val="-5"/>
                <w:sz w:val="20"/>
                <w:szCs w:val="20"/>
                <w:lang w:val="en-US"/>
              </w:rPr>
            </w:pPr>
            <w:r w:rsidRPr="00136A3F">
              <w:rPr>
                <w:rFonts w:ascii="Arial" w:eastAsia="Times New Roman" w:hAnsi="Arial" w:cs="Arial"/>
                <w:spacing w:val="-5"/>
                <w:sz w:val="20"/>
                <w:szCs w:val="20"/>
                <w:lang w:val="en-US"/>
              </w:rPr>
              <w:t>1,40%</w:t>
            </w:r>
          </w:p>
        </w:tc>
        <w:tc>
          <w:tcPr>
            <w:tcW w:w="489" w:type="pct"/>
            <w:shd w:val="clear" w:color="000000" w:fill="FFFFFF"/>
            <w:noWrap/>
            <w:vAlign w:val="center"/>
            <w:hideMark/>
          </w:tcPr>
          <w:p w:rsidR="00136A3F" w:rsidRPr="00136A3F" w:rsidRDefault="00136A3F" w:rsidP="00136A3F">
            <w:pPr>
              <w:widowControl w:val="0"/>
              <w:spacing w:after="0" w:line="240" w:lineRule="auto"/>
              <w:jc w:val="center"/>
              <w:rPr>
                <w:rFonts w:ascii="Arial" w:eastAsia="Times New Roman" w:hAnsi="Arial" w:cs="Arial"/>
                <w:spacing w:val="-5"/>
                <w:sz w:val="20"/>
                <w:szCs w:val="20"/>
                <w:lang w:val="en-US"/>
              </w:rPr>
            </w:pPr>
            <w:r w:rsidRPr="00136A3F">
              <w:rPr>
                <w:rFonts w:ascii="Arial" w:eastAsia="Times New Roman" w:hAnsi="Arial" w:cs="Arial"/>
                <w:spacing w:val="-5"/>
                <w:sz w:val="20"/>
                <w:szCs w:val="20"/>
                <w:lang w:val="en-US"/>
              </w:rPr>
              <w:t>3,00%</w:t>
            </w:r>
          </w:p>
        </w:tc>
        <w:tc>
          <w:tcPr>
            <w:tcW w:w="489" w:type="pct"/>
            <w:shd w:val="clear" w:color="000000" w:fill="FFFFFF"/>
            <w:noWrap/>
            <w:vAlign w:val="center"/>
            <w:hideMark/>
          </w:tcPr>
          <w:p w:rsidR="00136A3F" w:rsidRPr="00136A3F" w:rsidRDefault="00136A3F" w:rsidP="00136A3F">
            <w:pPr>
              <w:widowControl w:val="0"/>
              <w:spacing w:after="0" w:line="240" w:lineRule="auto"/>
              <w:jc w:val="center"/>
              <w:rPr>
                <w:rFonts w:ascii="Arial" w:eastAsia="Times New Roman" w:hAnsi="Arial" w:cs="Arial"/>
                <w:spacing w:val="-5"/>
                <w:sz w:val="20"/>
                <w:szCs w:val="20"/>
                <w:lang w:val="en-US"/>
              </w:rPr>
            </w:pPr>
            <w:r w:rsidRPr="00136A3F">
              <w:rPr>
                <w:rFonts w:ascii="Arial" w:eastAsia="Times New Roman" w:hAnsi="Arial" w:cs="Arial"/>
                <w:spacing w:val="-5"/>
                <w:sz w:val="20"/>
                <w:szCs w:val="20"/>
                <w:lang w:val="en-US"/>
              </w:rPr>
              <w:t>3,00%</w:t>
            </w:r>
          </w:p>
        </w:tc>
        <w:tc>
          <w:tcPr>
            <w:tcW w:w="489" w:type="pct"/>
            <w:shd w:val="clear" w:color="auto" w:fill="auto"/>
            <w:noWrap/>
            <w:vAlign w:val="center"/>
            <w:hideMark/>
          </w:tcPr>
          <w:p w:rsidR="00136A3F" w:rsidRPr="00136A3F" w:rsidRDefault="00136A3F" w:rsidP="00136A3F">
            <w:pPr>
              <w:widowControl w:val="0"/>
              <w:spacing w:after="0" w:line="240" w:lineRule="auto"/>
              <w:jc w:val="center"/>
              <w:rPr>
                <w:rFonts w:ascii="Arial" w:eastAsia="Times New Roman" w:hAnsi="Arial" w:cs="Arial"/>
                <w:spacing w:val="-5"/>
                <w:sz w:val="20"/>
                <w:szCs w:val="20"/>
                <w:lang w:val="en-US"/>
              </w:rPr>
            </w:pPr>
            <w:r w:rsidRPr="00136A3F">
              <w:rPr>
                <w:rFonts w:ascii="Arial" w:eastAsia="Times New Roman" w:hAnsi="Arial" w:cs="Arial"/>
                <w:spacing w:val="-5"/>
                <w:sz w:val="20"/>
                <w:szCs w:val="20"/>
                <w:lang w:val="en-US"/>
              </w:rPr>
              <w:t>3,00%</w:t>
            </w:r>
          </w:p>
        </w:tc>
        <w:tc>
          <w:tcPr>
            <w:tcW w:w="489" w:type="pct"/>
            <w:shd w:val="clear" w:color="auto" w:fill="auto"/>
            <w:noWrap/>
            <w:vAlign w:val="center"/>
            <w:hideMark/>
          </w:tcPr>
          <w:p w:rsidR="00136A3F" w:rsidRPr="00136A3F" w:rsidRDefault="00136A3F" w:rsidP="00136A3F">
            <w:pPr>
              <w:widowControl w:val="0"/>
              <w:spacing w:after="0" w:line="240" w:lineRule="auto"/>
              <w:jc w:val="center"/>
              <w:rPr>
                <w:rFonts w:ascii="Arial" w:eastAsia="Times New Roman" w:hAnsi="Arial" w:cs="Arial"/>
                <w:spacing w:val="-5"/>
                <w:sz w:val="20"/>
                <w:szCs w:val="20"/>
                <w:lang w:val="en-US"/>
              </w:rPr>
            </w:pPr>
            <w:r w:rsidRPr="00136A3F">
              <w:rPr>
                <w:rFonts w:ascii="Arial" w:eastAsia="Times New Roman" w:hAnsi="Arial" w:cs="Arial"/>
                <w:spacing w:val="-5"/>
                <w:sz w:val="20"/>
                <w:szCs w:val="20"/>
                <w:lang w:val="en-US"/>
              </w:rPr>
              <w:t>3,00%</w:t>
            </w:r>
          </w:p>
        </w:tc>
        <w:tc>
          <w:tcPr>
            <w:tcW w:w="489" w:type="pct"/>
            <w:shd w:val="clear" w:color="auto" w:fill="auto"/>
            <w:noWrap/>
            <w:vAlign w:val="center"/>
            <w:hideMark/>
          </w:tcPr>
          <w:p w:rsidR="00136A3F" w:rsidRPr="00136A3F" w:rsidRDefault="00136A3F" w:rsidP="00136A3F">
            <w:pPr>
              <w:widowControl w:val="0"/>
              <w:spacing w:after="0" w:line="240" w:lineRule="auto"/>
              <w:jc w:val="center"/>
              <w:rPr>
                <w:rFonts w:ascii="Arial" w:eastAsia="Times New Roman" w:hAnsi="Arial" w:cs="Arial"/>
                <w:spacing w:val="-5"/>
                <w:sz w:val="20"/>
                <w:szCs w:val="20"/>
                <w:lang w:val="en-US"/>
              </w:rPr>
            </w:pPr>
            <w:r w:rsidRPr="00136A3F">
              <w:rPr>
                <w:rFonts w:ascii="Arial" w:eastAsia="Times New Roman" w:hAnsi="Arial" w:cs="Arial"/>
                <w:spacing w:val="-5"/>
                <w:sz w:val="20"/>
                <w:szCs w:val="20"/>
                <w:lang w:val="en-US"/>
              </w:rPr>
              <w:t>3,00%</w:t>
            </w:r>
          </w:p>
        </w:tc>
        <w:tc>
          <w:tcPr>
            <w:tcW w:w="489" w:type="pct"/>
            <w:shd w:val="clear" w:color="auto" w:fill="auto"/>
            <w:noWrap/>
            <w:vAlign w:val="center"/>
            <w:hideMark/>
          </w:tcPr>
          <w:p w:rsidR="00136A3F" w:rsidRPr="00136A3F" w:rsidRDefault="00136A3F" w:rsidP="00136A3F">
            <w:pPr>
              <w:widowControl w:val="0"/>
              <w:spacing w:after="0" w:line="240" w:lineRule="auto"/>
              <w:jc w:val="center"/>
              <w:rPr>
                <w:rFonts w:ascii="Arial" w:eastAsia="Times New Roman" w:hAnsi="Arial" w:cs="Arial"/>
                <w:spacing w:val="-5"/>
                <w:sz w:val="20"/>
                <w:szCs w:val="20"/>
                <w:lang w:val="en-US"/>
              </w:rPr>
            </w:pPr>
            <w:r w:rsidRPr="00136A3F">
              <w:rPr>
                <w:rFonts w:ascii="Arial" w:eastAsia="Times New Roman" w:hAnsi="Arial" w:cs="Arial"/>
                <w:spacing w:val="-5"/>
                <w:sz w:val="20"/>
                <w:szCs w:val="20"/>
                <w:lang w:val="en-US"/>
              </w:rPr>
              <w:t>3,00%</w:t>
            </w:r>
          </w:p>
        </w:tc>
        <w:tc>
          <w:tcPr>
            <w:tcW w:w="489" w:type="pct"/>
            <w:shd w:val="clear" w:color="auto" w:fill="auto"/>
            <w:noWrap/>
            <w:vAlign w:val="center"/>
            <w:hideMark/>
          </w:tcPr>
          <w:p w:rsidR="00136A3F" w:rsidRPr="00136A3F" w:rsidRDefault="00136A3F" w:rsidP="00136A3F">
            <w:pPr>
              <w:widowControl w:val="0"/>
              <w:spacing w:after="0" w:line="240" w:lineRule="auto"/>
              <w:jc w:val="center"/>
              <w:rPr>
                <w:rFonts w:ascii="Arial" w:eastAsia="Times New Roman" w:hAnsi="Arial" w:cs="Arial"/>
                <w:spacing w:val="-5"/>
                <w:sz w:val="20"/>
                <w:szCs w:val="20"/>
                <w:lang w:val="en-US"/>
              </w:rPr>
            </w:pPr>
            <w:r w:rsidRPr="00136A3F">
              <w:rPr>
                <w:rFonts w:ascii="Arial" w:eastAsia="Times New Roman" w:hAnsi="Arial" w:cs="Arial"/>
                <w:spacing w:val="-5"/>
                <w:sz w:val="20"/>
                <w:szCs w:val="20"/>
                <w:lang w:val="en-US"/>
              </w:rPr>
              <w:t>3,00%</w:t>
            </w:r>
          </w:p>
        </w:tc>
      </w:tr>
    </w:tbl>
    <w:p w:rsidR="00136A3F" w:rsidRPr="00136A3F" w:rsidRDefault="00136A3F" w:rsidP="002D51FB">
      <w:pPr>
        <w:pStyle w:val="-f0"/>
        <w:rPr>
          <w:rFonts w:eastAsia="Times New Roman"/>
        </w:rPr>
      </w:pPr>
      <w:bookmarkStart w:id="590" w:name="_Toc35263432"/>
      <w:r w:rsidRPr="00136A3F">
        <w:rPr>
          <w:rFonts w:eastAsia="Times New Roman"/>
        </w:rPr>
        <w:t xml:space="preserve">Таблица </w:t>
      </w:r>
      <w:r w:rsidRPr="00136A3F">
        <w:rPr>
          <w:rFonts w:eastAsia="Times New Roman"/>
        </w:rPr>
        <w:fldChar w:fldCharType="begin"/>
      </w:r>
      <w:r w:rsidRPr="00136A3F">
        <w:rPr>
          <w:rFonts w:eastAsia="Times New Roman"/>
        </w:rPr>
        <w:instrText xml:space="preserve"> STYLEREF "СТ - 1 заголовок" \s </w:instrText>
      </w:r>
      <w:r w:rsidRPr="00136A3F">
        <w:rPr>
          <w:rFonts w:eastAsia="Times New Roman"/>
        </w:rPr>
        <w:fldChar w:fldCharType="separate"/>
      </w:r>
      <w:r w:rsidR="0069228B">
        <w:rPr>
          <w:rFonts w:eastAsia="Times New Roman"/>
          <w:noProof/>
        </w:rPr>
        <w:t>13</w:t>
      </w:r>
      <w:r w:rsidRPr="00136A3F">
        <w:rPr>
          <w:rFonts w:eastAsia="Times New Roman"/>
          <w:noProof/>
        </w:rPr>
        <w:fldChar w:fldCharType="end"/>
      </w:r>
      <w:r w:rsidRPr="00136A3F">
        <w:rPr>
          <w:rFonts w:eastAsia="Times New Roman"/>
        </w:rPr>
        <w:t>.</w:t>
      </w:r>
      <w:r w:rsidRPr="00136A3F">
        <w:rPr>
          <w:rFonts w:eastAsia="Times New Roman"/>
        </w:rPr>
        <w:fldChar w:fldCharType="begin"/>
      </w:r>
      <w:r w:rsidRPr="00136A3F">
        <w:rPr>
          <w:rFonts w:eastAsia="Times New Roman"/>
        </w:rPr>
        <w:instrText xml:space="preserve"> SEQ Таблица \* ARABIC \</w:instrText>
      </w:r>
      <w:r w:rsidR="002D51FB">
        <w:rPr>
          <w:rFonts w:eastAsia="Times New Roman"/>
          <w:lang w:val="en-US"/>
        </w:rPr>
        <w:instrText>s</w:instrText>
      </w:r>
      <w:r w:rsidRPr="00136A3F">
        <w:rPr>
          <w:rFonts w:eastAsia="Times New Roman"/>
        </w:rPr>
        <w:instrText xml:space="preserve"> 1 </w:instrText>
      </w:r>
      <w:r w:rsidRPr="00136A3F">
        <w:rPr>
          <w:rFonts w:eastAsia="Times New Roman"/>
        </w:rPr>
        <w:fldChar w:fldCharType="separate"/>
      </w:r>
      <w:r w:rsidR="0069228B">
        <w:rPr>
          <w:rFonts w:eastAsia="Times New Roman"/>
          <w:noProof/>
        </w:rPr>
        <w:t>2</w:t>
      </w:r>
      <w:r w:rsidRPr="00136A3F">
        <w:rPr>
          <w:rFonts w:eastAsia="Times New Roman"/>
          <w:noProof/>
        </w:rPr>
        <w:fldChar w:fldCharType="end"/>
      </w:r>
      <w:r w:rsidRPr="00136A3F">
        <w:rPr>
          <w:rFonts w:eastAsia="Times New Roman"/>
        </w:rPr>
        <w:t xml:space="preserve"> – Инфляционные параметры макроэкономического окружения, установленные Минэкономразвития России (МЭР) 2027 -2034 г.г.</w:t>
      </w:r>
      <w:bookmarkEnd w:id="590"/>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39"/>
        <w:gridCol w:w="966"/>
        <w:gridCol w:w="964"/>
        <w:gridCol w:w="964"/>
        <w:gridCol w:w="964"/>
        <w:gridCol w:w="964"/>
        <w:gridCol w:w="964"/>
        <w:gridCol w:w="964"/>
        <w:gridCol w:w="964"/>
      </w:tblGrid>
      <w:tr w:rsidR="00136A3F" w:rsidRPr="00136A3F" w:rsidTr="00802ADD">
        <w:trPr>
          <w:cantSplit/>
          <w:trHeight w:val="20"/>
          <w:tblHeader/>
        </w:trPr>
        <w:tc>
          <w:tcPr>
            <w:tcW w:w="1085" w:type="pct"/>
            <w:shd w:val="clear" w:color="000000" w:fill="DAEEF3"/>
            <w:vAlign w:val="center"/>
            <w:hideMark/>
          </w:tcPr>
          <w:p w:rsidR="00136A3F" w:rsidRPr="00136A3F" w:rsidRDefault="00136A3F" w:rsidP="00136A3F">
            <w:pPr>
              <w:widowControl w:val="0"/>
              <w:spacing w:after="0" w:line="240" w:lineRule="auto"/>
              <w:jc w:val="center"/>
              <w:rPr>
                <w:rFonts w:ascii="Arial" w:eastAsia="Times New Roman" w:hAnsi="Arial" w:cs="Arial"/>
                <w:spacing w:val="-5"/>
                <w:sz w:val="20"/>
                <w:szCs w:val="20"/>
              </w:rPr>
            </w:pPr>
            <w:r w:rsidRPr="00136A3F">
              <w:rPr>
                <w:rFonts w:ascii="Arial" w:eastAsia="Times New Roman" w:hAnsi="Arial" w:cs="Arial"/>
                <w:spacing w:val="-5"/>
                <w:sz w:val="20"/>
                <w:szCs w:val="20"/>
              </w:rPr>
              <w:t>Наименование</w:t>
            </w:r>
          </w:p>
        </w:tc>
        <w:tc>
          <w:tcPr>
            <w:tcW w:w="490" w:type="pct"/>
            <w:shd w:val="clear" w:color="auto" w:fill="DAEEF3"/>
            <w:noWrap/>
            <w:vAlign w:val="center"/>
          </w:tcPr>
          <w:p w:rsidR="00136A3F" w:rsidRPr="00136A3F" w:rsidRDefault="00136A3F" w:rsidP="00136A3F">
            <w:pPr>
              <w:widowControl w:val="0"/>
              <w:spacing w:after="0" w:line="240" w:lineRule="auto"/>
              <w:jc w:val="center"/>
              <w:rPr>
                <w:rFonts w:ascii="Arial" w:eastAsia="Times New Roman" w:hAnsi="Arial" w:cs="Arial"/>
                <w:spacing w:val="-5"/>
                <w:sz w:val="20"/>
                <w:szCs w:val="20"/>
              </w:rPr>
            </w:pPr>
            <w:r w:rsidRPr="00136A3F">
              <w:rPr>
                <w:rFonts w:ascii="Arial" w:eastAsia="Times New Roman" w:hAnsi="Arial" w:cs="Arial"/>
                <w:spacing w:val="-5"/>
                <w:sz w:val="20"/>
                <w:szCs w:val="20"/>
              </w:rPr>
              <w:t>2027</w:t>
            </w:r>
          </w:p>
        </w:tc>
        <w:tc>
          <w:tcPr>
            <w:tcW w:w="489" w:type="pct"/>
            <w:shd w:val="clear" w:color="auto" w:fill="DAEEF3"/>
            <w:noWrap/>
            <w:vAlign w:val="center"/>
          </w:tcPr>
          <w:p w:rsidR="00136A3F" w:rsidRPr="00136A3F" w:rsidRDefault="00136A3F" w:rsidP="00136A3F">
            <w:pPr>
              <w:widowControl w:val="0"/>
              <w:spacing w:after="0" w:line="240" w:lineRule="auto"/>
              <w:jc w:val="center"/>
              <w:rPr>
                <w:rFonts w:ascii="Arial" w:eastAsia="Times New Roman" w:hAnsi="Arial" w:cs="Arial"/>
                <w:spacing w:val="-5"/>
                <w:sz w:val="20"/>
                <w:szCs w:val="20"/>
              </w:rPr>
            </w:pPr>
            <w:r w:rsidRPr="00136A3F">
              <w:rPr>
                <w:rFonts w:ascii="Arial" w:eastAsia="Times New Roman" w:hAnsi="Arial" w:cs="Arial"/>
                <w:spacing w:val="-5"/>
                <w:sz w:val="20"/>
                <w:szCs w:val="20"/>
              </w:rPr>
              <w:t>2028</w:t>
            </w:r>
          </w:p>
        </w:tc>
        <w:tc>
          <w:tcPr>
            <w:tcW w:w="489" w:type="pct"/>
            <w:shd w:val="clear" w:color="auto" w:fill="DAEEF3"/>
            <w:noWrap/>
            <w:vAlign w:val="center"/>
          </w:tcPr>
          <w:p w:rsidR="00136A3F" w:rsidRPr="00136A3F" w:rsidRDefault="00136A3F" w:rsidP="00136A3F">
            <w:pPr>
              <w:widowControl w:val="0"/>
              <w:spacing w:after="0" w:line="240" w:lineRule="auto"/>
              <w:jc w:val="center"/>
              <w:rPr>
                <w:rFonts w:ascii="Arial" w:eastAsia="Times New Roman" w:hAnsi="Arial" w:cs="Arial"/>
                <w:spacing w:val="-5"/>
                <w:sz w:val="20"/>
                <w:szCs w:val="20"/>
              </w:rPr>
            </w:pPr>
            <w:r w:rsidRPr="00136A3F">
              <w:rPr>
                <w:rFonts w:ascii="Arial" w:eastAsia="Times New Roman" w:hAnsi="Arial" w:cs="Arial"/>
                <w:spacing w:val="-5"/>
                <w:sz w:val="20"/>
                <w:szCs w:val="20"/>
              </w:rPr>
              <w:t>2029</w:t>
            </w:r>
          </w:p>
        </w:tc>
        <w:tc>
          <w:tcPr>
            <w:tcW w:w="489" w:type="pct"/>
            <w:shd w:val="clear" w:color="auto" w:fill="DAEEF3"/>
            <w:noWrap/>
            <w:vAlign w:val="center"/>
          </w:tcPr>
          <w:p w:rsidR="00136A3F" w:rsidRPr="00136A3F" w:rsidRDefault="00136A3F" w:rsidP="00136A3F">
            <w:pPr>
              <w:widowControl w:val="0"/>
              <w:spacing w:after="0" w:line="240" w:lineRule="auto"/>
              <w:jc w:val="center"/>
              <w:rPr>
                <w:rFonts w:ascii="Arial" w:eastAsia="Times New Roman" w:hAnsi="Arial" w:cs="Arial"/>
                <w:spacing w:val="-5"/>
                <w:sz w:val="20"/>
                <w:szCs w:val="20"/>
              </w:rPr>
            </w:pPr>
            <w:r w:rsidRPr="00136A3F">
              <w:rPr>
                <w:rFonts w:ascii="Arial" w:eastAsia="Times New Roman" w:hAnsi="Arial" w:cs="Arial"/>
                <w:spacing w:val="-5"/>
                <w:sz w:val="20"/>
                <w:szCs w:val="20"/>
              </w:rPr>
              <w:t>2030</w:t>
            </w:r>
          </w:p>
        </w:tc>
        <w:tc>
          <w:tcPr>
            <w:tcW w:w="489" w:type="pct"/>
            <w:shd w:val="clear" w:color="auto" w:fill="DAEEF3"/>
            <w:noWrap/>
            <w:vAlign w:val="center"/>
          </w:tcPr>
          <w:p w:rsidR="00136A3F" w:rsidRPr="00136A3F" w:rsidRDefault="00136A3F" w:rsidP="00136A3F">
            <w:pPr>
              <w:widowControl w:val="0"/>
              <w:spacing w:after="0" w:line="240" w:lineRule="auto"/>
              <w:jc w:val="center"/>
              <w:rPr>
                <w:rFonts w:ascii="Arial" w:eastAsia="Times New Roman" w:hAnsi="Arial" w:cs="Arial"/>
                <w:spacing w:val="-5"/>
                <w:sz w:val="20"/>
                <w:szCs w:val="20"/>
              </w:rPr>
            </w:pPr>
            <w:r w:rsidRPr="00136A3F">
              <w:rPr>
                <w:rFonts w:ascii="Arial" w:eastAsia="Times New Roman" w:hAnsi="Arial" w:cs="Arial"/>
                <w:spacing w:val="-5"/>
                <w:sz w:val="20"/>
                <w:szCs w:val="20"/>
              </w:rPr>
              <w:t>2031</w:t>
            </w:r>
          </w:p>
        </w:tc>
        <w:tc>
          <w:tcPr>
            <w:tcW w:w="489" w:type="pct"/>
            <w:shd w:val="clear" w:color="auto" w:fill="DAEEF3"/>
            <w:noWrap/>
            <w:vAlign w:val="center"/>
          </w:tcPr>
          <w:p w:rsidR="00136A3F" w:rsidRPr="00136A3F" w:rsidRDefault="00136A3F" w:rsidP="00136A3F">
            <w:pPr>
              <w:widowControl w:val="0"/>
              <w:spacing w:after="0" w:line="240" w:lineRule="auto"/>
              <w:jc w:val="center"/>
              <w:rPr>
                <w:rFonts w:ascii="Arial" w:eastAsia="Times New Roman" w:hAnsi="Arial" w:cs="Arial"/>
                <w:spacing w:val="-5"/>
                <w:sz w:val="20"/>
                <w:szCs w:val="20"/>
                <w:lang w:val="en-US"/>
              </w:rPr>
            </w:pPr>
            <w:r w:rsidRPr="00136A3F">
              <w:rPr>
                <w:rFonts w:ascii="Arial" w:eastAsia="Times New Roman" w:hAnsi="Arial" w:cs="Arial"/>
                <w:spacing w:val="-5"/>
                <w:sz w:val="20"/>
                <w:szCs w:val="20"/>
              </w:rPr>
              <w:t>2032</w:t>
            </w:r>
          </w:p>
        </w:tc>
        <w:tc>
          <w:tcPr>
            <w:tcW w:w="489" w:type="pct"/>
            <w:shd w:val="clear" w:color="auto" w:fill="DAEEF3"/>
            <w:noWrap/>
            <w:vAlign w:val="center"/>
          </w:tcPr>
          <w:p w:rsidR="00136A3F" w:rsidRPr="00136A3F" w:rsidRDefault="00136A3F" w:rsidP="00136A3F">
            <w:pPr>
              <w:widowControl w:val="0"/>
              <w:spacing w:after="0" w:line="240" w:lineRule="auto"/>
              <w:jc w:val="center"/>
              <w:rPr>
                <w:rFonts w:ascii="Arial" w:eastAsia="Times New Roman" w:hAnsi="Arial" w:cs="Arial"/>
                <w:spacing w:val="-5"/>
                <w:sz w:val="20"/>
                <w:szCs w:val="20"/>
              </w:rPr>
            </w:pPr>
            <w:r w:rsidRPr="00136A3F">
              <w:rPr>
                <w:rFonts w:ascii="Arial" w:eastAsia="Times New Roman" w:hAnsi="Arial" w:cs="Arial"/>
                <w:spacing w:val="-5"/>
                <w:sz w:val="20"/>
                <w:szCs w:val="20"/>
              </w:rPr>
              <w:t>2033</w:t>
            </w:r>
          </w:p>
        </w:tc>
        <w:tc>
          <w:tcPr>
            <w:tcW w:w="489" w:type="pct"/>
            <w:shd w:val="clear" w:color="auto" w:fill="DAEEF3"/>
            <w:noWrap/>
            <w:vAlign w:val="center"/>
          </w:tcPr>
          <w:p w:rsidR="00136A3F" w:rsidRPr="00136A3F" w:rsidRDefault="00136A3F" w:rsidP="00136A3F">
            <w:pPr>
              <w:widowControl w:val="0"/>
              <w:spacing w:after="0" w:line="240" w:lineRule="auto"/>
              <w:jc w:val="center"/>
              <w:rPr>
                <w:rFonts w:ascii="Arial" w:eastAsia="Times New Roman" w:hAnsi="Arial" w:cs="Arial"/>
                <w:spacing w:val="-5"/>
                <w:sz w:val="20"/>
                <w:szCs w:val="20"/>
              </w:rPr>
            </w:pPr>
            <w:r w:rsidRPr="00136A3F">
              <w:rPr>
                <w:rFonts w:ascii="Arial" w:eastAsia="Times New Roman" w:hAnsi="Arial" w:cs="Arial"/>
                <w:spacing w:val="-5"/>
                <w:sz w:val="20"/>
                <w:szCs w:val="20"/>
              </w:rPr>
              <w:t>2034</w:t>
            </w:r>
          </w:p>
        </w:tc>
      </w:tr>
      <w:tr w:rsidR="00136A3F" w:rsidRPr="00136A3F" w:rsidTr="00802ADD">
        <w:trPr>
          <w:cantSplit/>
          <w:trHeight w:val="20"/>
        </w:trPr>
        <w:tc>
          <w:tcPr>
            <w:tcW w:w="1085" w:type="pct"/>
            <w:shd w:val="clear" w:color="auto" w:fill="auto"/>
            <w:vAlign w:val="center"/>
            <w:hideMark/>
          </w:tcPr>
          <w:p w:rsidR="00136A3F" w:rsidRPr="00136A3F" w:rsidRDefault="00136A3F" w:rsidP="00136A3F">
            <w:pPr>
              <w:widowControl w:val="0"/>
              <w:spacing w:after="0" w:line="240" w:lineRule="auto"/>
              <w:rPr>
                <w:rFonts w:ascii="Arial" w:eastAsia="Times New Roman" w:hAnsi="Arial" w:cs="Arial"/>
                <w:spacing w:val="-5"/>
                <w:sz w:val="20"/>
                <w:szCs w:val="20"/>
              </w:rPr>
            </w:pPr>
            <w:r w:rsidRPr="00136A3F">
              <w:rPr>
                <w:rFonts w:ascii="Arial" w:eastAsia="Times New Roman" w:hAnsi="Arial" w:cs="Arial"/>
                <w:spacing w:val="-5"/>
                <w:sz w:val="20"/>
                <w:szCs w:val="20"/>
              </w:rPr>
              <w:t>Предполагаемый темп годового роста потребительских цен</w:t>
            </w:r>
          </w:p>
        </w:tc>
        <w:tc>
          <w:tcPr>
            <w:tcW w:w="490" w:type="pct"/>
            <w:shd w:val="clear" w:color="auto" w:fill="auto"/>
            <w:noWrap/>
            <w:vAlign w:val="center"/>
            <w:hideMark/>
          </w:tcPr>
          <w:p w:rsidR="00136A3F" w:rsidRPr="00136A3F" w:rsidRDefault="00136A3F" w:rsidP="00136A3F">
            <w:pPr>
              <w:widowControl w:val="0"/>
              <w:spacing w:after="0" w:line="240" w:lineRule="auto"/>
              <w:jc w:val="center"/>
              <w:rPr>
                <w:rFonts w:ascii="Arial" w:eastAsia="Times New Roman" w:hAnsi="Arial" w:cs="Arial"/>
                <w:spacing w:val="-5"/>
                <w:sz w:val="20"/>
                <w:szCs w:val="20"/>
                <w:lang w:val="en-US"/>
              </w:rPr>
            </w:pPr>
            <w:r w:rsidRPr="00136A3F">
              <w:rPr>
                <w:rFonts w:ascii="Arial" w:eastAsia="Times New Roman" w:hAnsi="Arial" w:cs="Arial"/>
                <w:spacing w:val="-5"/>
                <w:sz w:val="20"/>
                <w:szCs w:val="20"/>
                <w:lang w:val="en-US"/>
              </w:rPr>
              <w:t>4,00%</w:t>
            </w:r>
          </w:p>
        </w:tc>
        <w:tc>
          <w:tcPr>
            <w:tcW w:w="489" w:type="pct"/>
            <w:shd w:val="clear" w:color="auto" w:fill="auto"/>
            <w:noWrap/>
            <w:vAlign w:val="center"/>
            <w:hideMark/>
          </w:tcPr>
          <w:p w:rsidR="00136A3F" w:rsidRPr="00136A3F" w:rsidRDefault="00136A3F" w:rsidP="00136A3F">
            <w:pPr>
              <w:widowControl w:val="0"/>
              <w:spacing w:after="0" w:line="240" w:lineRule="auto"/>
              <w:jc w:val="center"/>
              <w:rPr>
                <w:rFonts w:ascii="Arial" w:eastAsia="Times New Roman" w:hAnsi="Arial" w:cs="Arial"/>
                <w:spacing w:val="-5"/>
                <w:sz w:val="20"/>
                <w:szCs w:val="20"/>
                <w:lang w:val="en-US"/>
              </w:rPr>
            </w:pPr>
            <w:r w:rsidRPr="00136A3F">
              <w:rPr>
                <w:rFonts w:ascii="Arial" w:eastAsia="Times New Roman" w:hAnsi="Arial" w:cs="Arial"/>
                <w:spacing w:val="-5"/>
                <w:sz w:val="20"/>
                <w:szCs w:val="20"/>
                <w:lang w:val="en-US"/>
              </w:rPr>
              <w:t>4,00%</w:t>
            </w:r>
          </w:p>
        </w:tc>
        <w:tc>
          <w:tcPr>
            <w:tcW w:w="489" w:type="pct"/>
            <w:shd w:val="clear" w:color="auto" w:fill="auto"/>
            <w:noWrap/>
            <w:vAlign w:val="center"/>
            <w:hideMark/>
          </w:tcPr>
          <w:p w:rsidR="00136A3F" w:rsidRPr="00136A3F" w:rsidRDefault="00136A3F" w:rsidP="00136A3F">
            <w:pPr>
              <w:widowControl w:val="0"/>
              <w:spacing w:after="0" w:line="240" w:lineRule="auto"/>
              <w:jc w:val="center"/>
              <w:rPr>
                <w:rFonts w:ascii="Arial" w:eastAsia="Times New Roman" w:hAnsi="Arial" w:cs="Arial"/>
                <w:spacing w:val="-5"/>
                <w:sz w:val="20"/>
                <w:szCs w:val="20"/>
                <w:lang w:val="en-US"/>
              </w:rPr>
            </w:pPr>
            <w:r w:rsidRPr="00136A3F">
              <w:rPr>
                <w:rFonts w:ascii="Arial" w:eastAsia="Times New Roman" w:hAnsi="Arial" w:cs="Arial"/>
                <w:spacing w:val="-5"/>
                <w:sz w:val="20"/>
                <w:szCs w:val="20"/>
                <w:lang w:val="en-US"/>
              </w:rPr>
              <w:t>4,00%</w:t>
            </w:r>
          </w:p>
        </w:tc>
        <w:tc>
          <w:tcPr>
            <w:tcW w:w="489" w:type="pct"/>
            <w:shd w:val="clear" w:color="auto" w:fill="auto"/>
            <w:vAlign w:val="center"/>
            <w:hideMark/>
          </w:tcPr>
          <w:p w:rsidR="00136A3F" w:rsidRPr="00136A3F" w:rsidRDefault="00136A3F" w:rsidP="00136A3F">
            <w:pPr>
              <w:widowControl w:val="0"/>
              <w:spacing w:after="0" w:line="240" w:lineRule="auto"/>
              <w:jc w:val="center"/>
              <w:rPr>
                <w:rFonts w:ascii="Arial" w:eastAsia="Times New Roman" w:hAnsi="Arial" w:cs="Arial"/>
                <w:spacing w:val="-5"/>
                <w:sz w:val="20"/>
                <w:szCs w:val="20"/>
                <w:lang w:val="en-US"/>
              </w:rPr>
            </w:pPr>
            <w:r w:rsidRPr="00136A3F">
              <w:rPr>
                <w:rFonts w:ascii="Arial" w:eastAsia="Times New Roman" w:hAnsi="Arial" w:cs="Arial"/>
                <w:spacing w:val="-5"/>
                <w:sz w:val="20"/>
                <w:szCs w:val="20"/>
                <w:lang w:val="en-US"/>
              </w:rPr>
              <w:t>4,00%</w:t>
            </w:r>
          </w:p>
        </w:tc>
        <w:tc>
          <w:tcPr>
            <w:tcW w:w="489" w:type="pct"/>
            <w:shd w:val="clear" w:color="auto" w:fill="auto"/>
            <w:vAlign w:val="center"/>
            <w:hideMark/>
          </w:tcPr>
          <w:p w:rsidR="00136A3F" w:rsidRPr="00136A3F" w:rsidRDefault="00136A3F" w:rsidP="00136A3F">
            <w:pPr>
              <w:widowControl w:val="0"/>
              <w:spacing w:after="0" w:line="240" w:lineRule="auto"/>
              <w:jc w:val="center"/>
              <w:rPr>
                <w:rFonts w:ascii="Arial" w:eastAsia="Times New Roman" w:hAnsi="Arial" w:cs="Arial"/>
                <w:spacing w:val="-5"/>
                <w:sz w:val="20"/>
                <w:szCs w:val="20"/>
                <w:lang w:val="en-US"/>
              </w:rPr>
            </w:pPr>
            <w:r w:rsidRPr="00136A3F">
              <w:rPr>
                <w:rFonts w:ascii="Arial" w:eastAsia="Times New Roman" w:hAnsi="Arial" w:cs="Arial"/>
                <w:spacing w:val="-5"/>
                <w:sz w:val="20"/>
                <w:szCs w:val="20"/>
                <w:lang w:val="en-US"/>
              </w:rPr>
              <w:t>4,00%</w:t>
            </w:r>
          </w:p>
        </w:tc>
        <w:tc>
          <w:tcPr>
            <w:tcW w:w="489" w:type="pct"/>
            <w:shd w:val="clear" w:color="auto" w:fill="auto"/>
            <w:vAlign w:val="center"/>
            <w:hideMark/>
          </w:tcPr>
          <w:p w:rsidR="00136A3F" w:rsidRPr="00136A3F" w:rsidRDefault="00136A3F" w:rsidP="00136A3F">
            <w:pPr>
              <w:widowControl w:val="0"/>
              <w:spacing w:after="0" w:line="240" w:lineRule="auto"/>
              <w:jc w:val="center"/>
              <w:rPr>
                <w:rFonts w:ascii="Arial" w:eastAsia="Times New Roman" w:hAnsi="Arial" w:cs="Arial"/>
                <w:spacing w:val="-5"/>
                <w:sz w:val="20"/>
                <w:szCs w:val="20"/>
                <w:lang w:val="en-US"/>
              </w:rPr>
            </w:pPr>
            <w:r w:rsidRPr="00136A3F">
              <w:rPr>
                <w:rFonts w:ascii="Arial" w:eastAsia="Times New Roman" w:hAnsi="Arial" w:cs="Arial"/>
                <w:spacing w:val="-5"/>
                <w:sz w:val="20"/>
                <w:szCs w:val="20"/>
                <w:lang w:val="en-US"/>
              </w:rPr>
              <w:t>4,00%</w:t>
            </w:r>
          </w:p>
        </w:tc>
        <w:tc>
          <w:tcPr>
            <w:tcW w:w="489" w:type="pct"/>
            <w:shd w:val="clear" w:color="auto" w:fill="auto"/>
            <w:vAlign w:val="center"/>
            <w:hideMark/>
          </w:tcPr>
          <w:p w:rsidR="00136A3F" w:rsidRPr="00136A3F" w:rsidRDefault="00136A3F" w:rsidP="00136A3F">
            <w:pPr>
              <w:widowControl w:val="0"/>
              <w:spacing w:after="0" w:line="240" w:lineRule="auto"/>
              <w:jc w:val="center"/>
              <w:rPr>
                <w:rFonts w:ascii="Arial" w:eastAsia="Times New Roman" w:hAnsi="Arial" w:cs="Arial"/>
                <w:spacing w:val="-5"/>
                <w:sz w:val="20"/>
                <w:szCs w:val="20"/>
                <w:lang w:val="en-US"/>
              </w:rPr>
            </w:pPr>
            <w:r w:rsidRPr="00136A3F">
              <w:rPr>
                <w:rFonts w:ascii="Arial" w:eastAsia="Times New Roman" w:hAnsi="Arial" w:cs="Arial"/>
                <w:spacing w:val="-5"/>
                <w:sz w:val="20"/>
                <w:szCs w:val="20"/>
                <w:lang w:val="en-US"/>
              </w:rPr>
              <w:t>4,00%</w:t>
            </w:r>
          </w:p>
        </w:tc>
        <w:tc>
          <w:tcPr>
            <w:tcW w:w="489" w:type="pct"/>
            <w:shd w:val="clear" w:color="auto" w:fill="auto"/>
            <w:vAlign w:val="center"/>
            <w:hideMark/>
          </w:tcPr>
          <w:p w:rsidR="00136A3F" w:rsidRPr="00136A3F" w:rsidRDefault="00136A3F" w:rsidP="00136A3F">
            <w:pPr>
              <w:widowControl w:val="0"/>
              <w:spacing w:after="0" w:line="240" w:lineRule="auto"/>
              <w:jc w:val="center"/>
              <w:rPr>
                <w:rFonts w:ascii="Arial" w:eastAsia="Times New Roman" w:hAnsi="Arial" w:cs="Arial"/>
                <w:spacing w:val="-5"/>
                <w:sz w:val="20"/>
                <w:szCs w:val="20"/>
                <w:lang w:val="en-US"/>
              </w:rPr>
            </w:pPr>
            <w:r w:rsidRPr="00136A3F">
              <w:rPr>
                <w:rFonts w:ascii="Arial" w:eastAsia="Times New Roman" w:hAnsi="Arial" w:cs="Arial"/>
                <w:spacing w:val="-5"/>
                <w:sz w:val="20"/>
                <w:szCs w:val="20"/>
                <w:lang w:val="en-US"/>
              </w:rPr>
              <w:t>4,00%</w:t>
            </w:r>
          </w:p>
        </w:tc>
      </w:tr>
      <w:tr w:rsidR="00136A3F" w:rsidRPr="00136A3F" w:rsidTr="00802ADD">
        <w:trPr>
          <w:cantSplit/>
          <w:trHeight w:val="20"/>
        </w:trPr>
        <w:tc>
          <w:tcPr>
            <w:tcW w:w="1085" w:type="pct"/>
            <w:shd w:val="clear" w:color="auto" w:fill="auto"/>
            <w:vAlign w:val="center"/>
            <w:hideMark/>
          </w:tcPr>
          <w:p w:rsidR="00136A3F" w:rsidRPr="00136A3F" w:rsidRDefault="00136A3F" w:rsidP="00136A3F">
            <w:pPr>
              <w:widowControl w:val="0"/>
              <w:spacing w:after="0" w:line="240" w:lineRule="auto"/>
              <w:rPr>
                <w:rFonts w:ascii="Arial" w:eastAsia="Times New Roman" w:hAnsi="Arial" w:cs="Arial"/>
                <w:spacing w:val="-5"/>
                <w:sz w:val="20"/>
                <w:szCs w:val="20"/>
                <w:lang w:val="en-US"/>
              </w:rPr>
            </w:pPr>
            <w:r w:rsidRPr="00136A3F">
              <w:rPr>
                <w:rFonts w:ascii="Arial" w:eastAsia="Times New Roman" w:hAnsi="Arial" w:cs="Arial"/>
                <w:spacing w:val="-5"/>
                <w:sz w:val="20"/>
                <w:szCs w:val="20"/>
              </w:rPr>
              <w:t>Инфляция на капитальные вложения</w:t>
            </w:r>
          </w:p>
        </w:tc>
        <w:tc>
          <w:tcPr>
            <w:tcW w:w="490" w:type="pct"/>
            <w:shd w:val="clear" w:color="auto" w:fill="auto"/>
            <w:noWrap/>
            <w:vAlign w:val="center"/>
            <w:hideMark/>
          </w:tcPr>
          <w:p w:rsidR="00136A3F" w:rsidRPr="00136A3F" w:rsidRDefault="00136A3F" w:rsidP="00136A3F">
            <w:pPr>
              <w:widowControl w:val="0"/>
              <w:spacing w:after="0" w:line="240" w:lineRule="auto"/>
              <w:jc w:val="center"/>
              <w:rPr>
                <w:rFonts w:ascii="Arial" w:eastAsia="Times New Roman" w:hAnsi="Arial" w:cs="Arial"/>
                <w:spacing w:val="-5"/>
                <w:sz w:val="20"/>
                <w:szCs w:val="20"/>
                <w:lang w:val="en-US"/>
              </w:rPr>
            </w:pPr>
            <w:r w:rsidRPr="00136A3F">
              <w:rPr>
                <w:rFonts w:ascii="Arial" w:eastAsia="Times New Roman" w:hAnsi="Arial" w:cs="Arial"/>
                <w:spacing w:val="-5"/>
                <w:sz w:val="20"/>
                <w:szCs w:val="20"/>
                <w:lang w:val="en-US"/>
              </w:rPr>
              <w:t>3,80%</w:t>
            </w:r>
          </w:p>
        </w:tc>
        <w:tc>
          <w:tcPr>
            <w:tcW w:w="489" w:type="pct"/>
            <w:shd w:val="clear" w:color="auto" w:fill="auto"/>
            <w:noWrap/>
            <w:vAlign w:val="center"/>
            <w:hideMark/>
          </w:tcPr>
          <w:p w:rsidR="00136A3F" w:rsidRPr="00136A3F" w:rsidRDefault="00136A3F" w:rsidP="00136A3F">
            <w:pPr>
              <w:widowControl w:val="0"/>
              <w:spacing w:after="0" w:line="240" w:lineRule="auto"/>
              <w:jc w:val="center"/>
              <w:rPr>
                <w:rFonts w:ascii="Arial" w:eastAsia="Times New Roman" w:hAnsi="Arial" w:cs="Arial"/>
                <w:spacing w:val="-5"/>
                <w:sz w:val="20"/>
                <w:szCs w:val="20"/>
                <w:lang w:val="en-US"/>
              </w:rPr>
            </w:pPr>
            <w:r w:rsidRPr="00136A3F">
              <w:rPr>
                <w:rFonts w:ascii="Arial" w:eastAsia="Times New Roman" w:hAnsi="Arial" w:cs="Arial"/>
                <w:spacing w:val="-5"/>
                <w:sz w:val="20"/>
                <w:szCs w:val="20"/>
                <w:lang w:val="en-US"/>
              </w:rPr>
              <w:t>3,80%</w:t>
            </w:r>
          </w:p>
        </w:tc>
        <w:tc>
          <w:tcPr>
            <w:tcW w:w="489" w:type="pct"/>
            <w:shd w:val="clear" w:color="auto" w:fill="auto"/>
            <w:noWrap/>
            <w:vAlign w:val="center"/>
            <w:hideMark/>
          </w:tcPr>
          <w:p w:rsidR="00136A3F" w:rsidRPr="00136A3F" w:rsidRDefault="00136A3F" w:rsidP="00136A3F">
            <w:pPr>
              <w:widowControl w:val="0"/>
              <w:spacing w:after="0" w:line="240" w:lineRule="auto"/>
              <w:jc w:val="center"/>
              <w:rPr>
                <w:rFonts w:ascii="Arial" w:eastAsia="Times New Roman" w:hAnsi="Arial" w:cs="Arial"/>
                <w:spacing w:val="-5"/>
                <w:sz w:val="20"/>
                <w:szCs w:val="20"/>
                <w:lang w:val="en-US"/>
              </w:rPr>
            </w:pPr>
            <w:r w:rsidRPr="00136A3F">
              <w:rPr>
                <w:rFonts w:ascii="Arial" w:eastAsia="Times New Roman" w:hAnsi="Arial" w:cs="Arial"/>
                <w:spacing w:val="-5"/>
                <w:sz w:val="20"/>
                <w:szCs w:val="20"/>
                <w:lang w:val="en-US"/>
              </w:rPr>
              <w:t>3,80%</w:t>
            </w:r>
          </w:p>
        </w:tc>
        <w:tc>
          <w:tcPr>
            <w:tcW w:w="489" w:type="pct"/>
            <w:shd w:val="clear" w:color="auto" w:fill="auto"/>
            <w:vAlign w:val="center"/>
            <w:hideMark/>
          </w:tcPr>
          <w:p w:rsidR="00136A3F" w:rsidRPr="00136A3F" w:rsidRDefault="00136A3F" w:rsidP="00136A3F">
            <w:pPr>
              <w:widowControl w:val="0"/>
              <w:spacing w:after="0" w:line="240" w:lineRule="auto"/>
              <w:jc w:val="center"/>
              <w:rPr>
                <w:rFonts w:ascii="Arial" w:eastAsia="Times New Roman" w:hAnsi="Arial" w:cs="Arial"/>
                <w:spacing w:val="-5"/>
                <w:sz w:val="20"/>
                <w:szCs w:val="20"/>
                <w:lang w:val="en-US"/>
              </w:rPr>
            </w:pPr>
            <w:r w:rsidRPr="00136A3F">
              <w:rPr>
                <w:rFonts w:ascii="Arial" w:eastAsia="Times New Roman" w:hAnsi="Arial" w:cs="Arial"/>
                <w:spacing w:val="-5"/>
                <w:sz w:val="20"/>
                <w:szCs w:val="20"/>
                <w:lang w:val="en-US"/>
              </w:rPr>
              <w:t>3,80%</w:t>
            </w:r>
          </w:p>
        </w:tc>
        <w:tc>
          <w:tcPr>
            <w:tcW w:w="489" w:type="pct"/>
            <w:shd w:val="clear" w:color="auto" w:fill="auto"/>
            <w:vAlign w:val="center"/>
            <w:hideMark/>
          </w:tcPr>
          <w:p w:rsidR="00136A3F" w:rsidRPr="00136A3F" w:rsidRDefault="00136A3F" w:rsidP="00136A3F">
            <w:pPr>
              <w:widowControl w:val="0"/>
              <w:spacing w:after="0" w:line="240" w:lineRule="auto"/>
              <w:jc w:val="center"/>
              <w:rPr>
                <w:rFonts w:ascii="Arial" w:eastAsia="Times New Roman" w:hAnsi="Arial" w:cs="Arial"/>
                <w:spacing w:val="-5"/>
                <w:sz w:val="20"/>
                <w:szCs w:val="20"/>
                <w:lang w:val="en-US"/>
              </w:rPr>
            </w:pPr>
            <w:r w:rsidRPr="00136A3F">
              <w:rPr>
                <w:rFonts w:ascii="Arial" w:eastAsia="Times New Roman" w:hAnsi="Arial" w:cs="Arial"/>
                <w:spacing w:val="-5"/>
                <w:sz w:val="20"/>
                <w:szCs w:val="20"/>
                <w:lang w:val="en-US"/>
              </w:rPr>
              <w:t>3,80%</w:t>
            </w:r>
          </w:p>
        </w:tc>
        <w:tc>
          <w:tcPr>
            <w:tcW w:w="489" w:type="pct"/>
            <w:shd w:val="clear" w:color="auto" w:fill="auto"/>
            <w:vAlign w:val="center"/>
            <w:hideMark/>
          </w:tcPr>
          <w:p w:rsidR="00136A3F" w:rsidRPr="00136A3F" w:rsidRDefault="00136A3F" w:rsidP="00136A3F">
            <w:pPr>
              <w:widowControl w:val="0"/>
              <w:spacing w:after="0" w:line="240" w:lineRule="auto"/>
              <w:jc w:val="center"/>
              <w:rPr>
                <w:rFonts w:ascii="Arial" w:eastAsia="Times New Roman" w:hAnsi="Arial" w:cs="Arial"/>
                <w:spacing w:val="-5"/>
                <w:sz w:val="20"/>
                <w:szCs w:val="20"/>
                <w:lang w:val="en-US"/>
              </w:rPr>
            </w:pPr>
            <w:r w:rsidRPr="00136A3F">
              <w:rPr>
                <w:rFonts w:ascii="Arial" w:eastAsia="Times New Roman" w:hAnsi="Arial" w:cs="Arial"/>
                <w:spacing w:val="-5"/>
                <w:sz w:val="20"/>
                <w:szCs w:val="20"/>
                <w:lang w:val="en-US"/>
              </w:rPr>
              <w:t>3,80%</w:t>
            </w:r>
          </w:p>
        </w:tc>
        <w:tc>
          <w:tcPr>
            <w:tcW w:w="489" w:type="pct"/>
            <w:shd w:val="clear" w:color="auto" w:fill="auto"/>
            <w:vAlign w:val="center"/>
            <w:hideMark/>
          </w:tcPr>
          <w:p w:rsidR="00136A3F" w:rsidRPr="00136A3F" w:rsidRDefault="00136A3F" w:rsidP="00136A3F">
            <w:pPr>
              <w:widowControl w:val="0"/>
              <w:spacing w:after="0" w:line="240" w:lineRule="auto"/>
              <w:jc w:val="center"/>
              <w:rPr>
                <w:rFonts w:ascii="Arial" w:eastAsia="Times New Roman" w:hAnsi="Arial" w:cs="Arial"/>
                <w:spacing w:val="-5"/>
                <w:sz w:val="20"/>
                <w:szCs w:val="20"/>
                <w:lang w:val="en-US"/>
              </w:rPr>
            </w:pPr>
            <w:r w:rsidRPr="00136A3F">
              <w:rPr>
                <w:rFonts w:ascii="Arial" w:eastAsia="Times New Roman" w:hAnsi="Arial" w:cs="Arial"/>
                <w:spacing w:val="-5"/>
                <w:sz w:val="20"/>
                <w:szCs w:val="20"/>
                <w:lang w:val="en-US"/>
              </w:rPr>
              <w:t>3,80%</w:t>
            </w:r>
          </w:p>
        </w:tc>
        <w:tc>
          <w:tcPr>
            <w:tcW w:w="489" w:type="pct"/>
            <w:shd w:val="clear" w:color="auto" w:fill="auto"/>
            <w:vAlign w:val="center"/>
            <w:hideMark/>
          </w:tcPr>
          <w:p w:rsidR="00136A3F" w:rsidRPr="00136A3F" w:rsidRDefault="00136A3F" w:rsidP="00136A3F">
            <w:pPr>
              <w:widowControl w:val="0"/>
              <w:spacing w:after="0" w:line="240" w:lineRule="auto"/>
              <w:jc w:val="center"/>
              <w:rPr>
                <w:rFonts w:ascii="Arial" w:eastAsia="Times New Roman" w:hAnsi="Arial" w:cs="Arial"/>
                <w:spacing w:val="-5"/>
                <w:sz w:val="20"/>
                <w:szCs w:val="20"/>
                <w:lang w:val="en-US"/>
              </w:rPr>
            </w:pPr>
            <w:r w:rsidRPr="00136A3F">
              <w:rPr>
                <w:rFonts w:ascii="Arial" w:eastAsia="Times New Roman" w:hAnsi="Arial" w:cs="Arial"/>
                <w:spacing w:val="-5"/>
                <w:sz w:val="20"/>
                <w:szCs w:val="20"/>
                <w:lang w:val="en-US"/>
              </w:rPr>
              <w:t>3,80%</w:t>
            </w:r>
          </w:p>
        </w:tc>
      </w:tr>
      <w:tr w:rsidR="00136A3F" w:rsidRPr="00136A3F" w:rsidTr="00802ADD">
        <w:trPr>
          <w:cantSplit/>
          <w:trHeight w:val="20"/>
        </w:trPr>
        <w:tc>
          <w:tcPr>
            <w:tcW w:w="1085" w:type="pct"/>
            <w:shd w:val="clear" w:color="auto" w:fill="auto"/>
            <w:vAlign w:val="center"/>
            <w:hideMark/>
          </w:tcPr>
          <w:p w:rsidR="00136A3F" w:rsidRPr="00136A3F" w:rsidRDefault="00136A3F" w:rsidP="00136A3F">
            <w:pPr>
              <w:widowControl w:val="0"/>
              <w:spacing w:after="0" w:line="240" w:lineRule="auto"/>
              <w:rPr>
                <w:rFonts w:ascii="Arial" w:eastAsia="Times New Roman" w:hAnsi="Arial" w:cs="Arial"/>
                <w:spacing w:val="-5"/>
                <w:sz w:val="20"/>
                <w:szCs w:val="20"/>
              </w:rPr>
            </w:pPr>
            <w:r w:rsidRPr="00136A3F">
              <w:rPr>
                <w:rFonts w:ascii="Arial" w:eastAsia="Times New Roman" w:hAnsi="Arial" w:cs="Arial"/>
                <w:spacing w:val="-5"/>
                <w:sz w:val="20"/>
                <w:szCs w:val="20"/>
              </w:rPr>
              <w:t>Темпы роста цен на электроэнергию</w:t>
            </w:r>
          </w:p>
        </w:tc>
        <w:tc>
          <w:tcPr>
            <w:tcW w:w="490" w:type="pct"/>
            <w:shd w:val="clear" w:color="auto" w:fill="auto"/>
            <w:noWrap/>
            <w:vAlign w:val="center"/>
            <w:hideMark/>
          </w:tcPr>
          <w:p w:rsidR="00136A3F" w:rsidRPr="00136A3F" w:rsidRDefault="00136A3F" w:rsidP="00136A3F">
            <w:pPr>
              <w:widowControl w:val="0"/>
              <w:spacing w:after="0" w:line="240" w:lineRule="auto"/>
              <w:jc w:val="center"/>
              <w:rPr>
                <w:rFonts w:ascii="Arial" w:eastAsia="Times New Roman" w:hAnsi="Arial" w:cs="Arial"/>
                <w:spacing w:val="-5"/>
                <w:sz w:val="20"/>
                <w:szCs w:val="20"/>
                <w:lang w:val="en-US"/>
              </w:rPr>
            </w:pPr>
            <w:r w:rsidRPr="00136A3F">
              <w:rPr>
                <w:rFonts w:ascii="Arial" w:eastAsia="Times New Roman" w:hAnsi="Arial" w:cs="Arial"/>
                <w:spacing w:val="-5"/>
                <w:sz w:val="20"/>
                <w:szCs w:val="20"/>
                <w:lang w:val="en-US"/>
              </w:rPr>
              <w:t>3,00%</w:t>
            </w:r>
          </w:p>
        </w:tc>
        <w:tc>
          <w:tcPr>
            <w:tcW w:w="489" w:type="pct"/>
            <w:shd w:val="clear" w:color="auto" w:fill="auto"/>
            <w:noWrap/>
            <w:vAlign w:val="center"/>
            <w:hideMark/>
          </w:tcPr>
          <w:p w:rsidR="00136A3F" w:rsidRPr="00136A3F" w:rsidRDefault="00136A3F" w:rsidP="00136A3F">
            <w:pPr>
              <w:widowControl w:val="0"/>
              <w:spacing w:after="0" w:line="240" w:lineRule="auto"/>
              <w:jc w:val="center"/>
              <w:rPr>
                <w:rFonts w:ascii="Arial" w:eastAsia="Times New Roman" w:hAnsi="Arial" w:cs="Arial"/>
                <w:spacing w:val="-5"/>
                <w:sz w:val="20"/>
                <w:szCs w:val="20"/>
                <w:lang w:val="en-US"/>
              </w:rPr>
            </w:pPr>
            <w:r w:rsidRPr="00136A3F">
              <w:rPr>
                <w:rFonts w:ascii="Arial" w:eastAsia="Times New Roman" w:hAnsi="Arial" w:cs="Arial"/>
                <w:spacing w:val="-5"/>
                <w:sz w:val="20"/>
                <w:szCs w:val="20"/>
                <w:lang w:val="en-US"/>
              </w:rPr>
              <w:t>3,00%</w:t>
            </w:r>
          </w:p>
        </w:tc>
        <w:tc>
          <w:tcPr>
            <w:tcW w:w="489" w:type="pct"/>
            <w:shd w:val="clear" w:color="auto" w:fill="auto"/>
            <w:noWrap/>
            <w:vAlign w:val="center"/>
            <w:hideMark/>
          </w:tcPr>
          <w:p w:rsidR="00136A3F" w:rsidRPr="00136A3F" w:rsidRDefault="00136A3F" w:rsidP="00136A3F">
            <w:pPr>
              <w:widowControl w:val="0"/>
              <w:spacing w:after="0" w:line="240" w:lineRule="auto"/>
              <w:jc w:val="center"/>
              <w:rPr>
                <w:rFonts w:ascii="Arial" w:eastAsia="Times New Roman" w:hAnsi="Arial" w:cs="Arial"/>
                <w:spacing w:val="-5"/>
                <w:sz w:val="20"/>
                <w:szCs w:val="20"/>
                <w:lang w:val="en-US"/>
              </w:rPr>
            </w:pPr>
            <w:r w:rsidRPr="00136A3F">
              <w:rPr>
                <w:rFonts w:ascii="Arial" w:eastAsia="Times New Roman" w:hAnsi="Arial" w:cs="Arial"/>
                <w:spacing w:val="-5"/>
                <w:sz w:val="20"/>
                <w:szCs w:val="20"/>
                <w:lang w:val="en-US"/>
              </w:rPr>
              <w:t>3,00%</w:t>
            </w:r>
          </w:p>
        </w:tc>
        <w:tc>
          <w:tcPr>
            <w:tcW w:w="489" w:type="pct"/>
            <w:shd w:val="clear" w:color="auto" w:fill="auto"/>
            <w:vAlign w:val="center"/>
            <w:hideMark/>
          </w:tcPr>
          <w:p w:rsidR="00136A3F" w:rsidRPr="00136A3F" w:rsidRDefault="00136A3F" w:rsidP="00136A3F">
            <w:pPr>
              <w:widowControl w:val="0"/>
              <w:spacing w:after="0" w:line="240" w:lineRule="auto"/>
              <w:jc w:val="center"/>
              <w:rPr>
                <w:rFonts w:ascii="Arial" w:eastAsia="Times New Roman" w:hAnsi="Arial" w:cs="Arial"/>
                <w:spacing w:val="-5"/>
                <w:sz w:val="20"/>
                <w:szCs w:val="20"/>
                <w:lang w:val="en-US"/>
              </w:rPr>
            </w:pPr>
            <w:r w:rsidRPr="00136A3F">
              <w:rPr>
                <w:rFonts w:ascii="Arial" w:eastAsia="Times New Roman" w:hAnsi="Arial" w:cs="Arial"/>
                <w:spacing w:val="-5"/>
                <w:sz w:val="20"/>
                <w:szCs w:val="20"/>
                <w:lang w:val="en-US"/>
              </w:rPr>
              <w:t>3,00%</w:t>
            </w:r>
          </w:p>
        </w:tc>
        <w:tc>
          <w:tcPr>
            <w:tcW w:w="489" w:type="pct"/>
            <w:shd w:val="clear" w:color="auto" w:fill="auto"/>
            <w:vAlign w:val="center"/>
            <w:hideMark/>
          </w:tcPr>
          <w:p w:rsidR="00136A3F" w:rsidRPr="00136A3F" w:rsidRDefault="00136A3F" w:rsidP="00136A3F">
            <w:pPr>
              <w:widowControl w:val="0"/>
              <w:spacing w:after="0" w:line="240" w:lineRule="auto"/>
              <w:jc w:val="center"/>
              <w:rPr>
                <w:rFonts w:ascii="Arial" w:eastAsia="Times New Roman" w:hAnsi="Arial" w:cs="Arial"/>
                <w:spacing w:val="-5"/>
                <w:sz w:val="20"/>
                <w:szCs w:val="20"/>
                <w:lang w:val="en-US"/>
              </w:rPr>
            </w:pPr>
            <w:r w:rsidRPr="00136A3F">
              <w:rPr>
                <w:rFonts w:ascii="Arial" w:eastAsia="Times New Roman" w:hAnsi="Arial" w:cs="Arial"/>
                <w:spacing w:val="-5"/>
                <w:sz w:val="20"/>
                <w:szCs w:val="20"/>
                <w:lang w:val="en-US"/>
              </w:rPr>
              <w:t>3,00%</w:t>
            </w:r>
          </w:p>
        </w:tc>
        <w:tc>
          <w:tcPr>
            <w:tcW w:w="489" w:type="pct"/>
            <w:shd w:val="clear" w:color="auto" w:fill="auto"/>
            <w:vAlign w:val="center"/>
            <w:hideMark/>
          </w:tcPr>
          <w:p w:rsidR="00136A3F" w:rsidRPr="00136A3F" w:rsidRDefault="00136A3F" w:rsidP="00136A3F">
            <w:pPr>
              <w:widowControl w:val="0"/>
              <w:spacing w:after="0" w:line="240" w:lineRule="auto"/>
              <w:jc w:val="center"/>
              <w:rPr>
                <w:rFonts w:ascii="Arial" w:eastAsia="Times New Roman" w:hAnsi="Arial" w:cs="Arial"/>
                <w:spacing w:val="-5"/>
                <w:sz w:val="20"/>
                <w:szCs w:val="20"/>
                <w:lang w:val="en-US"/>
              </w:rPr>
            </w:pPr>
            <w:r w:rsidRPr="00136A3F">
              <w:rPr>
                <w:rFonts w:ascii="Arial" w:eastAsia="Times New Roman" w:hAnsi="Arial" w:cs="Arial"/>
                <w:spacing w:val="-5"/>
                <w:sz w:val="20"/>
                <w:szCs w:val="20"/>
                <w:lang w:val="en-US"/>
              </w:rPr>
              <w:t>3,00%</w:t>
            </w:r>
          </w:p>
        </w:tc>
        <w:tc>
          <w:tcPr>
            <w:tcW w:w="489" w:type="pct"/>
            <w:shd w:val="clear" w:color="auto" w:fill="auto"/>
            <w:vAlign w:val="center"/>
            <w:hideMark/>
          </w:tcPr>
          <w:p w:rsidR="00136A3F" w:rsidRPr="00136A3F" w:rsidRDefault="00136A3F" w:rsidP="00136A3F">
            <w:pPr>
              <w:widowControl w:val="0"/>
              <w:spacing w:after="0" w:line="240" w:lineRule="auto"/>
              <w:jc w:val="center"/>
              <w:rPr>
                <w:rFonts w:ascii="Arial" w:eastAsia="Times New Roman" w:hAnsi="Arial" w:cs="Arial"/>
                <w:spacing w:val="-5"/>
                <w:sz w:val="20"/>
                <w:szCs w:val="20"/>
                <w:lang w:val="en-US"/>
              </w:rPr>
            </w:pPr>
            <w:r w:rsidRPr="00136A3F">
              <w:rPr>
                <w:rFonts w:ascii="Arial" w:eastAsia="Times New Roman" w:hAnsi="Arial" w:cs="Arial"/>
                <w:spacing w:val="-5"/>
                <w:sz w:val="20"/>
                <w:szCs w:val="20"/>
                <w:lang w:val="en-US"/>
              </w:rPr>
              <w:t>3,00%</w:t>
            </w:r>
          </w:p>
        </w:tc>
        <w:tc>
          <w:tcPr>
            <w:tcW w:w="489" w:type="pct"/>
            <w:shd w:val="clear" w:color="auto" w:fill="auto"/>
            <w:vAlign w:val="center"/>
            <w:hideMark/>
          </w:tcPr>
          <w:p w:rsidR="00136A3F" w:rsidRPr="00136A3F" w:rsidRDefault="00136A3F" w:rsidP="00136A3F">
            <w:pPr>
              <w:widowControl w:val="0"/>
              <w:spacing w:after="0" w:line="240" w:lineRule="auto"/>
              <w:jc w:val="center"/>
              <w:rPr>
                <w:rFonts w:ascii="Arial" w:eastAsia="Times New Roman" w:hAnsi="Arial" w:cs="Arial"/>
                <w:spacing w:val="-5"/>
                <w:sz w:val="20"/>
                <w:szCs w:val="20"/>
                <w:lang w:val="en-US"/>
              </w:rPr>
            </w:pPr>
            <w:r w:rsidRPr="00136A3F">
              <w:rPr>
                <w:rFonts w:ascii="Arial" w:eastAsia="Times New Roman" w:hAnsi="Arial" w:cs="Arial"/>
                <w:spacing w:val="-5"/>
                <w:sz w:val="20"/>
                <w:szCs w:val="20"/>
                <w:lang w:val="en-US"/>
              </w:rPr>
              <w:t>3,00%</w:t>
            </w:r>
          </w:p>
        </w:tc>
      </w:tr>
      <w:tr w:rsidR="00136A3F" w:rsidRPr="00136A3F" w:rsidTr="00802ADD">
        <w:trPr>
          <w:cantSplit/>
          <w:trHeight w:val="20"/>
        </w:trPr>
        <w:tc>
          <w:tcPr>
            <w:tcW w:w="1085" w:type="pct"/>
            <w:shd w:val="clear" w:color="auto" w:fill="auto"/>
            <w:vAlign w:val="center"/>
            <w:hideMark/>
          </w:tcPr>
          <w:p w:rsidR="00136A3F" w:rsidRPr="00136A3F" w:rsidRDefault="00136A3F" w:rsidP="00136A3F">
            <w:pPr>
              <w:widowControl w:val="0"/>
              <w:spacing w:after="0" w:line="240" w:lineRule="auto"/>
              <w:rPr>
                <w:rFonts w:ascii="Arial" w:eastAsia="Times New Roman" w:hAnsi="Arial" w:cs="Arial"/>
                <w:spacing w:val="-5"/>
                <w:sz w:val="20"/>
                <w:szCs w:val="20"/>
              </w:rPr>
            </w:pPr>
            <w:r w:rsidRPr="00136A3F">
              <w:rPr>
                <w:rFonts w:ascii="Arial" w:eastAsia="Times New Roman" w:hAnsi="Arial" w:cs="Arial"/>
                <w:spacing w:val="-5"/>
                <w:sz w:val="20"/>
                <w:szCs w:val="20"/>
              </w:rPr>
              <w:t xml:space="preserve">Темпы роста тарифов на тепловую энергию </w:t>
            </w:r>
          </w:p>
        </w:tc>
        <w:tc>
          <w:tcPr>
            <w:tcW w:w="490" w:type="pct"/>
            <w:shd w:val="clear" w:color="auto" w:fill="auto"/>
            <w:noWrap/>
            <w:vAlign w:val="center"/>
            <w:hideMark/>
          </w:tcPr>
          <w:p w:rsidR="00136A3F" w:rsidRPr="00136A3F" w:rsidRDefault="00136A3F" w:rsidP="00136A3F">
            <w:pPr>
              <w:widowControl w:val="0"/>
              <w:spacing w:after="0" w:line="240" w:lineRule="auto"/>
              <w:jc w:val="center"/>
              <w:rPr>
                <w:rFonts w:ascii="Arial" w:eastAsia="Times New Roman" w:hAnsi="Arial" w:cs="Arial"/>
                <w:spacing w:val="-5"/>
                <w:sz w:val="20"/>
                <w:szCs w:val="20"/>
                <w:lang w:val="en-US"/>
              </w:rPr>
            </w:pPr>
            <w:r w:rsidRPr="00136A3F">
              <w:rPr>
                <w:rFonts w:ascii="Arial" w:eastAsia="Times New Roman" w:hAnsi="Arial" w:cs="Arial"/>
                <w:spacing w:val="-5"/>
                <w:sz w:val="20"/>
                <w:szCs w:val="20"/>
                <w:lang w:val="en-US"/>
              </w:rPr>
              <w:t>4,00%</w:t>
            </w:r>
          </w:p>
        </w:tc>
        <w:tc>
          <w:tcPr>
            <w:tcW w:w="489" w:type="pct"/>
            <w:shd w:val="clear" w:color="auto" w:fill="auto"/>
            <w:noWrap/>
            <w:vAlign w:val="center"/>
            <w:hideMark/>
          </w:tcPr>
          <w:p w:rsidR="00136A3F" w:rsidRPr="00136A3F" w:rsidRDefault="00136A3F" w:rsidP="00136A3F">
            <w:pPr>
              <w:widowControl w:val="0"/>
              <w:spacing w:after="0" w:line="240" w:lineRule="auto"/>
              <w:jc w:val="center"/>
              <w:rPr>
                <w:rFonts w:ascii="Arial" w:eastAsia="Times New Roman" w:hAnsi="Arial" w:cs="Arial"/>
                <w:spacing w:val="-5"/>
                <w:sz w:val="20"/>
                <w:szCs w:val="20"/>
                <w:lang w:val="en-US"/>
              </w:rPr>
            </w:pPr>
            <w:r w:rsidRPr="00136A3F">
              <w:rPr>
                <w:rFonts w:ascii="Arial" w:eastAsia="Times New Roman" w:hAnsi="Arial" w:cs="Arial"/>
                <w:spacing w:val="-5"/>
                <w:sz w:val="20"/>
                <w:szCs w:val="20"/>
                <w:lang w:val="en-US"/>
              </w:rPr>
              <w:t>4,00%</w:t>
            </w:r>
          </w:p>
        </w:tc>
        <w:tc>
          <w:tcPr>
            <w:tcW w:w="489" w:type="pct"/>
            <w:shd w:val="clear" w:color="auto" w:fill="auto"/>
            <w:noWrap/>
            <w:vAlign w:val="center"/>
            <w:hideMark/>
          </w:tcPr>
          <w:p w:rsidR="00136A3F" w:rsidRPr="00136A3F" w:rsidRDefault="00136A3F" w:rsidP="00136A3F">
            <w:pPr>
              <w:widowControl w:val="0"/>
              <w:spacing w:after="0" w:line="240" w:lineRule="auto"/>
              <w:jc w:val="center"/>
              <w:rPr>
                <w:rFonts w:ascii="Arial" w:eastAsia="Times New Roman" w:hAnsi="Arial" w:cs="Arial"/>
                <w:spacing w:val="-5"/>
                <w:sz w:val="20"/>
                <w:szCs w:val="20"/>
                <w:lang w:val="en-US"/>
              </w:rPr>
            </w:pPr>
            <w:r w:rsidRPr="00136A3F">
              <w:rPr>
                <w:rFonts w:ascii="Arial" w:eastAsia="Times New Roman" w:hAnsi="Arial" w:cs="Arial"/>
                <w:spacing w:val="-5"/>
                <w:sz w:val="20"/>
                <w:szCs w:val="20"/>
                <w:lang w:val="en-US"/>
              </w:rPr>
              <w:t>4,00%</w:t>
            </w:r>
          </w:p>
        </w:tc>
        <w:tc>
          <w:tcPr>
            <w:tcW w:w="489" w:type="pct"/>
            <w:shd w:val="clear" w:color="auto" w:fill="auto"/>
            <w:vAlign w:val="center"/>
            <w:hideMark/>
          </w:tcPr>
          <w:p w:rsidR="00136A3F" w:rsidRPr="00136A3F" w:rsidRDefault="00136A3F" w:rsidP="00136A3F">
            <w:pPr>
              <w:widowControl w:val="0"/>
              <w:spacing w:after="0" w:line="240" w:lineRule="auto"/>
              <w:jc w:val="center"/>
              <w:rPr>
                <w:rFonts w:ascii="Arial" w:eastAsia="Times New Roman" w:hAnsi="Arial" w:cs="Arial"/>
                <w:spacing w:val="-5"/>
                <w:sz w:val="20"/>
                <w:szCs w:val="20"/>
                <w:lang w:val="en-US"/>
              </w:rPr>
            </w:pPr>
            <w:r w:rsidRPr="00136A3F">
              <w:rPr>
                <w:rFonts w:ascii="Arial" w:eastAsia="Times New Roman" w:hAnsi="Arial" w:cs="Arial"/>
                <w:spacing w:val="-5"/>
                <w:sz w:val="20"/>
                <w:szCs w:val="20"/>
                <w:lang w:val="en-US"/>
              </w:rPr>
              <w:t>4,00%</w:t>
            </w:r>
          </w:p>
        </w:tc>
        <w:tc>
          <w:tcPr>
            <w:tcW w:w="489" w:type="pct"/>
            <w:shd w:val="clear" w:color="auto" w:fill="auto"/>
            <w:vAlign w:val="center"/>
            <w:hideMark/>
          </w:tcPr>
          <w:p w:rsidR="00136A3F" w:rsidRPr="00136A3F" w:rsidRDefault="00136A3F" w:rsidP="00136A3F">
            <w:pPr>
              <w:widowControl w:val="0"/>
              <w:spacing w:after="0" w:line="240" w:lineRule="auto"/>
              <w:jc w:val="center"/>
              <w:rPr>
                <w:rFonts w:ascii="Arial" w:eastAsia="Times New Roman" w:hAnsi="Arial" w:cs="Arial"/>
                <w:spacing w:val="-5"/>
                <w:sz w:val="20"/>
                <w:szCs w:val="20"/>
                <w:lang w:val="en-US"/>
              </w:rPr>
            </w:pPr>
            <w:r w:rsidRPr="00136A3F">
              <w:rPr>
                <w:rFonts w:ascii="Arial" w:eastAsia="Times New Roman" w:hAnsi="Arial" w:cs="Arial"/>
                <w:spacing w:val="-5"/>
                <w:sz w:val="20"/>
                <w:szCs w:val="20"/>
                <w:lang w:val="en-US"/>
              </w:rPr>
              <w:t>4,00%</w:t>
            </w:r>
          </w:p>
        </w:tc>
        <w:tc>
          <w:tcPr>
            <w:tcW w:w="489" w:type="pct"/>
            <w:shd w:val="clear" w:color="auto" w:fill="auto"/>
            <w:vAlign w:val="center"/>
            <w:hideMark/>
          </w:tcPr>
          <w:p w:rsidR="00136A3F" w:rsidRPr="00136A3F" w:rsidRDefault="00136A3F" w:rsidP="00136A3F">
            <w:pPr>
              <w:widowControl w:val="0"/>
              <w:spacing w:after="0" w:line="240" w:lineRule="auto"/>
              <w:jc w:val="center"/>
              <w:rPr>
                <w:rFonts w:ascii="Arial" w:eastAsia="Times New Roman" w:hAnsi="Arial" w:cs="Arial"/>
                <w:spacing w:val="-5"/>
                <w:sz w:val="20"/>
                <w:szCs w:val="20"/>
                <w:lang w:val="en-US"/>
              </w:rPr>
            </w:pPr>
            <w:r w:rsidRPr="00136A3F">
              <w:rPr>
                <w:rFonts w:ascii="Arial" w:eastAsia="Times New Roman" w:hAnsi="Arial" w:cs="Arial"/>
                <w:spacing w:val="-5"/>
                <w:sz w:val="20"/>
                <w:szCs w:val="20"/>
                <w:lang w:val="en-US"/>
              </w:rPr>
              <w:t>4,00%</w:t>
            </w:r>
          </w:p>
        </w:tc>
        <w:tc>
          <w:tcPr>
            <w:tcW w:w="489" w:type="pct"/>
            <w:shd w:val="clear" w:color="auto" w:fill="auto"/>
            <w:vAlign w:val="center"/>
            <w:hideMark/>
          </w:tcPr>
          <w:p w:rsidR="00136A3F" w:rsidRPr="00136A3F" w:rsidRDefault="00136A3F" w:rsidP="00136A3F">
            <w:pPr>
              <w:widowControl w:val="0"/>
              <w:spacing w:after="0" w:line="240" w:lineRule="auto"/>
              <w:jc w:val="center"/>
              <w:rPr>
                <w:rFonts w:ascii="Arial" w:eastAsia="Times New Roman" w:hAnsi="Arial" w:cs="Arial"/>
                <w:spacing w:val="-5"/>
                <w:sz w:val="20"/>
                <w:szCs w:val="20"/>
                <w:lang w:val="en-US"/>
              </w:rPr>
            </w:pPr>
            <w:r w:rsidRPr="00136A3F">
              <w:rPr>
                <w:rFonts w:ascii="Arial" w:eastAsia="Times New Roman" w:hAnsi="Arial" w:cs="Arial"/>
                <w:spacing w:val="-5"/>
                <w:sz w:val="20"/>
                <w:szCs w:val="20"/>
                <w:lang w:val="en-US"/>
              </w:rPr>
              <w:t>4,00%</w:t>
            </w:r>
          </w:p>
        </w:tc>
        <w:tc>
          <w:tcPr>
            <w:tcW w:w="489" w:type="pct"/>
            <w:shd w:val="clear" w:color="auto" w:fill="auto"/>
            <w:vAlign w:val="center"/>
            <w:hideMark/>
          </w:tcPr>
          <w:p w:rsidR="00136A3F" w:rsidRPr="00136A3F" w:rsidRDefault="00136A3F" w:rsidP="00136A3F">
            <w:pPr>
              <w:widowControl w:val="0"/>
              <w:spacing w:after="0" w:line="240" w:lineRule="auto"/>
              <w:jc w:val="center"/>
              <w:rPr>
                <w:rFonts w:ascii="Arial" w:eastAsia="Times New Roman" w:hAnsi="Arial" w:cs="Arial"/>
                <w:spacing w:val="-5"/>
                <w:sz w:val="20"/>
                <w:szCs w:val="20"/>
                <w:lang w:val="en-US"/>
              </w:rPr>
            </w:pPr>
            <w:r w:rsidRPr="00136A3F">
              <w:rPr>
                <w:rFonts w:ascii="Arial" w:eastAsia="Times New Roman" w:hAnsi="Arial" w:cs="Arial"/>
                <w:spacing w:val="-5"/>
                <w:sz w:val="20"/>
                <w:szCs w:val="20"/>
                <w:lang w:val="en-US"/>
              </w:rPr>
              <w:t>4,00%</w:t>
            </w:r>
          </w:p>
        </w:tc>
      </w:tr>
      <w:tr w:rsidR="00136A3F" w:rsidRPr="00136A3F" w:rsidTr="00802ADD">
        <w:trPr>
          <w:cantSplit/>
          <w:trHeight w:val="20"/>
        </w:trPr>
        <w:tc>
          <w:tcPr>
            <w:tcW w:w="1085" w:type="pct"/>
            <w:shd w:val="clear" w:color="auto" w:fill="auto"/>
            <w:vAlign w:val="center"/>
            <w:hideMark/>
          </w:tcPr>
          <w:p w:rsidR="00136A3F" w:rsidRPr="00136A3F" w:rsidRDefault="00136A3F" w:rsidP="00136A3F">
            <w:pPr>
              <w:widowControl w:val="0"/>
              <w:spacing w:after="0" w:line="240" w:lineRule="auto"/>
              <w:rPr>
                <w:rFonts w:ascii="Arial" w:eastAsia="Times New Roman" w:hAnsi="Arial" w:cs="Arial"/>
                <w:spacing w:val="-5"/>
                <w:sz w:val="20"/>
                <w:szCs w:val="20"/>
                <w:lang w:val="en-US"/>
              </w:rPr>
            </w:pPr>
            <w:r w:rsidRPr="00136A3F">
              <w:rPr>
                <w:rFonts w:ascii="Arial" w:eastAsia="Times New Roman" w:hAnsi="Arial" w:cs="Arial"/>
                <w:spacing w:val="-5"/>
                <w:sz w:val="20"/>
                <w:szCs w:val="20"/>
              </w:rPr>
              <w:t>Инфляция на топливо</w:t>
            </w:r>
          </w:p>
        </w:tc>
        <w:tc>
          <w:tcPr>
            <w:tcW w:w="490" w:type="pct"/>
            <w:shd w:val="clear" w:color="auto" w:fill="auto"/>
            <w:noWrap/>
            <w:vAlign w:val="center"/>
            <w:hideMark/>
          </w:tcPr>
          <w:p w:rsidR="00136A3F" w:rsidRPr="00136A3F" w:rsidRDefault="00136A3F" w:rsidP="00136A3F">
            <w:pPr>
              <w:widowControl w:val="0"/>
              <w:spacing w:after="0" w:line="240" w:lineRule="auto"/>
              <w:jc w:val="center"/>
              <w:rPr>
                <w:rFonts w:ascii="Arial" w:eastAsia="Times New Roman" w:hAnsi="Arial" w:cs="Arial"/>
                <w:spacing w:val="-5"/>
                <w:sz w:val="20"/>
                <w:szCs w:val="20"/>
                <w:lang w:val="en-US"/>
              </w:rPr>
            </w:pPr>
            <w:r w:rsidRPr="00136A3F">
              <w:rPr>
                <w:rFonts w:ascii="Arial" w:eastAsia="Times New Roman" w:hAnsi="Arial" w:cs="Arial"/>
                <w:spacing w:val="-5"/>
                <w:sz w:val="20"/>
                <w:szCs w:val="20"/>
                <w:lang w:val="en-US"/>
              </w:rPr>
              <w:t>3,00%</w:t>
            </w:r>
          </w:p>
        </w:tc>
        <w:tc>
          <w:tcPr>
            <w:tcW w:w="489" w:type="pct"/>
            <w:shd w:val="clear" w:color="auto" w:fill="auto"/>
            <w:noWrap/>
            <w:vAlign w:val="center"/>
            <w:hideMark/>
          </w:tcPr>
          <w:p w:rsidR="00136A3F" w:rsidRPr="00136A3F" w:rsidRDefault="00136A3F" w:rsidP="00136A3F">
            <w:pPr>
              <w:widowControl w:val="0"/>
              <w:spacing w:after="0" w:line="240" w:lineRule="auto"/>
              <w:jc w:val="center"/>
              <w:rPr>
                <w:rFonts w:ascii="Arial" w:eastAsia="Times New Roman" w:hAnsi="Arial" w:cs="Arial"/>
                <w:spacing w:val="-5"/>
                <w:sz w:val="20"/>
                <w:szCs w:val="20"/>
                <w:lang w:val="en-US"/>
              </w:rPr>
            </w:pPr>
            <w:r w:rsidRPr="00136A3F">
              <w:rPr>
                <w:rFonts w:ascii="Arial" w:eastAsia="Times New Roman" w:hAnsi="Arial" w:cs="Arial"/>
                <w:spacing w:val="-5"/>
                <w:sz w:val="20"/>
                <w:szCs w:val="20"/>
                <w:lang w:val="en-US"/>
              </w:rPr>
              <w:t>3,00%</w:t>
            </w:r>
          </w:p>
        </w:tc>
        <w:tc>
          <w:tcPr>
            <w:tcW w:w="489" w:type="pct"/>
            <w:shd w:val="clear" w:color="auto" w:fill="auto"/>
            <w:noWrap/>
            <w:vAlign w:val="center"/>
            <w:hideMark/>
          </w:tcPr>
          <w:p w:rsidR="00136A3F" w:rsidRPr="00136A3F" w:rsidRDefault="00136A3F" w:rsidP="00136A3F">
            <w:pPr>
              <w:widowControl w:val="0"/>
              <w:spacing w:after="0" w:line="240" w:lineRule="auto"/>
              <w:jc w:val="center"/>
              <w:rPr>
                <w:rFonts w:ascii="Arial" w:eastAsia="Times New Roman" w:hAnsi="Arial" w:cs="Arial"/>
                <w:spacing w:val="-5"/>
                <w:sz w:val="20"/>
                <w:szCs w:val="20"/>
                <w:lang w:val="en-US"/>
              </w:rPr>
            </w:pPr>
            <w:r w:rsidRPr="00136A3F">
              <w:rPr>
                <w:rFonts w:ascii="Arial" w:eastAsia="Times New Roman" w:hAnsi="Arial" w:cs="Arial"/>
                <w:spacing w:val="-5"/>
                <w:sz w:val="20"/>
                <w:szCs w:val="20"/>
                <w:lang w:val="en-US"/>
              </w:rPr>
              <w:t>3,00%</w:t>
            </w:r>
          </w:p>
        </w:tc>
        <w:tc>
          <w:tcPr>
            <w:tcW w:w="489" w:type="pct"/>
            <w:shd w:val="clear" w:color="auto" w:fill="auto"/>
            <w:vAlign w:val="center"/>
            <w:hideMark/>
          </w:tcPr>
          <w:p w:rsidR="00136A3F" w:rsidRPr="00136A3F" w:rsidRDefault="00136A3F" w:rsidP="00136A3F">
            <w:pPr>
              <w:widowControl w:val="0"/>
              <w:spacing w:after="0" w:line="240" w:lineRule="auto"/>
              <w:jc w:val="center"/>
              <w:rPr>
                <w:rFonts w:ascii="Arial" w:eastAsia="Times New Roman" w:hAnsi="Arial" w:cs="Arial"/>
                <w:spacing w:val="-5"/>
                <w:sz w:val="20"/>
                <w:szCs w:val="20"/>
                <w:lang w:val="en-US"/>
              </w:rPr>
            </w:pPr>
            <w:r w:rsidRPr="00136A3F">
              <w:rPr>
                <w:rFonts w:ascii="Arial" w:eastAsia="Times New Roman" w:hAnsi="Arial" w:cs="Arial"/>
                <w:spacing w:val="-5"/>
                <w:sz w:val="20"/>
                <w:szCs w:val="20"/>
                <w:lang w:val="en-US"/>
              </w:rPr>
              <w:t>3,00%</w:t>
            </w:r>
          </w:p>
        </w:tc>
        <w:tc>
          <w:tcPr>
            <w:tcW w:w="489" w:type="pct"/>
            <w:shd w:val="clear" w:color="auto" w:fill="auto"/>
            <w:vAlign w:val="center"/>
            <w:hideMark/>
          </w:tcPr>
          <w:p w:rsidR="00136A3F" w:rsidRPr="00136A3F" w:rsidRDefault="00136A3F" w:rsidP="00136A3F">
            <w:pPr>
              <w:widowControl w:val="0"/>
              <w:spacing w:after="0" w:line="240" w:lineRule="auto"/>
              <w:jc w:val="center"/>
              <w:rPr>
                <w:rFonts w:ascii="Arial" w:eastAsia="Times New Roman" w:hAnsi="Arial" w:cs="Arial"/>
                <w:spacing w:val="-5"/>
                <w:sz w:val="20"/>
                <w:szCs w:val="20"/>
                <w:lang w:val="en-US"/>
              </w:rPr>
            </w:pPr>
            <w:r w:rsidRPr="00136A3F">
              <w:rPr>
                <w:rFonts w:ascii="Arial" w:eastAsia="Times New Roman" w:hAnsi="Arial" w:cs="Arial"/>
                <w:spacing w:val="-5"/>
                <w:sz w:val="20"/>
                <w:szCs w:val="20"/>
                <w:lang w:val="en-US"/>
              </w:rPr>
              <w:t>3,00%</w:t>
            </w:r>
          </w:p>
        </w:tc>
        <w:tc>
          <w:tcPr>
            <w:tcW w:w="489" w:type="pct"/>
            <w:shd w:val="clear" w:color="auto" w:fill="auto"/>
            <w:vAlign w:val="center"/>
            <w:hideMark/>
          </w:tcPr>
          <w:p w:rsidR="00136A3F" w:rsidRPr="00136A3F" w:rsidRDefault="00136A3F" w:rsidP="00136A3F">
            <w:pPr>
              <w:widowControl w:val="0"/>
              <w:spacing w:after="0" w:line="240" w:lineRule="auto"/>
              <w:jc w:val="center"/>
              <w:rPr>
                <w:rFonts w:ascii="Arial" w:eastAsia="Times New Roman" w:hAnsi="Arial" w:cs="Arial"/>
                <w:spacing w:val="-5"/>
                <w:sz w:val="20"/>
                <w:szCs w:val="20"/>
                <w:lang w:val="en-US"/>
              </w:rPr>
            </w:pPr>
            <w:r w:rsidRPr="00136A3F">
              <w:rPr>
                <w:rFonts w:ascii="Arial" w:eastAsia="Times New Roman" w:hAnsi="Arial" w:cs="Arial"/>
                <w:spacing w:val="-5"/>
                <w:sz w:val="20"/>
                <w:szCs w:val="20"/>
                <w:lang w:val="en-US"/>
              </w:rPr>
              <w:t>3,00%</w:t>
            </w:r>
          </w:p>
        </w:tc>
        <w:tc>
          <w:tcPr>
            <w:tcW w:w="489" w:type="pct"/>
            <w:shd w:val="clear" w:color="auto" w:fill="auto"/>
            <w:vAlign w:val="center"/>
            <w:hideMark/>
          </w:tcPr>
          <w:p w:rsidR="00136A3F" w:rsidRPr="00136A3F" w:rsidRDefault="00136A3F" w:rsidP="00136A3F">
            <w:pPr>
              <w:widowControl w:val="0"/>
              <w:spacing w:after="0" w:line="240" w:lineRule="auto"/>
              <w:jc w:val="center"/>
              <w:rPr>
                <w:rFonts w:ascii="Arial" w:eastAsia="Times New Roman" w:hAnsi="Arial" w:cs="Arial"/>
                <w:spacing w:val="-5"/>
                <w:sz w:val="20"/>
                <w:szCs w:val="20"/>
                <w:lang w:val="en-US"/>
              </w:rPr>
            </w:pPr>
            <w:r w:rsidRPr="00136A3F">
              <w:rPr>
                <w:rFonts w:ascii="Arial" w:eastAsia="Times New Roman" w:hAnsi="Arial" w:cs="Arial"/>
                <w:spacing w:val="-5"/>
                <w:sz w:val="20"/>
                <w:szCs w:val="20"/>
                <w:lang w:val="en-US"/>
              </w:rPr>
              <w:t>3,00%</w:t>
            </w:r>
          </w:p>
        </w:tc>
        <w:tc>
          <w:tcPr>
            <w:tcW w:w="489" w:type="pct"/>
            <w:shd w:val="clear" w:color="auto" w:fill="auto"/>
            <w:vAlign w:val="center"/>
            <w:hideMark/>
          </w:tcPr>
          <w:p w:rsidR="00136A3F" w:rsidRPr="00136A3F" w:rsidRDefault="00136A3F" w:rsidP="00136A3F">
            <w:pPr>
              <w:widowControl w:val="0"/>
              <w:spacing w:after="0" w:line="240" w:lineRule="auto"/>
              <w:jc w:val="center"/>
              <w:rPr>
                <w:rFonts w:ascii="Arial" w:eastAsia="Times New Roman" w:hAnsi="Arial" w:cs="Arial"/>
                <w:spacing w:val="-5"/>
                <w:sz w:val="20"/>
                <w:szCs w:val="20"/>
                <w:lang w:val="en-US"/>
              </w:rPr>
            </w:pPr>
            <w:r w:rsidRPr="00136A3F">
              <w:rPr>
                <w:rFonts w:ascii="Arial" w:eastAsia="Times New Roman" w:hAnsi="Arial" w:cs="Arial"/>
                <w:spacing w:val="-5"/>
                <w:sz w:val="20"/>
                <w:szCs w:val="20"/>
                <w:lang w:val="en-US"/>
              </w:rPr>
              <w:t>3,00%</w:t>
            </w:r>
          </w:p>
        </w:tc>
      </w:tr>
    </w:tbl>
    <w:p w:rsidR="00136A3F" w:rsidRPr="00136A3F" w:rsidRDefault="00136A3F" w:rsidP="00136A3F">
      <w:pPr>
        <w:widowControl w:val="0"/>
        <w:spacing w:before="120" w:after="120" w:line="360" w:lineRule="atLeast"/>
        <w:ind w:firstLine="567"/>
        <w:jc w:val="both"/>
        <w:rPr>
          <w:rFonts w:ascii="Arial" w:eastAsia="Times New Roman" w:hAnsi="Arial"/>
          <w:b/>
          <w:lang w:eastAsia="ru-RU"/>
        </w:rPr>
      </w:pPr>
      <w:r w:rsidRPr="00136A3F">
        <w:rPr>
          <w:rFonts w:ascii="Arial" w:eastAsia="Times New Roman" w:hAnsi="Arial"/>
          <w:b/>
          <w:lang w:eastAsia="ru-RU"/>
        </w:rPr>
        <w:t>Налоговое окружение</w:t>
      </w:r>
    </w:p>
    <w:p w:rsidR="00136A3F" w:rsidRPr="00136A3F" w:rsidRDefault="00136A3F" w:rsidP="00136A3F">
      <w:pPr>
        <w:pStyle w:val="-6"/>
        <w:rPr>
          <w:rFonts w:eastAsia="Times New Roman"/>
        </w:rPr>
      </w:pPr>
      <w:r w:rsidRPr="00136A3F">
        <w:rPr>
          <w:rFonts w:eastAsia="Times New Roman"/>
        </w:rPr>
        <w:t>В расчетах учитываются действующие налоги и страховые взносы во внебюджетные фонды, не изменяемые в течение всего инвестиционного периода. Ставки налогов приняты согласно Налоговому Кодексу РФ по состоянию на 2019 г.</w:t>
      </w:r>
    </w:p>
    <w:p w:rsidR="00136A3F" w:rsidRPr="00136A3F" w:rsidRDefault="00136A3F" w:rsidP="00136A3F">
      <w:pPr>
        <w:pStyle w:val="-6"/>
        <w:rPr>
          <w:rFonts w:eastAsia="Times New Roman"/>
        </w:rPr>
      </w:pPr>
      <w:r w:rsidRPr="00136A3F">
        <w:rPr>
          <w:rFonts w:eastAsia="Times New Roman"/>
        </w:rPr>
        <w:t>Данные таблицы ниже используются при нормировании текущих обязательств по проектам, формировании финансовых результатов и составлении базовых форм финансовой отчётности.</w:t>
      </w:r>
    </w:p>
    <w:p w:rsidR="00136A3F" w:rsidRPr="00136A3F" w:rsidRDefault="00136A3F" w:rsidP="002D51FB">
      <w:pPr>
        <w:pStyle w:val="-f0"/>
        <w:rPr>
          <w:rFonts w:eastAsia="Times New Roman"/>
        </w:rPr>
      </w:pPr>
      <w:bookmarkStart w:id="591" w:name="_Ref21699293"/>
      <w:bookmarkStart w:id="592" w:name="_Toc26797930"/>
      <w:bookmarkStart w:id="593" w:name="_Toc35263433"/>
      <w:r w:rsidRPr="00136A3F">
        <w:rPr>
          <w:rFonts w:eastAsia="Times New Roman"/>
        </w:rPr>
        <w:t xml:space="preserve">Таблица </w:t>
      </w:r>
      <w:bookmarkEnd w:id="591"/>
      <w:r w:rsidRPr="00136A3F">
        <w:rPr>
          <w:rFonts w:eastAsia="Times New Roman"/>
        </w:rPr>
        <w:fldChar w:fldCharType="begin"/>
      </w:r>
      <w:r w:rsidRPr="00136A3F">
        <w:rPr>
          <w:rFonts w:eastAsia="Times New Roman"/>
        </w:rPr>
        <w:instrText xml:space="preserve"> STYLEREF "СТ - 1 заголовок" \s </w:instrText>
      </w:r>
      <w:r w:rsidRPr="00136A3F">
        <w:rPr>
          <w:rFonts w:eastAsia="Times New Roman"/>
        </w:rPr>
        <w:fldChar w:fldCharType="separate"/>
      </w:r>
      <w:r w:rsidR="0069228B">
        <w:rPr>
          <w:rFonts w:eastAsia="Times New Roman"/>
          <w:noProof/>
        </w:rPr>
        <w:t>13</w:t>
      </w:r>
      <w:r w:rsidRPr="00136A3F">
        <w:rPr>
          <w:rFonts w:eastAsia="Times New Roman"/>
        </w:rPr>
        <w:fldChar w:fldCharType="end"/>
      </w:r>
      <w:r w:rsidRPr="00136A3F">
        <w:rPr>
          <w:rFonts w:eastAsia="Times New Roman"/>
        </w:rPr>
        <w:t>.</w:t>
      </w:r>
      <w:r w:rsidRPr="00136A3F">
        <w:rPr>
          <w:rFonts w:eastAsia="Times New Roman"/>
        </w:rPr>
        <w:fldChar w:fldCharType="begin"/>
      </w:r>
      <w:r w:rsidRPr="00136A3F">
        <w:rPr>
          <w:rFonts w:eastAsia="Times New Roman"/>
        </w:rPr>
        <w:instrText xml:space="preserve"> SEQ Таблица \* ARABIC \s 1 </w:instrText>
      </w:r>
      <w:r w:rsidRPr="00136A3F">
        <w:rPr>
          <w:rFonts w:eastAsia="Times New Roman"/>
        </w:rPr>
        <w:fldChar w:fldCharType="separate"/>
      </w:r>
      <w:r w:rsidR="0069228B">
        <w:rPr>
          <w:rFonts w:eastAsia="Times New Roman"/>
          <w:noProof/>
        </w:rPr>
        <w:t>3</w:t>
      </w:r>
      <w:r w:rsidRPr="00136A3F">
        <w:rPr>
          <w:rFonts w:eastAsia="Times New Roman"/>
          <w:noProof/>
        </w:rPr>
        <w:fldChar w:fldCharType="end"/>
      </w:r>
      <w:r w:rsidRPr="00136A3F">
        <w:rPr>
          <w:rFonts w:eastAsia="Times New Roman"/>
        </w:rPr>
        <w:t xml:space="preserve"> – Ставки налогов и взносов</w:t>
      </w:r>
      <w:bookmarkEnd w:id="592"/>
      <w:bookmarkEnd w:id="593"/>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4049"/>
        <w:gridCol w:w="2312"/>
        <w:gridCol w:w="3470"/>
      </w:tblGrid>
      <w:tr w:rsidR="00136A3F" w:rsidRPr="00136A3F" w:rsidTr="00802ADD">
        <w:trPr>
          <w:trHeight w:val="254"/>
          <w:tblHeader/>
        </w:trPr>
        <w:tc>
          <w:tcPr>
            <w:tcW w:w="2059" w:type="pct"/>
            <w:shd w:val="clear" w:color="auto" w:fill="DAEEF3"/>
            <w:tcMar>
              <w:top w:w="15" w:type="dxa"/>
              <w:left w:w="97" w:type="dxa"/>
              <w:bottom w:w="0" w:type="dxa"/>
              <w:right w:w="97" w:type="dxa"/>
            </w:tcMar>
            <w:vAlign w:val="center"/>
            <w:hideMark/>
          </w:tcPr>
          <w:p w:rsidR="00136A3F" w:rsidRPr="00136A3F" w:rsidRDefault="00136A3F" w:rsidP="00136A3F">
            <w:pPr>
              <w:spacing w:after="0" w:line="240" w:lineRule="auto"/>
              <w:jc w:val="center"/>
              <w:rPr>
                <w:rFonts w:ascii="Arial" w:eastAsia="Times New Roman" w:hAnsi="Arial" w:cs="Arial"/>
                <w:spacing w:val="-5"/>
                <w:sz w:val="20"/>
                <w:szCs w:val="20"/>
              </w:rPr>
            </w:pPr>
            <w:r w:rsidRPr="00136A3F">
              <w:rPr>
                <w:rFonts w:ascii="Arial" w:eastAsia="Times New Roman" w:hAnsi="Arial" w:cs="Arial"/>
                <w:spacing w:val="-5"/>
                <w:sz w:val="20"/>
                <w:szCs w:val="20"/>
              </w:rPr>
              <w:t>Наименование</w:t>
            </w:r>
          </w:p>
        </w:tc>
        <w:tc>
          <w:tcPr>
            <w:tcW w:w="1176" w:type="pct"/>
            <w:shd w:val="clear" w:color="auto" w:fill="DAEEF3"/>
            <w:tcMar>
              <w:top w:w="15" w:type="dxa"/>
              <w:left w:w="97" w:type="dxa"/>
              <w:bottom w:w="0" w:type="dxa"/>
              <w:right w:w="97" w:type="dxa"/>
            </w:tcMar>
            <w:vAlign w:val="center"/>
            <w:hideMark/>
          </w:tcPr>
          <w:p w:rsidR="00136A3F" w:rsidRPr="00136A3F" w:rsidRDefault="00136A3F" w:rsidP="00136A3F">
            <w:pPr>
              <w:spacing w:after="0" w:line="240" w:lineRule="auto"/>
              <w:jc w:val="center"/>
              <w:rPr>
                <w:rFonts w:ascii="Arial" w:eastAsia="Times New Roman" w:hAnsi="Arial" w:cs="Arial"/>
                <w:spacing w:val="-5"/>
                <w:sz w:val="20"/>
                <w:szCs w:val="20"/>
              </w:rPr>
            </w:pPr>
            <w:r w:rsidRPr="00136A3F">
              <w:rPr>
                <w:rFonts w:ascii="Arial" w:eastAsia="Times New Roman" w:hAnsi="Arial" w:cs="Arial"/>
                <w:spacing w:val="-5"/>
                <w:sz w:val="20"/>
                <w:szCs w:val="20"/>
              </w:rPr>
              <w:t>Ставка</w:t>
            </w:r>
          </w:p>
        </w:tc>
        <w:tc>
          <w:tcPr>
            <w:tcW w:w="1765" w:type="pct"/>
            <w:shd w:val="clear" w:color="auto" w:fill="DAEEF3"/>
            <w:tcMar>
              <w:top w:w="15" w:type="dxa"/>
              <w:left w:w="97" w:type="dxa"/>
              <w:bottom w:w="0" w:type="dxa"/>
              <w:right w:w="97" w:type="dxa"/>
            </w:tcMar>
            <w:vAlign w:val="center"/>
            <w:hideMark/>
          </w:tcPr>
          <w:p w:rsidR="00136A3F" w:rsidRPr="00136A3F" w:rsidRDefault="00136A3F" w:rsidP="00136A3F">
            <w:pPr>
              <w:spacing w:after="0" w:line="240" w:lineRule="auto"/>
              <w:jc w:val="center"/>
              <w:rPr>
                <w:rFonts w:ascii="Arial" w:eastAsia="Times New Roman" w:hAnsi="Arial" w:cs="Arial"/>
                <w:spacing w:val="-5"/>
                <w:sz w:val="20"/>
                <w:szCs w:val="20"/>
              </w:rPr>
            </w:pPr>
            <w:r w:rsidRPr="00136A3F">
              <w:rPr>
                <w:rFonts w:ascii="Arial" w:eastAsia="Times New Roman" w:hAnsi="Arial" w:cs="Arial"/>
                <w:spacing w:val="-5"/>
                <w:sz w:val="20"/>
                <w:szCs w:val="20"/>
              </w:rPr>
              <w:t>Источник</w:t>
            </w:r>
          </w:p>
        </w:tc>
      </w:tr>
      <w:tr w:rsidR="00136A3F" w:rsidRPr="00136A3F" w:rsidTr="00802ADD">
        <w:trPr>
          <w:trHeight w:val="232"/>
        </w:trPr>
        <w:tc>
          <w:tcPr>
            <w:tcW w:w="2059" w:type="pct"/>
            <w:shd w:val="clear" w:color="auto" w:fill="auto"/>
            <w:tcMar>
              <w:top w:w="15" w:type="dxa"/>
              <w:left w:w="97" w:type="dxa"/>
              <w:bottom w:w="0" w:type="dxa"/>
              <w:right w:w="97" w:type="dxa"/>
            </w:tcMar>
            <w:vAlign w:val="center"/>
            <w:hideMark/>
          </w:tcPr>
          <w:p w:rsidR="00136A3F" w:rsidRPr="00136A3F" w:rsidRDefault="00136A3F" w:rsidP="00136A3F">
            <w:pPr>
              <w:spacing w:after="0" w:line="240" w:lineRule="auto"/>
              <w:rPr>
                <w:rFonts w:ascii="Arial" w:eastAsia="Times New Roman" w:hAnsi="Arial" w:cs="Arial"/>
                <w:spacing w:val="-5"/>
                <w:sz w:val="20"/>
                <w:szCs w:val="20"/>
              </w:rPr>
            </w:pPr>
            <w:r w:rsidRPr="00136A3F">
              <w:rPr>
                <w:rFonts w:ascii="Arial" w:eastAsia="Times New Roman" w:hAnsi="Arial" w:cs="Arial"/>
                <w:spacing w:val="-5"/>
                <w:sz w:val="20"/>
                <w:szCs w:val="20"/>
              </w:rPr>
              <w:t>Налог на добавленную стоимость</w:t>
            </w:r>
          </w:p>
        </w:tc>
        <w:tc>
          <w:tcPr>
            <w:tcW w:w="1176" w:type="pct"/>
            <w:shd w:val="clear" w:color="auto" w:fill="auto"/>
            <w:tcMar>
              <w:top w:w="15" w:type="dxa"/>
              <w:left w:w="97" w:type="dxa"/>
              <w:bottom w:w="0" w:type="dxa"/>
              <w:right w:w="97" w:type="dxa"/>
            </w:tcMar>
            <w:vAlign w:val="center"/>
            <w:hideMark/>
          </w:tcPr>
          <w:p w:rsidR="00136A3F" w:rsidRPr="00136A3F" w:rsidRDefault="00136A3F" w:rsidP="00136A3F">
            <w:pPr>
              <w:spacing w:after="0" w:line="240" w:lineRule="auto"/>
              <w:jc w:val="center"/>
              <w:rPr>
                <w:rFonts w:ascii="Arial" w:eastAsia="Times New Roman" w:hAnsi="Arial" w:cs="Arial"/>
                <w:spacing w:val="-5"/>
                <w:sz w:val="20"/>
                <w:szCs w:val="20"/>
                <w:lang w:val="en-US"/>
              </w:rPr>
            </w:pPr>
            <w:r w:rsidRPr="00136A3F">
              <w:rPr>
                <w:rFonts w:ascii="Arial" w:eastAsia="Times New Roman" w:hAnsi="Arial" w:cs="Arial"/>
                <w:spacing w:val="-5"/>
                <w:sz w:val="20"/>
                <w:szCs w:val="20"/>
                <w:lang w:val="en-US"/>
              </w:rPr>
              <w:t>20%</w:t>
            </w:r>
          </w:p>
        </w:tc>
        <w:tc>
          <w:tcPr>
            <w:tcW w:w="1765" w:type="pct"/>
            <w:shd w:val="clear" w:color="auto" w:fill="auto"/>
            <w:tcMar>
              <w:top w:w="15" w:type="dxa"/>
              <w:left w:w="97" w:type="dxa"/>
              <w:bottom w:w="0" w:type="dxa"/>
              <w:right w:w="97" w:type="dxa"/>
            </w:tcMar>
            <w:vAlign w:val="center"/>
            <w:hideMark/>
          </w:tcPr>
          <w:p w:rsidR="00136A3F" w:rsidRPr="00136A3F" w:rsidRDefault="00136A3F" w:rsidP="00136A3F">
            <w:pPr>
              <w:spacing w:after="0" w:line="240" w:lineRule="auto"/>
              <w:jc w:val="center"/>
              <w:rPr>
                <w:rFonts w:ascii="Arial" w:eastAsia="Times New Roman" w:hAnsi="Arial" w:cs="Arial"/>
                <w:spacing w:val="-5"/>
                <w:sz w:val="20"/>
                <w:szCs w:val="20"/>
                <w:lang w:val="en-US"/>
              </w:rPr>
            </w:pPr>
            <w:r w:rsidRPr="00136A3F">
              <w:rPr>
                <w:rFonts w:ascii="Arial" w:eastAsia="Times New Roman" w:hAnsi="Arial" w:cs="Arial"/>
                <w:spacing w:val="-5"/>
                <w:sz w:val="20"/>
                <w:szCs w:val="20"/>
                <w:lang w:val="en-US"/>
              </w:rPr>
              <w:t>НК РФ, глава 21, ст. 164</w:t>
            </w:r>
          </w:p>
        </w:tc>
      </w:tr>
      <w:tr w:rsidR="00136A3F" w:rsidRPr="00136A3F" w:rsidTr="00802ADD">
        <w:trPr>
          <w:trHeight w:val="250"/>
        </w:trPr>
        <w:tc>
          <w:tcPr>
            <w:tcW w:w="2059" w:type="pct"/>
            <w:shd w:val="clear" w:color="auto" w:fill="auto"/>
            <w:tcMar>
              <w:top w:w="15" w:type="dxa"/>
              <w:left w:w="97" w:type="dxa"/>
              <w:bottom w:w="0" w:type="dxa"/>
              <w:right w:w="97" w:type="dxa"/>
            </w:tcMar>
            <w:vAlign w:val="center"/>
            <w:hideMark/>
          </w:tcPr>
          <w:p w:rsidR="00136A3F" w:rsidRPr="00136A3F" w:rsidRDefault="00136A3F" w:rsidP="00136A3F">
            <w:pPr>
              <w:spacing w:after="0" w:line="240" w:lineRule="auto"/>
              <w:rPr>
                <w:rFonts w:ascii="Arial" w:eastAsia="Times New Roman" w:hAnsi="Arial" w:cs="Arial"/>
                <w:spacing w:val="-5"/>
                <w:sz w:val="20"/>
                <w:szCs w:val="20"/>
              </w:rPr>
            </w:pPr>
            <w:r w:rsidRPr="00136A3F">
              <w:rPr>
                <w:rFonts w:ascii="Arial" w:eastAsia="Times New Roman" w:hAnsi="Arial" w:cs="Arial"/>
                <w:spacing w:val="-5"/>
                <w:sz w:val="20"/>
                <w:szCs w:val="20"/>
              </w:rPr>
              <w:t>Налог на прибыль</w:t>
            </w:r>
          </w:p>
        </w:tc>
        <w:tc>
          <w:tcPr>
            <w:tcW w:w="1176" w:type="pct"/>
            <w:shd w:val="clear" w:color="auto" w:fill="auto"/>
            <w:tcMar>
              <w:top w:w="15" w:type="dxa"/>
              <w:left w:w="97" w:type="dxa"/>
              <w:bottom w:w="0" w:type="dxa"/>
              <w:right w:w="97" w:type="dxa"/>
            </w:tcMar>
            <w:vAlign w:val="center"/>
            <w:hideMark/>
          </w:tcPr>
          <w:p w:rsidR="00136A3F" w:rsidRPr="00136A3F" w:rsidRDefault="00136A3F" w:rsidP="00136A3F">
            <w:pPr>
              <w:spacing w:after="0" w:line="240" w:lineRule="auto"/>
              <w:jc w:val="center"/>
              <w:rPr>
                <w:rFonts w:ascii="Arial" w:eastAsia="Times New Roman" w:hAnsi="Arial" w:cs="Arial"/>
                <w:spacing w:val="-5"/>
                <w:sz w:val="20"/>
                <w:szCs w:val="20"/>
                <w:lang w:val="en-US"/>
              </w:rPr>
            </w:pPr>
            <w:r w:rsidRPr="00136A3F">
              <w:rPr>
                <w:rFonts w:ascii="Arial" w:eastAsia="Times New Roman" w:hAnsi="Arial" w:cs="Arial"/>
                <w:spacing w:val="-5"/>
                <w:sz w:val="20"/>
                <w:szCs w:val="20"/>
                <w:lang w:val="en-US"/>
              </w:rPr>
              <w:t>20%</w:t>
            </w:r>
          </w:p>
        </w:tc>
        <w:tc>
          <w:tcPr>
            <w:tcW w:w="1765" w:type="pct"/>
            <w:shd w:val="clear" w:color="auto" w:fill="auto"/>
            <w:tcMar>
              <w:top w:w="15" w:type="dxa"/>
              <w:left w:w="97" w:type="dxa"/>
              <w:bottom w:w="0" w:type="dxa"/>
              <w:right w:w="97" w:type="dxa"/>
            </w:tcMar>
            <w:vAlign w:val="center"/>
            <w:hideMark/>
          </w:tcPr>
          <w:p w:rsidR="00136A3F" w:rsidRPr="00136A3F" w:rsidRDefault="00136A3F" w:rsidP="00136A3F">
            <w:pPr>
              <w:spacing w:after="0" w:line="240" w:lineRule="auto"/>
              <w:jc w:val="center"/>
              <w:rPr>
                <w:rFonts w:ascii="Arial" w:eastAsia="Times New Roman" w:hAnsi="Arial" w:cs="Arial"/>
                <w:spacing w:val="-5"/>
                <w:sz w:val="20"/>
                <w:szCs w:val="20"/>
                <w:lang w:val="en-US"/>
              </w:rPr>
            </w:pPr>
            <w:r w:rsidRPr="00136A3F">
              <w:rPr>
                <w:rFonts w:ascii="Arial" w:eastAsia="Times New Roman" w:hAnsi="Arial" w:cs="Arial"/>
                <w:spacing w:val="-5"/>
                <w:sz w:val="20"/>
                <w:szCs w:val="20"/>
                <w:lang w:val="en-US"/>
              </w:rPr>
              <w:t>НК РФ, глава 25, ст. 284</w:t>
            </w:r>
          </w:p>
        </w:tc>
      </w:tr>
      <w:tr w:rsidR="00136A3F" w:rsidRPr="00136A3F" w:rsidTr="00802ADD">
        <w:trPr>
          <w:trHeight w:val="254"/>
        </w:trPr>
        <w:tc>
          <w:tcPr>
            <w:tcW w:w="2059" w:type="pct"/>
            <w:shd w:val="clear" w:color="auto" w:fill="auto"/>
            <w:tcMar>
              <w:top w:w="15" w:type="dxa"/>
              <w:left w:w="97" w:type="dxa"/>
              <w:bottom w:w="0" w:type="dxa"/>
              <w:right w:w="97" w:type="dxa"/>
            </w:tcMar>
            <w:vAlign w:val="center"/>
            <w:hideMark/>
          </w:tcPr>
          <w:p w:rsidR="00136A3F" w:rsidRPr="00136A3F" w:rsidRDefault="00136A3F" w:rsidP="00136A3F">
            <w:pPr>
              <w:spacing w:after="0" w:line="240" w:lineRule="auto"/>
              <w:rPr>
                <w:rFonts w:ascii="Arial" w:eastAsia="Times New Roman" w:hAnsi="Arial" w:cs="Arial"/>
                <w:spacing w:val="-5"/>
                <w:sz w:val="20"/>
                <w:szCs w:val="20"/>
              </w:rPr>
            </w:pPr>
            <w:r w:rsidRPr="00136A3F">
              <w:rPr>
                <w:rFonts w:ascii="Arial" w:eastAsia="Times New Roman" w:hAnsi="Arial" w:cs="Arial"/>
                <w:spacing w:val="-5"/>
                <w:sz w:val="20"/>
                <w:szCs w:val="20"/>
              </w:rPr>
              <w:t>Налог на имущество</w:t>
            </w:r>
          </w:p>
        </w:tc>
        <w:tc>
          <w:tcPr>
            <w:tcW w:w="1176" w:type="pct"/>
            <w:shd w:val="clear" w:color="auto" w:fill="auto"/>
            <w:tcMar>
              <w:top w:w="15" w:type="dxa"/>
              <w:left w:w="97" w:type="dxa"/>
              <w:bottom w:w="0" w:type="dxa"/>
              <w:right w:w="97" w:type="dxa"/>
            </w:tcMar>
            <w:vAlign w:val="center"/>
            <w:hideMark/>
          </w:tcPr>
          <w:p w:rsidR="00136A3F" w:rsidRPr="00136A3F" w:rsidRDefault="00136A3F" w:rsidP="00136A3F">
            <w:pPr>
              <w:spacing w:after="0" w:line="240" w:lineRule="auto"/>
              <w:jc w:val="center"/>
              <w:rPr>
                <w:rFonts w:ascii="Arial" w:eastAsia="Times New Roman" w:hAnsi="Arial" w:cs="Arial"/>
                <w:spacing w:val="-5"/>
                <w:sz w:val="20"/>
                <w:szCs w:val="20"/>
                <w:lang w:val="en-US"/>
              </w:rPr>
            </w:pPr>
            <w:r w:rsidRPr="00136A3F">
              <w:rPr>
                <w:rFonts w:ascii="Arial" w:eastAsia="Times New Roman" w:hAnsi="Arial" w:cs="Arial"/>
                <w:spacing w:val="-5"/>
                <w:sz w:val="20"/>
                <w:szCs w:val="20"/>
                <w:lang w:val="en-US"/>
              </w:rPr>
              <w:t>2,2%</w:t>
            </w:r>
          </w:p>
        </w:tc>
        <w:tc>
          <w:tcPr>
            <w:tcW w:w="1765" w:type="pct"/>
            <w:shd w:val="clear" w:color="auto" w:fill="auto"/>
            <w:tcMar>
              <w:top w:w="15" w:type="dxa"/>
              <w:left w:w="97" w:type="dxa"/>
              <w:bottom w:w="0" w:type="dxa"/>
              <w:right w:w="97" w:type="dxa"/>
            </w:tcMar>
            <w:vAlign w:val="center"/>
            <w:hideMark/>
          </w:tcPr>
          <w:p w:rsidR="00136A3F" w:rsidRPr="00136A3F" w:rsidRDefault="00136A3F" w:rsidP="00136A3F">
            <w:pPr>
              <w:spacing w:after="0" w:line="240" w:lineRule="auto"/>
              <w:jc w:val="center"/>
              <w:rPr>
                <w:rFonts w:ascii="Arial" w:eastAsia="Times New Roman" w:hAnsi="Arial" w:cs="Arial"/>
                <w:spacing w:val="-5"/>
                <w:sz w:val="20"/>
                <w:szCs w:val="20"/>
                <w:lang w:val="en-US"/>
              </w:rPr>
            </w:pPr>
            <w:r w:rsidRPr="00136A3F">
              <w:rPr>
                <w:rFonts w:ascii="Arial" w:eastAsia="Times New Roman" w:hAnsi="Arial" w:cs="Arial"/>
                <w:spacing w:val="-5"/>
                <w:sz w:val="20"/>
                <w:szCs w:val="20"/>
                <w:lang w:val="en-US"/>
              </w:rPr>
              <w:t>НК РФ, глава 30, ст. 380</w:t>
            </w:r>
          </w:p>
        </w:tc>
      </w:tr>
      <w:tr w:rsidR="00136A3F" w:rsidRPr="00136A3F" w:rsidTr="00136A3F">
        <w:trPr>
          <w:trHeight w:val="458"/>
        </w:trPr>
        <w:tc>
          <w:tcPr>
            <w:tcW w:w="2059" w:type="pct"/>
            <w:shd w:val="clear" w:color="auto" w:fill="auto"/>
            <w:tcMar>
              <w:top w:w="15" w:type="dxa"/>
              <w:left w:w="97" w:type="dxa"/>
              <w:bottom w:w="0" w:type="dxa"/>
              <w:right w:w="97" w:type="dxa"/>
            </w:tcMar>
            <w:vAlign w:val="center"/>
            <w:hideMark/>
          </w:tcPr>
          <w:p w:rsidR="00136A3F" w:rsidRPr="00136A3F" w:rsidRDefault="00136A3F" w:rsidP="00136A3F">
            <w:pPr>
              <w:spacing w:after="0" w:line="240" w:lineRule="auto"/>
              <w:rPr>
                <w:rFonts w:ascii="Arial" w:eastAsia="Times New Roman" w:hAnsi="Arial" w:cs="Arial"/>
                <w:spacing w:val="-5"/>
                <w:sz w:val="20"/>
                <w:szCs w:val="20"/>
              </w:rPr>
            </w:pPr>
            <w:r w:rsidRPr="00136A3F">
              <w:rPr>
                <w:rFonts w:ascii="Arial" w:eastAsia="Times New Roman" w:hAnsi="Arial" w:cs="Arial"/>
                <w:spacing w:val="-5"/>
                <w:sz w:val="20"/>
                <w:szCs w:val="20"/>
              </w:rPr>
              <w:t>Страховые взносы:</w:t>
            </w:r>
          </w:p>
          <w:p w:rsidR="00136A3F" w:rsidRPr="00136A3F" w:rsidRDefault="00136A3F" w:rsidP="00136A3F">
            <w:pPr>
              <w:spacing w:after="0" w:line="240" w:lineRule="auto"/>
              <w:rPr>
                <w:rFonts w:ascii="Arial" w:eastAsia="Times New Roman" w:hAnsi="Arial" w:cs="Arial"/>
                <w:spacing w:val="-5"/>
                <w:sz w:val="20"/>
                <w:szCs w:val="20"/>
              </w:rPr>
            </w:pPr>
            <w:r w:rsidRPr="00136A3F">
              <w:rPr>
                <w:rFonts w:ascii="Arial" w:eastAsia="Times New Roman" w:hAnsi="Arial" w:cs="Arial"/>
                <w:spacing w:val="-5"/>
                <w:sz w:val="20"/>
                <w:szCs w:val="20"/>
              </w:rPr>
              <w:t>- в Пенсионный фонд (ПФ);</w:t>
            </w:r>
          </w:p>
          <w:p w:rsidR="00136A3F" w:rsidRPr="00136A3F" w:rsidRDefault="00136A3F" w:rsidP="00136A3F">
            <w:pPr>
              <w:spacing w:after="0" w:line="240" w:lineRule="auto"/>
              <w:rPr>
                <w:rFonts w:ascii="Arial" w:eastAsia="Times New Roman" w:hAnsi="Arial" w:cs="Arial"/>
                <w:spacing w:val="-5"/>
                <w:sz w:val="20"/>
                <w:szCs w:val="20"/>
              </w:rPr>
            </w:pPr>
            <w:r w:rsidRPr="00136A3F">
              <w:rPr>
                <w:rFonts w:ascii="Arial" w:eastAsia="Times New Roman" w:hAnsi="Arial" w:cs="Arial"/>
                <w:spacing w:val="-5"/>
                <w:sz w:val="20"/>
                <w:szCs w:val="20"/>
              </w:rPr>
              <w:t>- в Фонд социального страхования (ФСС);</w:t>
            </w:r>
          </w:p>
          <w:p w:rsidR="00136A3F" w:rsidRPr="00136A3F" w:rsidRDefault="00136A3F" w:rsidP="00136A3F">
            <w:pPr>
              <w:spacing w:after="0" w:line="240" w:lineRule="auto"/>
              <w:rPr>
                <w:rFonts w:ascii="Arial" w:eastAsia="Times New Roman" w:hAnsi="Arial" w:cs="Arial"/>
                <w:spacing w:val="-5"/>
                <w:sz w:val="20"/>
                <w:szCs w:val="20"/>
              </w:rPr>
            </w:pPr>
            <w:r w:rsidRPr="00136A3F">
              <w:rPr>
                <w:rFonts w:ascii="Arial" w:eastAsia="Times New Roman" w:hAnsi="Arial" w:cs="Arial"/>
                <w:spacing w:val="-5"/>
                <w:sz w:val="20"/>
                <w:szCs w:val="20"/>
              </w:rPr>
              <w:t>- в Фонд обязательного медицинского страхования (ФОМС)</w:t>
            </w:r>
          </w:p>
        </w:tc>
        <w:tc>
          <w:tcPr>
            <w:tcW w:w="1176" w:type="pct"/>
            <w:shd w:val="clear" w:color="auto" w:fill="auto"/>
            <w:tcMar>
              <w:top w:w="15" w:type="dxa"/>
              <w:left w:w="97" w:type="dxa"/>
              <w:bottom w:w="0" w:type="dxa"/>
              <w:right w:w="97" w:type="dxa"/>
            </w:tcMar>
            <w:vAlign w:val="center"/>
            <w:hideMark/>
          </w:tcPr>
          <w:p w:rsidR="00136A3F" w:rsidRPr="00136A3F" w:rsidRDefault="00136A3F" w:rsidP="00136A3F">
            <w:pPr>
              <w:spacing w:after="0" w:line="240" w:lineRule="auto"/>
              <w:jc w:val="center"/>
              <w:rPr>
                <w:rFonts w:ascii="Arial" w:eastAsia="Times New Roman" w:hAnsi="Arial" w:cs="Arial"/>
                <w:spacing w:val="-5"/>
                <w:sz w:val="20"/>
                <w:szCs w:val="20"/>
              </w:rPr>
            </w:pPr>
            <w:r w:rsidRPr="00136A3F">
              <w:rPr>
                <w:rFonts w:ascii="Arial" w:eastAsia="Times New Roman" w:hAnsi="Arial" w:cs="Arial"/>
                <w:spacing w:val="-5"/>
                <w:sz w:val="20"/>
                <w:szCs w:val="20"/>
              </w:rPr>
              <w:t>в ПФ - 22%</w:t>
            </w:r>
          </w:p>
          <w:p w:rsidR="00136A3F" w:rsidRPr="00136A3F" w:rsidRDefault="00136A3F" w:rsidP="00136A3F">
            <w:pPr>
              <w:spacing w:after="0" w:line="240" w:lineRule="auto"/>
              <w:jc w:val="center"/>
              <w:rPr>
                <w:rFonts w:ascii="Arial" w:eastAsia="Times New Roman" w:hAnsi="Arial" w:cs="Arial"/>
                <w:spacing w:val="-5"/>
                <w:sz w:val="20"/>
                <w:szCs w:val="20"/>
              </w:rPr>
            </w:pPr>
            <w:r w:rsidRPr="00136A3F">
              <w:rPr>
                <w:rFonts w:ascii="Arial" w:eastAsia="Times New Roman" w:hAnsi="Arial" w:cs="Arial"/>
                <w:spacing w:val="-5"/>
                <w:sz w:val="20"/>
                <w:szCs w:val="20"/>
              </w:rPr>
              <w:t>в ФСС - 2,9%;</w:t>
            </w:r>
          </w:p>
          <w:p w:rsidR="00136A3F" w:rsidRPr="00136A3F" w:rsidRDefault="00136A3F" w:rsidP="00136A3F">
            <w:pPr>
              <w:spacing w:after="0" w:line="240" w:lineRule="auto"/>
              <w:jc w:val="center"/>
              <w:rPr>
                <w:rFonts w:ascii="Arial" w:eastAsia="Times New Roman" w:hAnsi="Arial" w:cs="Arial"/>
                <w:spacing w:val="-5"/>
                <w:sz w:val="20"/>
                <w:szCs w:val="20"/>
              </w:rPr>
            </w:pPr>
            <w:r w:rsidRPr="00136A3F">
              <w:rPr>
                <w:rFonts w:ascii="Arial" w:eastAsia="Times New Roman" w:hAnsi="Arial" w:cs="Arial"/>
                <w:spacing w:val="-5"/>
                <w:sz w:val="20"/>
                <w:szCs w:val="20"/>
              </w:rPr>
              <w:t>в ФОМС - 5,1%</w:t>
            </w:r>
          </w:p>
        </w:tc>
        <w:tc>
          <w:tcPr>
            <w:tcW w:w="1765" w:type="pct"/>
            <w:shd w:val="clear" w:color="auto" w:fill="auto"/>
            <w:tcMar>
              <w:top w:w="15" w:type="dxa"/>
              <w:left w:w="97" w:type="dxa"/>
              <w:bottom w:w="0" w:type="dxa"/>
              <w:right w:w="97" w:type="dxa"/>
            </w:tcMar>
            <w:vAlign w:val="center"/>
            <w:hideMark/>
          </w:tcPr>
          <w:p w:rsidR="00136A3F" w:rsidRPr="00136A3F" w:rsidRDefault="00136A3F" w:rsidP="00136A3F">
            <w:pPr>
              <w:spacing w:after="0" w:line="240" w:lineRule="auto"/>
              <w:jc w:val="center"/>
              <w:rPr>
                <w:rFonts w:ascii="Arial" w:eastAsia="Times New Roman" w:hAnsi="Arial" w:cs="Arial"/>
                <w:spacing w:val="-5"/>
                <w:sz w:val="20"/>
                <w:szCs w:val="20"/>
              </w:rPr>
            </w:pPr>
            <w:r w:rsidRPr="00136A3F">
              <w:rPr>
                <w:rFonts w:ascii="Arial" w:eastAsia="Times New Roman" w:hAnsi="Arial" w:cs="Arial"/>
                <w:spacing w:val="-5"/>
                <w:sz w:val="20"/>
                <w:szCs w:val="20"/>
              </w:rPr>
              <w:t>№ 212-ФЗ статья 58.2 (в ред. ФЗ от 03.12.2012 № 243-ФЗ)</w:t>
            </w:r>
          </w:p>
        </w:tc>
      </w:tr>
    </w:tbl>
    <w:p w:rsidR="00136A3F" w:rsidRPr="00136A3F" w:rsidRDefault="00136A3F" w:rsidP="00136A3F">
      <w:pPr>
        <w:widowControl w:val="0"/>
        <w:spacing w:before="120" w:after="120" w:line="360" w:lineRule="atLeast"/>
        <w:ind w:firstLine="567"/>
        <w:jc w:val="both"/>
        <w:rPr>
          <w:rFonts w:ascii="Arial" w:eastAsia="Times New Roman" w:hAnsi="Arial"/>
          <w:b/>
          <w:lang w:eastAsia="ru-RU"/>
        </w:rPr>
      </w:pPr>
      <w:r w:rsidRPr="00136A3F">
        <w:rPr>
          <w:rFonts w:ascii="Arial" w:eastAsia="Times New Roman" w:hAnsi="Arial"/>
          <w:b/>
          <w:lang w:eastAsia="ru-RU"/>
        </w:rPr>
        <w:lastRenderedPageBreak/>
        <w:t>Ставка дисконтирования</w:t>
      </w:r>
    </w:p>
    <w:p w:rsidR="00136A3F" w:rsidRPr="00136A3F" w:rsidRDefault="00136A3F" w:rsidP="00136A3F">
      <w:pPr>
        <w:pStyle w:val="-6"/>
      </w:pPr>
      <w:r w:rsidRPr="00136A3F">
        <w:t>В связи с длительным инвестиционным циклом проекта возникает необходимость приведения разновременных экономических показателей в сопоставимый вид. В качестве точки приведения принят 2019 г. Приведение осуществляется с помощью коэффициента (ставки) дисконтирования.</w:t>
      </w:r>
    </w:p>
    <w:p w:rsidR="00136A3F" w:rsidRPr="00136A3F" w:rsidRDefault="00136A3F" w:rsidP="00136A3F">
      <w:pPr>
        <w:pStyle w:val="-6"/>
      </w:pPr>
      <w:r w:rsidRPr="00136A3F">
        <w:t>При оценке экономической эффективности мероприятий теплоснабжающих организаций используется ставка дисконта 12%, включающая безрисковую и рисковую составляющие. В качестве безрисковой составляющей принимается ключевая ставка, которая с 09.09.2019 г. равна 7%, а ставка, отражающая отраслевой риск для проектов энергетики на базе освоенной техники, принимается равной 5%.</w:t>
      </w:r>
    </w:p>
    <w:p w:rsidR="00136A3F" w:rsidRPr="00136A3F" w:rsidRDefault="00136A3F" w:rsidP="00136A3F">
      <w:pPr>
        <w:widowControl w:val="0"/>
        <w:spacing w:before="120" w:after="120" w:line="360" w:lineRule="atLeast"/>
        <w:ind w:firstLine="567"/>
        <w:jc w:val="both"/>
        <w:rPr>
          <w:rFonts w:ascii="Arial" w:eastAsia="Times New Roman" w:hAnsi="Arial"/>
          <w:b/>
          <w:lang w:eastAsia="ru-RU"/>
        </w:rPr>
      </w:pPr>
      <w:r w:rsidRPr="00136A3F">
        <w:rPr>
          <w:rFonts w:ascii="Arial" w:eastAsia="Times New Roman" w:hAnsi="Arial"/>
          <w:b/>
          <w:lang w:eastAsia="ru-RU"/>
        </w:rPr>
        <w:t>Потребность в инвестициях</w:t>
      </w:r>
    </w:p>
    <w:p w:rsidR="00136A3F" w:rsidRPr="00136A3F" w:rsidRDefault="00136A3F" w:rsidP="00136A3F">
      <w:pPr>
        <w:pStyle w:val="-6"/>
      </w:pPr>
      <w:r w:rsidRPr="00136A3F">
        <w:t>Инвестиционные затраты включают в себя все капиталовложения, используемые на строительно-монтажные работы, приобретение технологического оборудования и прочие затраты, связанные с реализацией проекта (транспортные расходы, инвентарь и т.д.).</w:t>
      </w:r>
    </w:p>
    <w:p w:rsidR="00136A3F" w:rsidRPr="00136A3F" w:rsidRDefault="00136A3F" w:rsidP="00136A3F">
      <w:pPr>
        <w:pStyle w:val="-6"/>
      </w:pPr>
      <w:r w:rsidRPr="00136A3F">
        <w:t>Помимо капитальных затрат, инвестиционные затраты так же учитывают инфляционную составляющую, в соответствии с индексом-дефлятором инвестиций по прогнозам МЭР России, а также НДС.</w:t>
      </w:r>
    </w:p>
    <w:p w:rsidR="00136A3F" w:rsidRPr="00136A3F" w:rsidRDefault="00136A3F" w:rsidP="00136A3F">
      <w:pPr>
        <w:pStyle w:val="-6"/>
      </w:pPr>
      <w:r w:rsidRPr="00136A3F">
        <w:t>Подробно финансовые потребности в реализацию всех рассматриваемых мероприятий по тепловым источникам и теплосетям приведены в Главе 7 «Предложения по строительству, реконструкции, техническому перевооружению и (или) модернизации источников тепловой энергии» и в Главе 8 «Предложения по строительству, реконструкции и (или) модернизации тепловых сетей».</w:t>
      </w:r>
    </w:p>
    <w:p w:rsidR="00136A3F" w:rsidRPr="00136A3F" w:rsidRDefault="00136A3F" w:rsidP="00136A3F">
      <w:pPr>
        <w:widowControl w:val="0"/>
        <w:spacing w:before="120" w:after="120" w:line="360" w:lineRule="atLeast"/>
        <w:ind w:firstLine="567"/>
        <w:jc w:val="both"/>
        <w:rPr>
          <w:rFonts w:ascii="Arial" w:eastAsia="Times New Roman" w:hAnsi="Arial"/>
          <w:b/>
          <w:lang w:eastAsia="ru-RU"/>
        </w:rPr>
      </w:pPr>
      <w:r w:rsidRPr="00136A3F">
        <w:rPr>
          <w:rFonts w:ascii="Arial" w:eastAsia="Times New Roman" w:hAnsi="Arial"/>
          <w:b/>
          <w:lang w:eastAsia="ru-RU"/>
        </w:rPr>
        <w:t>Программа производства и реализации</w:t>
      </w:r>
    </w:p>
    <w:p w:rsidR="00136A3F" w:rsidRPr="00136A3F" w:rsidRDefault="00136A3F" w:rsidP="00136A3F">
      <w:pPr>
        <w:pStyle w:val="-6"/>
      </w:pPr>
      <w:r w:rsidRPr="00136A3F">
        <w:t>Программа производства (реализации) включает в себя изменение производства (полезного отпуска) тепловой энергии.</w:t>
      </w:r>
    </w:p>
    <w:p w:rsidR="00136A3F" w:rsidRPr="00136A3F" w:rsidRDefault="00136A3F" w:rsidP="00136A3F">
      <w:pPr>
        <w:pStyle w:val="-6"/>
      </w:pPr>
      <w:r w:rsidRPr="00136A3F">
        <w:t>Расчёт выручки по теплоисточникам от реализации основной продукции/основных услуг выполнен с учётом текущего тарифа на тепловую энергию и соответствующего вида инфляции по прогнозам МЭР России.</w:t>
      </w:r>
    </w:p>
    <w:p w:rsidR="00136A3F" w:rsidRPr="00136A3F" w:rsidRDefault="00136A3F" w:rsidP="00136A3F">
      <w:pPr>
        <w:widowControl w:val="0"/>
        <w:spacing w:before="120" w:after="120" w:line="360" w:lineRule="atLeast"/>
        <w:ind w:firstLine="567"/>
        <w:jc w:val="both"/>
        <w:rPr>
          <w:rFonts w:ascii="Arial" w:eastAsia="Times New Roman" w:hAnsi="Arial"/>
          <w:b/>
          <w:lang w:eastAsia="ru-RU"/>
        </w:rPr>
      </w:pPr>
      <w:r w:rsidRPr="00136A3F">
        <w:rPr>
          <w:rFonts w:ascii="Arial" w:eastAsia="Times New Roman" w:hAnsi="Arial"/>
          <w:b/>
          <w:lang w:eastAsia="ru-RU"/>
        </w:rPr>
        <w:t>Производственные издержки</w:t>
      </w:r>
    </w:p>
    <w:p w:rsidR="00136A3F" w:rsidRPr="00136A3F" w:rsidRDefault="00136A3F" w:rsidP="00136A3F">
      <w:pPr>
        <w:pStyle w:val="-6"/>
        <w:rPr>
          <w:rFonts w:eastAsia="Times New Roman"/>
        </w:rPr>
      </w:pPr>
      <w:r w:rsidRPr="00136A3F">
        <w:rPr>
          <w:rFonts w:eastAsia="Times New Roman"/>
        </w:rPr>
        <w:t>В отношении теплоисточников учитываются изменения по следующим группам затрат:</w:t>
      </w:r>
    </w:p>
    <w:p w:rsidR="00136A3F" w:rsidRPr="00136A3F" w:rsidRDefault="00136A3F" w:rsidP="00136A3F">
      <w:pPr>
        <w:widowControl w:val="0"/>
        <w:numPr>
          <w:ilvl w:val="0"/>
          <w:numId w:val="37"/>
        </w:numPr>
        <w:spacing w:before="120" w:after="120" w:line="360" w:lineRule="atLeast"/>
        <w:jc w:val="both"/>
        <w:rPr>
          <w:rFonts w:ascii="Arial" w:eastAsia="Times New Roman" w:hAnsi="Arial"/>
          <w:lang w:eastAsia="ru-RU"/>
        </w:rPr>
      </w:pPr>
      <w:r w:rsidRPr="00136A3F">
        <w:rPr>
          <w:rFonts w:ascii="Arial" w:eastAsia="Times New Roman" w:hAnsi="Arial"/>
          <w:lang w:eastAsia="ru-RU"/>
        </w:rPr>
        <w:t>затраты на топливо;</w:t>
      </w:r>
    </w:p>
    <w:p w:rsidR="00136A3F" w:rsidRPr="00136A3F" w:rsidRDefault="00136A3F" w:rsidP="00136A3F">
      <w:pPr>
        <w:widowControl w:val="0"/>
        <w:numPr>
          <w:ilvl w:val="0"/>
          <w:numId w:val="37"/>
        </w:numPr>
        <w:spacing w:before="120" w:after="120" w:line="360" w:lineRule="atLeast"/>
        <w:jc w:val="both"/>
        <w:rPr>
          <w:rFonts w:ascii="Arial" w:eastAsia="Times New Roman" w:hAnsi="Arial"/>
          <w:lang w:eastAsia="ru-RU"/>
        </w:rPr>
      </w:pPr>
      <w:r w:rsidRPr="00136A3F">
        <w:rPr>
          <w:rFonts w:ascii="Arial" w:eastAsia="Times New Roman" w:hAnsi="Arial"/>
          <w:lang w:eastAsia="ru-RU"/>
        </w:rPr>
        <w:t xml:space="preserve">амортизационные отчисления, определяемые исходя из стоимости объектов основных средств и срока их полезного использования, в соответствии с “Классификацией основных средств, включаемых в амортизационные группы”, </w:t>
      </w:r>
      <w:r w:rsidRPr="00136A3F">
        <w:rPr>
          <w:rFonts w:ascii="Arial" w:eastAsia="Times New Roman" w:hAnsi="Arial"/>
          <w:lang w:eastAsia="ru-RU"/>
        </w:rPr>
        <w:lastRenderedPageBreak/>
        <w:t>утверждённой Постановлением Правительства РФ №1 от 01.01.2002 г.;</w:t>
      </w:r>
    </w:p>
    <w:p w:rsidR="00136A3F" w:rsidRPr="00136A3F" w:rsidRDefault="00136A3F" w:rsidP="00136A3F">
      <w:pPr>
        <w:widowControl w:val="0"/>
        <w:numPr>
          <w:ilvl w:val="0"/>
          <w:numId w:val="37"/>
        </w:numPr>
        <w:spacing w:before="120" w:after="120" w:line="360" w:lineRule="atLeast"/>
        <w:jc w:val="both"/>
        <w:rPr>
          <w:rFonts w:ascii="Arial" w:eastAsia="Times New Roman" w:hAnsi="Arial"/>
          <w:lang w:eastAsia="ru-RU"/>
        </w:rPr>
      </w:pPr>
      <w:r w:rsidRPr="00136A3F">
        <w:rPr>
          <w:rFonts w:ascii="Arial" w:eastAsia="Times New Roman" w:hAnsi="Arial"/>
          <w:lang w:eastAsia="ru-RU"/>
        </w:rPr>
        <w:t>затраты на техническое обслуживание (ТО) и ремонт объектов основных средств (отчисления в ремонтный фонд);</w:t>
      </w:r>
    </w:p>
    <w:p w:rsidR="00136A3F" w:rsidRPr="00136A3F" w:rsidRDefault="00136A3F" w:rsidP="00136A3F">
      <w:pPr>
        <w:widowControl w:val="0"/>
        <w:numPr>
          <w:ilvl w:val="0"/>
          <w:numId w:val="37"/>
        </w:numPr>
        <w:spacing w:before="120" w:after="120" w:line="360" w:lineRule="atLeast"/>
        <w:jc w:val="both"/>
        <w:rPr>
          <w:rFonts w:ascii="Arial" w:eastAsia="Times New Roman" w:hAnsi="Arial"/>
          <w:lang w:eastAsia="ru-RU"/>
        </w:rPr>
      </w:pPr>
      <w:r w:rsidRPr="00136A3F">
        <w:rPr>
          <w:rFonts w:ascii="Arial" w:eastAsia="Times New Roman" w:hAnsi="Arial"/>
          <w:lang w:eastAsia="ru-RU"/>
        </w:rPr>
        <w:t>налог на имущество (в отношении новых основных средств).</w:t>
      </w:r>
    </w:p>
    <w:p w:rsidR="00136A3F" w:rsidRPr="00136A3F" w:rsidRDefault="00136A3F" w:rsidP="00136A3F">
      <w:pPr>
        <w:pStyle w:val="-6"/>
        <w:rPr>
          <w:rFonts w:eastAsia="Times New Roman"/>
        </w:rPr>
      </w:pPr>
      <w:r w:rsidRPr="00136A3F">
        <w:rPr>
          <w:rFonts w:eastAsia="Times New Roman"/>
        </w:rPr>
        <w:t>В отношении тепловых сетей учитываются следующие группы затрат:</w:t>
      </w:r>
    </w:p>
    <w:p w:rsidR="00136A3F" w:rsidRPr="00136A3F" w:rsidRDefault="00136A3F" w:rsidP="00136A3F">
      <w:pPr>
        <w:widowControl w:val="0"/>
        <w:numPr>
          <w:ilvl w:val="0"/>
          <w:numId w:val="38"/>
        </w:numPr>
        <w:spacing w:before="120" w:after="120" w:line="360" w:lineRule="atLeast"/>
        <w:jc w:val="both"/>
        <w:rPr>
          <w:rFonts w:ascii="Arial" w:eastAsia="Times New Roman" w:hAnsi="Arial"/>
          <w:lang w:eastAsia="ru-RU"/>
        </w:rPr>
      </w:pPr>
      <w:r w:rsidRPr="00136A3F">
        <w:rPr>
          <w:rFonts w:ascii="Arial" w:eastAsia="Times New Roman" w:hAnsi="Arial"/>
          <w:lang w:eastAsia="ru-RU"/>
        </w:rPr>
        <w:t>амортизационные отчисления по капитальным вложениям в тепловые сети;</w:t>
      </w:r>
    </w:p>
    <w:p w:rsidR="00136A3F" w:rsidRPr="00136A3F" w:rsidRDefault="00136A3F" w:rsidP="00136A3F">
      <w:pPr>
        <w:widowControl w:val="0"/>
        <w:numPr>
          <w:ilvl w:val="0"/>
          <w:numId w:val="38"/>
        </w:numPr>
        <w:spacing w:before="120" w:after="120" w:line="360" w:lineRule="atLeast"/>
        <w:jc w:val="both"/>
        <w:rPr>
          <w:rFonts w:ascii="Arial" w:eastAsia="Times New Roman" w:hAnsi="Arial"/>
          <w:lang w:eastAsia="ru-RU"/>
        </w:rPr>
      </w:pPr>
      <w:r w:rsidRPr="00136A3F">
        <w:rPr>
          <w:rFonts w:ascii="Arial" w:eastAsia="Times New Roman" w:hAnsi="Arial"/>
          <w:lang w:eastAsia="ru-RU"/>
        </w:rPr>
        <w:t>затраты на техническое обслуживание (ТО) и ремонт объектов основных средств (отчисления в ремонтный фонд);</w:t>
      </w:r>
    </w:p>
    <w:p w:rsidR="00136A3F" w:rsidRPr="00136A3F" w:rsidRDefault="00136A3F" w:rsidP="00136A3F">
      <w:pPr>
        <w:widowControl w:val="0"/>
        <w:numPr>
          <w:ilvl w:val="0"/>
          <w:numId w:val="38"/>
        </w:numPr>
        <w:spacing w:before="120" w:after="120" w:line="360" w:lineRule="atLeast"/>
        <w:jc w:val="both"/>
        <w:rPr>
          <w:rFonts w:ascii="Arial" w:eastAsia="Times New Roman" w:hAnsi="Arial"/>
          <w:lang w:eastAsia="ru-RU"/>
        </w:rPr>
      </w:pPr>
      <w:r w:rsidRPr="00136A3F">
        <w:rPr>
          <w:rFonts w:ascii="Arial" w:eastAsia="Times New Roman" w:hAnsi="Arial"/>
          <w:lang w:eastAsia="ru-RU"/>
        </w:rPr>
        <w:t>затраты на компенсацию потерь тепла в тепловой сети при передаче;</w:t>
      </w:r>
    </w:p>
    <w:p w:rsidR="00136A3F" w:rsidRPr="00136A3F" w:rsidRDefault="00136A3F" w:rsidP="00136A3F">
      <w:pPr>
        <w:pStyle w:val="-6"/>
      </w:pPr>
      <w:r w:rsidRPr="00136A3F">
        <w:t>Основой для расчёта амортизационных отчислений служит стоимость объектов основных средств и срок их полезного использования. Первоначальная стоимость основного средства определяется как сумма расходов на его приобретение, сооружение, изготовление, доставку и доведение до состояния, в котором оно пригодно для использования, за исключением налога на добавленную стоимость и акцизов.</w:t>
      </w:r>
    </w:p>
    <w:p w:rsidR="00136A3F" w:rsidRPr="00136A3F" w:rsidRDefault="00136A3F" w:rsidP="00136A3F">
      <w:pPr>
        <w:pStyle w:val="-6"/>
      </w:pPr>
      <w:r w:rsidRPr="00136A3F">
        <w:t>Сроком полезного использования основных фондов называется период, в течение которого они приносят экономический доход организации. Это нормативный срок службы, как правило, принимаемый в качестве амортизационного периода (срок списания стоимости).</w:t>
      </w:r>
    </w:p>
    <w:p w:rsidR="00136A3F" w:rsidRPr="00136A3F" w:rsidRDefault="00136A3F" w:rsidP="00136A3F">
      <w:pPr>
        <w:pStyle w:val="-6"/>
      </w:pPr>
      <w:r w:rsidRPr="00136A3F">
        <w:t>Для всего комплекса амортизируемого имущества в расчетах применен линейный метод расчета амортизационных отчислений, при котором амортизируемая стоимость объекта списывается в равных суммах.</w:t>
      </w:r>
    </w:p>
    <w:p w:rsidR="00136A3F" w:rsidRPr="00136A3F" w:rsidRDefault="00136A3F" w:rsidP="00136A3F">
      <w:pPr>
        <w:pStyle w:val="-6"/>
      </w:pPr>
      <w:r w:rsidRPr="00136A3F">
        <w:t>Затраты на топливо определены исходя из годовых расходов различных видов натурального топлива и их фактических цен, с учетом индексации на соответствующий вид инфляции по прогнозам МЭР России.</w:t>
      </w:r>
    </w:p>
    <w:p w:rsidR="00136A3F" w:rsidRPr="00136A3F" w:rsidRDefault="00136A3F" w:rsidP="00136A3F">
      <w:pPr>
        <w:pStyle w:val="-6"/>
      </w:pPr>
      <w:r w:rsidRPr="00136A3F">
        <w:t>Для определения затрат на техническое обслуживание (ТО) и ремонт объектов основных средств по годам эксплуатации оборудования теплоисточников (ТЭЦ и котельных) принят метод усреднённых затрат через ежегодные отчисления в ремонтный фонд. При этом реальный эксплуатационный цикл работы оборудования условно разделялся на три характерных этапа: I – приработка (освоение) оборудования; II – нормальная эксплуатация; III – старение энергоустановки.</w:t>
      </w:r>
    </w:p>
    <w:p w:rsidR="00136A3F" w:rsidRPr="00136A3F" w:rsidRDefault="00136A3F" w:rsidP="00136A3F">
      <w:pPr>
        <w:pStyle w:val="-6"/>
      </w:pPr>
      <w:r w:rsidRPr="00136A3F">
        <w:t>По экспертной оценке, затраты на оборудование и материалы для ремонтов в первый год эксплуатации теплоисточников приняты в размере 3% от первоначальной стоимости оборудования, на втором этапе эксплуатации и в последующие 15 лет – 2%, через 16 лет эксплуатации - на уровне 3,5%. Данный подход соответствует среднестатистическим показателям затрат на ТО и ремонт основных средств объектов российской энергетики.</w:t>
      </w:r>
    </w:p>
    <w:p w:rsidR="00E15521" w:rsidRPr="00136A3F" w:rsidRDefault="00136A3F" w:rsidP="00136A3F">
      <w:pPr>
        <w:pStyle w:val="-6"/>
      </w:pPr>
      <w:r w:rsidRPr="00136A3F">
        <w:lastRenderedPageBreak/>
        <w:t>Затраты на ТО и ремонты тепловых сетей определяются на основании СО 34.20.611-2003. Порядок определения нормативной величины затрат и пересчета их в текущие цены определен в соответствии с СО 34.20.609-2003. Ежегодные ремонтные отчисления по теплосетям приняты в размере 1,33%.</w:t>
      </w:r>
    </w:p>
    <w:p w:rsidR="00E15521" w:rsidRDefault="00E15521" w:rsidP="00E15521">
      <w:pPr>
        <w:pStyle w:val="-2"/>
        <w:numPr>
          <w:ilvl w:val="1"/>
          <w:numId w:val="1"/>
        </w:numPr>
        <w:jc w:val="both"/>
      </w:pPr>
      <w:bookmarkStart w:id="594" w:name="_Toc31122263"/>
      <w:bookmarkStart w:id="595" w:name="_Toc35263337"/>
      <w:r>
        <w:t>Предложения по источникам инвестиций, обеспечивающих финансовые потребности для осуществления строительства, реконструкции, технического перевооружения и модернизации источников тепловой энергии и тепловых сетей.</w:t>
      </w:r>
      <w:bookmarkEnd w:id="594"/>
      <w:bookmarkEnd w:id="595"/>
    </w:p>
    <w:p w:rsidR="00136A3F" w:rsidRPr="00136A3F" w:rsidRDefault="00136A3F" w:rsidP="00136A3F">
      <w:pPr>
        <w:pStyle w:val="-6"/>
      </w:pPr>
      <w:r w:rsidRPr="00136A3F">
        <w:t>Финансирование мероприятий по строительству, реконструкции и техническому перевооружению источников тепловой энергии и тепловых сетей может осуществляться из двух основных групп источников: бюджетных и внебюджетных.</w:t>
      </w:r>
    </w:p>
    <w:p w:rsidR="00136A3F" w:rsidRPr="00136A3F" w:rsidRDefault="00136A3F" w:rsidP="00136A3F">
      <w:pPr>
        <w:pStyle w:val="-6"/>
      </w:pPr>
      <w:r w:rsidRPr="00136A3F">
        <w:t>В данной работе принято, что будет осуществляться бюджетное финансирование. Внебюджетное финансирование мероприятий схемы теплоснабжения не предусматривается.</w:t>
      </w:r>
    </w:p>
    <w:p w:rsidR="00136A3F" w:rsidRPr="00136A3F" w:rsidRDefault="00136A3F" w:rsidP="00136A3F">
      <w:pPr>
        <w:pStyle w:val="-6"/>
      </w:pPr>
      <w:r w:rsidRPr="00136A3F">
        <w:t>Достоверной информации (в т.ч. исходных данных от организаций) о планируемом привлечении теплоснабжающими организациями заемных средств для реализации мероприятий в сфере теплоснабжения у разработчика схемы нет, поэтому заемные средства в данной схеме не рассматриваются.</w:t>
      </w:r>
    </w:p>
    <w:p w:rsidR="00E15521" w:rsidRPr="00136A3F" w:rsidRDefault="00136A3F" w:rsidP="00136A3F">
      <w:pPr>
        <w:pStyle w:val="-6"/>
      </w:pPr>
      <w:r w:rsidRPr="00136A3F">
        <w:t>Включение капитальных затрат в тариф на тепловую энергию может быть реализовано включением соответствующих затрат в необходимую валовую выручку (далее – НВВ) при использовании различных методов формирования тарифов в соответствии с Приложением к Приказу ФСТ №760-э от 13.06.2013 г. «Об утверждении Методических указаний по расчету регулируемых цен (тарифов) в сфере теплоснабжения», а также Постановлением Правительства РФ №1075 от 22.10.2012 г. «О ценообразовании в сфере теплоснабжения».</w:t>
      </w:r>
    </w:p>
    <w:p w:rsidR="00E15521" w:rsidRDefault="00E15521" w:rsidP="00E15521">
      <w:pPr>
        <w:pStyle w:val="-2"/>
        <w:numPr>
          <w:ilvl w:val="1"/>
          <w:numId w:val="1"/>
        </w:numPr>
      </w:pPr>
      <w:bookmarkStart w:id="596" w:name="_Toc31122264"/>
      <w:bookmarkStart w:id="597" w:name="_Toc35263338"/>
      <w:r>
        <w:t>Расчеты экономической эффективности инвестиций.</w:t>
      </w:r>
      <w:bookmarkEnd w:id="596"/>
      <w:bookmarkEnd w:id="597"/>
    </w:p>
    <w:p w:rsidR="00136A3F" w:rsidRPr="00136A3F" w:rsidRDefault="00136A3F" w:rsidP="00136A3F">
      <w:pPr>
        <w:pStyle w:val="-6"/>
      </w:pPr>
      <w:r w:rsidRPr="00136A3F">
        <w:t>Базовыми принципами финансово-экономической оценки инвестиционных проектов, независимо от их технических, технологических, финансовых, отраслевых или региональных особенностей, являются:</w:t>
      </w:r>
    </w:p>
    <w:p w:rsidR="00136A3F" w:rsidRPr="00136A3F" w:rsidRDefault="00136A3F" w:rsidP="00136A3F">
      <w:pPr>
        <w:widowControl w:val="0"/>
        <w:numPr>
          <w:ilvl w:val="0"/>
          <w:numId w:val="39"/>
        </w:numPr>
        <w:spacing w:before="120" w:after="120" w:line="360" w:lineRule="atLeast"/>
        <w:jc w:val="both"/>
        <w:rPr>
          <w:rFonts w:ascii="Arial" w:eastAsia="Times New Roman" w:hAnsi="Arial"/>
          <w:lang w:eastAsia="ru-RU"/>
        </w:rPr>
      </w:pPr>
      <w:r w:rsidRPr="00136A3F">
        <w:rPr>
          <w:rFonts w:ascii="Arial" w:eastAsia="Times New Roman" w:hAnsi="Arial"/>
          <w:lang w:eastAsia="ru-RU"/>
        </w:rPr>
        <w:t>рассмотрение проекта на протяжении всего жизненного цикла (расчетного периода);</w:t>
      </w:r>
    </w:p>
    <w:p w:rsidR="00136A3F" w:rsidRPr="00136A3F" w:rsidRDefault="00136A3F" w:rsidP="00136A3F">
      <w:pPr>
        <w:widowControl w:val="0"/>
        <w:numPr>
          <w:ilvl w:val="0"/>
          <w:numId w:val="39"/>
        </w:numPr>
        <w:spacing w:before="120" w:after="120" w:line="360" w:lineRule="atLeast"/>
        <w:jc w:val="both"/>
        <w:rPr>
          <w:rFonts w:ascii="Arial" w:eastAsia="Times New Roman" w:hAnsi="Arial"/>
          <w:lang w:eastAsia="ru-RU"/>
        </w:rPr>
      </w:pPr>
      <w:r w:rsidRPr="00136A3F">
        <w:rPr>
          <w:rFonts w:ascii="Arial" w:eastAsia="Times New Roman" w:hAnsi="Arial"/>
          <w:lang w:eastAsia="ru-RU"/>
        </w:rPr>
        <w:t>моделирование денежных потоков, включающих все связанные с осуществлением проекта денежные поступления и расход за расчетный период;</w:t>
      </w:r>
    </w:p>
    <w:p w:rsidR="00136A3F" w:rsidRPr="00136A3F" w:rsidRDefault="00136A3F" w:rsidP="00136A3F">
      <w:pPr>
        <w:widowControl w:val="0"/>
        <w:numPr>
          <w:ilvl w:val="0"/>
          <w:numId w:val="39"/>
        </w:numPr>
        <w:spacing w:before="120" w:after="120" w:line="360" w:lineRule="atLeast"/>
        <w:jc w:val="both"/>
        <w:rPr>
          <w:rFonts w:ascii="Arial" w:eastAsia="Times New Roman" w:hAnsi="Arial"/>
          <w:lang w:eastAsia="ru-RU"/>
        </w:rPr>
      </w:pPr>
      <w:r w:rsidRPr="00136A3F">
        <w:rPr>
          <w:rFonts w:ascii="Arial" w:eastAsia="Times New Roman" w:hAnsi="Arial"/>
          <w:lang w:eastAsia="ru-RU"/>
        </w:rPr>
        <w:t>сопоставимость условий сравнения разных проектов;</w:t>
      </w:r>
    </w:p>
    <w:p w:rsidR="00136A3F" w:rsidRPr="00136A3F" w:rsidRDefault="00136A3F" w:rsidP="00136A3F">
      <w:pPr>
        <w:widowControl w:val="0"/>
        <w:numPr>
          <w:ilvl w:val="0"/>
          <w:numId w:val="39"/>
        </w:numPr>
        <w:spacing w:before="120" w:after="120" w:line="360" w:lineRule="atLeast"/>
        <w:jc w:val="both"/>
        <w:rPr>
          <w:rFonts w:ascii="Arial" w:eastAsia="Times New Roman" w:hAnsi="Arial"/>
          <w:lang w:eastAsia="ru-RU"/>
        </w:rPr>
      </w:pPr>
      <w:r w:rsidRPr="00136A3F">
        <w:rPr>
          <w:rFonts w:ascii="Arial" w:eastAsia="Times New Roman" w:hAnsi="Arial"/>
          <w:lang w:eastAsia="ru-RU"/>
        </w:rPr>
        <w:t>принцип положительности и максимизации эффекта;</w:t>
      </w:r>
    </w:p>
    <w:p w:rsidR="00136A3F" w:rsidRPr="00136A3F" w:rsidRDefault="00136A3F" w:rsidP="00136A3F">
      <w:pPr>
        <w:widowControl w:val="0"/>
        <w:numPr>
          <w:ilvl w:val="0"/>
          <w:numId w:val="39"/>
        </w:numPr>
        <w:spacing w:before="120" w:after="120" w:line="360" w:lineRule="atLeast"/>
        <w:jc w:val="both"/>
        <w:rPr>
          <w:rFonts w:ascii="Arial" w:eastAsia="Times New Roman" w:hAnsi="Arial"/>
          <w:lang w:eastAsia="ru-RU"/>
        </w:rPr>
      </w:pPr>
      <w:r w:rsidRPr="00136A3F">
        <w:rPr>
          <w:rFonts w:ascii="Arial" w:eastAsia="Times New Roman" w:hAnsi="Arial"/>
          <w:lang w:eastAsia="ru-RU"/>
        </w:rPr>
        <w:t>учет фактора времени.</w:t>
      </w:r>
    </w:p>
    <w:p w:rsidR="00136A3F" w:rsidRPr="00136A3F" w:rsidRDefault="00136A3F" w:rsidP="00136A3F">
      <w:pPr>
        <w:pStyle w:val="-6"/>
        <w:rPr>
          <w:rFonts w:eastAsia="Times New Roman"/>
        </w:rPr>
      </w:pPr>
      <w:r w:rsidRPr="00136A3F">
        <w:rPr>
          <w:rFonts w:eastAsia="Times New Roman"/>
        </w:rPr>
        <w:lastRenderedPageBreak/>
        <w:t>Экономическая эффективность инвестиций характеризуется системой показателей, отражающих соотношение затрат и результатов применительно к интересам участников реализации проекта и позволяющих судить об экономических преимуществах инвестиций.</w:t>
      </w:r>
    </w:p>
    <w:p w:rsidR="00136A3F" w:rsidRPr="00136A3F" w:rsidRDefault="00136A3F" w:rsidP="00136A3F">
      <w:pPr>
        <w:pStyle w:val="-6"/>
        <w:rPr>
          <w:rFonts w:eastAsia="Times New Roman"/>
        </w:rPr>
      </w:pPr>
      <w:r w:rsidRPr="00136A3F">
        <w:rPr>
          <w:rFonts w:eastAsia="Times New Roman"/>
        </w:rPr>
        <w:t>Показатели эффективности инвестиций позволяют определить эффективность вложения средств в тот или иной проект. При анализе эффективности инвестиций в реализацию мероприятий Схемы теплоснабжения используются следующие показатели:</w:t>
      </w:r>
    </w:p>
    <w:p w:rsidR="00136A3F" w:rsidRPr="00136A3F" w:rsidRDefault="00136A3F" w:rsidP="00136A3F">
      <w:pPr>
        <w:pStyle w:val="-6"/>
        <w:numPr>
          <w:ilvl w:val="0"/>
          <w:numId w:val="41"/>
        </w:numPr>
        <w:rPr>
          <w:rFonts w:eastAsia="Times New Roman"/>
        </w:rPr>
      </w:pPr>
      <w:r w:rsidRPr="00136A3F">
        <w:rPr>
          <w:rFonts w:eastAsia="Times New Roman"/>
        </w:rPr>
        <w:t>чистый дисконтированный доход, NPV;</w:t>
      </w:r>
    </w:p>
    <w:p w:rsidR="00136A3F" w:rsidRPr="00136A3F" w:rsidRDefault="00136A3F" w:rsidP="00136A3F">
      <w:pPr>
        <w:pStyle w:val="-6"/>
        <w:numPr>
          <w:ilvl w:val="0"/>
          <w:numId w:val="41"/>
        </w:numPr>
        <w:rPr>
          <w:rFonts w:eastAsia="Times New Roman"/>
        </w:rPr>
      </w:pPr>
      <w:r w:rsidRPr="00136A3F">
        <w:rPr>
          <w:rFonts w:eastAsia="Times New Roman"/>
        </w:rPr>
        <w:t>простой период окупаемости, PP;</w:t>
      </w:r>
    </w:p>
    <w:p w:rsidR="00136A3F" w:rsidRPr="00136A3F" w:rsidRDefault="00136A3F" w:rsidP="00136A3F">
      <w:pPr>
        <w:pStyle w:val="-6"/>
        <w:numPr>
          <w:ilvl w:val="0"/>
          <w:numId w:val="41"/>
        </w:numPr>
        <w:rPr>
          <w:rFonts w:eastAsia="Times New Roman"/>
        </w:rPr>
      </w:pPr>
      <w:r w:rsidRPr="00136A3F">
        <w:rPr>
          <w:rFonts w:eastAsia="Times New Roman"/>
        </w:rPr>
        <w:t>дисконтированный период окупаемости, DPP;</w:t>
      </w:r>
    </w:p>
    <w:p w:rsidR="00136A3F" w:rsidRPr="00136A3F" w:rsidRDefault="00136A3F" w:rsidP="00136A3F">
      <w:pPr>
        <w:pStyle w:val="-6"/>
        <w:numPr>
          <w:ilvl w:val="0"/>
          <w:numId w:val="41"/>
        </w:numPr>
        <w:rPr>
          <w:rFonts w:eastAsia="Times New Roman"/>
        </w:rPr>
      </w:pPr>
      <w:r w:rsidRPr="00136A3F">
        <w:rPr>
          <w:rFonts w:eastAsia="Times New Roman"/>
        </w:rPr>
        <w:t>внутренняя норма доходности, IRR.</w:t>
      </w:r>
    </w:p>
    <w:p w:rsidR="00136A3F" w:rsidRPr="00136A3F" w:rsidRDefault="00136A3F" w:rsidP="00136A3F">
      <w:pPr>
        <w:pStyle w:val="-6"/>
        <w:rPr>
          <w:rFonts w:eastAsia="Times New Roman"/>
        </w:rPr>
      </w:pPr>
      <w:r w:rsidRPr="00136A3F">
        <w:rPr>
          <w:rFonts w:eastAsia="Times New Roman"/>
        </w:rPr>
        <w:t>В настоящей схеме теплоснабжения расчет экономической эффективности полных инвестиционных затрат не проводился в связи с отсутствием мероприятий по энергосбережению и, как следствие, отсутствием явного экономического эффекта. Мероприятия, ук</w:t>
      </w:r>
      <w:r w:rsidR="00A11C0B">
        <w:rPr>
          <w:rFonts w:eastAsia="Times New Roman"/>
        </w:rPr>
        <w:t>азанные в Главах 7, 8, направле</w:t>
      </w:r>
      <w:r w:rsidRPr="00136A3F">
        <w:rPr>
          <w:rFonts w:eastAsia="Times New Roman"/>
        </w:rPr>
        <w:t xml:space="preserve">ны на поддержание текущего состояний схемы теплоснабжения. </w:t>
      </w:r>
    </w:p>
    <w:p w:rsidR="00136A3F" w:rsidRPr="00136A3F" w:rsidRDefault="00136A3F" w:rsidP="00136A3F">
      <w:pPr>
        <w:pStyle w:val="-6"/>
        <w:rPr>
          <w:rFonts w:eastAsia="Times New Roman"/>
        </w:rPr>
      </w:pPr>
      <w:r w:rsidRPr="00136A3F">
        <w:rPr>
          <w:rFonts w:eastAsia="Times New Roman"/>
        </w:rPr>
        <w:t>Срок окупаемости у данных мероприятий отсутствует.</w:t>
      </w:r>
    </w:p>
    <w:p w:rsidR="00136A3F" w:rsidRPr="00136A3F" w:rsidRDefault="00136A3F" w:rsidP="00136A3F">
      <w:pPr>
        <w:widowControl w:val="0"/>
        <w:spacing w:before="120" w:after="120" w:line="360" w:lineRule="atLeast"/>
        <w:ind w:firstLine="567"/>
        <w:jc w:val="both"/>
        <w:rPr>
          <w:rFonts w:ascii="Arial" w:eastAsia="Times New Roman" w:hAnsi="Arial"/>
          <w:lang w:eastAsia="ru-RU"/>
        </w:rPr>
      </w:pPr>
    </w:p>
    <w:p w:rsidR="00136A3F" w:rsidRPr="00136A3F" w:rsidRDefault="00136A3F" w:rsidP="00136A3F">
      <w:pPr>
        <w:keepNext/>
        <w:widowControl w:val="0"/>
        <w:spacing w:before="120" w:after="0" w:line="360" w:lineRule="atLeast"/>
        <w:rPr>
          <w:rFonts w:ascii="Arial" w:eastAsia="Times New Roman" w:hAnsi="Arial" w:cstheme="majorBidi"/>
          <w:b/>
          <w:bCs/>
          <w:sz w:val="20"/>
          <w:szCs w:val="18"/>
          <w:lang w:eastAsia="ru-RU"/>
        </w:rPr>
        <w:sectPr w:rsidR="00136A3F" w:rsidRPr="00136A3F" w:rsidSect="00802ADD">
          <w:pgSz w:w="11906" w:h="16838" w:code="9"/>
          <w:pgMar w:top="851" w:right="851" w:bottom="851" w:left="1418" w:header="709" w:footer="709" w:gutter="0"/>
          <w:cols w:space="708"/>
          <w:docGrid w:linePitch="360"/>
        </w:sectPr>
      </w:pPr>
    </w:p>
    <w:p w:rsidR="00136A3F" w:rsidRPr="002D51FB" w:rsidRDefault="00136A3F" w:rsidP="008A0B75">
      <w:pPr>
        <w:pStyle w:val="-f0"/>
        <w:spacing w:before="0"/>
      </w:pPr>
      <w:bookmarkStart w:id="598" w:name="_Toc35263434"/>
      <w:r w:rsidRPr="002D51FB">
        <w:lastRenderedPageBreak/>
        <w:t xml:space="preserve">Таблица </w:t>
      </w:r>
      <w:r w:rsidR="0049540A">
        <w:fldChar w:fldCharType="begin"/>
      </w:r>
      <w:r w:rsidR="0049540A">
        <w:instrText xml:space="preserve"> STYLEREF "СТ - 1 заголовок" \s </w:instrText>
      </w:r>
      <w:r w:rsidR="0049540A">
        <w:fldChar w:fldCharType="separate"/>
      </w:r>
      <w:r w:rsidR="0069228B">
        <w:rPr>
          <w:noProof/>
        </w:rPr>
        <w:t>13</w:t>
      </w:r>
      <w:r w:rsidR="0049540A">
        <w:rPr>
          <w:noProof/>
        </w:rPr>
        <w:fldChar w:fldCharType="end"/>
      </w:r>
      <w:r w:rsidRPr="002D51FB">
        <w:t>.</w:t>
      </w:r>
      <w:r w:rsidR="0049540A">
        <w:fldChar w:fldCharType="begin"/>
      </w:r>
      <w:r w:rsidR="0049540A">
        <w:instrText xml:space="preserve"> </w:instrText>
      </w:r>
      <w:r w:rsidR="0049540A">
        <w:instrText xml:space="preserve">SEQ Таблица \* ARABIC \s 1 </w:instrText>
      </w:r>
      <w:r w:rsidR="0049540A">
        <w:fldChar w:fldCharType="separate"/>
      </w:r>
      <w:r w:rsidR="0069228B">
        <w:rPr>
          <w:noProof/>
        </w:rPr>
        <w:t>4</w:t>
      </w:r>
      <w:r w:rsidR="0049540A">
        <w:rPr>
          <w:noProof/>
        </w:rPr>
        <w:fldChar w:fldCharType="end"/>
      </w:r>
      <w:r w:rsidRPr="002D51FB">
        <w:t xml:space="preserve"> – </w:t>
      </w:r>
      <w:r w:rsidRPr="0010058E">
        <w:t>Инвестиции</w:t>
      </w:r>
      <w:r w:rsidRPr="002D51FB">
        <w:t xml:space="preserve"> в схему теплоснабжения сельского поселения</w:t>
      </w:r>
      <w:bookmarkEnd w:id="598"/>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78"/>
        <w:gridCol w:w="891"/>
        <w:gridCol w:w="891"/>
        <w:gridCol w:w="887"/>
        <w:gridCol w:w="887"/>
        <w:gridCol w:w="887"/>
        <w:gridCol w:w="887"/>
        <w:gridCol w:w="887"/>
        <w:gridCol w:w="887"/>
        <w:gridCol w:w="878"/>
        <w:gridCol w:w="878"/>
        <w:gridCol w:w="952"/>
        <w:gridCol w:w="872"/>
        <w:gridCol w:w="872"/>
        <w:gridCol w:w="872"/>
        <w:gridCol w:w="946"/>
      </w:tblGrid>
      <w:tr w:rsidR="00136A3F" w:rsidRPr="00136A3F" w:rsidTr="00D22A68">
        <w:trPr>
          <w:cantSplit/>
          <w:trHeight w:val="20"/>
          <w:tblHeader/>
        </w:trPr>
        <w:tc>
          <w:tcPr>
            <w:tcW w:w="644" w:type="pct"/>
            <w:shd w:val="clear" w:color="000000" w:fill="DAEEF3"/>
            <w:vAlign w:val="center"/>
            <w:hideMark/>
          </w:tcPr>
          <w:p w:rsidR="00136A3F" w:rsidRPr="00136A3F" w:rsidRDefault="00136A3F" w:rsidP="00136A3F">
            <w:pPr>
              <w:widowControl w:val="0"/>
              <w:spacing w:after="0" w:line="240" w:lineRule="auto"/>
              <w:jc w:val="center"/>
              <w:rPr>
                <w:rFonts w:ascii="Arial" w:eastAsia="Times New Roman" w:hAnsi="Arial" w:cs="Arial"/>
                <w:spacing w:val="-5"/>
                <w:sz w:val="20"/>
                <w:szCs w:val="20"/>
              </w:rPr>
            </w:pPr>
            <w:r w:rsidRPr="00136A3F">
              <w:rPr>
                <w:rFonts w:ascii="Arial" w:eastAsia="Times New Roman" w:hAnsi="Arial" w:cs="Arial"/>
                <w:spacing w:val="-5"/>
                <w:sz w:val="20"/>
                <w:szCs w:val="20"/>
              </w:rPr>
              <w:t>Наименование</w:t>
            </w:r>
          </w:p>
        </w:tc>
        <w:tc>
          <w:tcPr>
            <w:tcW w:w="290" w:type="pct"/>
            <w:shd w:val="clear" w:color="000000" w:fill="DAEEF3"/>
            <w:noWrap/>
            <w:vAlign w:val="center"/>
            <w:hideMark/>
          </w:tcPr>
          <w:p w:rsidR="00136A3F" w:rsidRPr="00136A3F" w:rsidRDefault="00136A3F" w:rsidP="00136A3F">
            <w:pPr>
              <w:widowControl w:val="0"/>
              <w:spacing w:after="0" w:line="240" w:lineRule="auto"/>
              <w:jc w:val="center"/>
              <w:rPr>
                <w:rFonts w:ascii="Arial" w:eastAsia="Times New Roman" w:hAnsi="Arial" w:cs="Arial"/>
                <w:spacing w:val="-5"/>
                <w:sz w:val="20"/>
                <w:szCs w:val="20"/>
                <w:lang w:val="en-US"/>
              </w:rPr>
            </w:pPr>
            <w:r w:rsidRPr="00136A3F">
              <w:rPr>
                <w:rFonts w:ascii="Arial" w:eastAsia="Times New Roman" w:hAnsi="Arial" w:cs="Arial"/>
                <w:spacing w:val="-5"/>
                <w:sz w:val="20"/>
                <w:szCs w:val="20"/>
                <w:lang w:val="en-US"/>
              </w:rPr>
              <w:t>2019</w:t>
            </w:r>
          </w:p>
        </w:tc>
        <w:tc>
          <w:tcPr>
            <w:tcW w:w="290" w:type="pct"/>
            <w:shd w:val="clear" w:color="000000" w:fill="DAEEF3"/>
            <w:noWrap/>
            <w:vAlign w:val="center"/>
            <w:hideMark/>
          </w:tcPr>
          <w:p w:rsidR="00136A3F" w:rsidRPr="00136A3F" w:rsidRDefault="00136A3F" w:rsidP="00136A3F">
            <w:pPr>
              <w:widowControl w:val="0"/>
              <w:spacing w:after="0" w:line="240" w:lineRule="auto"/>
              <w:jc w:val="center"/>
              <w:rPr>
                <w:rFonts w:ascii="Arial" w:eastAsia="Times New Roman" w:hAnsi="Arial" w:cs="Arial"/>
                <w:spacing w:val="-5"/>
                <w:sz w:val="20"/>
                <w:szCs w:val="20"/>
                <w:lang w:val="en-US"/>
              </w:rPr>
            </w:pPr>
            <w:r w:rsidRPr="00136A3F">
              <w:rPr>
                <w:rFonts w:ascii="Arial" w:eastAsia="Times New Roman" w:hAnsi="Arial" w:cs="Arial"/>
                <w:spacing w:val="-5"/>
                <w:sz w:val="20"/>
                <w:szCs w:val="20"/>
                <w:lang w:val="en-US"/>
              </w:rPr>
              <w:t>2020</w:t>
            </w:r>
          </w:p>
        </w:tc>
        <w:tc>
          <w:tcPr>
            <w:tcW w:w="289" w:type="pct"/>
            <w:shd w:val="clear" w:color="000000" w:fill="DAEEF3"/>
            <w:noWrap/>
            <w:vAlign w:val="center"/>
            <w:hideMark/>
          </w:tcPr>
          <w:p w:rsidR="00136A3F" w:rsidRPr="00136A3F" w:rsidRDefault="00136A3F" w:rsidP="00136A3F">
            <w:pPr>
              <w:widowControl w:val="0"/>
              <w:spacing w:after="0" w:line="240" w:lineRule="auto"/>
              <w:jc w:val="center"/>
              <w:rPr>
                <w:rFonts w:ascii="Arial" w:eastAsia="Times New Roman" w:hAnsi="Arial" w:cs="Arial"/>
                <w:spacing w:val="-5"/>
                <w:sz w:val="20"/>
                <w:szCs w:val="20"/>
                <w:lang w:val="en-US"/>
              </w:rPr>
            </w:pPr>
            <w:r w:rsidRPr="00136A3F">
              <w:rPr>
                <w:rFonts w:ascii="Arial" w:eastAsia="Times New Roman" w:hAnsi="Arial" w:cs="Arial"/>
                <w:spacing w:val="-5"/>
                <w:sz w:val="20"/>
                <w:szCs w:val="20"/>
                <w:lang w:val="en-US"/>
              </w:rPr>
              <w:t>2021</w:t>
            </w:r>
          </w:p>
        </w:tc>
        <w:tc>
          <w:tcPr>
            <w:tcW w:w="289" w:type="pct"/>
            <w:shd w:val="clear" w:color="000000" w:fill="DAEEF3"/>
            <w:noWrap/>
            <w:vAlign w:val="center"/>
            <w:hideMark/>
          </w:tcPr>
          <w:p w:rsidR="00136A3F" w:rsidRPr="00136A3F" w:rsidRDefault="00136A3F" w:rsidP="00136A3F">
            <w:pPr>
              <w:widowControl w:val="0"/>
              <w:spacing w:after="0" w:line="240" w:lineRule="auto"/>
              <w:jc w:val="center"/>
              <w:rPr>
                <w:rFonts w:ascii="Arial" w:eastAsia="Times New Roman" w:hAnsi="Arial" w:cs="Arial"/>
                <w:spacing w:val="-5"/>
                <w:sz w:val="20"/>
                <w:szCs w:val="20"/>
                <w:lang w:val="en-US"/>
              </w:rPr>
            </w:pPr>
            <w:r w:rsidRPr="00136A3F">
              <w:rPr>
                <w:rFonts w:ascii="Arial" w:eastAsia="Times New Roman" w:hAnsi="Arial" w:cs="Arial"/>
                <w:spacing w:val="-5"/>
                <w:sz w:val="20"/>
                <w:szCs w:val="20"/>
                <w:lang w:val="en-US"/>
              </w:rPr>
              <w:t>2022</w:t>
            </w:r>
          </w:p>
        </w:tc>
        <w:tc>
          <w:tcPr>
            <w:tcW w:w="289" w:type="pct"/>
            <w:shd w:val="clear" w:color="000000" w:fill="DAEEF3"/>
            <w:noWrap/>
            <w:vAlign w:val="center"/>
            <w:hideMark/>
          </w:tcPr>
          <w:p w:rsidR="00136A3F" w:rsidRPr="00136A3F" w:rsidRDefault="00136A3F" w:rsidP="00136A3F">
            <w:pPr>
              <w:widowControl w:val="0"/>
              <w:spacing w:after="0" w:line="240" w:lineRule="auto"/>
              <w:jc w:val="center"/>
              <w:rPr>
                <w:rFonts w:ascii="Arial" w:eastAsia="Times New Roman" w:hAnsi="Arial" w:cs="Arial"/>
                <w:spacing w:val="-5"/>
                <w:sz w:val="20"/>
                <w:szCs w:val="20"/>
                <w:lang w:val="en-US"/>
              </w:rPr>
            </w:pPr>
            <w:r w:rsidRPr="00136A3F">
              <w:rPr>
                <w:rFonts w:ascii="Arial" w:eastAsia="Times New Roman" w:hAnsi="Arial" w:cs="Arial"/>
                <w:spacing w:val="-5"/>
                <w:sz w:val="20"/>
                <w:szCs w:val="20"/>
                <w:lang w:val="en-US"/>
              </w:rPr>
              <w:t>2023</w:t>
            </w:r>
          </w:p>
        </w:tc>
        <w:tc>
          <w:tcPr>
            <w:tcW w:w="289" w:type="pct"/>
            <w:shd w:val="clear" w:color="000000" w:fill="DAEEF3"/>
            <w:noWrap/>
            <w:vAlign w:val="center"/>
            <w:hideMark/>
          </w:tcPr>
          <w:p w:rsidR="00136A3F" w:rsidRPr="00136A3F" w:rsidRDefault="00136A3F" w:rsidP="00136A3F">
            <w:pPr>
              <w:widowControl w:val="0"/>
              <w:spacing w:after="0" w:line="240" w:lineRule="auto"/>
              <w:jc w:val="center"/>
              <w:rPr>
                <w:rFonts w:ascii="Arial" w:eastAsia="Times New Roman" w:hAnsi="Arial" w:cs="Arial"/>
                <w:spacing w:val="-5"/>
                <w:sz w:val="20"/>
                <w:szCs w:val="20"/>
                <w:lang w:val="en-US"/>
              </w:rPr>
            </w:pPr>
            <w:r w:rsidRPr="00136A3F">
              <w:rPr>
                <w:rFonts w:ascii="Arial" w:eastAsia="Times New Roman" w:hAnsi="Arial" w:cs="Arial"/>
                <w:spacing w:val="-5"/>
                <w:sz w:val="20"/>
                <w:szCs w:val="20"/>
                <w:lang w:val="en-US"/>
              </w:rPr>
              <w:t>2024</w:t>
            </w:r>
          </w:p>
        </w:tc>
        <w:tc>
          <w:tcPr>
            <w:tcW w:w="289" w:type="pct"/>
            <w:shd w:val="clear" w:color="000000" w:fill="DAEEF3"/>
            <w:noWrap/>
            <w:vAlign w:val="center"/>
            <w:hideMark/>
          </w:tcPr>
          <w:p w:rsidR="00136A3F" w:rsidRPr="00136A3F" w:rsidRDefault="00136A3F" w:rsidP="00136A3F">
            <w:pPr>
              <w:widowControl w:val="0"/>
              <w:spacing w:after="0" w:line="240" w:lineRule="auto"/>
              <w:jc w:val="center"/>
              <w:rPr>
                <w:rFonts w:ascii="Arial" w:eastAsia="Times New Roman" w:hAnsi="Arial" w:cs="Arial"/>
                <w:spacing w:val="-5"/>
                <w:sz w:val="20"/>
                <w:szCs w:val="20"/>
                <w:lang w:val="en-US"/>
              </w:rPr>
            </w:pPr>
            <w:r w:rsidRPr="00136A3F">
              <w:rPr>
                <w:rFonts w:ascii="Arial" w:eastAsia="Times New Roman" w:hAnsi="Arial" w:cs="Arial"/>
                <w:spacing w:val="-5"/>
                <w:sz w:val="20"/>
                <w:szCs w:val="20"/>
                <w:lang w:val="en-US"/>
              </w:rPr>
              <w:t>2025</w:t>
            </w:r>
          </w:p>
        </w:tc>
        <w:tc>
          <w:tcPr>
            <w:tcW w:w="289" w:type="pct"/>
            <w:shd w:val="clear" w:color="000000" w:fill="DAEEF3"/>
            <w:noWrap/>
            <w:vAlign w:val="center"/>
            <w:hideMark/>
          </w:tcPr>
          <w:p w:rsidR="00136A3F" w:rsidRPr="00136A3F" w:rsidRDefault="00136A3F" w:rsidP="00136A3F">
            <w:pPr>
              <w:widowControl w:val="0"/>
              <w:spacing w:after="0" w:line="240" w:lineRule="auto"/>
              <w:jc w:val="center"/>
              <w:rPr>
                <w:rFonts w:ascii="Arial" w:eastAsia="Times New Roman" w:hAnsi="Arial" w:cs="Arial"/>
                <w:spacing w:val="-5"/>
                <w:sz w:val="20"/>
                <w:szCs w:val="20"/>
                <w:lang w:val="en-US"/>
              </w:rPr>
            </w:pPr>
            <w:r w:rsidRPr="00136A3F">
              <w:rPr>
                <w:rFonts w:ascii="Arial" w:eastAsia="Times New Roman" w:hAnsi="Arial" w:cs="Arial"/>
                <w:spacing w:val="-5"/>
                <w:sz w:val="20"/>
                <w:szCs w:val="20"/>
                <w:lang w:val="en-US"/>
              </w:rPr>
              <w:t>2026</w:t>
            </w:r>
          </w:p>
        </w:tc>
        <w:tc>
          <w:tcPr>
            <w:tcW w:w="286" w:type="pct"/>
            <w:shd w:val="clear" w:color="000000" w:fill="DAEEF3"/>
            <w:vAlign w:val="center"/>
          </w:tcPr>
          <w:p w:rsidR="00136A3F" w:rsidRPr="00136A3F" w:rsidRDefault="00136A3F" w:rsidP="00136A3F">
            <w:pPr>
              <w:widowControl w:val="0"/>
              <w:spacing w:after="0" w:line="240" w:lineRule="auto"/>
              <w:jc w:val="center"/>
              <w:rPr>
                <w:rFonts w:ascii="Arial" w:eastAsia="Times New Roman" w:hAnsi="Arial" w:cs="Arial"/>
                <w:spacing w:val="-5"/>
                <w:sz w:val="20"/>
                <w:szCs w:val="20"/>
              </w:rPr>
            </w:pPr>
            <w:r w:rsidRPr="00136A3F">
              <w:rPr>
                <w:rFonts w:ascii="Arial" w:eastAsia="Times New Roman" w:hAnsi="Arial" w:cs="Arial"/>
                <w:spacing w:val="-5"/>
                <w:sz w:val="20"/>
                <w:szCs w:val="20"/>
              </w:rPr>
              <w:t>2027</w:t>
            </w:r>
          </w:p>
        </w:tc>
        <w:tc>
          <w:tcPr>
            <w:tcW w:w="286" w:type="pct"/>
            <w:shd w:val="clear" w:color="000000" w:fill="DAEEF3"/>
            <w:vAlign w:val="center"/>
          </w:tcPr>
          <w:p w:rsidR="00136A3F" w:rsidRPr="00136A3F" w:rsidRDefault="00136A3F" w:rsidP="00136A3F">
            <w:pPr>
              <w:widowControl w:val="0"/>
              <w:spacing w:after="0" w:line="240" w:lineRule="auto"/>
              <w:jc w:val="center"/>
              <w:rPr>
                <w:rFonts w:ascii="Arial" w:eastAsia="Times New Roman" w:hAnsi="Arial" w:cs="Arial"/>
                <w:spacing w:val="-5"/>
                <w:sz w:val="20"/>
                <w:szCs w:val="20"/>
              </w:rPr>
            </w:pPr>
            <w:r w:rsidRPr="00136A3F">
              <w:rPr>
                <w:rFonts w:ascii="Arial" w:eastAsia="Times New Roman" w:hAnsi="Arial" w:cs="Arial"/>
                <w:spacing w:val="-5"/>
                <w:sz w:val="20"/>
                <w:szCs w:val="20"/>
              </w:rPr>
              <w:t>2028</w:t>
            </w:r>
          </w:p>
        </w:tc>
        <w:tc>
          <w:tcPr>
            <w:tcW w:w="310" w:type="pct"/>
            <w:shd w:val="clear" w:color="000000" w:fill="DAEEF3"/>
            <w:vAlign w:val="center"/>
          </w:tcPr>
          <w:p w:rsidR="00136A3F" w:rsidRPr="00136A3F" w:rsidRDefault="00136A3F" w:rsidP="00136A3F">
            <w:pPr>
              <w:widowControl w:val="0"/>
              <w:spacing w:after="0" w:line="240" w:lineRule="auto"/>
              <w:jc w:val="center"/>
              <w:rPr>
                <w:rFonts w:ascii="Arial" w:eastAsia="Times New Roman" w:hAnsi="Arial" w:cs="Arial"/>
                <w:spacing w:val="-5"/>
                <w:sz w:val="20"/>
                <w:szCs w:val="20"/>
              </w:rPr>
            </w:pPr>
            <w:r w:rsidRPr="00136A3F">
              <w:rPr>
                <w:rFonts w:ascii="Arial" w:eastAsia="Times New Roman" w:hAnsi="Arial" w:cs="Arial"/>
                <w:spacing w:val="-5"/>
                <w:sz w:val="20"/>
                <w:szCs w:val="20"/>
              </w:rPr>
              <w:t>2029</w:t>
            </w:r>
          </w:p>
        </w:tc>
        <w:tc>
          <w:tcPr>
            <w:tcW w:w="284" w:type="pct"/>
            <w:shd w:val="clear" w:color="000000" w:fill="DAEEF3"/>
            <w:vAlign w:val="center"/>
          </w:tcPr>
          <w:p w:rsidR="00136A3F" w:rsidRPr="00136A3F" w:rsidRDefault="00136A3F" w:rsidP="00136A3F">
            <w:pPr>
              <w:widowControl w:val="0"/>
              <w:spacing w:after="0" w:line="240" w:lineRule="auto"/>
              <w:jc w:val="center"/>
              <w:rPr>
                <w:rFonts w:ascii="Arial" w:eastAsia="Times New Roman" w:hAnsi="Arial" w:cs="Arial"/>
                <w:spacing w:val="-5"/>
                <w:sz w:val="20"/>
                <w:szCs w:val="20"/>
              </w:rPr>
            </w:pPr>
            <w:r w:rsidRPr="00136A3F">
              <w:rPr>
                <w:rFonts w:ascii="Arial" w:eastAsia="Times New Roman" w:hAnsi="Arial" w:cs="Arial"/>
                <w:spacing w:val="-5"/>
                <w:sz w:val="20"/>
                <w:szCs w:val="20"/>
              </w:rPr>
              <w:t>2030</w:t>
            </w:r>
          </w:p>
        </w:tc>
        <w:tc>
          <w:tcPr>
            <w:tcW w:w="284" w:type="pct"/>
            <w:shd w:val="clear" w:color="000000" w:fill="DAEEF3"/>
            <w:vAlign w:val="center"/>
          </w:tcPr>
          <w:p w:rsidR="00136A3F" w:rsidRPr="00136A3F" w:rsidRDefault="00136A3F" w:rsidP="00136A3F">
            <w:pPr>
              <w:widowControl w:val="0"/>
              <w:spacing w:after="0" w:line="240" w:lineRule="auto"/>
              <w:jc w:val="center"/>
              <w:rPr>
                <w:rFonts w:ascii="Arial" w:eastAsia="Times New Roman" w:hAnsi="Arial" w:cs="Arial"/>
                <w:spacing w:val="-5"/>
                <w:sz w:val="20"/>
                <w:szCs w:val="20"/>
              </w:rPr>
            </w:pPr>
            <w:r w:rsidRPr="00136A3F">
              <w:rPr>
                <w:rFonts w:ascii="Arial" w:eastAsia="Times New Roman" w:hAnsi="Arial" w:cs="Arial"/>
                <w:spacing w:val="-5"/>
                <w:sz w:val="20"/>
                <w:szCs w:val="20"/>
              </w:rPr>
              <w:t>2031</w:t>
            </w:r>
          </w:p>
        </w:tc>
        <w:tc>
          <w:tcPr>
            <w:tcW w:w="284" w:type="pct"/>
            <w:shd w:val="clear" w:color="000000" w:fill="DAEEF3"/>
            <w:vAlign w:val="center"/>
          </w:tcPr>
          <w:p w:rsidR="00136A3F" w:rsidRPr="00136A3F" w:rsidRDefault="00136A3F" w:rsidP="00136A3F">
            <w:pPr>
              <w:widowControl w:val="0"/>
              <w:spacing w:after="0" w:line="240" w:lineRule="auto"/>
              <w:jc w:val="center"/>
              <w:rPr>
                <w:rFonts w:ascii="Arial" w:eastAsia="Times New Roman" w:hAnsi="Arial" w:cs="Arial"/>
                <w:spacing w:val="-5"/>
                <w:sz w:val="20"/>
                <w:szCs w:val="20"/>
              </w:rPr>
            </w:pPr>
            <w:r w:rsidRPr="00136A3F">
              <w:rPr>
                <w:rFonts w:ascii="Arial" w:eastAsia="Times New Roman" w:hAnsi="Arial" w:cs="Arial"/>
                <w:spacing w:val="-5"/>
                <w:sz w:val="20"/>
                <w:szCs w:val="20"/>
              </w:rPr>
              <w:t>2032</w:t>
            </w:r>
          </w:p>
        </w:tc>
        <w:tc>
          <w:tcPr>
            <w:tcW w:w="310" w:type="pct"/>
            <w:shd w:val="clear" w:color="000000" w:fill="DAEEF3"/>
            <w:vAlign w:val="center"/>
          </w:tcPr>
          <w:p w:rsidR="00136A3F" w:rsidRPr="00136A3F" w:rsidRDefault="00136A3F" w:rsidP="00136A3F">
            <w:pPr>
              <w:widowControl w:val="0"/>
              <w:spacing w:after="0" w:line="240" w:lineRule="auto"/>
              <w:jc w:val="center"/>
              <w:rPr>
                <w:rFonts w:ascii="Arial" w:eastAsia="Times New Roman" w:hAnsi="Arial" w:cs="Arial"/>
                <w:spacing w:val="-5"/>
                <w:sz w:val="20"/>
                <w:szCs w:val="20"/>
              </w:rPr>
            </w:pPr>
            <w:r w:rsidRPr="00136A3F">
              <w:rPr>
                <w:rFonts w:ascii="Arial" w:eastAsia="Times New Roman" w:hAnsi="Arial" w:cs="Arial"/>
                <w:spacing w:val="-5"/>
                <w:sz w:val="20"/>
                <w:szCs w:val="20"/>
              </w:rPr>
              <w:t>ИТОГО</w:t>
            </w:r>
          </w:p>
        </w:tc>
      </w:tr>
      <w:tr w:rsidR="00D22A68" w:rsidRPr="00136A3F" w:rsidTr="00D22A68">
        <w:trPr>
          <w:cantSplit/>
          <w:trHeight w:val="20"/>
        </w:trPr>
        <w:tc>
          <w:tcPr>
            <w:tcW w:w="644" w:type="pct"/>
            <w:shd w:val="clear" w:color="auto" w:fill="auto"/>
            <w:vAlign w:val="center"/>
          </w:tcPr>
          <w:p w:rsidR="00D22A68" w:rsidRPr="00136A3F" w:rsidRDefault="00D22A68" w:rsidP="00D22A68">
            <w:pPr>
              <w:widowControl w:val="0"/>
              <w:spacing w:after="0" w:line="240" w:lineRule="auto"/>
              <w:rPr>
                <w:rFonts w:ascii="Arial" w:eastAsia="Times New Roman" w:hAnsi="Arial" w:cs="Arial"/>
                <w:spacing w:val="-5"/>
                <w:sz w:val="20"/>
                <w:szCs w:val="20"/>
              </w:rPr>
            </w:pPr>
            <w:r w:rsidRPr="00136A3F">
              <w:rPr>
                <w:rFonts w:ascii="Arial" w:eastAsia="Times New Roman" w:hAnsi="Arial" w:cs="Arial"/>
                <w:spacing w:val="-5"/>
                <w:sz w:val="20"/>
                <w:szCs w:val="20"/>
              </w:rPr>
              <w:t>Инвестиции в источники тепловой энергии, тыс. руб. без НДС</w:t>
            </w:r>
          </w:p>
        </w:tc>
        <w:tc>
          <w:tcPr>
            <w:tcW w:w="290" w:type="pct"/>
            <w:shd w:val="clear" w:color="000000" w:fill="FFFFFF"/>
            <w:noWrap/>
            <w:vAlign w:val="center"/>
          </w:tcPr>
          <w:p w:rsidR="00D22A68" w:rsidRPr="00D22A68" w:rsidRDefault="00D22A68" w:rsidP="00D22A68">
            <w:pPr>
              <w:spacing w:after="0" w:line="240" w:lineRule="auto"/>
              <w:jc w:val="center"/>
              <w:rPr>
                <w:rFonts w:ascii="Arial" w:hAnsi="Arial" w:cs="Arial"/>
                <w:sz w:val="20"/>
                <w:szCs w:val="20"/>
              </w:rPr>
            </w:pPr>
            <w:r w:rsidRPr="00D22A68">
              <w:rPr>
                <w:rFonts w:ascii="Arial" w:hAnsi="Arial" w:cs="Arial"/>
                <w:sz w:val="20"/>
                <w:szCs w:val="20"/>
              </w:rPr>
              <w:t>0,0</w:t>
            </w:r>
          </w:p>
        </w:tc>
        <w:tc>
          <w:tcPr>
            <w:tcW w:w="290" w:type="pct"/>
            <w:shd w:val="clear" w:color="000000" w:fill="FFFFFF"/>
            <w:noWrap/>
            <w:vAlign w:val="center"/>
          </w:tcPr>
          <w:p w:rsidR="00D22A68" w:rsidRPr="00D22A68" w:rsidRDefault="00D22A68" w:rsidP="00D22A68">
            <w:pPr>
              <w:spacing w:after="0" w:line="240" w:lineRule="auto"/>
              <w:jc w:val="center"/>
              <w:rPr>
                <w:rFonts w:ascii="Arial" w:hAnsi="Arial" w:cs="Arial"/>
                <w:sz w:val="20"/>
                <w:szCs w:val="20"/>
              </w:rPr>
            </w:pPr>
            <w:r w:rsidRPr="00D22A68">
              <w:rPr>
                <w:rFonts w:ascii="Arial" w:hAnsi="Arial" w:cs="Arial"/>
                <w:sz w:val="20"/>
                <w:szCs w:val="20"/>
              </w:rPr>
              <w:t>0,0</w:t>
            </w:r>
          </w:p>
        </w:tc>
        <w:tc>
          <w:tcPr>
            <w:tcW w:w="289" w:type="pct"/>
            <w:shd w:val="clear" w:color="000000" w:fill="FFFFFF"/>
            <w:noWrap/>
            <w:vAlign w:val="center"/>
          </w:tcPr>
          <w:p w:rsidR="00D22A68" w:rsidRPr="00D22A68" w:rsidRDefault="00D22A68" w:rsidP="00D22A68">
            <w:pPr>
              <w:spacing w:after="0" w:line="240" w:lineRule="auto"/>
              <w:jc w:val="center"/>
              <w:rPr>
                <w:rFonts w:ascii="Arial" w:hAnsi="Arial" w:cs="Arial"/>
                <w:sz w:val="20"/>
                <w:szCs w:val="20"/>
              </w:rPr>
            </w:pPr>
            <w:r w:rsidRPr="00D22A68">
              <w:rPr>
                <w:rFonts w:ascii="Arial" w:hAnsi="Arial" w:cs="Arial"/>
                <w:sz w:val="20"/>
                <w:szCs w:val="20"/>
              </w:rPr>
              <w:t>1635,0</w:t>
            </w:r>
          </w:p>
        </w:tc>
        <w:tc>
          <w:tcPr>
            <w:tcW w:w="289" w:type="pct"/>
            <w:shd w:val="clear" w:color="auto" w:fill="auto"/>
            <w:noWrap/>
            <w:vAlign w:val="center"/>
          </w:tcPr>
          <w:p w:rsidR="00D22A68" w:rsidRPr="00D22A68" w:rsidRDefault="00D22A68" w:rsidP="00D22A68">
            <w:pPr>
              <w:spacing w:after="0" w:line="240" w:lineRule="auto"/>
              <w:jc w:val="center"/>
              <w:rPr>
                <w:rFonts w:ascii="Arial" w:hAnsi="Arial" w:cs="Arial"/>
                <w:sz w:val="20"/>
                <w:szCs w:val="20"/>
              </w:rPr>
            </w:pPr>
            <w:r w:rsidRPr="00D22A68">
              <w:rPr>
                <w:rFonts w:ascii="Arial" w:hAnsi="Arial" w:cs="Arial"/>
                <w:sz w:val="20"/>
                <w:szCs w:val="20"/>
              </w:rPr>
              <w:t>0,0</w:t>
            </w:r>
          </w:p>
        </w:tc>
        <w:tc>
          <w:tcPr>
            <w:tcW w:w="289" w:type="pct"/>
            <w:shd w:val="clear" w:color="auto" w:fill="auto"/>
            <w:noWrap/>
            <w:vAlign w:val="center"/>
          </w:tcPr>
          <w:p w:rsidR="00D22A68" w:rsidRPr="00D22A68" w:rsidRDefault="00D22A68" w:rsidP="00D22A68">
            <w:pPr>
              <w:spacing w:after="0" w:line="240" w:lineRule="auto"/>
              <w:jc w:val="center"/>
              <w:rPr>
                <w:rFonts w:ascii="Arial" w:hAnsi="Arial" w:cs="Arial"/>
                <w:sz w:val="20"/>
                <w:szCs w:val="20"/>
              </w:rPr>
            </w:pPr>
            <w:r w:rsidRPr="00D22A68">
              <w:rPr>
                <w:rFonts w:ascii="Arial" w:hAnsi="Arial" w:cs="Arial"/>
                <w:sz w:val="20"/>
                <w:szCs w:val="20"/>
              </w:rPr>
              <w:t>0,0</w:t>
            </w:r>
          </w:p>
        </w:tc>
        <w:tc>
          <w:tcPr>
            <w:tcW w:w="289" w:type="pct"/>
            <w:shd w:val="clear" w:color="auto" w:fill="auto"/>
            <w:noWrap/>
            <w:vAlign w:val="center"/>
          </w:tcPr>
          <w:p w:rsidR="00D22A68" w:rsidRPr="00D22A68" w:rsidRDefault="00D22A68" w:rsidP="00D22A68">
            <w:pPr>
              <w:spacing w:after="0" w:line="240" w:lineRule="auto"/>
              <w:jc w:val="center"/>
              <w:rPr>
                <w:rFonts w:ascii="Arial" w:hAnsi="Arial" w:cs="Arial"/>
                <w:sz w:val="20"/>
                <w:szCs w:val="20"/>
              </w:rPr>
            </w:pPr>
            <w:r w:rsidRPr="00D22A68">
              <w:rPr>
                <w:rFonts w:ascii="Arial" w:hAnsi="Arial" w:cs="Arial"/>
                <w:sz w:val="20"/>
                <w:szCs w:val="20"/>
              </w:rPr>
              <w:t>0,0</w:t>
            </w:r>
          </w:p>
        </w:tc>
        <w:tc>
          <w:tcPr>
            <w:tcW w:w="289" w:type="pct"/>
            <w:shd w:val="clear" w:color="auto" w:fill="auto"/>
            <w:noWrap/>
            <w:vAlign w:val="center"/>
          </w:tcPr>
          <w:p w:rsidR="00D22A68" w:rsidRPr="00D22A68" w:rsidRDefault="00D22A68" w:rsidP="00D22A68">
            <w:pPr>
              <w:spacing w:after="0" w:line="240" w:lineRule="auto"/>
              <w:jc w:val="center"/>
              <w:rPr>
                <w:rFonts w:ascii="Arial" w:hAnsi="Arial" w:cs="Arial"/>
                <w:sz w:val="20"/>
                <w:szCs w:val="20"/>
              </w:rPr>
            </w:pPr>
            <w:r w:rsidRPr="00D22A68">
              <w:rPr>
                <w:rFonts w:ascii="Arial" w:hAnsi="Arial" w:cs="Arial"/>
                <w:sz w:val="20"/>
                <w:szCs w:val="20"/>
              </w:rPr>
              <w:t>0,0</w:t>
            </w:r>
          </w:p>
        </w:tc>
        <w:tc>
          <w:tcPr>
            <w:tcW w:w="289" w:type="pct"/>
            <w:shd w:val="clear" w:color="auto" w:fill="auto"/>
            <w:noWrap/>
            <w:vAlign w:val="center"/>
          </w:tcPr>
          <w:p w:rsidR="00D22A68" w:rsidRPr="00D22A68" w:rsidRDefault="00D22A68" w:rsidP="00D22A68">
            <w:pPr>
              <w:spacing w:after="0" w:line="240" w:lineRule="auto"/>
              <w:jc w:val="center"/>
              <w:rPr>
                <w:rFonts w:ascii="Arial" w:hAnsi="Arial" w:cs="Arial"/>
                <w:sz w:val="20"/>
                <w:szCs w:val="20"/>
              </w:rPr>
            </w:pPr>
            <w:r w:rsidRPr="00D22A68">
              <w:rPr>
                <w:rFonts w:ascii="Arial" w:hAnsi="Arial" w:cs="Arial"/>
                <w:sz w:val="20"/>
                <w:szCs w:val="20"/>
              </w:rPr>
              <w:t>0,0</w:t>
            </w:r>
          </w:p>
        </w:tc>
        <w:tc>
          <w:tcPr>
            <w:tcW w:w="286" w:type="pct"/>
            <w:vAlign w:val="center"/>
          </w:tcPr>
          <w:p w:rsidR="00D22A68" w:rsidRPr="00D22A68" w:rsidRDefault="00D22A68" w:rsidP="00D22A68">
            <w:pPr>
              <w:spacing w:after="0" w:line="240" w:lineRule="auto"/>
              <w:jc w:val="center"/>
              <w:rPr>
                <w:rFonts w:ascii="Arial" w:hAnsi="Arial" w:cs="Arial"/>
                <w:sz w:val="20"/>
                <w:szCs w:val="20"/>
              </w:rPr>
            </w:pPr>
            <w:r w:rsidRPr="00D22A68">
              <w:rPr>
                <w:rFonts w:ascii="Arial" w:hAnsi="Arial" w:cs="Arial"/>
                <w:sz w:val="20"/>
                <w:szCs w:val="20"/>
              </w:rPr>
              <w:t>0,0</w:t>
            </w:r>
          </w:p>
        </w:tc>
        <w:tc>
          <w:tcPr>
            <w:tcW w:w="286" w:type="pct"/>
            <w:vAlign w:val="center"/>
          </w:tcPr>
          <w:p w:rsidR="00D22A68" w:rsidRPr="00D22A68" w:rsidRDefault="00D22A68" w:rsidP="00D22A68">
            <w:pPr>
              <w:spacing w:after="0" w:line="240" w:lineRule="auto"/>
              <w:jc w:val="center"/>
              <w:rPr>
                <w:rFonts w:ascii="Arial" w:hAnsi="Arial" w:cs="Arial"/>
                <w:sz w:val="20"/>
                <w:szCs w:val="20"/>
              </w:rPr>
            </w:pPr>
            <w:r w:rsidRPr="00D22A68">
              <w:rPr>
                <w:rFonts w:ascii="Arial" w:hAnsi="Arial" w:cs="Arial"/>
                <w:sz w:val="20"/>
                <w:szCs w:val="20"/>
              </w:rPr>
              <w:t>0,0</w:t>
            </w:r>
          </w:p>
        </w:tc>
        <w:tc>
          <w:tcPr>
            <w:tcW w:w="310" w:type="pct"/>
            <w:vAlign w:val="center"/>
          </w:tcPr>
          <w:p w:rsidR="00D22A68" w:rsidRPr="00D22A68" w:rsidRDefault="00D22A68" w:rsidP="00D22A68">
            <w:pPr>
              <w:spacing w:after="0" w:line="240" w:lineRule="auto"/>
              <w:jc w:val="center"/>
              <w:rPr>
                <w:rFonts w:ascii="Arial" w:hAnsi="Arial" w:cs="Arial"/>
                <w:sz w:val="20"/>
                <w:szCs w:val="20"/>
              </w:rPr>
            </w:pPr>
            <w:r w:rsidRPr="00D22A68">
              <w:rPr>
                <w:rFonts w:ascii="Arial" w:hAnsi="Arial" w:cs="Arial"/>
                <w:sz w:val="20"/>
                <w:szCs w:val="20"/>
              </w:rPr>
              <w:t>545,0</w:t>
            </w:r>
          </w:p>
        </w:tc>
        <w:tc>
          <w:tcPr>
            <w:tcW w:w="284" w:type="pct"/>
            <w:vAlign w:val="center"/>
          </w:tcPr>
          <w:p w:rsidR="00D22A68" w:rsidRPr="00D22A68" w:rsidRDefault="00D22A68" w:rsidP="00D22A68">
            <w:pPr>
              <w:spacing w:after="0" w:line="240" w:lineRule="auto"/>
              <w:jc w:val="center"/>
              <w:rPr>
                <w:rFonts w:ascii="Arial" w:hAnsi="Arial" w:cs="Arial"/>
                <w:sz w:val="20"/>
                <w:szCs w:val="20"/>
              </w:rPr>
            </w:pPr>
            <w:r w:rsidRPr="00D22A68">
              <w:rPr>
                <w:rFonts w:ascii="Arial" w:hAnsi="Arial" w:cs="Arial"/>
                <w:sz w:val="20"/>
                <w:szCs w:val="20"/>
              </w:rPr>
              <w:t>0,0</w:t>
            </w:r>
          </w:p>
        </w:tc>
        <w:tc>
          <w:tcPr>
            <w:tcW w:w="284" w:type="pct"/>
            <w:vAlign w:val="center"/>
          </w:tcPr>
          <w:p w:rsidR="00D22A68" w:rsidRPr="00D22A68" w:rsidRDefault="00D22A68" w:rsidP="00D22A68">
            <w:pPr>
              <w:spacing w:after="0" w:line="240" w:lineRule="auto"/>
              <w:jc w:val="center"/>
              <w:rPr>
                <w:rFonts w:ascii="Arial" w:hAnsi="Arial" w:cs="Arial"/>
                <w:sz w:val="20"/>
                <w:szCs w:val="20"/>
              </w:rPr>
            </w:pPr>
            <w:r w:rsidRPr="00D22A68">
              <w:rPr>
                <w:rFonts w:ascii="Arial" w:hAnsi="Arial" w:cs="Arial"/>
                <w:sz w:val="20"/>
                <w:szCs w:val="20"/>
              </w:rPr>
              <w:t>0,0</w:t>
            </w:r>
          </w:p>
        </w:tc>
        <w:tc>
          <w:tcPr>
            <w:tcW w:w="284" w:type="pct"/>
            <w:vAlign w:val="center"/>
          </w:tcPr>
          <w:p w:rsidR="00D22A68" w:rsidRPr="00D22A68" w:rsidRDefault="00D22A68" w:rsidP="00D22A68">
            <w:pPr>
              <w:spacing w:after="0" w:line="240" w:lineRule="auto"/>
              <w:jc w:val="center"/>
              <w:rPr>
                <w:rFonts w:ascii="Arial" w:hAnsi="Arial" w:cs="Arial"/>
                <w:sz w:val="20"/>
                <w:szCs w:val="20"/>
              </w:rPr>
            </w:pPr>
            <w:r w:rsidRPr="00D22A68">
              <w:rPr>
                <w:rFonts w:ascii="Arial" w:hAnsi="Arial" w:cs="Arial"/>
                <w:sz w:val="20"/>
                <w:szCs w:val="20"/>
              </w:rPr>
              <w:t>0,0</w:t>
            </w:r>
          </w:p>
        </w:tc>
        <w:tc>
          <w:tcPr>
            <w:tcW w:w="310" w:type="pct"/>
            <w:vAlign w:val="center"/>
          </w:tcPr>
          <w:p w:rsidR="00D22A68" w:rsidRPr="00D22A68" w:rsidRDefault="00D22A68" w:rsidP="00D22A68">
            <w:pPr>
              <w:spacing w:after="0" w:line="240" w:lineRule="auto"/>
              <w:jc w:val="center"/>
              <w:rPr>
                <w:rFonts w:ascii="Arial" w:hAnsi="Arial" w:cs="Arial"/>
                <w:sz w:val="20"/>
                <w:szCs w:val="20"/>
              </w:rPr>
            </w:pPr>
            <w:r w:rsidRPr="00D22A68">
              <w:rPr>
                <w:rFonts w:ascii="Arial" w:hAnsi="Arial" w:cs="Arial"/>
                <w:sz w:val="20"/>
                <w:szCs w:val="20"/>
              </w:rPr>
              <w:t>2180,0</w:t>
            </w:r>
          </w:p>
        </w:tc>
      </w:tr>
      <w:tr w:rsidR="0010058E" w:rsidRPr="00136A3F" w:rsidTr="00D22A68">
        <w:trPr>
          <w:cantSplit/>
          <w:trHeight w:val="20"/>
        </w:trPr>
        <w:tc>
          <w:tcPr>
            <w:tcW w:w="644" w:type="pct"/>
            <w:shd w:val="clear" w:color="auto" w:fill="auto"/>
            <w:vAlign w:val="center"/>
          </w:tcPr>
          <w:p w:rsidR="0010058E" w:rsidRPr="00136A3F" w:rsidRDefault="0010058E" w:rsidP="0010058E">
            <w:pPr>
              <w:widowControl w:val="0"/>
              <w:spacing w:after="0" w:line="240" w:lineRule="auto"/>
              <w:rPr>
                <w:rFonts w:ascii="Arial" w:eastAsia="Times New Roman" w:hAnsi="Arial" w:cs="Arial"/>
                <w:spacing w:val="-5"/>
                <w:sz w:val="20"/>
                <w:szCs w:val="20"/>
              </w:rPr>
            </w:pPr>
            <w:r w:rsidRPr="00136A3F">
              <w:rPr>
                <w:rFonts w:ascii="Arial" w:eastAsia="Times New Roman" w:hAnsi="Arial" w:cs="Arial"/>
                <w:spacing w:val="-5"/>
                <w:sz w:val="20"/>
                <w:szCs w:val="20"/>
              </w:rPr>
              <w:t>Инвестиции в тепловые сети, тыс. руб. без НДС</w:t>
            </w:r>
          </w:p>
        </w:tc>
        <w:tc>
          <w:tcPr>
            <w:tcW w:w="290" w:type="pct"/>
            <w:shd w:val="clear" w:color="000000" w:fill="FFFFFF"/>
            <w:noWrap/>
            <w:vAlign w:val="center"/>
          </w:tcPr>
          <w:p w:rsidR="0010058E" w:rsidRPr="00D22A68" w:rsidRDefault="0010058E" w:rsidP="00D22A68">
            <w:pPr>
              <w:widowControl w:val="0"/>
              <w:spacing w:after="0" w:line="240" w:lineRule="auto"/>
              <w:jc w:val="center"/>
              <w:rPr>
                <w:rFonts w:ascii="Arial" w:hAnsi="Arial" w:cs="Arial"/>
                <w:sz w:val="20"/>
                <w:szCs w:val="20"/>
              </w:rPr>
            </w:pPr>
            <w:r w:rsidRPr="00D22A68">
              <w:rPr>
                <w:rFonts w:ascii="Arial" w:hAnsi="Arial" w:cs="Arial"/>
                <w:sz w:val="20"/>
                <w:szCs w:val="20"/>
              </w:rPr>
              <w:t>0,0</w:t>
            </w:r>
          </w:p>
        </w:tc>
        <w:tc>
          <w:tcPr>
            <w:tcW w:w="290" w:type="pct"/>
            <w:shd w:val="clear" w:color="000000" w:fill="FFFFFF"/>
            <w:noWrap/>
            <w:vAlign w:val="center"/>
          </w:tcPr>
          <w:p w:rsidR="0010058E" w:rsidRPr="00D22A68" w:rsidRDefault="0010058E" w:rsidP="00D22A68">
            <w:pPr>
              <w:widowControl w:val="0"/>
              <w:spacing w:after="0" w:line="240" w:lineRule="auto"/>
              <w:jc w:val="center"/>
              <w:rPr>
                <w:rFonts w:ascii="Arial" w:hAnsi="Arial" w:cs="Arial"/>
                <w:sz w:val="20"/>
                <w:szCs w:val="20"/>
              </w:rPr>
            </w:pPr>
            <w:r w:rsidRPr="00D22A68">
              <w:rPr>
                <w:rFonts w:ascii="Arial" w:hAnsi="Arial" w:cs="Arial"/>
                <w:sz w:val="20"/>
                <w:szCs w:val="20"/>
              </w:rPr>
              <w:t>0,0</w:t>
            </w:r>
          </w:p>
        </w:tc>
        <w:tc>
          <w:tcPr>
            <w:tcW w:w="289" w:type="pct"/>
            <w:shd w:val="clear" w:color="000000" w:fill="FFFFFF"/>
            <w:noWrap/>
            <w:vAlign w:val="center"/>
          </w:tcPr>
          <w:p w:rsidR="0010058E" w:rsidRPr="00D22A68" w:rsidRDefault="0010058E" w:rsidP="00D22A68">
            <w:pPr>
              <w:widowControl w:val="0"/>
              <w:spacing w:after="0" w:line="240" w:lineRule="auto"/>
              <w:jc w:val="center"/>
              <w:rPr>
                <w:rFonts w:ascii="Arial" w:hAnsi="Arial" w:cs="Arial"/>
                <w:sz w:val="20"/>
                <w:szCs w:val="20"/>
              </w:rPr>
            </w:pPr>
            <w:r w:rsidRPr="00D22A68">
              <w:rPr>
                <w:rFonts w:ascii="Arial" w:hAnsi="Arial" w:cs="Arial"/>
                <w:sz w:val="20"/>
                <w:szCs w:val="20"/>
              </w:rPr>
              <w:t>0,0</w:t>
            </w:r>
          </w:p>
        </w:tc>
        <w:tc>
          <w:tcPr>
            <w:tcW w:w="289" w:type="pct"/>
            <w:shd w:val="clear" w:color="auto" w:fill="auto"/>
            <w:noWrap/>
            <w:vAlign w:val="center"/>
          </w:tcPr>
          <w:p w:rsidR="0010058E" w:rsidRPr="00D22A68" w:rsidRDefault="0010058E" w:rsidP="00D22A68">
            <w:pPr>
              <w:widowControl w:val="0"/>
              <w:spacing w:after="0" w:line="240" w:lineRule="auto"/>
              <w:jc w:val="center"/>
              <w:rPr>
                <w:rFonts w:ascii="Arial" w:hAnsi="Arial" w:cs="Arial"/>
                <w:sz w:val="20"/>
                <w:szCs w:val="20"/>
              </w:rPr>
            </w:pPr>
            <w:r w:rsidRPr="00D22A68">
              <w:rPr>
                <w:rFonts w:ascii="Arial" w:hAnsi="Arial" w:cs="Arial"/>
                <w:sz w:val="20"/>
                <w:szCs w:val="20"/>
              </w:rPr>
              <w:t>0,0</w:t>
            </w:r>
          </w:p>
        </w:tc>
        <w:tc>
          <w:tcPr>
            <w:tcW w:w="289" w:type="pct"/>
            <w:shd w:val="clear" w:color="auto" w:fill="auto"/>
            <w:noWrap/>
            <w:vAlign w:val="center"/>
          </w:tcPr>
          <w:p w:rsidR="0010058E" w:rsidRPr="00D22A68" w:rsidRDefault="0010058E" w:rsidP="00D22A68">
            <w:pPr>
              <w:widowControl w:val="0"/>
              <w:spacing w:after="0" w:line="240" w:lineRule="auto"/>
              <w:jc w:val="center"/>
              <w:rPr>
                <w:rFonts w:ascii="Arial" w:hAnsi="Arial" w:cs="Arial"/>
                <w:sz w:val="20"/>
                <w:szCs w:val="20"/>
              </w:rPr>
            </w:pPr>
            <w:r w:rsidRPr="00D22A68">
              <w:rPr>
                <w:rFonts w:ascii="Arial" w:hAnsi="Arial" w:cs="Arial"/>
                <w:sz w:val="20"/>
                <w:szCs w:val="20"/>
              </w:rPr>
              <w:t>0,0</w:t>
            </w:r>
          </w:p>
        </w:tc>
        <w:tc>
          <w:tcPr>
            <w:tcW w:w="289" w:type="pct"/>
            <w:shd w:val="clear" w:color="auto" w:fill="auto"/>
            <w:noWrap/>
            <w:vAlign w:val="center"/>
          </w:tcPr>
          <w:p w:rsidR="0010058E" w:rsidRPr="00D22A68" w:rsidRDefault="0010058E" w:rsidP="00D22A68">
            <w:pPr>
              <w:widowControl w:val="0"/>
              <w:spacing w:after="0" w:line="240" w:lineRule="auto"/>
              <w:jc w:val="center"/>
              <w:rPr>
                <w:rFonts w:ascii="Arial" w:hAnsi="Arial" w:cs="Arial"/>
                <w:sz w:val="20"/>
                <w:szCs w:val="20"/>
              </w:rPr>
            </w:pPr>
            <w:r w:rsidRPr="00D22A68">
              <w:rPr>
                <w:rFonts w:ascii="Arial" w:hAnsi="Arial" w:cs="Arial"/>
                <w:sz w:val="20"/>
                <w:szCs w:val="20"/>
              </w:rPr>
              <w:t>0,0</w:t>
            </w:r>
          </w:p>
        </w:tc>
        <w:tc>
          <w:tcPr>
            <w:tcW w:w="289" w:type="pct"/>
            <w:shd w:val="clear" w:color="auto" w:fill="auto"/>
            <w:noWrap/>
            <w:vAlign w:val="center"/>
          </w:tcPr>
          <w:p w:rsidR="0010058E" w:rsidRPr="00D22A68" w:rsidRDefault="0010058E" w:rsidP="00D22A68">
            <w:pPr>
              <w:widowControl w:val="0"/>
              <w:spacing w:after="0" w:line="240" w:lineRule="auto"/>
              <w:jc w:val="center"/>
              <w:rPr>
                <w:rFonts w:ascii="Arial" w:hAnsi="Arial" w:cs="Arial"/>
                <w:sz w:val="20"/>
                <w:szCs w:val="20"/>
              </w:rPr>
            </w:pPr>
            <w:r w:rsidRPr="00D22A68">
              <w:rPr>
                <w:rFonts w:ascii="Arial" w:hAnsi="Arial" w:cs="Arial"/>
                <w:sz w:val="20"/>
                <w:szCs w:val="20"/>
              </w:rPr>
              <w:t>0,0</w:t>
            </w:r>
          </w:p>
        </w:tc>
        <w:tc>
          <w:tcPr>
            <w:tcW w:w="289" w:type="pct"/>
            <w:shd w:val="clear" w:color="auto" w:fill="auto"/>
            <w:noWrap/>
            <w:vAlign w:val="center"/>
          </w:tcPr>
          <w:p w:rsidR="0010058E" w:rsidRPr="00D22A68" w:rsidRDefault="0010058E" w:rsidP="00D22A68">
            <w:pPr>
              <w:widowControl w:val="0"/>
              <w:spacing w:after="0" w:line="240" w:lineRule="auto"/>
              <w:jc w:val="center"/>
              <w:rPr>
                <w:rFonts w:ascii="Arial" w:hAnsi="Arial" w:cs="Arial"/>
                <w:sz w:val="20"/>
                <w:szCs w:val="20"/>
              </w:rPr>
            </w:pPr>
            <w:r w:rsidRPr="00D22A68">
              <w:rPr>
                <w:rFonts w:ascii="Arial" w:hAnsi="Arial" w:cs="Arial"/>
                <w:sz w:val="20"/>
                <w:szCs w:val="20"/>
              </w:rPr>
              <w:t>0,0</w:t>
            </w:r>
          </w:p>
        </w:tc>
        <w:tc>
          <w:tcPr>
            <w:tcW w:w="286" w:type="pct"/>
            <w:vAlign w:val="center"/>
          </w:tcPr>
          <w:p w:rsidR="0010058E" w:rsidRPr="00D22A68" w:rsidRDefault="0010058E" w:rsidP="00D22A68">
            <w:pPr>
              <w:widowControl w:val="0"/>
              <w:spacing w:after="0" w:line="240" w:lineRule="auto"/>
              <w:jc w:val="center"/>
              <w:rPr>
                <w:rFonts w:ascii="Arial" w:hAnsi="Arial" w:cs="Arial"/>
                <w:sz w:val="20"/>
                <w:szCs w:val="20"/>
              </w:rPr>
            </w:pPr>
            <w:r w:rsidRPr="00D22A68">
              <w:rPr>
                <w:rFonts w:ascii="Arial" w:hAnsi="Arial" w:cs="Arial"/>
                <w:sz w:val="20"/>
                <w:szCs w:val="20"/>
              </w:rPr>
              <w:t>0,0</w:t>
            </w:r>
          </w:p>
        </w:tc>
        <w:tc>
          <w:tcPr>
            <w:tcW w:w="286" w:type="pct"/>
            <w:vAlign w:val="center"/>
          </w:tcPr>
          <w:p w:rsidR="0010058E" w:rsidRPr="00D22A68" w:rsidRDefault="0010058E" w:rsidP="00D22A68">
            <w:pPr>
              <w:widowControl w:val="0"/>
              <w:spacing w:after="0" w:line="240" w:lineRule="auto"/>
              <w:jc w:val="center"/>
              <w:rPr>
                <w:rFonts w:ascii="Arial" w:hAnsi="Arial" w:cs="Arial"/>
                <w:sz w:val="20"/>
                <w:szCs w:val="20"/>
              </w:rPr>
            </w:pPr>
            <w:r w:rsidRPr="00D22A68">
              <w:rPr>
                <w:rFonts w:ascii="Arial" w:hAnsi="Arial" w:cs="Arial"/>
                <w:sz w:val="20"/>
                <w:szCs w:val="20"/>
              </w:rPr>
              <w:t>0,0</w:t>
            </w:r>
          </w:p>
        </w:tc>
        <w:tc>
          <w:tcPr>
            <w:tcW w:w="310" w:type="pct"/>
            <w:vAlign w:val="center"/>
          </w:tcPr>
          <w:p w:rsidR="0010058E" w:rsidRPr="00D22A68" w:rsidRDefault="0010058E" w:rsidP="00D22A68">
            <w:pPr>
              <w:widowControl w:val="0"/>
              <w:spacing w:after="0" w:line="240" w:lineRule="auto"/>
              <w:jc w:val="center"/>
              <w:rPr>
                <w:rFonts w:ascii="Arial" w:hAnsi="Arial" w:cs="Arial"/>
                <w:sz w:val="20"/>
                <w:szCs w:val="20"/>
              </w:rPr>
            </w:pPr>
            <w:r w:rsidRPr="00D22A68">
              <w:rPr>
                <w:rFonts w:ascii="Arial" w:hAnsi="Arial" w:cs="Arial"/>
                <w:sz w:val="20"/>
                <w:szCs w:val="20"/>
              </w:rPr>
              <w:t>0,0</w:t>
            </w:r>
          </w:p>
        </w:tc>
        <w:tc>
          <w:tcPr>
            <w:tcW w:w="284" w:type="pct"/>
            <w:vAlign w:val="center"/>
          </w:tcPr>
          <w:p w:rsidR="0010058E" w:rsidRPr="00D22A68" w:rsidRDefault="0010058E" w:rsidP="00D22A68">
            <w:pPr>
              <w:widowControl w:val="0"/>
              <w:spacing w:after="0" w:line="240" w:lineRule="auto"/>
              <w:jc w:val="center"/>
              <w:rPr>
                <w:rFonts w:ascii="Arial" w:hAnsi="Arial" w:cs="Arial"/>
                <w:sz w:val="20"/>
                <w:szCs w:val="20"/>
              </w:rPr>
            </w:pPr>
            <w:r w:rsidRPr="00D22A68">
              <w:rPr>
                <w:rFonts w:ascii="Arial" w:hAnsi="Arial" w:cs="Arial"/>
                <w:sz w:val="20"/>
                <w:szCs w:val="20"/>
              </w:rPr>
              <w:t>0,0</w:t>
            </w:r>
          </w:p>
        </w:tc>
        <w:tc>
          <w:tcPr>
            <w:tcW w:w="284" w:type="pct"/>
            <w:vAlign w:val="center"/>
          </w:tcPr>
          <w:p w:rsidR="0010058E" w:rsidRPr="00D22A68" w:rsidRDefault="0010058E" w:rsidP="00D22A68">
            <w:pPr>
              <w:widowControl w:val="0"/>
              <w:spacing w:after="0" w:line="240" w:lineRule="auto"/>
              <w:jc w:val="center"/>
              <w:rPr>
                <w:rFonts w:ascii="Arial" w:hAnsi="Arial" w:cs="Arial"/>
                <w:sz w:val="20"/>
                <w:szCs w:val="20"/>
              </w:rPr>
            </w:pPr>
            <w:r w:rsidRPr="00D22A68">
              <w:rPr>
                <w:rFonts w:ascii="Arial" w:hAnsi="Arial" w:cs="Arial"/>
                <w:sz w:val="20"/>
                <w:szCs w:val="20"/>
              </w:rPr>
              <w:t>0,0</w:t>
            </w:r>
          </w:p>
        </w:tc>
        <w:tc>
          <w:tcPr>
            <w:tcW w:w="284" w:type="pct"/>
            <w:vAlign w:val="center"/>
          </w:tcPr>
          <w:p w:rsidR="0010058E" w:rsidRPr="00D22A68" w:rsidRDefault="0010058E" w:rsidP="00D22A68">
            <w:pPr>
              <w:widowControl w:val="0"/>
              <w:spacing w:after="0" w:line="240" w:lineRule="auto"/>
              <w:jc w:val="center"/>
              <w:rPr>
                <w:rFonts w:ascii="Arial" w:hAnsi="Arial" w:cs="Arial"/>
                <w:sz w:val="20"/>
                <w:szCs w:val="20"/>
              </w:rPr>
            </w:pPr>
            <w:r w:rsidRPr="00D22A68">
              <w:rPr>
                <w:rFonts w:ascii="Arial" w:hAnsi="Arial" w:cs="Arial"/>
                <w:sz w:val="20"/>
                <w:szCs w:val="20"/>
              </w:rPr>
              <w:t>0,0</w:t>
            </w:r>
          </w:p>
        </w:tc>
        <w:tc>
          <w:tcPr>
            <w:tcW w:w="310" w:type="pct"/>
            <w:vAlign w:val="center"/>
          </w:tcPr>
          <w:p w:rsidR="0010058E" w:rsidRPr="00D22A68" w:rsidRDefault="0010058E" w:rsidP="00D22A68">
            <w:pPr>
              <w:widowControl w:val="0"/>
              <w:spacing w:after="0" w:line="240" w:lineRule="auto"/>
              <w:jc w:val="center"/>
              <w:rPr>
                <w:rFonts w:ascii="Arial" w:hAnsi="Arial" w:cs="Arial"/>
                <w:sz w:val="20"/>
                <w:szCs w:val="20"/>
              </w:rPr>
            </w:pPr>
            <w:r w:rsidRPr="00D22A68">
              <w:rPr>
                <w:rFonts w:ascii="Arial" w:hAnsi="Arial" w:cs="Arial"/>
                <w:sz w:val="20"/>
                <w:szCs w:val="20"/>
              </w:rPr>
              <w:t>0,0</w:t>
            </w:r>
          </w:p>
        </w:tc>
      </w:tr>
      <w:tr w:rsidR="0010058E" w:rsidRPr="00136A3F" w:rsidTr="00D22A68">
        <w:trPr>
          <w:cantSplit/>
          <w:trHeight w:val="20"/>
        </w:trPr>
        <w:tc>
          <w:tcPr>
            <w:tcW w:w="644" w:type="pct"/>
            <w:shd w:val="clear" w:color="auto" w:fill="auto"/>
            <w:vAlign w:val="center"/>
          </w:tcPr>
          <w:p w:rsidR="0010058E" w:rsidRPr="00136A3F" w:rsidRDefault="0010058E" w:rsidP="0010058E">
            <w:pPr>
              <w:widowControl w:val="0"/>
              <w:spacing w:after="0" w:line="240" w:lineRule="auto"/>
              <w:rPr>
                <w:rFonts w:ascii="Arial" w:eastAsia="Times New Roman" w:hAnsi="Arial" w:cs="Arial"/>
                <w:spacing w:val="-5"/>
                <w:sz w:val="20"/>
                <w:szCs w:val="20"/>
              </w:rPr>
            </w:pPr>
            <w:r>
              <w:rPr>
                <w:rFonts w:ascii="Arial" w:eastAsia="Times New Roman" w:hAnsi="Arial" w:cs="Arial"/>
                <w:spacing w:val="-5"/>
                <w:sz w:val="20"/>
                <w:szCs w:val="20"/>
              </w:rPr>
              <w:t>Инвестиции на развитие системы теплоснабжения поселения, тыс. руб. без НДС</w:t>
            </w:r>
          </w:p>
        </w:tc>
        <w:tc>
          <w:tcPr>
            <w:tcW w:w="290" w:type="pct"/>
            <w:shd w:val="clear" w:color="000000" w:fill="FFFFFF"/>
            <w:noWrap/>
            <w:vAlign w:val="center"/>
          </w:tcPr>
          <w:p w:rsidR="0010058E" w:rsidRPr="00D22A68" w:rsidRDefault="0010058E" w:rsidP="00D22A68">
            <w:pPr>
              <w:widowControl w:val="0"/>
              <w:spacing w:after="0" w:line="240" w:lineRule="auto"/>
              <w:jc w:val="center"/>
              <w:rPr>
                <w:rFonts w:ascii="Arial" w:hAnsi="Arial" w:cs="Arial"/>
                <w:sz w:val="20"/>
                <w:szCs w:val="20"/>
              </w:rPr>
            </w:pPr>
            <w:r w:rsidRPr="00D22A68">
              <w:rPr>
                <w:rFonts w:ascii="Arial" w:hAnsi="Arial" w:cs="Arial"/>
                <w:sz w:val="20"/>
                <w:szCs w:val="20"/>
              </w:rPr>
              <w:t>0,0</w:t>
            </w:r>
          </w:p>
        </w:tc>
        <w:tc>
          <w:tcPr>
            <w:tcW w:w="290" w:type="pct"/>
            <w:shd w:val="clear" w:color="000000" w:fill="FFFFFF"/>
            <w:noWrap/>
            <w:vAlign w:val="center"/>
          </w:tcPr>
          <w:p w:rsidR="0010058E" w:rsidRPr="00D22A68" w:rsidRDefault="0010058E" w:rsidP="00D22A68">
            <w:pPr>
              <w:widowControl w:val="0"/>
              <w:spacing w:after="0" w:line="240" w:lineRule="auto"/>
              <w:jc w:val="center"/>
              <w:rPr>
                <w:rFonts w:ascii="Arial" w:hAnsi="Arial" w:cs="Arial"/>
                <w:sz w:val="20"/>
                <w:szCs w:val="20"/>
              </w:rPr>
            </w:pPr>
            <w:r w:rsidRPr="00D22A68">
              <w:rPr>
                <w:rFonts w:ascii="Arial" w:hAnsi="Arial" w:cs="Arial"/>
                <w:sz w:val="20"/>
                <w:szCs w:val="20"/>
              </w:rPr>
              <w:t>0,0</w:t>
            </w:r>
          </w:p>
        </w:tc>
        <w:tc>
          <w:tcPr>
            <w:tcW w:w="289" w:type="pct"/>
            <w:shd w:val="clear" w:color="000000" w:fill="FFFFFF"/>
            <w:noWrap/>
            <w:vAlign w:val="center"/>
          </w:tcPr>
          <w:p w:rsidR="0010058E" w:rsidRPr="00D22A68" w:rsidRDefault="0010058E" w:rsidP="00D22A68">
            <w:pPr>
              <w:widowControl w:val="0"/>
              <w:spacing w:after="0" w:line="240" w:lineRule="auto"/>
              <w:jc w:val="center"/>
              <w:rPr>
                <w:rFonts w:ascii="Arial" w:hAnsi="Arial" w:cs="Arial"/>
                <w:sz w:val="20"/>
                <w:szCs w:val="20"/>
              </w:rPr>
            </w:pPr>
            <w:r w:rsidRPr="00D22A68">
              <w:rPr>
                <w:rFonts w:ascii="Arial" w:hAnsi="Arial" w:cs="Arial"/>
                <w:sz w:val="20"/>
                <w:szCs w:val="20"/>
              </w:rPr>
              <w:t>0,0</w:t>
            </w:r>
          </w:p>
        </w:tc>
        <w:tc>
          <w:tcPr>
            <w:tcW w:w="289" w:type="pct"/>
            <w:shd w:val="clear" w:color="auto" w:fill="auto"/>
            <w:noWrap/>
            <w:vAlign w:val="center"/>
          </w:tcPr>
          <w:p w:rsidR="0010058E" w:rsidRPr="00D22A68" w:rsidRDefault="0010058E" w:rsidP="00D22A68">
            <w:pPr>
              <w:widowControl w:val="0"/>
              <w:spacing w:after="0" w:line="240" w:lineRule="auto"/>
              <w:jc w:val="center"/>
              <w:rPr>
                <w:rFonts w:ascii="Arial" w:hAnsi="Arial" w:cs="Arial"/>
                <w:sz w:val="20"/>
                <w:szCs w:val="20"/>
              </w:rPr>
            </w:pPr>
            <w:r w:rsidRPr="00D22A68">
              <w:rPr>
                <w:rFonts w:ascii="Arial" w:hAnsi="Arial" w:cs="Arial"/>
                <w:sz w:val="20"/>
                <w:szCs w:val="20"/>
              </w:rPr>
              <w:t>0,0</w:t>
            </w:r>
          </w:p>
        </w:tc>
        <w:tc>
          <w:tcPr>
            <w:tcW w:w="289" w:type="pct"/>
            <w:shd w:val="clear" w:color="auto" w:fill="auto"/>
            <w:noWrap/>
            <w:vAlign w:val="center"/>
          </w:tcPr>
          <w:p w:rsidR="0010058E" w:rsidRPr="00D22A68" w:rsidRDefault="0010058E" w:rsidP="00D22A68">
            <w:pPr>
              <w:widowControl w:val="0"/>
              <w:spacing w:after="0" w:line="240" w:lineRule="auto"/>
              <w:jc w:val="center"/>
              <w:rPr>
                <w:rFonts w:ascii="Arial" w:hAnsi="Arial" w:cs="Arial"/>
                <w:sz w:val="20"/>
                <w:szCs w:val="20"/>
              </w:rPr>
            </w:pPr>
            <w:r w:rsidRPr="00D22A68">
              <w:rPr>
                <w:rFonts w:ascii="Arial" w:hAnsi="Arial" w:cs="Arial"/>
                <w:sz w:val="20"/>
                <w:szCs w:val="20"/>
              </w:rPr>
              <w:t>0,0</w:t>
            </w:r>
          </w:p>
        </w:tc>
        <w:tc>
          <w:tcPr>
            <w:tcW w:w="289" w:type="pct"/>
            <w:shd w:val="clear" w:color="auto" w:fill="auto"/>
            <w:noWrap/>
            <w:vAlign w:val="center"/>
          </w:tcPr>
          <w:p w:rsidR="0010058E" w:rsidRPr="00D22A68" w:rsidRDefault="0010058E" w:rsidP="00D22A68">
            <w:pPr>
              <w:widowControl w:val="0"/>
              <w:spacing w:after="0" w:line="240" w:lineRule="auto"/>
              <w:jc w:val="center"/>
              <w:rPr>
                <w:rFonts w:ascii="Arial" w:hAnsi="Arial" w:cs="Arial"/>
                <w:sz w:val="20"/>
                <w:szCs w:val="20"/>
              </w:rPr>
            </w:pPr>
            <w:r w:rsidRPr="00D22A68">
              <w:rPr>
                <w:rFonts w:ascii="Arial" w:hAnsi="Arial" w:cs="Arial"/>
                <w:sz w:val="20"/>
                <w:szCs w:val="20"/>
              </w:rPr>
              <w:t>0,0</w:t>
            </w:r>
          </w:p>
        </w:tc>
        <w:tc>
          <w:tcPr>
            <w:tcW w:w="289" w:type="pct"/>
            <w:shd w:val="clear" w:color="auto" w:fill="auto"/>
            <w:noWrap/>
            <w:vAlign w:val="center"/>
          </w:tcPr>
          <w:p w:rsidR="0010058E" w:rsidRPr="00D22A68" w:rsidRDefault="0010058E" w:rsidP="00D22A68">
            <w:pPr>
              <w:widowControl w:val="0"/>
              <w:spacing w:after="0" w:line="240" w:lineRule="auto"/>
              <w:jc w:val="center"/>
              <w:rPr>
                <w:rFonts w:ascii="Arial" w:hAnsi="Arial" w:cs="Arial"/>
                <w:sz w:val="20"/>
                <w:szCs w:val="20"/>
              </w:rPr>
            </w:pPr>
            <w:r w:rsidRPr="00D22A68">
              <w:rPr>
                <w:rFonts w:ascii="Arial" w:hAnsi="Arial" w:cs="Arial"/>
                <w:sz w:val="20"/>
                <w:szCs w:val="20"/>
              </w:rPr>
              <w:t>0,0</w:t>
            </w:r>
          </w:p>
        </w:tc>
        <w:tc>
          <w:tcPr>
            <w:tcW w:w="289" w:type="pct"/>
            <w:shd w:val="clear" w:color="auto" w:fill="auto"/>
            <w:noWrap/>
            <w:vAlign w:val="center"/>
          </w:tcPr>
          <w:p w:rsidR="0010058E" w:rsidRPr="00D22A68" w:rsidRDefault="0010058E" w:rsidP="00D22A68">
            <w:pPr>
              <w:widowControl w:val="0"/>
              <w:spacing w:after="0" w:line="240" w:lineRule="auto"/>
              <w:jc w:val="center"/>
              <w:rPr>
                <w:rFonts w:ascii="Arial" w:hAnsi="Arial" w:cs="Arial"/>
                <w:sz w:val="20"/>
                <w:szCs w:val="20"/>
              </w:rPr>
            </w:pPr>
            <w:r w:rsidRPr="00D22A68">
              <w:rPr>
                <w:rFonts w:ascii="Arial" w:hAnsi="Arial" w:cs="Arial"/>
                <w:sz w:val="20"/>
                <w:szCs w:val="20"/>
              </w:rPr>
              <w:t>0,0</w:t>
            </w:r>
          </w:p>
        </w:tc>
        <w:tc>
          <w:tcPr>
            <w:tcW w:w="286" w:type="pct"/>
            <w:vAlign w:val="center"/>
          </w:tcPr>
          <w:p w:rsidR="0010058E" w:rsidRPr="00D22A68" w:rsidRDefault="0010058E" w:rsidP="00D22A68">
            <w:pPr>
              <w:widowControl w:val="0"/>
              <w:spacing w:after="0" w:line="240" w:lineRule="auto"/>
              <w:jc w:val="center"/>
              <w:rPr>
                <w:rFonts w:ascii="Arial" w:hAnsi="Arial" w:cs="Arial"/>
                <w:sz w:val="20"/>
                <w:szCs w:val="20"/>
              </w:rPr>
            </w:pPr>
            <w:r w:rsidRPr="00D22A68">
              <w:rPr>
                <w:rFonts w:ascii="Arial" w:hAnsi="Arial" w:cs="Arial"/>
                <w:sz w:val="20"/>
                <w:szCs w:val="20"/>
              </w:rPr>
              <w:t>0,0</w:t>
            </w:r>
          </w:p>
        </w:tc>
        <w:tc>
          <w:tcPr>
            <w:tcW w:w="286" w:type="pct"/>
            <w:vAlign w:val="center"/>
          </w:tcPr>
          <w:p w:rsidR="0010058E" w:rsidRPr="00D22A68" w:rsidRDefault="0010058E" w:rsidP="00D22A68">
            <w:pPr>
              <w:widowControl w:val="0"/>
              <w:spacing w:after="0" w:line="240" w:lineRule="auto"/>
              <w:jc w:val="center"/>
              <w:rPr>
                <w:rFonts w:ascii="Arial" w:hAnsi="Arial" w:cs="Arial"/>
                <w:sz w:val="20"/>
                <w:szCs w:val="20"/>
              </w:rPr>
            </w:pPr>
            <w:r w:rsidRPr="00D22A68">
              <w:rPr>
                <w:rFonts w:ascii="Arial" w:hAnsi="Arial" w:cs="Arial"/>
                <w:sz w:val="20"/>
                <w:szCs w:val="20"/>
              </w:rPr>
              <w:t>0,0</w:t>
            </w:r>
          </w:p>
        </w:tc>
        <w:tc>
          <w:tcPr>
            <w:tcW w:w="310" w:type="pct"/>
            <w:vAlign w:val="center"/>
          </w:tcPr>
          <w:p w:rsidR="0010058E" w:rsidRPr="00D22A68" w:rsidRDefault="0010058E" w:rsidP="00D22A68">
            <w:pPr>
              <w:widowControl w:val="0"/>
              <w:spacing w:after="0" w:line="240" w:lineRule="auto"/>
              <w:jc w:val="center"/>
              <w:rPr>
                <w:rFonts w:ascii="Arial" w:hAnsi="Arial" w:cs="Arial"/>
                <w:sz w:val="20"/>
                <w:szCs w:val="20"/>
              </w:rPr>
            </w:pPr>
            <w:r w:rsidRPr="00D22A68">
              <w:rPr>
                <w:rFonts w:ascii="Arial" w:hAnsi="Arial" w:cs="Arial"/>
                <w:sz w:val="20"/>
                <w:szCs w:val="20"/>
              </w:rPr>
              <w:t>25000,0</w:t>
            </w:r>
          </w:p>
        </w:tc>
        <w:tc>
          <w:tcPr>
            <w:tcW w:w="284" w:type="pct"/>
            <w:vAlign w:val="center"/>
          </w:tcPr>
          <w:p w:rsidR="0010058E" w:rsidRPr="00D22A68" w:rsidRDefault="0010058E" w:rsidP="00D22A68">
            <w:pPr>
              <w:widowControl w:val="0"/>
              <w:spacing w:after="0" w:line="240" w:lineRule="auto"/>
              <w:jc w:val="center"/>
              <w:rPr>
                <w:rFonts w:ascii="Arial" w:hAnsi="Arial" w:cs="Arial"/>
                <w:sz w:val="20"/>
                <w:szCs w:val="20"/>
              </w:rPr>
            </w:pPr>
            <w:r w:rsidRPr="00D22A68">
              <w:rPr>
                <w:rFonts w:ascii="Arial" w:hAnsi="Arial" w:cs="Arial"/>
                <w:sz w:val="20"/>
                <w:szCs w:val="20"/>
              </w:rPr>
              <w:t>0,0</w:t>
            </w:r>
          </w:p>
        </w:tc>
        <w:tc>
          <w:tcPr>
            <w:tcW w:w="284" w:type="pct"/>
            <w:vAlign w:val="center"/>
          </w:tcPr>
          <w:p w:rsidR="0010058E" w:rsidRPr="00D22A68" w:rsidRDefault="0010058E" w:rsidP="00D22A68">
            <w:pPr>
              <w:widowControl w:val="0"/>
              <w:spacing w:after="0" w:line="240" w:lineRule="auto"/>
              <w:jc w:val="center"/>
              <w:rPr>
                <w:rFonts w:ascii="Arial" w:hAnsi="Arial" w:cs="Arial"/>
                <w:sz w:val="20"/>
                <w:szCs w:val="20"/>
              </w:rPr>
            </w:pPr>
            <w:r w:rsidRPr="00D22A68">
              <w:rPr>
                <w:rFonts w:ascii="Arial" w:hAnsi="Arial" w:cs="Arial"/>
                <w:sz w:val="20"/>
                <w:szCs w:val="20"/>
              </w:rPr>
              <w:t>0,0</w:t>
            </w:r>
          </w:p>
        </w:tc>
        <w:tc>
          <w:tcPr>
            <w:tcW w:w="284" w:type="pct"/>
            <w:vAlign w:val="center"/>
          </w:tcPr>
          <w:p w:rsidR="0010058E" w:rsidRPr="00D22A68" w:rsidRDefault="0010058E" w:rsidP="00D22A68">
            <w:pPr>
              <w:widowControl w:val="0"/>
              <w:spacing w:after="0" w:line="240" w:lineRule="auto"/>
              <w:jc w:val="center"/>
              <w:rPr>
                <w:rFonts w:ascii="Arial" w:hAnsi="Arial" w:cs="Arial"/>
                <w:sz w:val="20"/>
                <w:szCs w:val="20"/>
              </w:rPr>
            </w:pPr>
            <w:r w:rsidRPr="00D22A68">
              <w:rPr>
                <w:rFonts w:ascii="Arial" w:hAnsi="Arial" w:cs="Arial"/>
                <w:sz w:val="20"/>
                <w:szCs w:val="20"/>
              </w:rPr>
              <w:t>0,0</w:t>
            </w:r>
          </w:p>
        </w:tc>
        <w:tc>
          <w:tcPr>
            <w:tcW w:w="310" w:type="pct"/>
            <w:vAlign w:val="center"/>
          </w:tcPr>
          <w:p w:rsidR="0010058E" w:rsidRPr="00D22A68" w:rsidRDefault="0010058E" w:rsidP="00D22A68">
            <w:pPr>
              <w:widowControl w:val="0"/>
              <w:spacing w:after="0" w:line="240" w:lineRule="auto"/>
              <w:jc w:val="center"/>
              <w:rPr>
                <w:rFonts w:ascii="Arial" w:hAnsi="Arial" w:cs="Arial"/>
                <w:sz w:val="20"/>
                <w:szCs w:val="20"/>
              </w:rPr>
            </w:pPr>
            <w:r w:rsidRPr="00D22A68">
              <w:rPr>
                <w:rFonts w:ascii="Arial" w:hAnsi="Arial" w:cs="Arial"/>
                <w:sz w:val="20"/>
                <w:szCs w:val="20"/>
              </w:rPr>
              <w:t>25000,0</w:t>
            </w:r>
          </w:p>
        </w:tc>
      </w:tr>
      <w:tr w:rsidR="00D22A68" w:rsidRPr="00136A3F" w:rsidTr="00D22A68">
        <w:trPr>
          <w:cantSplit/>
          <w:trHeight w:val="20"/>
        </w:trPr>
        <w:tc>
          <w:tcPr>
            <w:tcW w:w="644" w:type="pct"/>
            <w:shd w:val="clear" w:color="auto" w:fill="auto"/>
            <w:vAlign w:val="center"/>
          </w:tcPr>
          <w:p w:rsidR="00D22A68" w:rsidRPr="00136A3F" w:rsidRDefault="00D22A68" w:rsidP="00D22A68">
            <w:pPr>
              <w:widowControl w:val="0"/>
              <w:spacing w:after="0" w:line="240" w:lineRule="auto"/>
              <w:rPr>
                <w:rFonts w:ascii="Arial" w:eastAsia="Times New Roman" w:hAnsi="Arial" w:cs="Arial"/>
                <w:b/>
                <w:spacing w:val="-5"/>
                <w:sz w:val="20"/>
                <w:szCs w:val="20"/>
              </w:rPr>
            </w:pPr>
            <w:r w:rsidRPr="00136A3F">
              <w:rPr>
                <w:rFonts w:ascii="Arial" w:eastAsia="Times New Roman" w:hAnsi="Arial" w:cs="Arial"/>
                <w:b/>
                <w:spacing w:val="-5"/>
                <w:sz w:val="20"/>
                <w:szCs w:val="20"/>
              </w:rPr>
              <w:t>Всего инвестиции, тыс. руб. без НДС</w:t>
            </w:r>
          </w:p>
        </w:tc>
        <w:tc>
          <w:tcPr>
            <w:tcW w:w="290" w:type="pct"/>
            <w:shd w:val="clear" w:color="000000" w:fill="FFFFFF"/>
            <w:noWrap/>
            <w:vAlign w:val="center"/>
          </w:tcPr>
          <w:p w:rsidR="00D22A68" w:rsidRPr="00D22A68" w:rsidRDefault="00D22A68" w:rsidP="00D22A68">
            <w:pPr>
              <w:spacing w:after="0" w:line="240" w:lineRule="auto"/>
              <w:jc w:val="center"/>
              <w:rPr>
                <w:rFonts w:ascii="Arial" w:hAnsi="Arial" w:cs="Arial"/>
                <w:b/>
                <w:sz w:val="20"/>
                <w:szCs w:val="20"/>
              </w:rPr>
            </w:pPr>
            <w:r w:rsidRPr="00D22A68">
              <w:rPr>
                <w:rFonts w:ascii="Arial" w:hAnsi="Arial" w:cs="Arial"/>
                <w:b/>
                <w:sz w:val="20"/>
                <w:szCs w:val="20"/>
              </w:rPr>
              <w:t>0,0</w:t>
            </w:r>
          </w:p>
        </w:tc>
        <w:tc>
          <w:tcPr>
            <w:tcW w:w="290" w:type="pct"/>
            <w:shd w:val="clear" w:color="000000" w:fill="FFFFFF"/>
            <w:noWrap/>
            <w:vAlign w:val="center"/>
          </w:tcPr>
          <w:p w:rsidR="00D22A68" w:rsidRPr="00D22A68" w:rsidRDefault="00D22A68" w:rsidP="00D22A68">
            <w:pPr>
              <w:spacing w:after="0" w:line="240" w:lineRule="auto"/>
              <w:jc w:val="center"/>
              <w:rPr>
                <w:rFonts w:ascii="Arial" w:hAnsi="Arial" w:cs="Arial"/>
                <w:b/>
                <w:sz w:val="20"/>
                <w:szCs w:val="20"/>
              </w:rPr>
            </w:pPr>
            <w:r w:rsidRPr="00D22A68">
              <w:rPr>
                <w:rFonts w:ascii="Arial" w:hAnsi="Arial" w:cs="Arial"/>
                <w:b/>
                <w:sz w:val="20"/>
                <w:szCs w:val="20"/>
              </w:rPr>
              <w:t>0,0</w:t>
            </w:r>
          </w:p>
        </w:tc>
        <w:tc>
          <w:tcPr>
            <w:tcW w:w="289" w:type="pct"/>
            <w:shd w:val="clear" w:color="000000" w:fill="FFFFFF"/>
            <w:noWrap/>
            <w:vAlign w:val="center"/>
          </w:tcPr>
          <w:p w:rsidR="00D22A68" w:rsidRPr="00D22A68" w:rsidRDefault="00D22A68" w:rsidP="00D22A68">
            <w:pPr>
              <w:spacing w:after="0" w:line="240" w:lineRule="auto"/>
              <w:jc w:val="center"/>
              <w:rPr>
                <w:rFonts w:ascii="Arial" w:hAnsi="Arial" w:cs="Arial"/>
                <w:b/>
                <w:sz w:val="20"/>
                <w:szCs w:val="20"/>
              </w:rPr>
            </w:pPr>
            <w:r w:rsidRPr="00D22A68">
              <w:rPr>
                <w:rFonts w:ascii="Arial" w:hAnsi="Arial" w:cs="Arial"/>
                <w:b/>
                <w:sz w:val="20"/>
                <w:szCs w:val="20"/>
              </w:rPr>
              <w:t>1635,0</w:t>
            </w:r>
          </w:p>
        </w:tc>
        <w:tc>
          <w:tcPr>
            <w:tcW w:w="289" w:type="pct"/>
            <w:shd w:val="clear" w:color="auto" w:fill="auto"/>
            <w:noWrap/>
            <w:vAlign w:val="center"/>
          </w:tcPr>
          <w:p w:rsidR="00D22A68" w:rsidRPr="00D22A68" w:rsidRDefault="00D22A68" w:rsidP="00D22A68">
            <w:pPr>
              <w:spacing w:after="0" w:line="240" w:lineRule="auto"/>
              <w:jc w:val="center"/>
              <w:rPr>
                <w:rFonts w:ascii="Arial" w:hAnsi="Arial" w:cs="Arial"/>
                <w:b/>
                <w:sz w:val="20"/>
                <w:szCs w:val="20"/>
              </w:rPr>
            </w:pPr>
            <w:r w:rsidRPr="00D22A68">
              <w:rPr>
                <w:rFonts w:ascii="Arial" w:hAnsi="Arial" w:cs="Arial"/>
                <w:b/>
                <w:sz w:val="20"/>
                <w:szCs w:val="20"/>
              </w:rPr>
              <w:t>0,0</w:t>
            </w:r>
          </w:p>
        </w:tc>
        <w:tc>
          <w:tcPr>
            <w:tcW w:w="289" w:type="pct"/>
            <w:shd w:val="clear" w:color="auto" w:fill="auto"/>
            <w:noWrap/>
            <w:vAlign w:val="center"/>
          </w:tcPr>
          <w:p w:rsidR="00D22A68" w:rsidRPr="00D22A68" w:rsidRDefault="00D22A68" w:rsidP="00D22A68">
            <w:pPr>
              <w:spacing w:after="0" w:line="240" w:lineRule="auto"/>
              <w:jc w:val="center"/>
              <w:rPr>
                <w:rFonts w:ascii="Arial" w:hAnsi="Arial" w:cs="Arial"/>
                <w:b/>
                <w:sz w:val="20"/>
                <w:szCs w:val="20"/>
              </w:rPr>
            </w:pPr>
            <w:r w:rsidRPr="00D22A68">
              <w:rPr>
                <w:rFonts w:ascii="Arial" w:hAnsi="Arial" w:cs="Arial"/>
                <w:b/>
                <w:sz w:val="20"/>
                <w:szCs w:val="20"/>
              </w:rPr>
              <w:t>0,0</w:t>
            </w:r>
          </w:p>
        </w:tc>
        <w:tc>
          <w:tcPr>
            <w:tcW w:w="289" w:type="pct"/>
            <w:shd w:val="clear" w:color="auto" w:fill="auto"/>
            <w:noWrap/>
            <w:vAlign w:val="center"/>
          </w:tcPr>
          <w:p w:rsidR="00D22A68" w:rsidRPr="00D22A68" w:rsidRDefault="00D22A68" w:rsidP="00D22A68">
            <w:pPr>
              <w:spacing w:after="0" w:line="240" w:lineRule="auto"/>
              <w:jc w:val="center"/>
              <w:rPr>
                <w:rFonts w:ascii="Arial" w:hAnsi="Arial" w:cs="Arial"/>
                <w:b/>
                <w:sz w:val="20"/>
                <w:szCs w:val="20"/>
              </w:rPr>
            </w:pPr>
            <w:r w:rsidRPr="00D22A68">
              <w:rPr>
                <w:rFonts w:ascii="Arial" w:hAnsi="Arial" w:cs="Arial"/>
                <w:b/>
                <w:sz w:val="20"/>
                <w:szCs w:val="20"/>
              </w:rPr>
              <w:t>0,0</w:t>
            </w:r>
          </w:p>
        </w:tc>
        <w:tc>
          <w:tcPr>
            <w:tcW w:w="289" w:type="pct"/>
            <w:shd w:val="clear" w:color="auto" w:fill="auto"/>
            <w:noWrap/>
            <w:vAlign w:val="center"/>
          </w:tcPr>
          <w:p w:rsidR="00D22A68" w:rsidRPr="00D22A68" w:rsidRDefault="00D22A68" w:rsidP="00D22A68">
            <w:pPr>
              <w:spacing w:after="0" w:line="240" w:lineRule="auto"/>
              <w:jc w:val="center"/>
              <w:rPr>
                <w:rFonts w:ascii="Arial" w:hAnsi="Arial" w:cs="Arial"/>
                <w:b/>
                <w:sz w:val="20"/>
                <w:szCs w:val="20"/>
              </w:rPr>
            </w:pPr>
            <w:r w:rsidRPr="00D22A68">
              <w:rPr>
                <w:rFonts w:ascii="Arial" w:hAnsi="Arial" w:cs="Arial"/>
                <w:b/>
                <w:sz w:val="20"/>
                <w:szCs w:val="20"/>
              </w:rPr>
              <w:t>0,0</w:t>
            </w:r>
          </w:p>
        </w:tc>
        <w:tc>
          <w:tcPr>
            <w:tcW w:w="289" w:type="pct"/>
            <w:shd w:val="clear" w:color="auto" w:fill="auto"/>
            <w:noWrap/>
            <w:vAlign w:val="center"/>
          </w:tcPr>
          <w:p w:rsidR="00D22A68" w:rsidRPr="00D22A68" w:rsidRDefault="00D22A68" w:rsidP="00D22A68">
            <w:pPr>
              <w:spacing w:after="0" w:line="240" w:lineRule="auto"/>
              <w:jc w:val="center"/>
              <w:rPr>
                <w:rFonts w:ascii="Arial" w:hAnsi="Arial" w:cs="Arial"/>
                <w:b/>
                <w:sz w:val="20"/>
                <w:szCs w:val="20"/>
              </w:rPr>
            </w:pPr>
            <w:r w:rsidRPr="00D22A68">
              <w:rPr>
                <w:rFonts w:ascii="Arial" w:hAnsi="Arial" w:cs="Arial"/>
                <w:b/>
                <w:sz w:val="20"/>
                <w:szCs w:val="20"/>
              </w:rPr>
              <w:t>0,0</w:t>
            </w:r>
          </w:p>
        </w:tc>
        <w:tc>
          <w:tcPr>
            <w:tcW w:w="286" w:type="pct"/>
            <w:vAlign w:val="center"/>
          </w:tcPr>
          <w:p w:rsidR="00D22A68" w:rsidRPr="00D22A68" w:rsidRDefault="00D22A68" w:rsidP="00D22A68">
            <w:pPr>
              <w:spacing w:after="0" w:line="240" w:lineRule="auto"/>
              <w:jc w:val="center"/>
              <w:rPr>
                <w:rFonts w:ascii="Arial" w:hAnsi="Arial" w:cs="Arial"/>
                <w:b/>
                <w:sz w:val="20"/>
                <w:szCs w:val="20"/>
              </w:rPr>
            </w:pPr>
            <w:r w:rsidRPr="00D22A68">
              <w:rPr>
                <w:rFonts w:ascii="Arial" w:hAnsi="Arial" w:cs="Arial"/>
                <w:b/>
                <w:sz w:val="20"/>
                <w:szCs w:val="20"/>
              </w:rPr>
              <w:t>0,0</w:t>
            </w:r>
          </w:p>
        </w:tc>
        <w:tc>
          <w:tcPr>
            <w:tcW w:w="286" w:type="pct"/>
            <w:vAlign w:val="center"/>
          </w:tcPr>
          <w:p w:rsidR="00D22A68" w:rsidRPr="00D22A68" w:rsidRDefault="00D22A68" w:rsidP="00D22A68">
            <w:pPr>
              <w:spacing w:after="0" w:line="240" w:lineRule="auto"/>
              <w:jc w:val="center"/>
              <w:rPr>
                <w:rFonts w:ascii="Arial" w:hAnsi="Arial" w:cs="Arial"/>
                <w:b/>
                <w:sz w:val="20"/>
                <w:szCs w:val="20"/>
              </w:rPr>
            </w:pPr>
            <w:r w:rsidRPr="00D22A68">
              <w:rPr>
                <w:rFonts w:ascii="Arial" w:hAnsi="Arial" w:cs="Arial"/>
                <w:b/>
                <w:sz w:val="20"/>
                <w:szCs w:val="20"/>
              </w:rPr>
              <w:t>0,0</w:t>
            </w:r>
          </w:p>
        </w:tc>
        <w:tc>
          <w:tcPr>
            <w:tcW w:w="310" w:type="pct"/>
            <w:vAlign w:val="center"/>
          </w:tcPr>
          <w:p w:rsidR="00D22A68" w:rsidRPr="00D22A68" w:rsidRDefault="00D22A68" w:rsidP="00D22A68">
            <w:pPr>
              <w:spacing w:after="0" w:line="240" w:lineRule="auto"/>
              <w:jc w:val="center"/>
              <w:rPr>
                <w:rFonts w:ascii="Arial" w:hAnsi="Arial" w:cs="Arial"/>
                <w:b/>
                <w:sz w:val="20"/>
                <w:szCs w:val="20"/>
              </w:rPr>
            </w:pPr>
            <w:r w:rsidRPr="00D22A68">
              <w:rPr>
                <w:rFonts w:ascii="Arial" w:hAnsi="Arial" w:cs="Arial"/>
                <w:b/>
                <w:sz w:val="20"/>
                <w:szCs w:val="20"/>
              </w:rPr>
              <w:t>25545,0</w:t>
            </w:r>
          </w:p>
        </w:tc>
        <w:tc>
          <w:tcPr>
            <w:tcW w:w="284" w:type="pct"/>
            <w:vAlign w:val="center"/>
          </w:tcPr>
          <w:p w:rsidR="00D22A68" w:rsidRPr="00D22A68" w:rsidRDefault="00D22A68" w:rsidP="00D22A68">
            <w:pPr>
              <w:spacing w:after="0" w:line="240" w:lineRule="auto"/>
              <w:jc w:val="center"/>
              <w:rPr>
                <w:rFonts w:ascii="Arial" w:hAnsi="Arial" w:cs="Arial"/>
                <w:b/>
                <w:sz w:val="20"/>
                <w:szCs w:val="20"/>
              </w:rPr>
            </w:pPr>
            <w:r w:rsidRPr="00D22A68">
              <w:rPr>
                <w:rFonts w:ascii="Arial" w:hAnsi="Arial" w:cs="Arial"/>
                <w:b/>
                <w:sz w:val="20"/>
                <w:szCs w:val="20"/>
              </w:rPr>
              <w:t>0,0</w:t>
            </w:r>
          </w:p>
        </w:tc>
        <w:tc>
          <w:tcPr>
            <w:tcW w:w="284" w:type="pct"/>
            <w:vAlign w:val="center"/>
          </w:tcPr>
          <w:p w:rsidR="00D22A68" w:rsidRPr="00D22A68" w:rsidRDefault="00D22A68" w:rsidP="00D22A68">
            <w:pPr>
              <w:spacing w:after="0" w:line="240" w:lineRule="auto"/>
              <w:jc w:val="center"/>
              <w:rPr>
                <w:rFonts w:ascii="Arial" w:hAnsi="Arial" w:cs="Arial"/>
                <w:b/>
                <w:sz w:val="20"/>
                <w:szCs w:val="20"/>
              </w:rPr>
            </w:pPr>
            <w:r w:rsidRPr="00D22A68">
              <w:rPr>
                <w:rFonts w:ascii="Arial" w:hAnsi="Arial" w:cs="Arial"/>
                <w:b/>
                <w:sz w:val="20"/>
                <w:szCs w:val="20"/>
              </w:rPr>
              <w:t>0,0</w:t>
            </w:r>
          </w:p>
        </w:tc>
        <w:tc>
          <w:tcPr>
            <w:tcW w:w="284" w:type="pct"/>
            <w:vAlign w:val="center"/>
          </w:tcPr>
          <w:p w:rsidR="00D22A68" w:rsidRPr="00D22A68" w:rsidRDefault="00D22A68" w:rsidP="00D22A68">
            <w:pPr>
              <w:spacing w:after="0" w:line="240" w:lineRule="auto"/>
              <w:jc w:val="center"/>
              <w:rPr>
                <w:rFonts w:ascii="Arial" w:hAnsi="Arial" w:cs="Arial"/>
                <w:b/>
                <w:sz w:val="20"/>
                <w:szCs w:val="20"/>
              </w:rPr>
            </w:pPr>
            <w:r w:rsidRPr="00D22A68">
              <w:rPr>
                <w:rFonts w:ascii="Arial" w:hAnsi="Arial" w:cs="Arial"/>
                <w:b/>
                <w:sz w:val="20"/>
                <w:szCs w:val="20"/>
              </w:rPr>
              <w:t>0,0</w:t>
            </w:r>
          </w:p>
        </w:tc>
        <w:tc>
          <w:tcPr>
            <w:tcW w:w="310" w:type="pct"/>
            <w:vAlign w:val="center"/>
          </w:tcPr>
          <w:p w:rsidR="00D22A68" w:rsidRPr="00D22A68" w:rsidRDefault="00D22A68" w:rsidP="00D22A68">
            <w:pPr>
              <w:spacing w:after="0" w:line="240" w:lineRule="auto"/>
              <w:jc w:val="center"/>
              <w:rPr>
                <w:rFonts w:ascii="Arial" w:hAnsi="Arial" w:cs="Arial"/>
                <w:b/>
                <w:sz w:val="20"/>
                <w:szCs w:val="20"/>
              </w:rPr>
            </w:pPr>
            <w:r w:rsidRPr="00D22A68">
              <w:rPr>
                <w:rFonts w:ascii="Arial" w:hAnsi="Arial" w:cs="Arial"/>
                <w:b/>
                <w:sz w:val="20"/>
                <w:szCs w:val="20"/>
              </w:rPr>
              <w:t>27180,0</w:t>
            </w:r>
          </w:p>
        </w:tc>
      </w:tr>
    </w:tbl>
    <w:p w:rsidR="00136A3F" w:rsidRPr="00136A3F" w:rsidRDefault="00136A3F" w:rsidP="00136A3F">
      <w:pPr>
        <w:widowControl w:val="0"/>
        <w:spacing w:before="120" w:after="120" w:line="360" w:lineRule="atLeast"/>
        <w:ind w:firstLine="567"/>
        <w:jc w:val="both"/>
        <w:rPr>
          <w:rFonts w:ascii="Arial" w:eastAsia="Times New Roman" w:hAnsi="Arial"/>
          <w:lang w:eastAsia="ru-RU"/>
        </w:rPr>
        <w:sectPr w:rsidR="00136A3F" w:rsidRPr="00136A3F" w:rsidSect="00802ADD">
          <w:pgSz w:w="16838" w:h="11906" w:orient="landscape" w:code="9"/>
          <w:pgMar w:top="1418" w:right="851" w:bottom="851" w:left="851" w:header="709" w:footer="709" w:gutter="0"/>
          <w:cols w:space="708"/>
          <w:docGrid w:linePitch="360"/>
        </w:sectPr>
      </w:pPr>
    </w:p>
    <w:p w:rsidR="00E15521" w:rsidRDefault="00E15521" w:rsidP="00E15521">
      <w:pPr>
        <w:pStyle w:val="-2"/>
        <w:numPr>
          <w:ilvl w:val="1"/>
          <w:numId w:val="1"/>
        </w:numPr>
        <w:jc w:val="both"/>
      </w:pPr>
      <w:bookmarkStart w:id="599" w:name="_Toc31122265"/>
      <w:bookmarkStart w:id="600" w:name="_Toc35263339"/>
      <w:r>
        <w:lastRenderedPageBreak/>
        <w:t>Расчеты ценовых (тарифных) последствий для потребителей при реализации программ строительства, реконструкции, технического перевооружения и модернизации систем теплоснабжения.</w:t>
      </w:r>
      <w:bookmarkEnd w:id="599"/>
      <w:bookmarkEnd w:id="600"/>
    </w:p>
    <w:p w:rsidR="00136A3F" w:rsidRPr="00136A3F" w:rsidRDefault="00136A3F" w:rsidP="00136A3F">
      <w:pPr>
        <w:pStyle w:val="-6"/>
      </w:pPr>
      <w:r w:rsidRPr="00136A3F">
        <w:t>Результаты расчёта ценовых (тарифных) последствий для потребителей (в случае включения инвестиций в тариф) при реализации программ строительства, реконструкции, технического перевооружения и модернизации приведён на рисунке ниже.</w:t>
      </w:r>
    </w:p>
    <w:p w:rsidR="00136A3F" w:rsidRPr="00136A3F" w:rsidRDefault="001A513D" w:rsidP="002D51FB">
      <w:pPr>
        <w:pStyle w:val="-f1"/>
        <w:rPr>
          <w:rFonts w:eastAsiaTheme="minorEastAsia"/>
        </w:rPr>
      </w:pPr>
      <w:r>
        <w:rPr>
          <w:noProof/>
        </w:rPr>
        <w:drawing>
          <wp:inline distT="0" distB="0" distL="0" distR="0" wp14:anchorId="4FDD4600" wp14:editId="5A19C37F">
            <wp:extent cx="6076950" cy="2743200"/>
            <wp:effectExtent l="0" t="0" r="0" b="0"/>
            <wp:docPr id="34" name="Диаграмма 34"/>
            <wp:cNvGraphicFramePr/>
            <a:graphic xmlns:a="http://schemas.openxmlformats.org/drawingml/2006/main">
              <a:graphicData uri="http://schemas.openxmlformats.org/drawingml/2006/chart">
                <c:chart xmlns:c="http://schemas.openxmlformats.org/drawingml/2006/chart" xmlns:r="http://schemas.openxmlformats.org/officeDocument/2006/relationships" r:id="rId61"/>
              </a:graphicData>
            </a:graphic>
          </wp:inline>
        </w:drawing>
      </w:r>
    </w:p>
    <w:p w:rsidR="00136A3F" w:rsidRPr="00136A3F" w:rsidRDefault="00136A3F" w:rsidP="002D51FB">
      <w:pPr>
        <w:pStyle w:val="-f1"/>
      </w:pPr>
      <w:bookmarkStart w:id="601" w:name="_Toc35263481"/>
      <w:r w:rsidRPr="00585A90">
        <w:t>Рисунок</w:t>
      </w:r>
      <w:r w:rsidRPr="00136A3F">
        <w:t xml:space="preserve"> </w:t>
      </w:r>
      <w:r w:rsidR="0049540A">
        <w:fldChar w:fldCharType="begin"/>
      </w:r>
      <w:r w:rsidR="0049540A">
        <w:instrText xml:space="preserve"> STYLEREF "СТ - 1 заголовок"  \s </w:instrText>
      </w:r>
      <w:r w:rsidR="0049540A">
        <w:fldChar w:fldCharType="separate"/>
      </w:r>
      <w:r w:rsidR="0069228B">
        <w:rPr>
          <w:noProof/>
        </w:rPr>
        <w:t>13</w:t>
      </w:r>
      <w:r w:rsidR="0049540A">
        <w:rPr>
          <w:noProof/>
        </w:rPr>
        <w:fldChar w:fldCharType="end"/>
      </w:r>
      <w:r w:rsidRPr="00136A3F">
        <w:t>.</w:t>
      </w:r>
      <w:r w:rsidRPr="00136A3F">
        <w:fldChar w:fldCharType="begin"/>
      </w:r>
      <w:r w:rsidRPr="00136A3F">
        <w:instrText xml:space="preserve"> SEQ Рисунок \* ARABIC \</w:instrText>
      </w:r>
      <w:r w:rsidRPr="00136A3F">
        <w:rPr>
          <w:lang w:val="en-US"/>
        </w:rPr>
        <w:instrText>r</w:instrText>
      </w:r>
      <w:r w:rsidRPr="00136A3F">
        <w:instrText xml:space="preserve"> 1 </w:instrText>
      </w:r>
      <w:r w:rsidRPr="00136A3F">
        <w:fldChar w:fldCharType="separate"/>
      </w:r>
      <w:r w:rsidR="0069228B">
        <w:rPr>
          <w:noProof/>
        </w:rPr>
        <w:t>1</w:t>
      </w:r>
      <w:r w:rsidRPr="00136A3F">
        <w:fldChar w:fldCharType="end"/>
      </w:r>
      <w:r w:rsidRPr="00136A3F">
        <w:t xml:space="preserve"> – Тарифные последствия для потребителей сельского поселения</w:t>
      </w:r>
      <w:bookmarkEnd w:id="601"/>
    </w:p>
    <w:p w:rsidR="00136A3F" w:rsidRPr="00136A3F" w:rsidRDefault="00136A3F" w:rsidP="00136A3F">
      <w:pPr>
        <w:pStyle w:val="-6"/>
      </w:pPr>
      <w:r w:rsidRPr="00136A3F">
        <w:t>Включение инвестиционной составляющей в тариф приведёт к его существенному росту, относительно прогноза, рассчитанного согласно сценарным условиям Министерства экономического развития РФ.</w:t>
      </w:r>
    </w:p>
    <w:p w:rsidR="00136A3F" w:rsidRPr="00136A3F" w:rsidRDefault="00136A3F" w:rsidP="00136A3F">
      <w:pPr>
        <w:pStyle w:val="-6"/>
      </w:pPr>
      <w:r w:rsidRPr="00136A3F">
        <w:t>Тарифно-балансовая расчётная модель системы теплоснабжения сельского поселения приведена в Главе 14.</w:t>
      </w:r>
    </w:p>
    <w:p w:rsidR="00E15521" w:rsidRDefault="00E15521" w:rsidP="00E15521">
      <w:pPr>
        <w:pStyle w:val="-2"/>
        <w:numPr>
          <w:ilvl w:val="1"/>
          <w:numId w:val="1"/>
        </w:numPr>
        <w:jc w:val="both"/>
      </w:pPr>
      <w:bookmarkStart w:id="602" w:name="_Toc31122266"/>
      <w:bookmarkStart w:id="603" w:name="_Toc35263340"/>
      <w:r>
        <w:t>Р</w:t>
      </w:r>
      <w:r w:rsidRPr="00815FCC">
        <w:t>асчет экономической эффективности инвестиций в строительство источников тепловой энергии, функционирующих в режиме комбинированной выработки электрической и тепловой энергии, по которым имеются источники финансирования, выполненный в соответствии с методическими указаниями по разработке схем теплоснабжения.</w:t>
      </w:r>
      <w:bookmarkEnd w:id="602"/>
      <w:bookmarkEnd w:id="603"/>
    </w:p>
    <w:p w:rsidR="00E15521" w:rsidRDefault="00E15521" w:rsidP="00E15521">
      <w:pPr>
        <w:pStyle w:val="-6"/>
      </w:pPr>
      <w:r>
        <w:t>Источники тепловой энергии, функционирующие в режиме комбинированной выработки электрической и тепловой энергии, в схеме теплоснабжения поселения отсутствуют.</w:t>
      </w:r>
    </w:p>
    <w:p w:rsidR="00E15521" w:rsidRDefault="00E15521" w:rsidP="00E15521">
      <w:pPr>
        <w:pStyle w:val="-2"/>
        <w:numPr>
          <w:ilvl w:val="1"/>
          <w:numId w:val="1"/>
        </w:numPr>
        <w:jc w:val="both"/>
      </w:pPr>
      <w:bookmarkStart w:id="604" w:name="_Toc31122267"/>
      <w:bookmarkStart w:id="605" w:name="_Toc35263341"/>
      <w:r>
        <w:lastRenderedPageBreak/>
        <w:t>О</w:t>
      </w:r>
      <w:r w:rsidRPr="00815FCC">
        <w:t>писание изменений в обосновании инвестиций (оценке финансовых потребностей, предложениях по источникам инвестиций) в строительство, реконструкцию, техническое перевооружение и модернизацию источников тепловой энергии и тепловых сетей с учетом фактически осуществленных инвестиций и показателей их фактической эффективности.</w:t>
      </w:r>
      <w:bookmarkEnd w:id="604"/>
      <w:bookmarkEnd w:id="605"/>
    </w:p>
    <w:p w:rsidR="00E15521" w:rsidRDefault="00E15521" w:rsidP="00E15521">
      <w:pPr>
        <w:pStyle w:val="-6"/>
      </w:pPr>
      <w:r w:rsidRPr="005658A1">
        <w:t xml:space="preserve">Схема теплоснабжения поселения разрабатывается впервые. </w:t>
      </w:r>
      <w:r>
        <w:t xml:space="preserve">Изменения </w:t>
      </w:r>
      <w:r w:rsidRPr="00F54532">
        <w:t>в обосновании инвестиций (оценке финансовых потребностей, предложениях по источникам инвестиций) в строительство, реконструкцию, техническое перевооружение и модернизацию источников тепловой энергии и тепловых сетей</w:t>
      </w:r>
      <w:r>
        <w:t xml:space="preserve"> с учё</w:t>
      </w:r>
      <w:r w:rsidRPr="00F54532">
        <w:t>том фактически осуществленных инвестиций и показателей их фактической эффективности</w:t>
      </w:r>
      <w:r w:rsidRPr="009E33DC">
        <w:t xml:space="preserve"> </w:t>
      </w:r>
      <w:r>
        <w:t xml:space="preserve">поселения </w:t>
      </w:r>
      <w:r w:rsidRPr="005658A1">
        <w:t>будут описаны при следующей актуализации.</w:t>
      </w:r>
    </w:p>
    <w:p w:rsidR="00E15521" w:rsidRDefault="00E15521" w:rsidP="00E15521"/>
    <w:p w:rsidR="00E15521" w:rsidRDefault="00E15521" w:rsidP="00E15521">
      <w:pPr>
        <w:pStyle w:val="-1"/>
        <w:numPr>
          <w:ilvl w:val="0"/>
          <w:numId w:val="1"/>
        </w:numPr>
        <w:jc w:val="both"/>
      </w:pPr>
      <w:bookmarkStart w:id="606" w:name="_Toc31122268"/>
      <w:bookmarkStart w:id="607" w:name="_Toc35263342"/>
      <w:r>
        <w:lastRenderedPageBreak/>
        <w:t xml:space="preserve">Глава 13. </w:t>
      </w:r>
      <w:r w:rsidRPr="00815FCC">
        <w:t>Индикаторы развития систем теплоснабжения поселения, городского округа, города федерального значения</w:t>
      </w:r>
      <w:bookmarkEnd w:id="606"/>
      <w:bookmarkEnd w:id="607"/>
    </w:p>
    <w:p w:rsidR="00E15521" w:rsidRDefault="00E15521" w:rsidP="00E15521">
      <w:pPr>
        <w:pStyle w:val="-2"/>
        <w:numPr>
          <w:ilvl w:val="1"/>
          <w:numId w:val="1"/>
        </w:numPr>
      </w:pPr>
      <w:bookmarkStart w:id="608" w:name="_Toc31122269"/>
      <w:bookmarkStart w:id="609" w:name="_Toc35263343"/>
      <w:r>
        <w:t>Индикаторы развития систем теплоснабжения.</w:t>
      </w:r>
      <w:bookmarkEnd w:id="608"/>
      <w:bookmarkEnd w:id="609"/>
    </w:p>
    <w:p w:rsidR="00E15521" w:rsidRDefault="001F26F7" w:rsidP="00E15521">
      <w:pPr>
        <w:pStyle w:val="-6"/>
      </w:pPr>
      <w:r>
        <w:t>Индикаторы развития систем теплоснабжения представлены в таблице ниже.</w:t>
      </w:r>
    </w:p>
    <w:p w:rsidR="001F26F7" w:rsidRDefault="001F26F7">
      <w:pPr>
        <w:rPr>
          <w:rFonts w:ascii="Arial" w:eastAsiaTheme="minorEastAsia" w:hAnsi="Arial"/>
          <w:lang w:eastAsia="ru-RU"/>
        </w:rPr>
      </w:pPr>
      <w:r>
        <w:br w:type="page"/>
      </w:r>
    </w:p>
    <w:p w:rsidR="001F26F7" w:rsidRDefault="001F26F7" w:rsidP="001F26F7">
      <w:pPr>
        <w:pStyle w:val="-f0"/>
        <w:sectPr w:rsidR="001F26F7" w:rsidSect="00242541">
          <w:pgSz w:w="11906" w:h="16838" w:code="9"/>
          <w:pgMar w:top="851" w:right="851" w:bottom="851" w:left="1418" w:header="709" w:footer="709" w:gutter="0"/>
          <w:cols w:space="708"/>
          <w:docGrid w:linePitch="360"/>
        </w:sectPr>
      </w:pPr>
    </w:p>
    <w:p w:rsidR="001F26F7" w:rsidRDefault="001F26F7" w:rsidP="007512E2">
      <w:pPr>
        <w:pStyle w:val="-f0"/>
        <w:spacing w:before="0"/>
      </w:pPr>
      <w:bookmarkStart w:id="610" w:name="_Toc35263435"/>
      <w:r w:rsidRPr="00AA358C">
        <w:lastRenderedPageBreak/>
        <w:t>Таблица</w:t>
      </w:r>
      <w:r>
        <w:t xml:space="preserve"> </w:t>
      </w:r>
      <w:r w:rsidR="0049540A">
        <w:fldChar w:fldCharType="begin"/>
      </w:r>
      <w:r w:rsidR="0049540A">
        <w:instrText xml:space="preserve"> STYLEREF  \s "СТ - 1 заголовок" </w:instrText>
      </w:r>
      <w:r w:rsidR="0049540A">
        <w:fldChar w:fldCharType="separate"/>
      </w:r>
      <w:r w:rsidR="0069228B">
        <w:rPr>
          <w:noProof/>
        </w:rPr>
        <w:t>14</w:t>
      </w:r>
      <w:r w:rsidR="0049540A">
        <w:rPr>
          <w:noProof/>
        </w:rPr>
        <w:fldChar w:fldCharType="end"/>
      </w:r>
      <w:r w:rsidRPr="00AA358C">
        <w:t>.</w:t>
      </w:r>
      <w:r>
        <w:fldChar w:fldCharType="begin"/>
      </w:r>
      <w:r>
        <w:instrText xml:space="preserve"> SEQ Таблица \* ARABIC \</w:instrText>
      </w:r>
      <w:r>
        <w:rPr>
          <w:lang w:val="en-US"/>
        </w:rPr>
        <w:instrText>r</w:instrText>
      </w:r>
      <w:r>
        <w:instrText xml:space="preserve"> 1 </w:instrText>
      </w:r>
      <w:r>
        <w:fldChar w:fldCharType="separate"/>
      </w:r>
      <w:r w:rsidR="0069228B">
        <w:rPr>
          <w:noProof/>
        </w:rPr>
        <w:t>1</w:t>
      </w:r>
      <w:r>
        <w:rPr>
          <w:noProof/>
        </w:rPr>
        <w:fldChar w:fldCharType="end"/>
      </w:r>
      <w:r>
        <w:t xml:space="preserve"> </w:t>
      </w:r>
      <w:r>
        <w:sym w:font="Symbol" w:char="F02D"/>
      </w:r>
      <w:r w:rsidRPr="00AA358C">
        <w:t xml:space="preserve"> </w:t>
      </w:r>
      <w:r w:rsidRPr="001C59E5">
        <w:t>Индикаторы</w:t>
      </w:r>
      <w:r>
        <w:t xml:space="preserve"> развития </w:t>
      </w:r>
      <w:r w:rsidR="009F4EBE">
        <w:t xml:space="preserve">существующей </w:t>
      </w:r>
      <w:r>
        <w:t>систем</w:t>
      </w:r>
      <w:r w:rsidR="009F4EBE">
        <w:t>ы</w:t>
      </w:r>
      <w:r>
        <w:t xml:space="preserve"> теплоснабжения до 2032 года</w:t>
      </w:r>
      <w:bookmarkEnd w:id="610"/>
    </w:p>
    <w:tbl>
      <w:tblPr>
        <w:tblStyle w:val="aff1"/>
        <w:tblW w:w="0" w:type="auto"/>
        <w:tblLook w:val="04A0" w:firstRow="1" w:lastRow="0" w:firstColumn="1" w:lastColumn="0" w:noHBand="0" w:noVBand="1"/>
      </w:tblPr>
      <w:tblGrid>
        <w:gridCol w:w="5468"/>
        <w:gridCol w:w="706"/>
        <w:gridCol w:w="706"/>
        <w:gridCol w:w="706"/>
        <w:gridCol w:w="706"/>
        <w:gridCol w:w="706"/>
        <w:gridCol w:w="706"/>
        <w:gridCol w:w="706"/>
        <w:gridCol w:w="706"/>
        <w:gridCol w:w="706"/>
        <w:gridCol w:w="706"/>
        <w:gridCol w:w="706"/>
        <w:gridCol w:w="706"/>
        <w:gridCol w:w="706"/>
        <w:gridCol w:w="706"/>
      </w:tblGrid>
      <w:tr w:rsidR="007512E2" w:rsidRPr="007512E2" w:rsidTr="007512E2">
        <w:trPr>
          <w:cantSplit/>
          <w:trHeight w:val="20"/>
          <w:tblHeader/>
        </w:trPr>
        <w:tc>
          <w:tcPr>
            <w:tcW w:w="0" w:type="auto"/>
            <w:shd w:val="clear" w:color="auto" w:fill="DAEEF3"/>
            <w:noWrap/>
            <w:vAlign w:val="center"/>
            <w:hideMark/>
          </w:tcPr>
          <w:p w:rsidR="007512E2" w:rsidRPr="007512E2" w:rsidRDefault="007512E2" w:rsidP="007512E2">
            <w:pPr>
              <w:jc w:val="center"/>
              <w:rPr>
                <w:rFonts w:ascii="Arial" w:hAnsi="Arial" w:cs="Arial"/>
                <w:sz w:val="16"/>
                <w:szCs w:val="16"/>
              </w:rPr>
            </w:pPr>
            <w:r w:rsidRPr="007512E2">
              <w:rPr>
                <w:rFonts w:ascii="Arial" w:hAnsi="Arial" w:cs="Arial"/>
                <w:sz w:val="16"/>
                <w:szCs w:val="16"/>
              </w:rPr>
              <w:t>Наименование</w:t>
            </w:r>
          </w:p>
        </w:tc>
        <w:tc>
          <w:tcPr>
            <w:tcW w:w="0" w:type="auto"/>
            <w:shd w:val="clear" w:color="auto" w:fill="DAEEF3"/>
            <w:noWrap/>
            <w:vAlign w:val="center"/>
            <w:hideMark/>
          </w:tcPr>
          <w:p w:rsidR="007512E2" w:rsidRPr="007512E2" w:rsidRDefault="007512E2" w:rsidP="007512E2">
            <w:pPr>
              <w:jc w:val="center"/>
              <w:rPr>
                <w:rFonts w:ascii="Arial" w:hAnsi="Arial" w:cs="Arial"/>
                <w:sz w:val="16"/>
                <w:szCs w:val="16"/>
              </w:rPr>
            </w:pPr>
            <w:r w:rsidRPr="007512E2">
              <w:rPr>
                <w:rFonts w:ascii="Arial" w:hAnsi="Arial" w:cs="Arial"/>
                <w:sz w:val="16"/>
                <w:szCs w:val="16"/>
              </w:rPr>
              <w:t>2019</w:t>
            </w:r>
          </w:p>
        </w:tc>
        <w:tc>
          <w:tcPr>
            <w:tcW w:w="0" w:type="auto"/>
            <w:shd w:val="clear" w:color="auto" w:fill="DAEEF3"/>
            <w:noWrap/>
            <w:vAlign w:val="center"/>
            <w:hideMark/>
          </w:tcPr>
          <w:p w:rsidR="007512E2" w:rsidRPr="007512E2" w:rsidRDefault="007512E2" w:rsidP="007512E2">
            <w:pPr>
              <w:jc w:val="center"/>
              <w:rPr>
                <w:rFonts w:ascii="Arial" w:hAnsi="Arial" w:cs="Arial"/>
                <w:sz w:val="16"/>
                <w:szCs w:val="16"/>
              </w:rPr>
            </w:pPr>
            <w:r w:rsidRPr="007512E2">
              <w:rPr>
                <w:rFonts w:ascii="Arial" w:hAnsi="Arial" w:cs="Arial"/>
                <w:sz w:val="16"/>
                <w:szCs w:val="16"/>
              </w:rPr>
              <w:t>2020</w:t>
            </w:r>
          </w:p>
        </w:tc>
        <w:tc>
          <w:tcPr>
            <w:tcW w:w="0" w:type="auto"/>
            <w:shd w:val="clear" w:color="auto" w:fill="DAEEF3"/>
            <w:noWrap/>
            <w:vAlign w:val="center"/>
            <w:hideMark/>
          </w:tcPr>
          <w:p w:rsidR="007512E2" w:rsidRPr="007512E2" w:rsidRDefault="007512E2" w:rsidP="007512E2">
            <w:pPr>
              <w:jc w:val="center"/>
              <w:rPr>
                <w:rFonts w:ascii="Arial" w:hAnsi="Arial" w:cs="Arial"/>
                <w:sz w:val="16"/>
                <w:szCs w:val="16"/>
              </w:rPr>
            </w:pPr>
            <w:r w:rsidRPr="007512E2">
              <w:rPr>
                <w:rFonts w:ascii="Arial" w:hAnsi="Arial" w:cs="Arial"/>
                <w:sz w:val="16"/>
                <w:szCs w:val="16"/>
              </w:rPr>
              <w:t>2021</w:t>
            </w:r>
          </w:p>
        </w:tc>
        <w:tc>
          <w:tcPr>
            <w:tcW w:w="0" w:type="auto"/>
            <w:shd w:val="clear" w:color="auto" w:fill="DAEEF3"/>
            <w:noWrap/>
            <w:vAlign w:val="center"/>
            <w:hideMark/>
          </w:tcPr>
          <w:p w:rsidR="007512E2" w:rsidRPr="007512E2" w:rsidRDefault="007512E2" w:rsidP="007512E2">
            <w:pPr>
              <w:jc w:val="center"/>
              <w:rPr>
                <w:rFonts w:ascii="Arial" w:hAnsi="Arial" w:cs="Arial"/>
                <w:sz w:val="16"/>
                <w:szCs w:val="16"/>
              </w:rPr>
            </w:pPr>
            <w:r w:rsidRPr="007512E2">
              <w:rPr>
                <w:rFonts w:ascii="Arial" w:hAnsi="Arial" w:cs="Arial"/>
                <w:sz w:val="16"/>
                <w:szCs w:val="16"/>
              </w:rPr>
              <w:t>2022</w:t>
            </w:r>
          </w:p>
        </w:tc>
        <w:tc>
          <w:tcPr>
            <w:tcW w:w="0" w:type="auto"/>
            <w:shd w:val="clear" w:color="auto" w:fill="DAEEF3"/>
            <w:noWrap/>
            <w:vAlign w:val="center"/>
            <w:hideMark/>
          </w:tcPr>
          <w:p w:rsidR="007512E2" w:rsidRPr="007512E2" w:rsidRDefault="007512E2" w:rsidP="007512E2">
            <w:pPr>
              <w:jc w:val="center"/>
              <w:rPr>
                <w:rFonts w:ascii="Arial" w:hAnsi="Arial" w:cs="Arial"/>
                <w:sz w:val="16"/>
                <w:szCs w:val="16"/>
              </w:rPr>
            </w:pPr>
            <w:r w:rsidRPr="007512E2">
              <w:rPr>
                <w:rFonts w:ascii="Arial" w:hAnsi="Arial" w:cs="Arial"/>
                <w:sz w:val="16"/>
                <w:szCs w:val="16"/>
              </w:rPr>
              <w:t>2023</w:t>
            </w:r>
          </w:p>
        </w:tc>
        <w:tc>
          <w:tcPr>
            <w:tcW w:w="0" w:type="auto"/>
            <w:shd w:val="clear" w:color="auto" w:fill="DAEEF3"/>
            <w:noWrap/>
            <w:vAlign w:val="center"/>
            <w:hideMark/>
          </w:tcPr>
          <w:p w:rsidR="007512E2" w:rsidRPr="007512E2" w:rsidRDefault="007512E2" w:rsidP="007512E2">
            <w:pPr>
              <w:jc w:val="center"/>
              <w:rPr>
                <w:rFonts w:ascii="Arial" w:hAnsi="Arial" w:cs="Arial"/>
                <w:sz w:val="16"/>
                <w:szCs w:val="16"/>
              </w:rPr>
            </w:pPr>
            <w:r w:rsidRPr="007512E2">
              <w:rPr>
                <w:rFonts w:ascii="Arial" w:hAnsi="Arial" w:cs="Arial"/>
                <w:sz w:val="16"/>
                <w:szCs w:val="16"/>
              </w:rPr>
              <w:t>2024</w:t>
            </w:r>
          </w:p>
        </w:tc>
        <w:tc>
          <w:tcPr>
            <w:tcW w:w="0" w:type="auto"/>
            <w:shd w:val="clear" w:color="auto" w:fill="DAEEF3"/>
            <w:noWrap/>
            <w:vAlign w:val="center"/>
            <w:hideMark/>
          </w:tcPr>
          <w:p w:rsidR="007512E2" w:rsidRPr="007512E2" w:rsidRDefault="007512E2" w:rsidP="007512E2">
            <w:pPr>
              <w:jc w:val="center"/>
              <w:rPr>
                <w:rFonts w:ascii="Arial" w:hAnsi="Arial" w:cs="Arial"/>
                <w:sz w:val="16"/>
                <w:szCs w:val="16"/>
              </w:rPr>
            </w:pPr>
            <w:r w:rsidRPr="007512E2">
              <w:rPr>
                <w:rFonts w:ascii="Arial" w:hAnsi="Arial" w:cs="Arial"/>
                <w:sz w:val="16"/>
                <w:szCs w:val="16"/>
              </w:rPr>
              <w:t>2025</w:t>
            </w:r>
          </w:p>
        </w:tc>
        <w:tc>
          <w:tcPr>
            <w:tcW w:w="0" w:type="auto"/>
            <w:shd w:val="clear" w:color="auto" w:fill="DAEEF3"/>
            <w:noWrap/>
            <w:vAlign w:val="center"/>
            <w:hideMark/>
          </w:tcPr>
          <w:p w:rsidR="007512E2" w:rsidRPr="007512E2" w:rsidRDefault="007512E2" w:rsidP="007512E2">
            <w:pPr>
              <w:jc w:val="center"/>
              <w:rPr>
                <w:rFonts w:ascii="Arial" w:hAnsi="Arial" w:cs="Arial"/>
                <w:sz w:val="16"/>
                <w:szCs w:val="16"/>
              </w:rPr>
            </w:pPr>
            <w:r w:rsidRPr="007512E2">
              <w:rPr>
                <w:rFonts w:ascii="Arial" w:hAnsi="Arial" w:cs="Arial"/>
                <w:sz w:val="16"/>
                <w:szCs w:val="16"/>
              </w:rPr>
              <w:t>2026</w:t>
            </w:r>
          </w:p>
        </w:tc>
        <w:tc>
          <w:tcPr>
            <w:tcW w:w="0" w:type="auto"/>
            <w:shd w:val="clear" w:color="auto" w:fill="DAEEF3"/>
            <w:noWrap/>
            <w:vAlign w:val="center"/>
            <w:hideMark/>
          </w:tcPr>
          <w:p w:rsidR="007512E2" w:rsidRPr="007512E2" w:rsidRDefault="007512E2" w:rsidP="007512E2">
            <w:pPr>
              <w:jc w:val="center"/>
              <w:rPr>
                <w:rFonts w:ascii="Arial" w:hAnsi="Arial" w:cs="Arial"/>
                <w:sz w:val="16"/>
                <w:szCs w:val="16"/>
              </w:rPr>
            </w:pPr>
            <w:r w:rsidRPr="007512E2">
              <w:rPr>
                <w:rFonts w:ascii="Arial" w:hAnsi="Arial" w:cs="Arial"/>
                <w:sz w:val="16"/>
                <w:szCs w:val="16"/>
              </w:rPr>
              <w:t>2027</w:t>
            </w:r>
          </w:p>
        </w:tc>
        <w:tc>
          <w:tcPr>
            <w:tcW w:w="0" w:type="auto"/>
            <w:shd w:val="clear" w:color="auto" w:fill="DAEEF3"/>
            <w:noWrap/>
            <w:vAlign w:val="center"/>
            <w:hideMark/>
          </w:tcPr>
          <w:p w:rsidR="007512E2" w:rsidRPr="007512E2" w:rsidRDefault="007512E2" w:rsidP="007512E2">
            <w:pPr>
              <w:jc w:val="center"/>
              <w:rPr>
                <w:rFonts w:ascii="Arial" w:hAnsi="Arial" w:cs="Arial"/>
                <w:sz w:val="16"/>
                <w:szCs w:val="16"/>
              </w:rPr>
            </w:pPr>
            <w:r w:rsidRPr="007512E2">
              <w:rPr>
                <w:rFonts w:ascii="Arial" w:hAnsi="Arial" w:cs="Arial"/>
                <w:sz w:val="16"/>
                <w:szCs w:val="16"/>
              </w:rPr>
              <w:t>2028</w:t>
            </w:r>
          </w:p>
        </w:tc>
        <w:tc>
          <w:tcPr>
            <w:tcW w:w="0" w:type="auto"/>
            <w:shd w:val="clear" w:color="auto" w:fill="DAEEF3"/>
            <w:noWrap/>
            <w:vAlign w:val="center"/>
            <w:hideMark/>
          </w:tcPr>
          <w:p w:rsidR="007512E2" w:rsidRPr="007512E2" w:rsidRDefault="007512E2" w:rsidP="007512E2">
            <w:pPr>
              <w:jc w:val="center"/>
              <w:rPr>
                <w:rFonts w:ascii="Arial" w:hAnsi="Arial" w:cs="Arial"/>
                <w:sz w:val="16"/>
                <w:szCs w:val="16"/>
              </w:rPr>
            </w:pPr>
            <w:r w:rsidRPr="007512E2">
              <w:rPr>
                <w:rFonts w:ascii="Arial" w:hAnsi="Arial" w:cs="Arial"/>
                <w:sz w:val="16"/>
                <w:szCs w:val="16"/>
              </w:rPr>
              <w:t>2029</w:t>
            </w:r>
          </w:p>
        </w:tc>
        <w:tc>
          <w:tcPr>
            <w:tcW w:w="0" w:type="auto"/>
            <w:shd w:val="clear" w:color="auto" w:fill="DAEEF3"/>
            <w:noWrap/>
            <w:vAlign w:val="center"/>
            <w:hideMark/>
          </w:tcPr>
          <w:p w:rsidR="007512E2" w:rsidRPr="007512E2" w:rsidRDefault="007512E2" w:rsidP="007512E2">
            <w:pPr>
              <w:jc w:val="center"/>
              <w:rPr>
                <w:rFonts w:ascii="Arial" w:hAnsi="Arial" w:cs="Arial"/>
                <w:sz w:val="16"/>
                <w:szCs w:val="16"/>
              </w:rPr>
            </w:pPr>
            <w:r w:rsidRPr="007512E2">
              <w:rPr>
                <w:rFonts w:ascii="Arial" w:hAnsi="Arial" w:cs="Arial"/>
                <w:sz w:val="16"/>
                <w:szCs w:val="16"/>
              </w:rPr>
              <w:t>2030</w:t>
            </w:r>
          </w:p>
        </w:tc>
        <w:tc>
          <w:tcPr>
            <w:tcW w:w="0" w:type="auto"/>
            <w:shd w:val="clear" w:color="auto" w:fill="DAEEF3"/>
            <w:noWrap/>
            <w:vAlign w:val="center"/>
            <w:hideMark/>
          </w:tcPr>
          <w:p w:rsidR="007512E2" w:rsidRPr="007512E2" w:rsidRDefault="007512E2" w:rsidP="007512E2">
            <w:pPr>
              <w:jc w:val="center"/>
              <w:rPr>
                <w:rFonts w:ascii="Arial" w:hAnsi="Arial" w:cs="Arial"/>
                <w:sz w:val="16"/>
                <w:szCs w:val="16"/>
              </w:rPr>
            </w:pPr>
            <w:r w:rsidRPr="007512E2">
              <w:rPr>
                <w:rFonts w:ascii="Arial" w:hAnsi="Arial" w:cs="Arial"/>
                <w:sz w:val="16"/>
                <w:szCs w:val="16"/>
              </w:rPr>
              <w:t>2031</w:t>
            </w:r>
          </w:p>
        </w:tc>
        <w:tc>
          <w:tcPr>
            <w:tcW w:w="0" w:type="auto"/>
            <w:shd w:val="clear" w:color="auto" w:fill="DAEEF3"/>
            <w:noWrap/>
            <w:vAlign w:val="center"/>
            <w:hideMark/>
          </w:tcPr>
          <w:p w:rsidR="007512E2" w:rsidRPr="007512E2" w:rsidRDefault="007512E2" w:rsidP="007512E2">
            <w:pPr>
              <w:jc w:val="center"/>
              <w:rPr>
                <w:rFonts w:ascii="Arial" w:hAnsi="Arial" w:cs="Arial"/>
                <w:sz w:val="16"/>
                <w:szCs w:val="16"/>
              </w:rPr>
            </w:pPr>
            <w:r w:rsidRPr="007512E2">
              <w:rPr>
                <w:rFonts w:ascii="Arial" w:hAnsi="Arial" w:cs="Arial"/>
                <w:sz w:val="16"/>
                <w:szCs w:val="16"/>
              </w:rPr>
              <w:t>2032</w:t>
            </w:r>
          </w:p>
        </w:tc>
      </w:tr>
      <w:tr w:rsidR="007512E2" w:rsidRPr="007512E2" w:rsidTr="007512E2">
        <w:trPr>
          <w:cantSplit/>
          <w:trHeight w:val="20"/>
        </w:trPr>
        <w:tc>
          <w:tcPr>
            <w:tcW w:w="0" w:type="auto"/>
            <w:noWrap/>
            <w:vAlign w:val="center"/>
            <w:hideMark/>
          </w:tcPr>
          <w:p w:rsidR="007512E2" w:rsidRPr="007512E2" w:rsidRDefault="007512E2" w:rsidP="007512E2">
            <w:pPr>
              <w:jc w:val="center"/>
              <w:rPr>
                <w:rFonts w:ascii="Arial" w:hAnsi="Arial" w:cs="Arial"/>
                <w:b/>
                <w:sz w:val="16"/>
                <w:szCs w:val="16"/>
              </w:rPr>
            </w:pPr>
            <w:r w:rsidRPr="007512E2">
              <w:rPr>
                <w:rFonts w:ascii="Arial" w:hAnsi="Arial" w:cs="Arial"/>
                <w:b/>
                <w:sz w:val="16"/>
                <w:szCs w:val="16"/>
              </w:rPr>
              <w:t>Котельная № 10 (с. Верх-Уймон)</w:t>
            </w:r>
          </w:p>
        </w:tc>
        <w:tc>
          <w:tcPr>
            <w:tcW w:w="0" w:type="auto"/>
            <w:noWrap/>
            <w:vAlign w:val="center"/>
            <w:hideMark/>
          </w:tcPr>
          <w:p w:rsidR="007512E2" w:rsidRPr="007512E2" w:rsidRDefault="007512E2" w:rsidP="007512E2">
            <w:pPr>
              <w:jc w:val="center"/>
              <w:rPr>
                <w:rFonts w:ascii="Arial" w:hAnsi="Arial" w:cs="Arial"/>
                <w:sz w:val="16"/>
                <w:szCs w:val="16"/>
              </w:rPr>
            </w:pPr>
          </w:p>
        </w:tc>
        <w:tc>
          <w:tcPr>
            <w:tcW w:w="0" w:type="auto"/>
            <w:noWrap/>
            <w:vAlign w:val="center"/>
            <w:hideMark/>
          </w:tcPr>
          <w:p w:rsidR="007512E2" w:rsidRPr="007512E2" w:rsidRDefault="007512E2" w:rsidP="007512E2">
            <w:pPr>
              <w:jc w:val="center"/>
              <w:rPr>
                <w:rFonts w:ascii="Arial" w:hAnsi="Arial" w:cs="Arial"/>
                <w:sz w:val="16"/>
                <w:szCs w:val="16"/>
              </w:rPr>
            </w:pPr>
          </w:p>
        </w:tc>
        <w:tc>
          <w:tcPr>
            <w:tcW w:w="0" w:type="auto"/>
            <w:noWrap/>
            <w:vAlign w:val="center"/>
            <w:hideMark/>
          </w:tcPr>
          <w:p w:rsidR="007512E2" w:rsidRPr="007512E2" w:rsidRDefault="007512E2" w:rsidP="007512E2">
            <w:pPr>
              <w:jc w:val="center"/>
              <w:rPr>
                <w:rFonts w:ascii="Arial" w:hAnsi="Arial" w:cs="Arial"/>
                <w:sz w:val="16"/>
                <w:szCs w:val="16"/>
              </w:rPr>
            </w:pPr>
          </w:p>
        </w:tc>
        <w:tc>
          <w:tcPr>
            <w:tcW w:w="0" w:type="auto"/>
            <w:noWrap/>
            <w:vAlign w:val="center"/>
            <w:hideMark/>
          </w:tcPr>
          <w:p w:rsidR="007512E2" w:rsidRPr="007512E2" w:rsidRDefault="007512E2" w:rsidP="007512E2">
            <w:pPr>
              <w:jc w:val="center"/>
              <w:rPr>
                <w:rFonts w:ascii="Arial" w:hAnsi="Arial" w:cs="Arial"/>
                <w:sz w:val="16"/>
                <w:szCs w:val="16"/>
              </w:rPr>
            </w:pPr>
          </w:p>
        </w:tc>
        <w:tc>
          <w:tcPr>
            <w:tcW w:w="0" w:type="auto"/>
            <w:noWrap/>
            <w:vAlign w:val="center"/>
            <w:hideMark/>
          </w:tcPr>
          <w:p w:rsidR="007512E2" w:rsidRPr="007512E2" w:rsidRDefault="007512E2" w:rsidP="007512E2">
            <w:pPr>
              <w:jc w:val="center"/>
              <w:rPr>
                <w:rFonts w:ascii="Arial" w:hAnsi="Arial" w:cs="Arial"/>
                <w:sz w:val="16"/>
                <w:szCs w:val="16"/>
              </w:rPr>
            </w:pPr>
          </w:p>
        </w:tc>
        <w:tc>
          <w:tcPr>
            <w:tcW w:w="0" w:type="auto"/>
            <w:noWrap/>
            <w:vAlign w:val="center"/>
            <w:hideMark/>
          </w:tcPr>
          <w:p w:rsidR="007512E2" w:rsidRPr="007512E2" w:rsidRDefault="007512E2" w:rsidP="007512E2">
            <w:pPr>
              <w:jc w:val="center"/>
              <w:rPr>
                <w:rFonts w:ascii="Arial" w:hAnsi="Arial" w:cs="Arial"/>
                <w:sz w:val="16"/>
                <w:szCs w:val="16"/>
              </w:rPr>
            </w:pPr>
          </w:p>
        </w:tc>
        <w:tc>
          <w:tcPr>
            <w:tcW w:w="0" w:type="auto"/>
            <w:noWrap/>
            <w:vAlign w:val="center"/>
            <w:hideMark/>
          </w:tcPr>
          <w:p w:rsidR="007512E2" w:rsidRPr="007512E2" w:rsidRDefault="007512E2" w:rsidP="007512E2">
            <w:pPr>
              <w:jc w:val="center"/>
              <w:rPr>
                <w:rFonts w:ascii="Arial" w:hAnsi="Arial" w:cs="Arial"/>
                <w:sz w:val="16"/>
                <w:szCs w:val="16"/>
              </w:rPr>
            </w:pPr>
          </w:p>
        </w:tc>
        <w:tc>
          <w:tcPr>
            <w:tcW w:w="0" w:type="auto"/>
            <w:noWrap/>
            <w:vAlign w:val="center"/>
            <w:hideMark/>
          </w:tcPr>
          <w:p w:rsidR="007512E2" w:rsidRPr="007512E2" w:rsidRDefault="007512E2" w:rsidP="007512E2">
            <w:pPr>
              <w:jc w:val="center"/>
              <w:rPr>
                <w:rFonts w:ascii="Arial" w:hAnsi="Arial" w:cs="Arial"/>
                <w:sz w:val="16"/>
                <w:szCs w:val="16"/>
              </w:rPr>
            </w:pPr>
          </w:p>
        </w:tc>
        <w:tc>
          <w:tcPr>
            <w:tcW w:w="0" w:type="auto"/>
            <w:noWrap/>
            <w:vAlign w:val="center"/>
            <w:hideMark/>
          </w:tcPr>
          <w:p w:rsidR="007512E2" w:rsidRPr="007512E2" w:rsidRDefault="007512E2" w:rsidP="007512E2">
            <w:pPr>
              <w:jc w:val="center"/>
              <w:rPr>
                <w:rFonts w:ascii="Arial" w:hAnsi="Arial" w:cs="Arial"/>
                <w:sz w:val="16"/>
                <w:szCs w:val="16"/>
              </w:rPr>
            </w:pPr>
          </w:p>
        </w:tc>
        <w:tc>
          <w:tcPr>
            <w:tcW w:w="0" w:type="auto"/>
            <w:noWrap/>
            <w:vAlign w:val="center"/>
            <w:hideMark/>
          </w:tcPr>
          <w:p w:rsidR="007512E2" w:rsidRPr="007512E2" w:rsidRDefault="007512E2" w:rsidP="007512E2">
            <w:pPr>
              <w:jc w:val="center"/>
              <w:rPr>
                <w:rFonts w:ascii="Arial" w:hAnsi="Arial" w:cs="Arial"/>
                <w:sz w:val="16"/>
                <w:szCs w:val="16"/>
              </w:rPr>
            </w:pPr>
          </w:p>
        </w:tc>
        <w:tc>
          <w:tcPr>
            <w:tcW w:w="0" w:type="auto"/>
            <w:noWrap/>
            <w:vAlign w:val="center"/>
            <w:hideMark/>
          </w:tcPr>
          <w:p w:rsidR="007512E2" w:rsidRPr="007512E2" w:rsidRDefault="007512E2" w:rsidP="007512E2">
            <w:pPr>
              <w:jc w:val="center"/>
              <w:rPr>
                <w:rFonts w:ascii="Arial" w:hAnsi="Arial" w:cs="Arial"/>
                <w:sz w:val="16"/>
                <w:szCs w:val="16"/>
              </w:rPr>
            </w:pPr>
          </w:p>
        </w:tc>
        <w:tc>
          <w:tcPr>
            <w:tcW w:w="0" w:type="auto"/>
            <w:noWrap/>
            <w:vAlign w:val="center"/>
            <w:hideMark/>
          </w:tcPr>
          <w:p w:rsidR="007512E2" w:rsidRPr="007512E2" w:rsidRDefault="007512E2" w:rsidP="007512E2">
            <w:pPr>
              <w:jc w:val="center"/>
              <w:rPr>
                <w:rFonts w:ascii="Arial" w:hAnsi="Arial" w:cs="Arial"/>
                <w:sz w:val="16"/>
                <w:szCs w:val="16"/>
              </w:rPr>
            </w:pPr>
          </w:p>
        </w:tc>
        <w:tc>
          <w:tcPr>
            <w:tcW w:w="0" w:type="auto"/>
            <w:noWrap/>
            <w:vAlign w:val="center"/>
            <w:hideMark/>
          </w:tcPr>
          <w:p w:rsidR="007512E2" w:rsidRPr="007512E2" w:rsidRDefault="007512E2" w:rsidP="007512E2">
            <w:pPr>
              <w:jc w:val="center"/>
              <w:rPr>
                <w:rFonts w:ascii="Arial" w:hAnsi="Arial" w:cs="Arial"/>
                <w:sz w:val="16"/>
                <w:szCs w:val="16"/>
              </w:rPr>
            </w:pPr>
          </w:p>
        </w:tc>
        <w:tc>
          <w:tcPr>
            <w:tcW w:w="0" w:type="auto"/>
            <w:noWrap/>
            <w:vAlign w:val="center"/>
            <w:hideMark/>
          </w:tcPr>
          <w:p w:rsidR="007512E2" w:rsidRPr="007512E2" w:rsidRDefault="007512E2" w:rsidP="007512E2">
            <w:pPr>
              <w:jc w:val="center"/>
              <w:rPr>
                <w:rFonts w:ascii="Arial" w:hAnsi="Arial" w:cs="Arial"/>
                <w:sz w:val="16"/>
                <w:szCs w:val="16"/>
              </w:rPr>
            </w:pPr>
          </w:p>
        </w:tc>
      </w:tr>
      <w:tr w:rsidR="001C59E5" w:rsidRPr="007512E2" w:rsidTr="001C59E5">
        <w:trPr>
          <w:cantSplit/>
          <w:trHeight w:val="20"/>
        </w:trPr>
        <w:tc>
          <w:tcPr>
            <w:tcW w:w="0" w:type="auto"/>
            <w:vAlign w:val="center"/>
            <w:hideMark/>
          </w:tcPr>
          <w:p w:rsidR="001C59E5" w:rsidRPr="007512E2" w:rsidRDefault="001C59E5" w:rsidP="001C59E5">
            <w:pPr>
              <w:rPr>
                <w:rFonts w:ascii="Arial" w:hAnsi="Arial" w:cs="Arial"/>
                <w:sz w:val="16"/>
                <w:szCs w:val="16"/>
              </w:rPr>
            </w:pPr>
            <w:r w:rsidRPr="007512E2">
              <w:rPr>
                <w:rFonts w:ascii="Arial" w:hAnsi="Arial" w:cs="Arial"/>
                <w:sz w:val="16"/>
                <w:szCs w:val="16"/>
              </w:rPr>
              <w:t>Количество прекращений подачи тепловой энергии, теплоносителя в результате технологических нарушений на источниках тепловой энергии, ед.</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0</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0</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0</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0</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0</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0</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0</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0</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0</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0</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0</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0</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0</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0</w:t>
            </w:r>
          </w:p>
        </w:tc>
      </w:tr>
      <w:tr w:rsidR="001C59E5" w:rsidRPr="007512E2" w:rsidTr="001C59E5">
        <w:trPr>
          <w:cantSplit/>
          <w:trHeight w:val="20"/>
        </w:trPr>
        <w:tc>
          <w:tcPr>
            <w:tcW w:w="0" w:type="auto"/>
            <w:vAlign w:val="center"/>
            <w:hideMark/>
          </w:tcPr>
          <w:p w:rsidR="001C59E5" w:rsidRPr="007512E2" w:rsidRDefault="001C59E5" w:rsidP="001C59E5">
            <w:pPr>
              <w:rPr>
                <w:rFonts w:ascii="Arial" w:hAnsi="Arial" w:cs="Arial"/>
                <w:sz w:val="16"/>
                <w:szCs w:val="16"/>
              </w:rPr>
            </w:pPr>
            <w:r w:rsidRPr="007512E2">
              <w:rPr>
                <w:rFonts w:ascii="Arial" w:hAnsi="Arial" w:cs="Arial"/>
                <w:sz w:val="16"/>
                <w:szCs w:val="16"/>
              </w:rPr>
              <w:t>Количество прекращений подачи тепловой энергии, теплоносителя в результате технологических нарушений на тепловых сетях, ед.</w:t>
            </w:r>
          </w:p>
        </w:tc>
        <w:tc>
          <w:tcPr>
            <w:tcW w:w="0" w:type="auto"/>
            <w:tcBorders>
              <w:top w:val="nil"/>
              <w:left w:val="single" w:sz="4" w:space="0" w:color="auto"/>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0</w:t>
            </w:r>
          </w:p>
        </w:tc>
      </w:tr>
      <w:tr w:rsidR="001C59E5" w:rsidRPr="007512E2" w:rsidTr="001C59E5">
        <w:trPr>
          <w:cantSplit/>
          <w:trHeight w:val="20"/>
        </w:trPr>
        <w:tc>
          <w:tcPr>
            <w:tcW w:w="0" w:type="auto"/>
            <w:vAlign w:val="center"/>
            <w:hideMark/>
          </w:tcPr>
          <w:p w:rsidR="001C59E5" w:rsidRPr="007512E2" w:rsidRDefault="001C59E5" w:rsidP="001C59E5">
            <w:pPr>
              <w:rPr>
                <w:rFonts w:ascii="Arial" w:hAnsi="Arial" w:cs="Arial"/>
                <w:sz w:val="16"/>
                <w:szCs w:val="16"/>
              </w:rPr>
            </w:pPr>
            <w:r w:rsidRPr="007512E2">
              <w:rPr>
                <w:rFonts w:ascii="Arial" w:hAnsi="Arial" w:cs="Arial"/>
                <w:sz w:val="16"/>
                <w:szCs w:val="16"/>
              </w:rPr>
              <w:t>Удельный расход условного топлива на единицу тепловой энергии, отпускаемой с коллекторов источников тепловой энергии, кг/Гкал</w:t>
            </w:r>
          </w:p>
        </w:tc>
        <w:tc>
          <w:tcPr>
            <w:tcW w:w="0" w:type="auto"/>
            <w:tcBorders>
              <w:top w:val="nil"/>
              <w:left w:val="single" w:sz="4" w:space="0" w:color="auto"/>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223,8</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223,8</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223,8</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223,8</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223,8</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223,8</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223,8</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223,8</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223,8</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223,8</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223,8</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223,8</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223,8</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223,8</w:t>
            </w:r>
          </w:p>
        </w:tc>
      </w:tr>
      <w:tr w:rsidR="001C59E5" w:rsidRPr="007512E2" w:rsidTr="001C59E5">
        <w:trPr>
          <w:cantSplit/>
          <w:trHeight w:val="20"/>
        </w:trPr>
        <w:tc>
          <w:tcPr>
            <w:tcW w:w="0" w:type="auto"/>
            <w:vAlign w:val="center"/>
            <w:hideMark/>
          </w:tcPr>
          <w:p w:rsidR="001C59E5" w:rsidRPr="007512E2" w:rsidRDefault="001C59E5" w:rsidP="001C59E5">
            <w:pPr>
              <w:rPr>
                <w:rFonts w:ascii="Arial" w:hAnsi="Arial" w:cs="Arial"/>
                <w:sz w:val="16"/>
                <w:szCs w:val="16"/>
              </w:rPr>
            </w:pPr>
            <w:r w:rsidRPr="007512E2">
              <w:rPr>
                <w:rFonts w:ascii="Arial" w:hAnsi="Arial" w:cs="Arial"/>
                <w:sz w:val="16"/>
                <w:szCs w:val="16"/>
              </w:rPr>
              <w:t>Коэффициент использования установленной тепловой мощности,%</w:t>
            </w:r>
          </w:p>
        </w:tc>
        <w:tc>
          <w:tcPr>
            <w:tcW w:w="0" w:type="auto"/>
            <w:tcBorders>
              <w:top w:val="nil"/>
              <w:left w:val="single" w:sz="4" w:space="0" w:color="auto"/>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12,3</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12,3</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12,3</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12,3</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12,3</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12,3</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12,3</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12,3</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12,3</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12,3</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12,3</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12,3</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12,3</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12,3</w:t>
            </w:r>
          </w:p>
        </w:tc>
      </w:tr>
      <w:tr w:rsidR="001C59E5" w:rsidRPr="007512E2" w:rsidTr="001C59E5">
        <w:trPr>
          <w:cantSplit/>
          <w:trHeight w:val="20"/>
        </w:trPr>
        <w:tc>
          <w:tcPr>
            <w:tcW w:w="0" w:type="auto"/>
            <w:vAlign w:val="center"/>
            <w:hideMark/>
          </w:tcPr>
          <w:p w:rsidR="001C59E5" w:rsidRPr="007512E2" w:rsidRDefault="001C59E5" w:rsidP="001C59E5">
            <w:pPr>
              <w:rPr>
                <w:rFonts w:ascii="Arial" w:hAnsi="Arial" w:cs="Arial"/>
                <w:sz w:val="16"/>
                <w:szCs w:val="16"/>
              </w:rPr>
            </w:pPr>
            <w:r w:rsidRPr="007512E2">
              <w:rPr>
                <w:rFonts w:ascii="Arial" w:hAnsi="Arial" w:cs="Arial"/>
                <w:sz w:val="16"/>
                <w:szCs w:val="16"/>
              </w:rPr>
              <w:t>Коэффициент использования теплоты топлива, %</w:t>
            </w:r>
          </w:p>
        </w:tc>
        <w:tc>
          <w:tcPr>
            <w:tcW w:w="0" w:type="auto"/>
            <w:tcBorders>
              <w:top w:val="nil"/>
              <w:left w:val="single" w:sz="4" w:space="0" w:color="auto"/>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63,8</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63,8</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63,8</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63,8</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63,8</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63,8</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63,8</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63,8</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63,8</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63,8</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63,8</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63,8</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63,8</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63,8</w:t>
            </w:r>
          </w:p>
        </w:tc>
      </w:tr>
      <w:tr w:rsidR="001C59E5" w:rsidRPr="007512E2" w:rsidTr="001C59E5">
        <w:trPr>
          <w:cantSplit/>
          <w:trHeight w:val="20"/>
        </w:trPr>
        <w:tc>
          <w:tcPr>
            <w:tcW w:w="0" w:type="auto"/>
            <w:vAlign w:val="center"/>
            <w:hideMark/>
          </w:tcPr>
          <w:p w:rsidR="001C59E5" w:rsidRPr="007512E2" w:rsidRDefault="001C59E5" w:rsidP="001C59E5">
            <w:pPr>
              <w:rPr>
                <w:rFonts w:ascii="Arial" w:hAnsi="Arial" w:cs="Arial"/>
                <w:sz w:val="16"/>
                <w:szCs w:val="16"/>
              </w:rPr>
            </w:pPr>
            <w:r w:rsidRPr="007512E2">
              <w:rPr>
                <w:rFonts w:ascii="Arial" w:hAnsi="Arial" w:cs="Arial"/>
                <w:sz w:val="16"/>
                <w:szCs w:val="16"/>
              </w:rPr>
              <w:t>Материальная характеристика тепловой сети, м²</w:t>
            </w:r>
          </w:p>
        </w:tc>
        <w:tc>
          <w:tcPr>
            <w:tcW w:w="0" w:type="auto"/>
            <w:tcBorders>
              <w:top w:val="nil"/>
              <w:left w:val="single" w:sz="4" w:space="0" w:color="auto"/>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36</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36</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36</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36</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36</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36</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36</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36</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36</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36</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36</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36</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36</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36</w:t>
            </w:r>
          </w:p>
        </w:tc>
      </w:tr>
      <w:tr w:rsidR="001C59E5" w:rsidRPr="007512E2" w:rsidTr="005265FA">
        <w:trPr>
          <w:cantSplit/>
          <w:trHeight w:val="20"/>
        </w:trPr>
        <w:tc>
          <w:tcPr>
            <w:tcW w:w="0" w:type="auto"/>
            <w:vAlign w:val="center"/>
            <w:hideMark/>
          </w:tcPr>
          <w:p w:rsidR="001C59E5" w:rsidRPr="007512E2" w:rsidRDefault="001C59E5" w:rsidP="001C59E5">
            <w:pPr>
              <w:rPr>
                <w:rFonts w:ascii="Arial" w:hAnsi="Arial" w:cs="Arial"/>
                <w:sz w:val="16"/>
                <w:szCs w:val="16"/>
              </w:rPr>
            </w:pPr>
            <w:r w:rsidRPr="007512E2">
              <w:rPr>
                <w:rFonts w:ascii="Arial" w:hAnsi="Arial" w:cs="Arial"/>
                <w:sz w:val="16"/>
                <w:szCs w:val="16"/>
              </w:rPr>
              <w:t>Отношение величины технологических потерь тепловой энергии к материальной характеристике тепловой сети, Гкал/м²</w:t>
            </w:r>
          </w:p>
        </w:tc>
        <w:tc>
          <w:tcPr>
            <w:tcW w:w="0" w:type="auto"/>
            <w:tcBorders>
              <w:top w:val="nil"/>
              <w:left w:val="single" w:sz="4" w:space="0" w:color="auto"/>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0,829</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0,829</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0,829</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0,829</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0,829</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0,829</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0,829</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0,829</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0,829</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0,829</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0,829</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0,829</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0,829</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0,829</w:t>
            </w:r>
          </w:p>
        </w:tc>
      </w:tr>
      <w:tr w:rsidR="001C59E5" w:rsidRPr="007512E2" w:rsidTr="005265FA">
        <w:trPr>
          <w:cantSplit/>
          <w:trHeight w:val="20"/>
        </w:trPr>
        <w:tc>
          <w:tcPr>
            <w:tcW w:w="0" w:type="auto"/>
            <w:vAlign w:val="center"/>
            <w:hideMark/>
          </w:tcPr>
          <w:p w:rsidR="001C59E5" w:rsidRPr="007512E2" w:rsidRDefault="001C59E5" w:rsidP="001C59E5">
            <w:pPr>
              <w:rPr>
                <w:rFonts w:ascii="Arial" w:hAnsi="Arial" w:cs="Arial"/>
                <w:sz w:val="16"/>
                <w:szCs w:val="16"/>
              </w:rPr>
            </w:pPr>
            <w:r w:rsidRPr="007512E2">
              <w:rPr>
                <w:rFonts w:ascii="Arial" w:hAnsi="Arial" w:cs="Arial"/>
                <w:sz w:val="16"/>
                <w:szCs w:val="16"/>
              </w:rPr>
              <w:t>Отношение величины технологических потерь теплоносителя к материальной характеристике тепловой сети, м³/м²</w:t>
            </w:r>
          </w:p>
        </w:tc>
        <w:tc>
          <w:tcPr>
            <w:tcW w:w="0" w:type="auto"/>
            <w:tcBorders>
              <w:top w:val="nil"/>
              <w:left w:val="single" w:sz="4" w:space="0" w:color="auto"/>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7,303</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7,303</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7,303</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7,303</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7,303</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7,303</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7,303</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7,303</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7,303</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7,303</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7,303</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7,303</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7,303</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7,303</w:t>
            </w:r>
          </w:p>
        </w:tc>
      </w:tr>
      <w:tr w:rsidR="001C59E5" w:rsidRPr="007512E2" w:rsidTr="001C59E5">
        <w:trPr>
          <w:cantSplit/>
          <w:trHeight w:val="20"/>
        </w:trPr>
        <w:tc>
          <w:tcPr>
            <w:tcW w:w="0" w:type="auto"/>
            <w:vAlign w:val="center"/>
            <w:hideMark/>
          </w:tcPr>
          <w:p w:rsidR="001C59E5" w:rsidRPr="007512E2" w:rsidRDefault="001C59E5" w:rsidP="001C59E5">
            <w:pPr>
              <w:rPr>
                <w:rFonts w:ascii="Arial" w:hAnsi="Arial" w:cs="Arial"/>
                <w:sz w:val="16"/>
                <w:szCs w:val="16"/>
              </w:rPr>
            </w:pPr>
            <w:r w:rsidRPr="007512E2">
              <w:rPr>
                <w:rFonts w:ascii="Arial" w:hAnsi="Arial" w:cs="Arial"/>
                <w:sz w:val="16"/>
                <w:szCs w:val="16"/>
              </w:rPr>
              <w:t>Расчётная тепловая нагрузка (в горячей воде), Гкал/ч</w:t>
            </w:r>
          </w:p>
        </w:tc>
        <w:tc>
          <w:tcPr>
            <w:tcW w:w="0" w:type="auto"/>
            <w:tcBorders>
              <w:top w:val="nil"/>
              <w:left w:val="single" w:sz="4" w:space="0" w:color="auto"/>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0,09</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0,09</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0,09</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0,09</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0,09</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0,09</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0,09</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0,09</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0,09</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0,09</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0,09</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0,09</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0,09</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0,09</w:t>
            </w:r>
          </w:p>
        </w:tc>
      </w:tr>
      <w:tr w:rsidR="001C59E5" w:rsidRPr="007512E2" w:rsidTr="005265FA">
        <w:trPr>
          <w:cantSplit/>
          <w:trHeight w:val="20"/>
        </w:trPr>
        <w:tc>
          <w:tcPr>
            <w:tcW w:w="0" w:type="auto"/>
            <w:vAlign w:val="center"/>
            <w:hideMark/>
          </w:tcPr>
          <w:p w:rsidR="001C59E5" w:rsidRPr="007512E2" w:rsidRDefault="001C59E5" w:rsidP="001C59E5">
            <w:pPr>
              <w:rPr>
                <w:rFonts w:ascii="Arial" w:hAnsi="Arial" w:cs="Arial"/>
                <w:sz w:val="16"/>
                <w:szCs w:val="16"/>
              </w:rPr>
            </w:pPr>
            <w:r w:rsidRPr="007512E2">
              <w:rPr>
                <w:rFonts w:ascii="Arial" w:hAnsi="Arial" w:cs="Arial"/>
                <w:sz w:val="16"/>
                <w:szCs w:val="16"/>
              </w:rPr>
              <w:t>Удельная материальная характеристика тепловых сетей, приведенная к расчетной тепловой нагрузке, м²/Гкал/ч</w:t>
            </w:r>
          </w:p>
        </w:tc>
        <w:tc>
          <w:tcPr>
            <w:tcW w:w="0" w:type="auto"/>
            <w:tcBorders>
              <w:top w:val="nil"/>
              <w:left w:val="single" w:sz="4" w:space="0" w:color="auto"/>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395,0</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395,0</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395,0</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395,0</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395,0</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395,0</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395,0</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395,0</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395,0</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395,0</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395,0</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395,0</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395,0</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395,0</w:t>
            </w:r>
          </w:p>
        </w:tc>
      </w:tr>
      <w:tr w:rsidR="001C59E5" w:rsidRPr="007512E2" w:rsidTr="001C59E5">
        <w:trPr>
          <w:cantSplit/>
          <w:trHeight w:val="20"/>
        </w:trPr>
        <w:tc>
          <w:tcPr>
            <w:tcW w:w="0" w:type="auto"/>
            <w:vAlign w:val="center"/>
            <w:hideMark/>
          </w:tcPr>
          <w:p w:rsidR="001C59E5" w:rsidRPr="007512E2" w:rsidRDefault="001C59E5" w:rsidP="001C59E5">
            <w:pPr>
              <w:rPr>
                <w:rFonts w:ascii="Arial" w:hAnsi="Arial" w:cs="Arial"/>
                <w:sz w:val="16"/>
                <w:szCs w:val="16"/>
              </w:rPr>
            </w:pPr>
            <w:r w:rsidRPr="007512E2">
              <w:rPr>
                <w:rFonts w:ascii="Arial" w:hAnsi="Arial" w:cs="Arial"/>
                <w:sz w:val="16"/>
                <w:szCs w:val="16"/>
              </w:rPr>
              <w:t>Доля отпуска тепловой энергии, осуществляемого потребителям по приборам учета, в общем объеме отпущенной тепловой энергии, %</w:t>
            </w:r>
          </w:p>
        </w:tc>
        <w:tc>
          <w:tcPr>
            <w:tcW w:w="0" w:type="auto"/>
            <w:tcBorders>
              <w:top w:val="nil"/>
              <w:left w:val="single" w:sz="4" w:space="0" w:color="auto"/>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0</w:t>
            </w:r>
          </w:p>
        </w:tc>
      </w:tr>
      <w:tr w:rsidR="001C59E5" w:rsidRPr="007512E2" w:rsidTr="001C59E5">
        <w:trPr>
          <w:cantSplit/>
          <w:trHeight w:val="20"/>
        </w:trPr>
        <w:tc>
          <w:tcPr>
            <w:tcW w:w="0" w:type="auto"/>
            <w:vAlign w:val="center"/>
            <w:hideMark/>
          </w:tcPr>
          <w:p w:rsidR="001C59E5" w:rsidRPr="007512E2" w:rsidRDefault="001C59E5" w:rsidP="001C59E5">
            <w:pPr>
              <w:rPr>
                <w:rFonts w:ascii="Arial" w:hAnsi="Arial" w:cs="Arial"/>
                <w:sz w:val="16"/>
                <w:szCs w:val="16"/>
              </w:rPr>
            </w:pPr>
            <w:r w:rsidRPr="007512E2">
              <w:rPr>
                <w:rFonts w:ascii="Arial" w:hAnsi="Arial" w:cs="Arial"/>
                <w:sz w:val="16"/>
                <w:szCs w:val="16"/>
              </w:rPr>
              <w:t>Средневзвешенный (по материальной характеристике) срок эксплуатации тепловых сетей, лет</w:t>
            </w:r>
          </w:p>
        </w:tc>
        <w:tc>
          <w:tcPr>
            <w:tcW w:w="0" w:type="auto"/>
            <w:tcBorders>
              <w:top w:val="nil"/>
              <w:left w:val="single" w:sz="4" w:space="0" w:color="auto"/>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9,3</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10,3</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11,3</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12,3</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13,3</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14,3</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15,3</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16,3</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17,3</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18,3</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19,3</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20,3</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21,3</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22,3</w:t>
            </w:r>
          </w:p>
        </w:tc>
      </w:tr>
      <w:tr w:rsidR="001C59E5" w:rsidRPr="007512E2" w:rsidTr="001C59E5">
        <w:trPr>
          <w:cantSplit/>
          <w:trHeight w:val="20"/>
        </w:trPr>
        <w:tc>
          <w:tcPr>
            <w:tcW w:w="0" w:type="auto"/>
            <w:vAlign w:val="center"/>
            <w:hideMark/>
          </w:tcPr>
          <w:p w:rsidR="001C59E5" w:rsidRPr="007512E2" w:rsidRDefault="001C59E5" w:rsidP="001C59E5">
            <w:pPr>
              <w:rPr>
                <w:rFonts w:ascii="Arial" w:hAnsi="Arial" w:cs="Arial"/>
                <w:sz w:val="16"/>
                <w:szCs w:val="16"/>
              </w:rPr>
            </w:pPr>
            <w:r w:rsidRPr="007512E2">
              <w:rPr>
                <w:rFonts w:ascii="Arial" w:hAnsi="Arial" w:cs="Arial"/>
                <w:sz w:val="16"/>
                <w:szCs w:val="16"/>
              </w:rPr>
              <w:t>Материальная характеристика реконструированных тепловых сетей, м²</w:t>
            </w:r>
          </w:p>
        </w:tc>
        <w:tc>
          <w:tcPr>
            <w:tcW w:w="0" w:type="auto"/>
            <w:tcBorders>
              <w:top w:val="nil"/>
              <w:left w:val="single" w:sz="4" w:space="0" w:color="auto"/>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0</w:t>
            </w:r>
          </w:p>
        </w:tc>
      </w:tr>
      <w:tr w:rsidR="001C59E5" w:rsidRPr="007512E2" w:rsidTr="001C59E5">
        <w:trPr>
          <w:cantSplit/>
          <w:trHeight w:val="20"/>
        </w:trPr>
        <w:tc>
          <w:tcPr>
            <w:tcW w:w="0" w:type="auto"/>
            <w:vAlign w:val="center"/>
            <w:hideMark/>
          </w:tcPr>
          <w:p w:rsidR="001C59E5" w:rsidRPr="007512E2" w:rsidRDefault="001C59E5" w:rsidP="001C59E5">
            <w:pPr>
              <w:rPr>
                <w:rFonts w:ascii="Arial" w:hAnsi="Arial" w:cs="Arial"/>
                <w:sz w:val="16"/>
                <w:szCs w:val="16"/>
              </w:rPr>
            </w:pPr>
            <w:r w:rsidRPr="007512E2">
              <w:rPr>
                <w:rFonts w:ascii="Arial" w:hAnsi="Arial" w:cs="Arial"/>
                <w:sz w:val="16"/>
                <w:szCs w:val="16"/>
              </w:rPr>
              <w:t xml:space="preserve">Отношение материальной характеристики тепловых сетей, реконструированных за период, к общей материальной характеристике тепловых сетей, б/р </w:t>
            </w:r>
          </w:p>
        </w:tc>
        <w:tc>
          <w:tcPr>
            <w:tcW w:w="0" w:type="auto"/>
            <w:tcBorders>
              <w:top w:val="nil"/>
              <w:left w:val="single" w:sz="4" w:space="0" w:color="auto"/>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0</w:t>
            </w:r>
          </w:p>
        </w:tc>
      </w:tr>
      <w:tr w:rsidR="001C59E5" w:rsidRPr="007512E2" w:rsidTr="001C59E5">
        <w:trPr>
          <w:cantSplit/>
          <w:trHeight w:val="20"/>
        </w:trPr>
        <w:tc>
          <w:tcPr>
            <w:tcW w:w="0" w:type="auto"/>
            <w:noWrap/>
            <w:vAlign w:val="center"/>
            <w:hideMark/>
          </w:tcPr>
          <w:p w:rsidR="001C59E5" w:rsidRPr="007512E2" w:rsidRDefault="001C59E5" w:rsidP="001C59E5">
            <w:pPr>
              <w:jc w:val="center"/>
              <w:rPr>
                <w:rFonts w:ascii="Arial" w:hAnsi="Arial" w:cs="Arial"/>
                <w:b/>
                <w:sz w:val="16"/>
                <w:szCs w:val="16"/>
              </w:rPr>
            </w:pPr>
            <w:r w:rsidRPr="007512E2">
              <w:rPr>
                <w:rFonts w:ascii="Arial" w:hAnsi="Arial" w:cs="Arial"/>
                <w:b/>
                <w:sz w:val="16"/>
                <w:szCs w:val="16"/>
              </w:rPr>
              <w:t>Котельная № 12 (с. Мульта)</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p>
        </w:tc>
        <w:tc>
          <w:tcPr>
            <w:tcW w:w="0" w:type="auto"/>
            <w:tcBorders>
              <w:top w:val="single" w:sz="4" w:space="0" w:color="auto"/>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p>
        </w:tc>
        <w:tc>
          <w:tcPr>
            <w:tcW w:w="0" w:type="auto"/>
            <w:tcBorders>
              <w:top w:val="single" w:sz="4" w:space="0" w:color="auto"/>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p>
        </w:tc>
        <w:tc>
          <w:tcPr>
            <w:tcW w:w="0" w:type="auto"/>
            <w:tcBorders>
              <w:top w:val="single" w:sz="4" w:space="0" w:color="auto"/>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p>
        </w:tc>
        <w:tc>
          <w:tcPr>
            <w:tcW w:w="0" w:type="auto"/>
            <w:tcBorders>
              <w:top w:val="single" w:sz="4" w:space="0" w:color="auto"/>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p>
        </w:tc>
        <w:tc>
          <w:tcPr>
            <w:tcW w:w="0" w:type="auto"/>
            <w:tcBorders>
              <w:top w:val="single" w:sz="4" w:space="0" w:color="auto"/>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p>
        </w:tc>
        <w:tc>
          <w:tcPr>
            <w:tcW w:w="0" w:type="auto"/>
            <w:tcBorders>
              <w:top w:val="single" w:sz="4" w:space="0" w:color="auto"/>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p>
        </w:tc>
        <w:tc>
          <w:tcPr>
            <w:tcW w:w="0" w:type="auto"/>
            <w:tcBorders>
              <w:top w:val="single" w:sz="4" w:space="0" w:color="auto"/>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p>
        </w:tc>
        <w:tc>
          <w:tcPr>
            <w:tcW w:w="0" w:type="auto"/>
            <w:tcBorders>
              <w:top w:val="single" w:sz="4" w:space="0" w:color="auto"/>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p>
        </w:tc>
        <w:tc>
          <w:tcPr>
            <w:tcW w:w="0" w:type="auto"/>
            <w:tcBorders>
              <w:top w:val="single" w:sz="4" w:space="0" w:color="auto"/>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p>
        </w:tc>
        <w:tc>
          <w:tcPr>
            <w:tcW w:w="0" w:type="auto"/>
            <w:tcBorders>
              <w:top w:val="single" w:sz="4" w:space="0" w:color="auto"/>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p>
        </w:tc>
        <w:tc>
          <w:tcPr>
            <w:tcW w:w="0" w:type="auto"/>
            <w:tcBorders>
              <w:top w:val="single" w:sz="4" w:space="0" w:color="auto"/>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p>
        </w:tc>
        <w:tc>
          <w:tcPr>
            <w:tcW w:w="0" w:type="auto"/>
            <w:tcBorders>
              <w:top w:val="single" w:sz="4" w:space="0" w:color="auto"/>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p>
        </w:tc>
        <w:tc>
          <w:tcPr>
            <w:tcW w:w="0" w:type="auto"/>
            <w:tcBorders>
              <w:top w:val="single" w:sz="4" w:space="0" w:color="auto"/>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p>
        </w:tc>
      </w:tr>
      <w:tr w:rsidR="001C59E5" w:rsidRPr="007512E2" w:rsidTr="001C59E5">
        <w:trPr>
          <w:cantSplit/>
          <w:trHeight w:val="20"/>
        </w:trPr>
        <w:tc>
          <w:tcPr>
            <w:tcW w:w="0" w:type="auto"/>
            <w:vAlign w:val="center"/>
            <w:hideMark/>
          </w:tcPr>
          <w:p w:rsidR="001C59E5" w:rsidRPr="007512E2" w:rsidRDefault="001C59E5" w:rsidP="001C59E5">
            <w:pPr>
              <w:rPr>
                <w:rFonts w:ascii="Arial" w:hAnsi="Arial" w:cs="Arial"/>
                <w:sz w:val="16"/>
                <w:szCs w:val="16"/>
              </w:rPr>
            </w:pPr>
            <w:r w:rsidRPr="007512E2">
              <w:rPr>
                <w:rFonts w:ascii="Arial" w:hAnsi="Arial" w:cs="Arial"/>
                <w:sz w:val="16"/>
                <w:szCs w:val="16"/>
              </w:rPr>
              <w:t>Количество прекращений подачи тепловой энергии, теплоносителя в результате технологических нарушений на источниках тепловой энергии, ед.</w:t>
            </w:r>
          </w:p>
        </w:tc>
        <w:tc>
          <w:tcPr>
            <w:tcW w:w="0" w:type="auto"/>
            <w:tcBorders>
              <w:top w:val="nil"/>
              <w:left w:val="single" w:sz="4" w:space="0" w:color="auto"/>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0</w:t>
            </w:r>
          </w:p>
        </w:tc>
      </w:tr>
      <w:tr w:rsidR="001C59E5" w:rsidRPr="007512E2" w:rsidTr="001C59E5">
        <w:trPr>
          <w:cantSplit/>
          <w:trHeight w:val="20"/>
        </w:trPr>
        <w:tc>
          <w:tcPr>
            <w:tcW w:w="0" w:type="auto"/>
            <w:vAlign w:val="center"/>
            <w:hideMark/>
          </w:tcPr>
          <w:p w:rsidR="001C59E5" w:rsidRPr="007512E2" w:rsidRDefault="001C59E5" w:rsidP="001C59E5">
            <w:pPr>
              <w:rPr>
                <w:rFonts w:ascii="Arial" w:hAnsi="Arial" w:cs="Arial"/>
                <w:sz w:val="16"/>
                <w:szCs w:val="16"/>
              </w:rPr>
            </w:pPr>
            <w:r w:rsidRPr="007512E2">
              <w:rPr>
                <w:rFonts w:ascii="Arial" w:hAnsi="Arial" w:cs="Arial"/>
                <w:sz w:val="16"/>
                <w:szCs w:val="16"/>
              </w:rPr>
              <w:t>Количество прекращений подачи тепловой энергии, теплоносителя в результате технологических нарушений на тепловых сетях, ед.</w:t>
            </w:r>
          </w:p>
        </w:tc>
        <w:tc>
          <w:tcPr>
            <w:tcW w:w="0" w:type="auto"/>
            <w:tcBorders>
              <w:top w:val="nil"/>
              <w:left w:val="single" w:sz="4" w:space="0" w:color="auto"/>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0</w:t>
            </w:r>
          </w:p>
        </w:tc>
      </w:tr>
      <w:tr w:rsidR="001C59E5" w:rsidRPr="007512E2" w:rsidTr="001C59E5">
        <w:trPr>
          <w:cantSplit/>
          <w:trHeight w:val="20"/>
        </w:trPr>
        <w:tc>
          <w:tcPr>
            <w:tcW w:w="0" w:type="auto"/>
            <w:vAlign w:val="center"/>
            <w:hideMark/>
          </w:tcPr>
          <w:p w:rsidR="001C59E5" w:rsidRPr="007512E2" w:rsidRDefault="001C59E5" w:rsidP="001C59E5">
            <w:pPr>
              <w:rPr>
                <w:rFonts w:ascii="Arial" w:hAnsi="Arial" w:cs="Arial"/>
                <w:sz w:val="16"/>
                <w:szCs w:val="16"/>
              </w:rPr>
            </w:pPr>
            <w:r w:rsidRPr="007512E2">
              <w:rPr>
                <w:rFonts w:ascii="Arial" w:hAnsi="Arial" w:cs="Arial"/>
                <w:sz w:val="16"/>
                <w:szCs w:val="16"/>
              </w:rPr>
              <w:t>Удельный расход условного топлива на единицу тепловой энергии, отпускаемой с коллекторов источников тепловой энергии, кг/Гкал</w:t>
            </w:r>
          </w:p>
        </w:tc>
        <w:tc>
          <w:tcPr>
            <w:tcW w:w="0" w:type="auto"/>
            <w:tcBorders>
              <w:top w:val="nil"/>
              <w:left w:val="single" w:sz="4" w:space="0" w:color="auto"/>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223,8</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223,8</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223,8</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223,8</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223,8</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223,8</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223,8</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223,8</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223,8</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223,8</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223,8</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223,8</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223,8</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223,8</w:t>
            </w:r>
          </w:p>
        </w:tc>
      </w:tr>
      <w:tr w:rsidR="001C59E5" w:rsidRPr="007512E2" w:rsidTr="001C59E5">
        <w:trPr>
          <w:cantSplit/>
          <w:trHeight w:val="20"/>
        </w:trPr>
        <w:tc>
          <w:tcPr>
            <w:tcW w:w="0" w:type="auto"/>
            <w:vAlign w:val="center"/>
            <w:hideMark/>
          </w:tcPr>
          <w:p w:rsidR="001C59E5" w:rsidRPr="007512E2" w:rsidRDefault="001C59E5" w:rsidP="001C59E5">
            <w:pPr>
              <w:rPr>
                <w:rFonts w:ascii="Arial" w:hAnsi="Arial" w:cs="Arial"/>
                <w:sz w:val="16"/>
                <w:szCs w:val="16"/>
              </w:rPr>
            </w:pPr>
            <w:r w:rsidRPr="007512E2">
              <w:rPr>
                <w:rFonts w:ascii="Arial" w:hAnsi="Arial" w:cs="Arial"/>
                <w:sz w:val="16"/>
                <w:szCs w:val="16"/>
              </w:rPr>
              <w:t>Коэффициент использования установленной тепловой мощности,%</w:t>
            </w:r>
          </w:p>
        </w:tc>
        <w:tc>
          <w:tcPr>
            <w:tcW w:w="0" w:type="auto"/>
            <w:tcBorders>
              <w:top w:val="nil"/>
              <w:left w:val="single" w:sz="4" w:space="0" w:color="auto"/>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9,9</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9,9</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9,9</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9,9</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9,9</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9,9</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9,9</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9,9</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9,9</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9,9</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9,9</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9,9</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9,9</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9,9</w:t>
            </w:r>
          </w:p>
        </w:tc>
      </w:tr>
      <w:tr w:rsidR="001C59E5" w:rsidRPr="007512E2" w:rsidTr="001C59E5">
        <w:trPr>
          <w:cantSplit/>
          <w:trHeight w:val="20"/>
        </w:trPr>
        <w:tc>
          <w:tcPr>
            <w:tcW w:w="0" w:type="auto"/>
            <w:vAlign w:val="center"/>
            <w:hideMark/>
          </w:tcPr>
          <w:p w:rsidR="001C59E5" w:rsidRPr="007512E2" w:rsidRDefault="001C59E5" w:rsidP="001C59E5">
            <w:pPr>
              <w:rPr>
                <w:rFonts w:ascii="Arial" w:hAnsi="Arial" w:cs="Arial"/>
                <w:sz w:val="16"/>
                <w:szCs w:val="16"/>
              </w:rPr>
            </w:pPr>
            <w:r w:rsidRPr="007512E2">
              <w:rPr>
                <w:rFonts w:ascii="Arial" w:hAnsi="Arial" w:cs="Arial"/>
                <w:sz w:val="16"/>
                <w:szCs w:val="16"/>
              </w:rPr>
              <w:t>Коэффициент использования теплоты топлива, %</w:t>
            </w:r>
          </w:p>
        </w:tc>
        <w:tc>
          <w:tcPr>
            <w:tcW w:w="0" w:type="auto"/>
            <w:tcBorders>
              <w:top w:val="nil"/>
              <w:left w:val="single" w:sz="4" w:space="0" w:color="auto"/>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63,8</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63,8</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63,8</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63,8</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63,8</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63,8</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63,8</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63,8</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63,8</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63,8</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63,8</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63,8</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63,8</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63,8</w:t>
            </w:r>
          </w:p>
        </w:tc>
      </w:tr>
      <w:tr w:rsidR="001C59E5" w:rsidRPr="007512E2" w:rsidTr="001C59E5">
        <w:trPr>
          <w:cantSplit/>
          <w:trHeight w:val="20"/>
        </w:trPr>
        <w:tc>
          <w:tcPr>
            <w:tcW w:w="0" w:type="auto"/>
            <w:vAlign w:val="center"/>
            <w:hideMark/>
          </w:tcPr>
          <w:p w:rsidR="001C59E5" w:rsidRPr="007512E2" w:rsidRDefault="001C59E5" w:rsidP="001C59E5">
            <w:pPr>
              <w:rPr>
                <w:rFonts w:ascii="Arial" w:hAnsi="Arial" w:cs="Arial"/>
                <w:sz w:val="16"/>
                <w:szCs w:val="16"/>
              </w:rPr>
            </w:pPr>
            <w:r w:rsidRPr="007512E2">
              <w:rPr>
                <w:rFonts w:ascii="Arial" w:hAnsi="Arial" w:cs="Arial"/>
                <w:sz w:val="16"/>
                <w:szCs w:val="16"/>
              </w:rPr>
              <w:t>Материальная характеристика тепловой сети, м²</w:t>
            </w:r>
          </w:p>
        </w:tc>
        <w:tc>
          <w:tcPr>
            <w:tcW w:w="0" w:type="auto"/>
            <w:tcBorders>
              <w:top w:val="nil"/>
              <w:left w:val="single" w:sz="4" w:space="0" w:color="auto"/>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18</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18</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18</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18</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18</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18</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18</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18</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18</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18</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18</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18</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18</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18</w:t>
            </w:r>
          </w:p>
        </w:tc>
      </w:tr>
      <w:tr w:rsidR="001C59E5" w:rsidRPr="007512E2" w:rsidTr="005265FA">
        <w:trPr>
          <w:cantSplit/>
          <w:trHeight w:val="20"/>
        </w:trPr>
        <w:tc>
          <w:tcPr>
            <w:tcW w:w="0" w:type="auto"/>
            <w:vAlign w:val="center"/>
            <w:hideMark/>
          </w:tcPr>
          <w:p w:rsidR="001C59E5" w:rsidRPr="007512E2" w:rsidRDefault="001C59E5" w:rsidP="001C59E5">
            <w:pPr>
              <w:rPr>
                <w:rFonts w:ascii="Arial" w:hAnsi="Arial" w:cs="Arial"/>
                <w:sz w:val="16"/>
                <w:szCs w:val="16"/>
              </w:rPr>
            </w:pPr>
            <w:r w:rsidRPr="007512E2">
              <w:rPr>
                <w:rFonts w:ascii="Arial" w:hAnsi="Arial" w:cs="Arial"/>
                <w:sz w:val="16"/>
                <w:szCs w:val="16"/>
              </w:rPr>
              <w:t>Отношение величины технологических потерь тепловой энергии к материальной характеристике тепловой сети, Гкал/м²</w:t>
            </w:r>
          </w:p>
        </w:tc>
        <w:tc>
          <w:tcPr>
            <w:tcW w:w="0" w:type="auto"/>
            <w:tcBorders>
              <w:top w:val="nil"/>
              <w:left w:val="single" w:sz="4" w:space="0" w:color="auto"/>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1,338</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1,338</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1,338</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1,338</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1,338</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1,338</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1,338</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1,338</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1,338</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1,338</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1,338</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1,338</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1,338</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1,338</w:t>
            </w:r>
          </w:p>
        </w:tc>
      </w:tr>
      <w:tr w:rsidR="001C59E5" w:rsidRPr="007512E2" w:rsidTr="005265FA">
        <w:trPr>
          <w:cantSplit/>
          <w:trHeight w:val="20"/>
        </w:trPr>
        <w:tc>
          <w:tcPr>
            <w:tcW w:w="0" w:type="auto"/>
            <w:vAlign w:val="center"/>
            <w:hideMark/>
          </w:tcPr>
          <w:p w:rsidR="001C59E5" w:rsidRPr="007512E2" w:rsidRDefault="001C59E5" w:rsidP="001C59E5">
            <w:pPr>
              <w:rPr>
                <w:rFonts w:ascii="Arial" w:hAnsi="Arial" w:cs="Arial"/>
                <w:sz w:val="16"/>
                <w:szCs w:val="16"/>
              </w:rPr>
            </w:pPr>
            <w:r w:rsidRPr="007512E2">
              <w:rPr>
                <w:rFonts w:ascii="Arial" w:hAnsi="Arial" w:cs="Arial"/>
                <w:sz w:val="16"/>
                <w:szCs w:val="16"/>
              </w:rPr>
              <w:t>Отношение величины технологических потерь теплоносителя к материальной характеристике тепловой сети, м³/м²</w:t>
            </w:r>
          </w:p>
        </w:tc>
        <w:tc>
          <w:tcPr>
            <w:tcW w:w="0" w:type="auto"/>
            <w:tcBorders>
              <w:top w:val="nil"/>
              <w:left w:val="single" w:sz="4" w:space="0" w:color="auto"/>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11,920</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11,920</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11,920</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11,920</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11,920</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11,920</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11,920</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11,920</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11,920</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11,920</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11,920</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11,920</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11,920</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11,920</w:t>
            </w:r>
          </w:p>
        </w:tc>
      </w:tr>
      <w:tr w:rsidR="001C59E5" w:rsidRPr="007512E2" w:rsidTr="001C59E5">
        <w:trPr>
          <w:cantSplit/>
          <w:trHeight w:val="20"/>
        </w:trPr>
        <w:tc>
          <w:tcPr>
            <w:tcW w:w="0" w:type="auto"/>
            <w:vAlign w:val="center"/>
            <w:hideMark/>
          </w:tcPr>
          <w:p w:rsidR="001C59E5" w:rsidRPr="007512E2" w:rsidRDefault="001C59E5" w:rsidP="001C59E5">
            <w:pPr>
              <w:rPr>
                <w:rFonts w:ascii="Arial" w:hAnsi="Arial" w:cs="Arial"/>
                <w:sz w:val="16"/>
                <w:szCs w:val="16"/>
              </w:rPr>
            </w:pPr>
            <w:r w:rsidRPr="007512E2">
              <w:rPr>
                <w:rFonts w:ascii="Arial" w:hAnsi="Arial" w:cs="Arial"/>
                <w:sz w:val="16"/>
                <w:szCs w:val="16"/>
              </w:rPr>
              <w:t>Расчётная тепловая нагрузка (в горячей воде), Гкал/ч</w:t>
            </w:r>
          </w:p>
        </w:tc>
        <w:tc>
          <w:tcPr>
            <w:tcW w:w="0" w:type="auto"/>
            <w:tcBorders>
              <w:top w:val="nil"/>
              <w:left w:val="single" w:sz="4" w:space="0" w:color="auto"/>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0,07</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0,07</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0,07</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0,07</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0,07</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0,07</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0,07</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0,07</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0,07</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0,07</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0,07</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0,07</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0,07</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0,07</w:t>
            </w:r>
          </w:p>
        </w:tc>
      </w:tr>
      <w:tr w:rsidR="001C59E5" w:rsidRPr="007512E2" w:rsidTr="005265FA">
        <w:trPr>
          <w:cantSplit/>
          <w:trHeight w:val="20"/>
        </w:trPr>
        <w:tc>
          <w:tcPr>
            <w:tcW w:w="0" w:type="auto"/>
            <w:vAlign w:val="center"/>
            <w:hideMark/>
          </w:tcPr>
          <w:p w:rsidR="001C59E5" w:rsidRPr="007512E2" w:rsidRDefault="001C59E5" w:rsidP="001C59E5">
            <w:pPr>
              <w:rPr>
                <w:rFonts w:ascii="Arial" w:hAnsi="Arial" w:cs="Arial"/>
                <w:sz w:val="16"/>
                <w:szCs w:val="16"/>
              </w:rPr>
            </w:pPr>
            <w:r w:rsidRPr="007512E2">
              <w:rPr>
                <w:rFonts w:ascii="Arial" w:hAnsi="Arial" w:cs="Arial"/>
                <w:sz w:val="16"/>
                <w:szCs w:val="16"/>
              </w:rPr>
              <w:t>Удельная материальная характеристика тепловых сетей, приведенная к расчетной тепловой нагрузке, м²/Гкал/ч</w:t>
            </w:r>
          </w:p>
        </w:tc>
        <w:tc>
          <w:tcPr>
            <w:tcW w:w="0" w:type="auto"/>
            <w:tcBorders>
              <w:top w:val="nil"/>
              <w:left w:val="single" w:sz="4" w:space="0" w:color="auto"/>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244,8</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244,8</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244,8</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244,8</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244,8</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244,8</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244,8</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244,8</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244,8</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244,8</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244,8</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244,8</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244,8</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244,8</w:t>
            </w:r>
          </w:p>
        </w:tc>
      </w:tr>
      <w:tr w:rsidR="001C59E5" w:rsidRPr="007512E2" w:rsidTr="001C59E5">
        <w:trPr>
          <w:cantSplit/>
          <w:trHeight w:val="20"/>
        </w:trPr>
        <w:tc>
          <w:tcPr>
            <w:tcW w:w="0" w:type="auto"/>
            <w:vAlign w:val="center"/>
            <w:hideMark/>
          </w:tcPr>
          <w:p w:rsidR="001C59E5" w:rsidRPr="007512E2" w:rsidRDefault="001C59E5" w:rsidP="001C59E5">
            <w:pPr>
              <w:rPr>
                <w:rFonts w:ascii="Arial" w:hAnsi="Arial" w:cs="Arial"/>
                <w:sz w:val="16"/>
                <w:szCs w:val="16"/>
              </w:rPr>
            </w:pPr>
            <w:r w:rsidRPr="007512E2">
              <w:rPr>
                <w:rFonts w:ascii="Arial" w:hAnsi="Arial" w:cs="Arial"/>
                <w:sz w:val="16"/>
                <w:szCs w:val="16"/>
              </w:rPr>
              <w:lastRenderedPageBreak/>
              <w:t>Доля отпуска тепловой энергии, осуществляемого потребителям по приборам учета, в общем объеме отпущенной тепловой энергии, %</w:t>
            </w:r>
          </w:p>
        </w:tc>
        <w:tc>
          <w:tcPr>
            <w:tcW w:w="0" w:type="auto"/>
            <w:tcBorders>
              <w:top w:val="nil"/>
              <w:left w:val="single" w:sz="4" w:space="0" w:color="auto"/>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0</w:t>
            </w:r>
          </w:p>
        </w:tc>
      </w:tr>
      <w:tr w:rsidR="001C59E5" w:rsidRPr="007512E2" w:rsidTr="001C59E5">
        <w:trPr>
          <w:cantSplit/>
          <w:trHeight w:val="20"/>
        </w:trPr>
        <w:tc>
          <w:tcPr>
            <w:tcW w:w="0" w:type="auto"/>
            <w:vAlign w:val="center"/>
            <w:hideMark/>
          </w:tcPr>
          <w:p w:rsidR="001C59E5" w:rsidRPr="007512E2" w:rsidRDefault="001C59E5" w:rsidP="001C59E5">
            <w:pPr>
              <w:rPr>
                <w:rFonts w:ascii="Arial" w:hAnsi="Arial" w:cs="Arial"/>
                <w:sz w:val="16"/>
                <w:szCs w:val="16"/>
              </w:rPr>
            </w:pPr>
            <w:r w:rsidRPr="007512E2">
              <w:rPr>
                <w:rFonts w:ascii="Arial" w:hAnsi="Arial" w:cs="Arial"/>
                <w:sz w:val="16"/>
                <w:szCs w:val="16"/>
              </w:rPr>
              <w:t>Средневзвешенный (по материальной характеристике) срок эксплуатации тепловых сетей, лет</w:t>
            </w:r>
          </w:p>
        </w:tc>
        <w:tc>
          <w:tcPr>
            <w:tcW w:w="0" w:type="auto"/>
            <w:tcBorders>
              <w:top w:val="nil"/>
              <w:left w:val="single" w:sz="4" w:space="0" w:color="auto"/>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13,0</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14,0</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15,0</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16,0</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17,0</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18,0</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19,0</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20,0</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21,0</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22,0</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23,0</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24,0</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25,0</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26,0</w:t>
            </w:r>
          </w:p>
        </w:tc>
      </w:tr>
      <w:tr w:rsidR="001C59E5" w:rsidRPr="007512E2" w:rsidTr="001C59E5">
        <w:trPr>
          <w:cantSplit/>
          <w:trHeight w:val="20"/>
        </w:trPr>
        <w:tc>
          <w:tcPr>
            <w:tcW w:w="0" w:type="auto"/>
            <w:vAlign w:val="center"/>
            <w:hideMark/>
          </w:tcPr>
          <w:p w:rsidR="001C59E5" w:rsidRPr="007512E2" w:rsidRDefault="001C59E5" w:rsidP="001C59E5">
            <w:pPr>
              <w:rPr>
                <w:rFonts w:ascii="Arial" w:hAnsi="Arial" w:cs="Arial"/>
                <w:sz w:val="16"/>
                <w:szCs w:val="16"/>
              </w:rPr>
            </w:pPr>
            <w:r w:rsidRPr="007512E2">
              <w:rPr>
                <w:rFonts w:ascii="Arial" w:hAnsi="Arial" w:cs="Arial"/>
                <w:sz w:val="16"/>
                <w:szCs w:val="16"/>
              </w:rPr>
              <w:t>Материальная характеристика реконструированных тепловых сетей, м²</w:t>
            </w:r>
          </w:p>
        </w:tc>
        <w:tc>
          <w:tcPr>
            <w:tcW w:w="0" w:type="auto"/>
            <w:tcBorders>
              <w:top w:val="nil"/>
              <w:left w:val="single" w:sz="4" w:space="0" w:color="auto"/>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0</w:t>
            </w:r>
          </w:p>
        </w:tc>
      </w:tr>
      <w:tr w:rsidR="001C59E5" w:rsidRPr="007512E2" w:rsidTr="001C59E5">
        <w:trPr>
          <w:cantSplit/>
          <w:trHeight w:val="20"/>
        </w:trPr>
        <w:tc>
          <w:tcPr>
            <w:tcW w:w="0" w:type="auto"/>
            <w:vAlign w:val="center"/>
            <w:hideMark/>
          </w:tcPr>
          <w:p w:rsidR="001C59E5" w:rsidRPr="007512E2" w:rsidRDefault="001C59E5" w:rsidP="001C59E5">
            <w:pPr>
              <w:rPr>
                <w:rFonts w:ascii="Arial" w:hAnsi="Arial" w:cs="Arial"/>
                <w:sz w:val="16"/>
                <w:szCs w:val="16"/>
              </w:rPr>
            </w:pPr>
            <w:r w:rsidRPr="007512E2">
              <w:rPr>
                <w:rFonts w:ascii="Arial" w:hAnsi="Arial" w:cs="Arial"/>
                <w:sz w:val="16"/>
                <w:szCs w:val="16"/>
              </w:rPr>
              <w:t xml:space="preserve">Отношение материальной характеристики тепловых сетей, реконструированных за период, к общей материальной характеристике тепловых сетей, б/р </w:t>
            </w:r>
          </w:p>
        </w:tc>
        <w:tc>
          <w:tcPr>
            <w:tcW w:w="0" w:type="auto"/>
            <w:tcBorders>
              <w:top w:val="nil"/>
              <w:left w:val="single" w:sz="4" w:space="0" w:color="auto"/>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0</w:t>
            </w:r>
          </w:p>
        </w:tc>
      </w:tr>
      <w:tr w:rsidR="001C59E5" w:rsidRPr="007512E2" w:rsidTr="001C59E5">
        <w:trPr>
          <w:cantSplit/>
          <w:trHeight w:val="20"/>
        </w:trPr>
        <w:tc>
          <w:tcPr>
            <w:tcW w:w="0" w:type="auto"/>
            <w:noWrap/>
            <w:vAlign w:val="center"/>
            <w:hideMark/>
          </w:tcPr>
          <w:p w:rsidR="001C59E5" w:rsidRPr="007512E2" w:rsidRDefault="001C59E5" w:rsidP="001C59E5">
            <w:pPr>
              <w:jc w:val="center"/>
              <w:rPr>
                <w:rFonts w:ascii="Arial" w:hAnsi="Arial" w:cs="Arial"/>
                <w:b/>
                <w:sz w:val="16"/>
                <w:szCs w:val="16"/>
              </w:rPr>
            </w:pPr>
            <w:r w:rsidRPr="007512E2">
              <w:rPr>
                <w:rFonts w:ascii="Arial" w:hAnsi="Arial" w:cs="Arial"/>
                <w:b/>
                <w:sz w:val="16"/>
                <w:szCs w:val="16"/>
              </w:rPr>
              <w:t>Верх-Уймонское сельское поселение</w:t>
            </w:r>
          </w:p>
        </w:tc>
        <w:tc>
          <w:tcPr>
            <w:tcW w:w="0" w:type="auto"/>
            <w:shd w:val="clear" w:color="auto" w:fill="auto"/>
            <w:noWrap/>
            <w:vAlign w:val="center"/>
          </w:tcPr>
          <w:p w:rsidR="001C59E5" w:rsidRPr="001C59E5" w:rsidRDefault="001C59E5" w:rsidP="001C59E5">
            <w:pPr>
              <w:jc w:val="center"/>
              <w:rPr>
                <w:rFonts w:ascii="Arial" w:hAnsi="Arial" w:cs="Arial"/>
                <w:sz w:val="16"/>
                <w:szCs w:val="16"/>
              </w:rPr>
            </w:pPr>
          </w:p>
        </w:tc>
        <w:tc>
          <w:tcPr>
            <w:tcW w:w="0" w:type="auto"/>
            <w:shd w:val="clear" w:color="auto" w:fill="auto"/>
            <w:noWrap/>
            <w:vAlign w:val="center"/>
          </w:tcPr>
          <w:p w:rsidR="001C59E5" w:rsidRPr="001C59E5" w:rsidRDefault="001C59E5" w:rsidP="001C59E5">
            <w:pPr>
              <w:jc w:val="center"/>
              <w:rPr>
                <w:rFonts w:ascii="Arial" w:hAnsi="Arial" w:cs="Arial"/>
                <w:sz w:val="16"/>
                <w:szCs w:val="16"/>
              </w:rPr>
            </w:pPr>
          </w:p>
        </w:tc>
        <w:tc>
          <w:tcPr>
            <w:tcW w:w="0" w:type="auto"/>
            <w:shd w:val="clear" w:color="auto" w:fill="auto"/>
            <w:noWrap/>
            <w:vAlign w:val="center"/>
          </w:tcPr>
          <w:p w:rsidR="001C59E5" w:rsidRPr="001C59E5" w:rsidRDefault="001C59E5" w:rsidP="001C59E5">
            <w:pPr>
              <w:jc w:val="center"/>
              <w:rPr>
                <w:rFonts w:ascii="Arial" w:hAnsi="Arial" w:cs="Arial"/>
                <w:sz w:val="16"/>
                <w:szCs w:val="16"/>
              </w:rPr>
            </w:pPr>
          </w:p>
        </w:tc>
        <w:tc>
          <w:tcPr>
            <w:tcW w:w="0" w:type="auto"/>
            <w:shd w:val="clear" w:color="auto" w:fill="auto"/>
            <w:noWrap/>
            <w:vAlign w:val="center"/>
          </w:tcPr>
          <w:p w:rsidR="001C59E5" w:rsidRPr="001C59E5" w:rsidRDefault="001C59E5" w:rsidP="001C59E5">
            <w:pPr>
              <w:jc w:val="center"/>
              <w:rPr>
                <w:rFonts w:ascii="Arial" w:hAnsi="Arial" w:cs="Arial"/>
                <w:sz w:val="16"/>
                <w:szCs w:val="16"/>
              </w:rPr>
            </w:pPr>
          </w:p>
        </w:tc>
        <w:tc>
          <w:tcPr>
            <w:tcW w:w="0" w:type="auto"/>
            <w:shd w:val="clear" w:color="auto" w:fill="auto"/>
            <w:noWrap/>
            <w:vAlign w:val="center"/>
          </w:tcPr>
          <w:p w:rsidR="001C59E5" w:rsidRPr="001C59E5" w:rsidRDefault="001C59E5" w:rsidP="001C59E5">
            <w:pPr>
              <w:jc w:val="center"/>
              <w:rPr>
                <w:rFonts w:ascii="Arial" w:hAnsi="Arial" w:cs="Arial"/>
                <w:sz w:val="16"/>
                <w:szCs w:val="16"/>
              </w:rPr>
            </w:pPr>
          </w:p>
        </w:tc>
        <w:tc>
          <w:tcPr>
            <w:tcW w:w="0" w:type="auto"/>
            <w:shd w:val="clear" w:color="auto" w:fill="auto"/>
            <w:noWrap/>
            <w:vAlign w:val="center"/>
          </w:tcPr>
          <w:p w:rsidR="001C59E5" w:rsidRPr="001C59E5" w:rsidRDefault="001C59E5" w:rsidP="001C59E5">
            <w:pPr>
              <w:jc w:val="center"/>
              <w:rPr>
                <w:rFonts w:ascii="Arial" w:hAnsi="Arial" w:cs="Arial"/>
                <w:sz w:val="16"/>
                <w:szCs w:val="16"/>
              </w:rPr>
            </w:pPr>
          </w:p>
        </w:tc>
        <w:tc>
          <w:tcPr>
            <w:tcW w:w="0" w:type="auto"/>
            <w:shd w:val="clear" w:color="auto" w:fill="auto"/>
            <w:noWrap/>
            <w:vAlign w:val="center"/>
          </w:tcPr>
          <w:p w:rsidR="001C59E5" w:rsidRPr="001C59E5" w:rsidRDefault="001C59E5" w:rsidP="001C59E5">
            <w:pPr>
              <w:jc w:val="center"/>
              <w:rPr>
                <w:rFonts w:ascii="Arial" w:hAnsi="Arial" w:cs="Arial"/>
                <w:sz w:val="16"/>
                <w:szCs w:val="16"/>
              </w:rPr>
            </w:pPr>
          </w:p>
        </w:tc>
        <w:tc>
          <w:tcPr>
            <w:tcW w:w="0" w:type="auto"/>
            <w:shd w:val="clear" w:color="auto" w:fill="auto"/>
            <w:noWrap/>
            <w:vAlign w:val="center"/>
          </w:tcPr>
          <w:p w:rsidR="001C59E5" w:rsidRPr="001C59E5" w:rsidRDefault="001C59E5" w:rsidP="001C59E5">
            <w:pPr>
              <w:jc w:val="center"/>
              <w:rPr>
                <w:rFonts w:ascii="Arial" w:hAnsi="Arial" w:cs="Arial"/>
                <w:sz w:val="16"/>
                <w:szCs w:val="16"/>
              </w:rPr>
            </w:pPr>
          </w:p>
        </w:tc>
        <w:tc>
          <w:tcPr>
            <w:tcW w:w="0" w:type="auto"/>
            <w:shd w:val="clear" w:color="auto" w:fill="auto"/>
            <w:noWrap/>
            <w:vAlign w:val="center"/>
          </w:tcPr>
          <w:p w:rsidR="001C59E5" w:rsidRPr="001C59E5" w:rsidRDefault="001C59E5" w:rsidP="001C59E5">
            <w:pPr>
              <w:jc w:val="center"/>
              <w:rPr>
                <w:rFonts w:ascii="Arial" w:hAnsi="Arial" w:cs="Arial"/>
                <w:sz w:val="16"/>
                <w:szCs w:val="16"/>
              </w:rPr>
            </w:pPr>
          </w:p>
        </w:tc>
        <w:tc>
          <w:tcPr>
            <w:tcW w:w="0" w:type="auto"/>
            <w:shd w:val="clear" w:color="auto" w:fill="auto"/>
            <w:noWrap/>
            <w:vAlign w:val="center"/>
          </w:tcPr>
          <w:p w:rsidR="001C59E5" w:rsidRPr="001C59E5" w:rsidRDefault="001C59E5" w:rsidP="001C59E5">
            <w:pPr>
              <w:jc w:val="center"/>
              <w:rPr>
                <w:rFonts w:ascii="Arial" w:hAnsi="Arial" w:cs="Arial"/>
                <w:sz w:val="16"/>
                <w:szCs w:val="16"/>
              </w:rPr>
            </w:pPr>
          </w:p>
        </w:tc>
        <w:tc>
          <w:tcPr>
            <w:tcW w:w="0" w:type="auto"/>
            <w:shd w:val="clear" w:color="auto" w:fill="auto"/>
            <w:noWrap/>
            <w:vAlign w:val="center"/>
          </w:tcPr>
          <w:p w:rsidR="001C59E5" w:rsidRPr="001C59E5" w:rsidRDefault="001C59E5" w:rsidP="001C59E5">
            <w:pPr>
              <w:jc w:val="center"/>
              <w:rPr>
                <w:rFonts w:ascii="Arial" w:hAnsi="Arial" w:cs="Arial"/>
                <w:sz w:val="16"/>
                <w:szCs w:val="16"/>
              </w:rPr>
            </w:pPr>
          </w:p>
        </w:tc>
        <w:tc>
          <w:tcPr>
            <w:tcW w:w="0" w:type="auto"/>
            <w:shd w:val="clear" w:color="auto" w:fill="auto"/>
            <w:noWrap/>
            <w:vAlign w:val="center"/>
          </w:tcPr>
          <w:p w:rsidR="001C59E5" w:rsidRPr="001C59E5" w:rsidRDefault="001C59E5" w:rsidP="001C59E5">
            <w:pPr>
              <w:jc w:val="center"/>
              <w:rPr>
                <w:rFonts w:ascii="Arial" w:hAnsi="Arial" w:cs="Arial"/>
                <w:sz w:val="16"/>
                <w:szCs w:val="16"/>
              </w:rPr>
            </w:pPr>
          </w:p>
        </w:tc>
        <w:tc>
          <w:tcPr>
            <w:tcW w:w="0" w:type="auto"/>
            <w:shd w:val="clear" w:color="auto" w:fill="auto"/>
            <w:noWrap/>
            <w:vAlign w:val="center"/>
          </w:tcPr>
          <w:p w:rsidR="001C59E5" w:rsidRPr="001C59E5" w:rsidRDefault="001C59E5" w:rsidP="001C59E5">
            <w:pPr>
              <w:jc w:val="center"/>
              <w:rPr>
                <w:rFonts w:ascii="Arial" w:hAnsi="Arial" w:cs="Arial"/>
                <w:sz w:val="16"/>
                <w:szCs w:val="16"/>
              </w:rPr>
            </w:pPr>
          </w:p>
        </w:tc>
        <w:tc>
          <w:tcPr>
            <w:tcW w:w="0" w:type="auto"/>
            <w:shd w:val="clear" w:color="auto" w:fill="auto"/>
            <w:noWrap/>
            <w:vAlign w:val="center"/>
          </w:tcPr>
          <w:p w:rsidR="001C59E5" w:rsidRPr="001C59E5" w:rsidRDefault="001C59E5" w:rsidP="001C59E5">
            <w:pPr>
              <w:jc w:val="center"/>
              <w:rPr>
                <w:rFonts w:ascii="Arial" w:hAnsi="Arial" w:cs="Arial"/>
                <w:sz w:val="16"/>
                <w:szCs w:val="16"/>
              </w:rPr>
            </w:pPr>
          </w:p>
        </w:tc>
      </w:tr>
      <w:tr w:rsidR="001C59E5" w:rsidRPr="007512E2" w:rsidTr="001C59E5">
        <w:trPr>
          <w:cantSplit/>
          <w:trHeight w:val="20"/>
        </w:trPr>
        <w:tc>
          <w:tcPr>
            <w:tcW w:w="0" w:type="auto"/>
            <w:vAlign w:val="center"/>
            <w:hideMark/>
          </w:tcPr>
          <w:p w:rsidR="001C59E5" w:rsidRPr="007512E2" w:rsidRDefault="001C59E5" w:rsidP="001C59E5">
            <w:pPr>
              <w:rPr>
                <w:rFonts w:ascii="Arial" w:hAnsi="Arial" w:cs="Arial"/>
                <w:sz w:val="16"/>
                <w:szCs w:val="16"/>
              </w:rPr>
            </w:pPr>
            <w:r w:rsidRPr="007512E2">
              <w:rPr>
                <w:rFonts w:ascii="Arial" w:hAnsi="Arial" w:cs="Arial"/>
                <w:sz w:val="16"/>
                <w:szCs w:val="16"/>
              </w:rPr>
              <w:t>Количество прекращений подачи тепловой энергии, теплоносителя в результате технологических нарушений на источниках тепловой энергии, ед.</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0</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0</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0</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0</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0</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0</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0</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0</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0</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0</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0</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0</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0</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0</w:t>
            </w:r>
          </w:p>
        </w:tc>
      </w:tr>
      <w:tr w:rsidR="001C59E5" w:rsidRPr="007512E2" w:rsidTr="001C59E5">
        <w:trPr>
          <w:cantSplit/>
          <w:trHeight w:val="20"/>
        </w:trPr>
        <w:tc>
          <w:tcPr>
            <w:tcW w:w="0" w:type="auto"/>
            <w:vAlign w:val="center"/>
            <w:hideMark/>
          </w:tcPr>
          <w:p w:rsidR="001C59E5" w:rsidRPr="007512E2" w:rsidRDefault="001C59E5" w:rsidP="001C59E5">
            <w:pPr>
              <w:rPr>
                <w:rFonts w:ascii="Arial" w:hAnsi="Arial" w:cs="Arial"/>
                <w:sz w:val="16"/>
                <w:szCs w:val="16"/>
              </w:rPr>
            </w:pPr>
            <w:r w:rsidRPr="007512E2">
              <w:rPr>
                <w:rFonts w:ascii="Arial" w:hAnsi="Arial" w:cs="Arial"/>
                <w:sz w:val="16"/>
                <w:szCs w:val="16"/>
              </w:rPr>
              <w:t>Количество прекращений подачи тепловой энергии, теплоносителя в результате технологических нарушений на тепловых сетях, ед.</w:t>
            </w:r>
          </w:p>
        </w:tc>
        <w:tc>
          <w:tcPr>
            <w:tcW w:w="0" w:type="auto"/>
            <w:tcBorders>
              <w:top w:val="nil"/>
              <w:left w:val="single" w:sz="4" w:space="0" w:color="auto"/>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0</w:t>
            </w:r>
          </w:p>
        </w:tc>
      </w:tr>
      <w:tr w:rsidR="001C59E5" w:rsidRPr="007512E2" w:rsidTr="001C59E5">
        <w:trPr>
          <w:cantSplit/>
          <w:trHeight w:val="20"/>
        </w:trPr>
        <w:tc>
          <w:tcPr>
            <w:tcW w:w="0" w:type="auto"/>
            <w:vAlign w:val="center"/>
            <w:hideMark/>
          </w:tcPr>
          <w:p w:rsidR="001C59E5" w:rsidRPr="007512E2" w:rsidRDefault="001C59E5" w:rsidP="001C59E5">
            <w:pPr>
              <w:rPr>
                <w:rFonts w:ascii="Arial" w:hAnsi="Arial" w:cs="Arial"/>
                <w:sz w:val="16"/>
                <w:szCs w:val="16"/>
              </w:rPr>
            </w:pPr>
            <w:r w:rsidRPr="007512E2">
              <w:rPr>
                <w:rFonts w:ascii="Arial" w:hAnsi="Arial" w:cs="Arial"/>
                <w:sz w:val="16"/>
                <w:szCs w:val="16"/>
              </w:rPr>
              <w:t>Удельный расход условного топлива на единицу тепловой энергии, отпускаемой с коллекторов источников тепловой энергии, кг/Гкал</w:t>
            </w:r>
          </w:p>
        </w:tc>
        <w:tc>
          <w:tcPr>
            <w:tcW w:w="0" w:type="auto"/>
            <w:tcBorders>
              <w:top w:val="nil"/>
              <w:left w:val="single" w:sz="4" w:space="0" w:color="auto"/>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223,8</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223,8</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223,8</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223,8</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223,8</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223,8</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223,8</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223,8</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223,8</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223,8</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223,8</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223,8</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223,8</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223,8</w:t>
            </w:r>
          </w:p>
        </w:tc>
      </w:tr>
      <w:tr w:rsidR="001C59E5" w:rsidRPr="007512E2" w:rsidTr="001C59E5">
        <w:trPr>
          <w:cantSplit/>
          <w:trHeight w:val="20"/>
        </w:trPr>
        <w:tc>
          <w:tcPr>
            <w:tcW w:w="0" w:type="auto"/>
            <w:vAlign w:val="center"/>
            <w:hideMark/>
          </w:tcPr>
          <w:p w:rsidR="001C59E5" w:rsidRPr="007512E2" w:rsidRDefault="001C59E5" w:rsidP="001C59E5">
            <w:pPr>
              <w:rPr>
                <w:rFonts w:ascii="Arial" w:hAnsi="Arial" w:cs="Arial"/>
                <w:sz w:val="16"/>
                <w:szCs w:val="16"/>
              </w:rPr>
            </w:pPr>
            <w:r w:rsidRPr="007512E2">
              <w:rPr>
                <w:rFonts w:ascii="Arial" w:hAnsi="Arial" w:cs="Arial"/>
                <w:sz w:val="16"/>
                <w:szCs w:val="16"/>
              </w:rPr>
              <w:t>Коэффициент использования установленной тепловой мощности,%</w:t>
            </w:r>
          </w:p>
        </w:tc>
        <w:tc>
          <w:tcPr>
            <w:tcW w:w="0" w:type="auto"/>
            <w:tcBorders>
              <w:top w:val="nil"/>
              <w:left w:val="single" w:sz="4" w:space="0" w:color="auto"/>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11,1</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11,1</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11,1</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11,1</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11,1</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11,1</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11,1</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11,1</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11,1</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11,1</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11,1</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11,1</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11,1</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11,1</w:t>
            </w:r>
          </w:p>
        </w:tc>
      </w:tr>
      <w:tr w:rsidR="001C59E5" w:rsidRPr="007512E2" w:rsidTr="001C59E5">
        <w:trPr>
          <w:cantSplit/>
          <w:trHeight w:val="20"/>
        </w:trPr>
        <w:tc>
          <w:tcPr>
            <w:tcW w:w="0" w:type="auto"/>
            <w:vAlign w:val="center"/>
            <w:hideMark/>
          </w:tcPr>
          <w:p w:rsidR="001C59E5" w:rsidRPr="007512E2" w:rsidRDefault="001C59E5" w:rsidP="001C59E5">
            <w:pPr>
              <w:rPr>
                <w:rFonts w:ascii="Arial" w:hAnsi="Arial" w:cs="Arial"/>
                <w:sz w:val="16"/>
                <w:szCs w:val="16"/>
              </w:rPr>
            </w:pPr>
            <w:r w:rsidRPr="007512E2">
              <w:rPr>
                <w:rFonts w:ascii="Arial" w:hAnsi="Arial" w:cs="Arial"/>
                <w:sz w:val="16"/>
                <w:szCs w:val="16"/>
              </w:rPr>
              <w:t>Коэффициент использования теплоты топлива, %</w:t>
            </w:r>
          </w:p>
        </w:tc>
        <w:tc>
          <w:tcPr>
            <w:tcW w:w="0" w:type="auto"/>
            <w:tcBorders>
              <w:top w:val="nil"/>
              <w:left w:val="single" w:sz="4" w:space="0" w:color="auto"/>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63,8</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63,8</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63,8</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63,8</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63,8</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63,8</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63,8</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63,8</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63,8</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63,8</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63,8</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63,8</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63,8</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63,8</w:t>
            </w:r>
          </w:p>
        </w:tc>
      </w:tr>
      <w:tr w:rsidR="001C59E5" w:rsidRPr="007512E2" w:rsidTr="001C59E5">
        <w:trPr>
          <w:cantSplit/>
          <w:trHeight w:val="20"/>
        </w:trPr>
        <w:tc>
          <w:tcPr>
            <w:tcW w:w="0" w:type="auto"/>
            <w:vAlign w:val="center"/>
            <w:hideMark/>
          </w:tcPr>
          <w:p w:rsidR="001C59E5" w:rsidRPr="007512E2" w:rsidRDefault="001C59E5" w:rsidP="001C59E5">
            <w:pPr>
              <w:rPr>
                <w:rFonts w:ascii="Arial" w:hAnsi="Arial" w:cs="Arial"/>
                <w:sz w:val="16"/>
                <w:szCs w:val="16"/>
              </w:rPr>
            </w:pPr>
            <w:r w:rsidRPr="007512E2">
              <w:rPr>
                <w:rFonts w:ascii="Arial" w:hAnsi="Arial" w:cs="Arial"/>
                <w:sz w:val="16"/>
                <w:szCs w:val="16"/>
              </w:rPr>
              <w:t>Материальная характеристика тепловой сети, м²</w:t>
            </w:r>
          </w:p>
        </w:tc>
        <w:tc>
          <w:tcPr>
            <w:tcW w:w="0" w:type="auto"/>
            <w:tcBorders>
              <w:top w:val="nil"/>
              <w:left w:val="single" w:sz="4" w:space="0" w:color="auto"/>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53,9</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53,9</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53,9</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53,9</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53,9</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53,9</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53,9</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53,9</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53,9</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53,9</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53,9</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53,9</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53,9</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53,9</w:t>
            </w:r>
          </w:p>
        </w:tc>
      </w:tr>
      <w:tr w:rsidR="001C59E5" w:rsidRPr="007512E2" w:rsidTr="001C59E5">
        <w:trPr>
          <w:cantSplit/>
          <w:trHeight w:val="20"/>
        </w:trPr>
        <w:tc>
          <w:tcPr>
            <w:tcW w:w="0" w:type="auto"/>
            <w:vAlign w:val="center"/>
            <w:hideMark/>
          </w:tcPr>
          <w:p w:rsidR="001C59E5" w:rsidRPr="007512E2" w:rsidRDefault="001C59E5" w:rsidP="001C59E5">
            <w:pPr>
              <w:rPr>
                <w:rFonts w:ascii="Arial" w:hAnsi="Arial" w:cs="Arial"/>
                <w:sz w:val="16"/>
                <w:szCs w:val="16"/>
              </w:rPr>
            </w:pPr>
            <w:r w:rsidRPr="007512E2">
              <w:rPr>
                <w:rFonts w:ascii="Arial" w:hAnsi="Arial" w:cs="Arial"/>
                <w:sz w:val="16"/>
                <w:szCs w:val="16"/>
              </w:rPr>
              <w:t>Отношение величины технологических потерь тепловой энергии к материальной характеристике тепловой сети, Гкал/м²</w:t>
            </w:r>
          </w:p>
        </w:tc>
        <w:tc>
          <w:tcPr>
            <w:tcW w:w="0" w:type="auto"/>
            <w:tcBorders>
              <w:top w:val="nil"/>
              <w:left w:val="single" w:sz="4" w:space="0" w:color="auto"/>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0,997</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0,997</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0,997</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0,997</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0,997</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0,997</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0,997</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0,997</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0,997</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0,997</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0,997</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0,997</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0,997</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0,997</w:t>
            </w:r>
          </w:p>
        </w:tc>
      </w:tr>
      <w:tr w:rsidR="001C59E5" w:rsidRPr="007512E2" w:rsidTr="001C59E5">
        <w:trPr>
          <w:cantSplit/>
          <w:trHeight w:val="20"/>
        </w:trPr>
        <w:tc>
          <w:tcPr>
            <w:tcW w:w="0" w:type="auto"/>
            <w:vAlign w:val="center"/>
            <w:hideMark/>
          </w:tcPr>
          <w:p w:rsidR="001C59E5" w:rsidRPr="007512E2" w:rsidRDefault="001C59E5" w:rsidP="001C59E5">
            <w:pPr>
              <w:rPr>
                <w:rFonts w:ascii="Arial" w:hAnsi="Arial" w:cs="Arial"/>
                <w:sz w:val="16"/>
                <w:szCs w:val="16"/>
              </w:rPr>
            </w:pPr>
            <w:r w:rsidRPr="007512E2">
              <w:rPr>
                <w:rFonts w:ascii="Arial" w:hAnsi="Arial" w:cs="Arial"/>
                <w:sz w:val="16"/>
                <w:szCs w:val="16"/>
              </w:rPr>
              <w:t>Отношение величины технологических потерь теплоносителя к материальной характеристике тепловой сети, м³/м²</w:t>
            </w:r>
          </w:p>
        </w:tc>
        <w:tc>
          <w:tcPr>
            <w:tcW w:w="0" w:type="auto"/>
            <w:tcBorders>
              <w:top w:val="nil"/>
              <w:left w:val="single" w:sz="4" w:space="0" w:color="auto"/>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8,827</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8,827</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8,827</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8,827</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8,827</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8,827</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8,827</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8,827</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8,827</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8,827</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8,827</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8,827</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8,827</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8,827</w:t>
            </w:r>
          </w:p>
        </w:tc>
      </w:tr>
      <w:tr w:rsidR="001C59E5" w:rsidRPr="007512E2" w:rsidTr="001C59E5">
        <w:trPr>
          <w:cantSplit/>
          <w:trHeight w:val="20"/>
        </w:trPr>
        <w:tc>
          <w:tcPr>
            <w:tcW w:w="0" w:type="auto"/>
            <w:vAlign w:val="center"/>
            <w:hideMark/>
          </w:tcPr>
          <w:p w:rsidR="001C59E5" w:rsidRPr="007512E2" w:rsidRDefault="001C59E5" w:rsidP="001C59E5">
            <w:pPr>
              <w:rPr>
                <w:rFonts w:ascii="Arial" w:hAnsi="Arial" w:cs="Arial"/>
                <w:sz w:val="16"/>
                <w:szCs w:val="16"/>
              </w:rPr>
            </w:pPr>
            <w:r w:rsidRPr="007512E2">
              <w:rPr>
                <w:rFonts w:ascii="Arial" w:hAnsi="Arial" w:cs="Arial"/>
                <w:sz w:val="16"/>
                <w:szCs w:val="16"/>
              </w:rPr>
              <w:t>Расчётная тепловая нагрузка (в горячей воде), Гкал/ч</w:t>
            </w:r>
          </w:p>
        </w:tc>
        <w:tc>
          <w:tcPr>
            <w:tcW w:w="0" w:type="auto"/>
            <w:tcBorders>
              <w:top w:val="nil"/>
              <w:left w:val="single" w:sz="4" w:space="0" w:color="auto"/>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0,16</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0,16</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0,16</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0,16</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0,16</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0,16</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0,16</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0,16</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0,16</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0,16</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0,16</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0,16</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0,16</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0,16</w:t>
            </w:r>
          </w:p>
        </w:tc>
      </w:tr>
      <w:tr w:rsidR="001C59E5" w:rsidRPr="007512E2" w:rsidTr="001C59E5">
        <w:trPr>
          <w:cantSplit/>
          <w:trHeight w:val="20"/>
        </w:trPr>
        <w:tc>
          <w:tcPr>
            <w:tcW w:w="0" w:type="auto"/>
            <w:vAlign w:val="center"/>
            <w:hideMark/>
          </w:tcPr>
          <w:p w:rsidR="001C59E5" w:rsidRPr="007512E2" w:rsidRDefault="001C59E5" w:rsidP="001C59E5">
            <w:pPr>
              <w:rPr>
                <w:rFonts w:ascii="Arial" w:hAnsi="Arial" w:cs="Arial"/>
                <w:sz w:val="16"/>
                <w:szCs w:val="16"/>
              </w:rPr>
            </w:pPr>
            <w:r w:rsidRPr="007512E2">
              <w:rPr>
                <w:rFonts w:ascii="Arial" w:hAnsi="Arial" w:cs="Arial"/>
                <w:sz w:val="16"/>
                <w:szCs w:val="16"/>
              </w:rPr>
              <w:t>Удельная материальная характеристика тепловых сетей, приведенная к расчетной тепловой нагрузке, м²/Гкал/ч</w:t>
            </w:r>
          </w:p>
        </w:tc>
        <w:tc>
          <w:tcPr>
            <w:tcW w:w="0" w:type="auto"/>
            <w:tcBorders>
              <w:top w:val="nil"/>
              <w:left w:val="single" w:sz="4" w:space="0" w:color="auto"/>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328,5</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328,5</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328,5</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328,5</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328,5</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328,5</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328,5</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328,5</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328,5</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328,5</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328,5</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328,5</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328,5</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328,5</w:t>
            </w:r>
          </w:p>
        </w:tc>
      </w:tr>
      <w:tr w:rsidR="001C59E5" w:rsidRPr="007512E2" w:rsidTr="001C59E5">
        <w:trPr>
          <w:cantSplit/>
          <w:trHeight w:val="20"/>
        </w:trPr>
        <w:tc>
          <w:tcPr>
            <w:tcW w:w="0" w:type="auto"/>
            <w:vAlign w:val="center"/>
            <w:hideMark/>
          </w:tcPr>
          <w:p w:rsidR="001C59E5" w:rsidRPr="007512E2" w:rsidRDefault="001C59E5" w:rsidP="001C59E5">
            <w:pPr>
              <w:rPr>
                <w:rFonts w:ascii="Arial" w:hAnsi="Arial" w:cs="Arial"/>
                <w:sz w:val="16"/>
                <w:szCs w:val="16"/>
              </w:rPr>
            </w:pPr>
            <w:r w:rsidRPr="007512E2">
              <w:rPr>
                <w:rFonts w:ascii="Arial" w:hAnsi="Arial" w:cs="Arial"/>
                <w:sz w:val="16"/>
                <w:szCs w:val="16"/>
              </w:rPr>
              <w:t>Доля отпуска тепловой энергии, осуществляемого потребителям по приборам учета, в общем объеме отпущенной тепловой энергии, %</w:t>
            </w:r>
          </w:p>
        </w:tc>
        <w:tc>
          <w:tcPr>
            <w:tcW w:w="0" w:type="auto"/>
            <w:tcBorders>
              <w:top w:val="nil"/>
              <w:left w:val="single" w:sz="4" w:space="0" w:color="auto"/>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0</w:t>
            </w:r>
          </w:p>
        </w:tc>
      </w:tr>
      <w:tr w:rsidR="001C59E5" w:rsidRPr="007512E2" w:rsidTr="001C59E5">
        <w:trPr>
          <w:cantSplit/>
          <w:trHeight w:val="20"/>
        </w:trPr>
        <w:tc>
          <w:tcPr>
            <w:tcW w:w="0" w:type="auto"/>
            <w:vAlign w:val="center"/>
            <w:hideMark/>
          </w:tcPr>
          <w:p w:rsidR="001C59E5" w:rsidRPr="007512E2" w:rsidRDefault="001C59E5" w:rsidP="001C59E5">
            <w:pPr>
              <w:rPr>
                <w:rFonts w:ascii="Arial" w:hAnsi="Arial" w:cs="Arial"/>
                <w:sz w:val="16"/>
                <w:szCs w:val="16"/>
              </w:rPr>
            </w:pPr>
            <w:r w:rsidRPr="007512E2">
              <w:rPr>
                <w:rFonts w:ascii="Arial" w:hAnsi="Arial" w:cs="Arial"/>
                <w:sz w:val="16"/>
                <w:szCs w:val="16"/>
              </w:rPr>
              <w:t>Средневзвешенный (по материальной характеристике) срок эксплуатации тепловых сетей, лет</w:t>
            </w:r>
          </w:p>
        </w:tc>
        <w:tc>
          <w:tcPr>
            <w:tcW w:w="0" w:type="auto"/>
            <w:tcBorders>
              <w:top w:val="nil"/>
              <w:left w:val="single" w:sz="4" w:space="0" w:color="auto"/>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10,5</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11,5</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12,5</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13,5</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14,5</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15,5</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16,5</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17,5</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18,5</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19,5</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20,5</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21,5</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22,5</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23,5</w:t>
            </w:r>
          </w:p>
        </w:tc>
      </w:tr>
      <w:tr w:rsidR="001C59E5" w:rsidRPr="007512E2" w:rsidTr="001C59E5">
        <w:trPr>
          <w:cantSplit/>
          <w:trHeight w:val="20"/>
        </w:trPr>
        <w:tc>
          <w:tcPr>
            <w:tcW w:w="0" w:type="auto"/>
            <w:vAlign w:val="center"/>
            <w:hideMark/>
          </w:tcPr>
          <w:p w:rsidR="001C59E5" w:rsidRPr="007512E2" w:rsidRDefault="001C59E5" w:rsidP="001C59E5">
            <w:pPr>
              <w:rPr>
                <w:rFonts w:ascii="Arial" w:hAnsi="Arial" w:cs="Arial"/>
                <w:sz w:val="16"/>
                <w:szCs w:val="16"/>
              </w:rPr>
            </w:pPr>
            <w:r w:rsidRPr="007512E2">
              <w:rPr>
                <w:rFonts w:ascii="Arial" w:hAnsi="Arial" w:cs="Arial"/>
                <w:sz w:val="16"/>
                <w:szCs w:val="16"/>
              </w:rPr>
              <w:t>Материальная характеристика реконструированных тепловых сетей, м²</w:t>
            </w:r>
          </w:p>
        </w:tc>
        <w:tc>
          <w:tcPr>
            <w:tcW w:w="0" w:type="auto"/>
            <w:tcBorders>
              <w:top w:val="nil"/>
              <w:left w:val="single" w:sz="4" w:space="0" w:color="auto"/>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0,0</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0,0</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0,0</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0,0</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0,0</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0,0</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0,0</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0,0</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0,0</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0,0</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0,0</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0,0</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0,0</w:t>
            </w:r>
          </w:p>
        </w:tc>
      </w:tr>
      <w:tr w:rsidR="001C59E5" w:rsidRPr="007512E2" w:rsidTr="001C59E5">
        <w:trPr>
          <w:cantSplit/>
          <w:trHeight w:val="20"/>
        </w:trPr>
        <w:tc>
          <w:tcPr>
            <w:tcW w:w="0" w:type="auto"/>
            <w:vAlign w:val="center"/>
            <w:hideMark/>
          </w:tcPr>
          <w:p w:rsidR="001C59E5" w:rsidRPr="007512E2" w:rsidRDefault="001C59E5" w:rsidP="001C59E5">
            <w:pPr>
              <w:rPr>
                <w:rFonts w:ascii="Arial" w:hAnsi="Arial" w:cs="Arial"/>
                <w:sz w:val="16"/>
                <w:szCs w:val="16"/>
              </w:rPr>
            </w:pPr>
            <w:r w:rsidRPr="007512E2">
              <w:rPr>
                <w:rFonts w:ascii="Arial" w:hAnsi="Arial" w:cs="Arial"/>
                <w:sz w:val="16"/>
                <w:szCs w:val="16"/>
              </w:rPr>
              <w:t xml:space="preserve">Отношение материальной характеристики тепловых сетей, реконструированных за период, к общей материальной характеристике тепловых сетей, б/р </w:t>
            </w:r>
          </w:p>
        </w:tc>
        <w:tc>
          <w:tcPr>
            <w:tcW w:w="0" w:type="auto"/>
            <w:tcBorders>
              <w:top w:val="nil"/>
              <w:left w:val="single" w:sz="4" w:space="0" w:color="auto"/>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0,0</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0,0</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0,0</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0,0</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0,0</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0,0</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0,0</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0,0</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0,0</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0,0</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0,0</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0,0</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0,0</w:t>
            </w:r>
          </w:p>
        </w:tc>
      </w:tr>
      <w:tr w:rsidR="001C59E5" w:rsidRPr="007512E2" w:rsidTr="001C59E5">
        <w:trPr>
          <w:cantSplit/>
          <w:trHeight w:val="20"/>
        </w:trPr>
        <w:tc>
          <w:tcPr>
            <w:tcW w:w="0" w:type="auto"/>
            <w:noWrap/>
            <w:vAlign w:val="center"/>
            <w:hideMark/>
          </w:tcPr>
          <w:p w:rsidR="001C59E5" w:rsidRPr="007512E2" w:rsidRDefault="001C59E5" w:rsidP="001C59E5">
            <w:pPr>
              <w:jc w:val="center"/>
              <w:rPr>
                <w:rFonts w:ascii="Arial" w:hAnsi="Arial" w:cs="Arial"/>
                <w:b/>
                <w:sz w:val="16"/>
                <w:szCs w:val="16"/>
              </w:rPr>
            </w:pPr>
            <w:r w:rsidRPr="007512E2">
              <w:rPr>
                <w:rFonts w:ascii="Arial" w:hAnsi="Arial" w:cs="Arial"/>
                <w:b/>
                <w:sz w:val="16"/>
                <w:szCs w:val="16"/>
              </w:rPr>
              <w:t>МО "Усть-Коксинский район"</w:t>
            </w:r>
          </w:p>
        </w:tc>
        <w:tc>
          <w:tcPr>
            <w:tcW w:w="0" w:type="auto"/>
            <w:shd w:val="clear" w:color="auto" w:fill="auto"/>
            <w:noWrap/>
            <w:vAlign w:val="center"/>
          </w:tcPr>
          <w:p w:rsidR="001C59E5" w:rsidRPr="001C59E5" w:rsidRDefault="001C59E5" w:rsidP="001C59E5">
            <w:pPr>
              <w:jc w:val="center"/>
              <w:rPr>
                <w:rFonts w:ascii="Arial" w:hAnsi="Arial" w:cs="Arial"/>
                <w:sz w:val="16"/>
                <w:szCs w:val="16"/>
              </w:rPr>
            </w:pPr>
          </w:p>
        </w:tc>
        <w:tc>
          <w:tcPr>
            <w:tcW w:w="0" w:type="auto"/>
            <w:shd w:val="clear" w:color="auto" w:fill="auto"/>
            <w:noWrap/>
            <w:vAlign w:val="center"/>
          </w:tcPr>
          <w:p w:rsidR="001C59E5" w:rsidRPr="001C59E5" w:rsidRDefault="001C59E5" w:rsidP="001C59E5">
            <w:pPr>
              <w:jc w:val="center"/>
              <w:rPr>
                <w:rFonts w:ascii="Arial" w:hAnsi="Arial" w:cs="Arial"/>
                <w:sz w:val="16"/>
                <w:szCs w:val="16"/>
              </w:rPr>
            </w:pPr>
          </w:p>
        </w:tc>
        <w:tc>
          <w:tcPr>
            <w:tcW w:w="0" w:type="auto"/>
            <w:shd w:val="clear" w:color="auto" w:fill="auto"/>
            <w:noWrap/>
            <w:vAlign w:val="center"/>
          </w:tcPr>
          <w:p w:rsidR="001C59E5" w:rsidRPr="001C59E5" w:rsidRDefault="001C59E5" w:rsidP="001C59E5">
            <w:pPr>
              <w:jc w:val="center"/>
              <w:rPr>
                <w:rFonts w:ascii="Arial" w:hAnsi="Arial" w:cs="Arial"/>
                <w:sz w:val="16"/>
                <w:szCs w:val="16"/>
              </w:rPr>
            </w:pPr>
          </w:p>
        </w:tc>
        <w:tc>
          <w:tcPr>
            <w:tcW w:w="0" w:type="auto"/>
            <w:shd w:val="clear" w:color="auto" w:fill="auto"/>
            <w:noWrap/>
            <w:vAlign w:val="center"/>
          </w:tcPr>
          <w:p w:rsidR="001C59E5" w:rsidRPr="001C59E5" w:rsidRDefault="001C59E5" w:rsidP="001C59E5">
            <w:pPr>
              <w:jc w:val="center"/>
              <w:rPr>
                <w:rFonts w:ascii="Arial" w:hAnsi="Arial" w:cs="Arial"/>
                <w:sz w:val="16"/>
                <w:szCs w:val="16"/>
              </w:rPr>
            </w:pPr>
          </w:p>
        </w:tc>
        <w:tc>
          <w:tcPr>
            <w:tcW w:w="0" w:type="auto"/>
            <w:shd w:val="clear" w:color="auto" w:fill="auto"/>
            <w:noWrap/>
            <w:vAlign w:val="center"/>
          </w:tcPr>
          <w:p w:rsidR="001C59E5" w:rsidRPr="001C59E5" w:rsidRDefault="001C59E5" w:rsidP="001C59E5">
            <w:pPr>
              <w:jc w:val="center"/>
              <w:rPr>
                <w:rFonts w:ascii="Arial" w:hAnsi="Arial" w:cs="Arial"/>
                <w:sz w:val="16"/>
                <w:szCs w:val="16"/>
              </w:rPr>
            </w:pPr>
          </w:p>
        </w:tc>
        <w:tc>
          <w:tcPr>
            <w:tcW w:w="0" w:type="auto"/>
            <w:shd w:val="clear" w:color="auto" w:fill="auto"/>
            <w:noWrap/>
            <w:vAlign w:val="center"/>
          </w:tcPr>
          <w:p w:rsidR="001C59E5" w:rsidRPr="001C59E5" w:rsidRDefault="001C59E5" w:rsidP="001C59E5">
            <w:pPr>
              <w:jc w:val="center"/>
              <w:rPr>
                <w:rFonts w:ascii="Arial" w:hAnsi="Arial" w:cs="Arial"/>
                <w:sz w:val="16"/>
                <w:szCs w:val="16"/>
              </w:rPr>
            </w:pPr>
          </w:p>
        </w:tc>
        <w:tc>
          <w:tcPr>
            <w:tcW w:w="0" w:type="auto"/>
            <w:shd w:val="clear" w:color="auto" w:fill="auto"/>
            <w:noWrap/>
            <w:vAlign w:val="center"/>
          </w:tcPr>
          <w:p w:rsidR="001C59E5" w:rsidRPr="001C59E5" w:rsidRDefault="001C59E5" w:rsidP="001C59E5">
            <w:pPr>
              <w:jc w:val="center"/>
              <w:rPr>
                <w:rFonts w:ascii="Arial" w:hAnsi="Arial" w:cs="Arial"/>
                <w:sz w:val="16"/>
                <w:szCs w:val="16"/>
              </w:rPr>
            </w:pPr>
          </w:p>
        </w:tc>
        <w:tc>
          <w:tcPr>
            <w:tcW w:w="0" w:type="auto"/>
            <w:shd w:val="clear" w:color="auto" w:fill="auto"/>
            <w:noWrap/>
            <w:vAlign w:val="center"/>
          </w:tcPr>
          <w:p w:rsidR="001C59E5" w:rsidRPr="001C59E5" w:rsidRDefault="001C59E5" w:rsidP="001C59E5">
            <w:pPr>
              <w:jc w:val="center"/>
              <w:rPr>
                <w:rFonts w:ascii="Arial" w:hAnsi="Arial" w:cs="Arial"/>
                <w:sz w:val="16"/>
                <w:szCs w:val="16"/>
              </w:rPr>
            </w:pPr>
          </w:p>
        </w:tc>
        <w:tc>
          <w:tcPr>
            <w:tcW w:w="0" w:type="auto"/>
            <w:shd w:val="clear" w:color="auto" w:fill="auto"/>
            <w:noWrap/>
            <w:vAlign w:val="center"/>
          </w:tcPr>
          <w:p w:rsidR="001C59E5" w:rsidRPr="001C59E5" w:rsidRDefault="001C59E5" w:rsidP="001C59E5">
            <w:pPr>
              <w:jc w:val="center"/>
              <w:rPr>
                <w:rFonts w:ascii="Arial" w:hAnsi="Arial" w:cs="Arial"/>
                <w:sz w:val="16"/>
                <w:szCs w:val="16"/>
              </w:rPr>
            </w:pPr>
          </w:p>
        </w:tc>
        <w:tc>
          <w:tcPr>
            <w:tcW w:w="0" w:type="auto"/>
            <w:shd w:val="clear" w:color="auto" w:fill="auto"/>
            <w:noWrap/>
            <w:vAlign w:val="center"/>
          </w:tcPr>
          <w:p w:rsidR="001C59E5" w:rsidRPr="001C59E5" w:rsidRDefault="001C59E5" w:rsidP="001C59E5">
            <w:pPr>
              <w:jc w:val="center"/>
              <w:rPr>
                <w:rFonts w:ascii="Arial" w:hAnsi="Arial" w:cs="Arial"/>
                <w:sz w:val="16"/>
                <w:szCs w:val="16"/>
              </w:rPr>
            </w:pPr>
          </w:p>
        </w:tc>
        <w:tc>
          <w:tcPr>
            <w:tcW w:w="0" w:type="auto"/>
            <w:shd w:val="clear" w:color="auto" w:fill="auto"/>
            <w:noWrap/>
            <w:vAlign w:val="center"/>
          </w:tcPr>
          <w:p w:rsidR="001C59E5" w:rsidRPr="001C59E5" w:rsidRDefault="001C59E5" w:rsidP="001C59E5">
            <w:pPr>
              <w:jc w:val="center"/>
              <w:rPr>
                <w:rFonts w:ascii="Arial" w:hAnsi="Arial" w:cs="Arial"/>
                <w:sz w:val="16"/>
                <w:szCs w:val="16"/>
              </w:rPr>
            </w:pPr>
          </w:p>
        </w:tc>
        <w:tc>
          <w:tcPr>
            <w:tcW w:w="0" w:type="auto"/>
            <w:shd w:val="clear" w:color="auto" w:fill="auto"/>
            <w:noWrap/>
            <w:vAlign w:val="center"/>
          </w:tcPr>
          <w:p w:rsidR="001C59E5" w:rsidRPr="001C59E5" w:rsidRDefault="001C59E5" w:rsidP="001C59E5">
            <w:pPr>
              <w:jc w:val="center"/>
              <w:rPr>
                <w:rFonts w:ascii="Arial" w:hAnsi="Arial" w:cs="Arial"/>
                <w:sz w:val="16"/>
                <w:szCs w:val="16"/>
              </w:rPr>
            </w:pPr>
          </w:p>
        </w:tc>
        <w:tc>
          <w:tcPr>
            <w:tcW w:w="0" w:type="auto"/>
            <w:shd w:val="clear" w:color="auto" w:fill="auto"/>
            <w:noWrap/>
            <w:vAlign w:val="center"/>
          </w:tcPr>
          <w:p w:rsidR="001C59E5" w:rsidRPr="001C59E5" w:rsidRDefault="001C59E5" w:rsidP="001C59E5">
            <w:pPr>
              <w:jc w:val="center"/>
              <w:rPr>
                <w:rFonts w:ascii="Arial" w:hAnsi="Arial" w:cs="Arial"/>
                <w:sz w:val="16"/>
                <w:szCs w:val="16"/>
              </w:rPr>
            </w:pPr>
          </w:p>
        </w:tc>
        <w:tc>
          <w:tcPr>
            <w:tcW w:w="0" w:type="auto"/>
            <w:shd w:val="clear" w:color="auto" w:fill="auto"/>
            <w:noWrap/>
            <w:vAlign w:val="center"/>
          </w:tcPr>
          <w:p w:rsidR="001C59E5" w:rsidRPr="001C59E5" w:rsidRDefault="001C59E5" w:rsidP="001C59E5">
            <w:pPr>
              <w:jc w:val="center"/>
              <w:rPr>
                <w:rFonts w:ascii="Arial" w:hAnsi="Arial" w:cs="Arial"/>
                <w:sz w:val="16"/>
                <w:szCs w:val="16"/>
              </w:rPr>
            </w:pPr>
          </w:p>
        </w:tc>
      </w:tr>
      <w:tr w:rsidR="001C59E5" w:rsidRPr="007512E2" w:rsidTr="001C59E5">
        <w:trPr>
          <w:cantSplit/>
          <w:trHeight w:val="20"/>
        </w:trPr>
        <w:tc>
          <w:tcPr>
            <w:tcW w:w="0" w:type="auto"/>
            <w:vAlign w:val="center"/>
            <w:hideMark/>
          </w:tcPr>
          <w:p w:rsidR="001C59E5" w:rsidRPr="007512E2" w:rsidRDefault="001C59E5" w:rsidP="001C59E5">
            <w:pPr>
              <w:rPr>
                <w:rFonts w:ascii="Arial" w:hAnsi="Arial" w:cs="Arial"/>
                <w:sz w:val="16"/>
                <w:szCs w:val="16"/>
              </w:rPr>
            </w:pPr>
            <w:r w:rsidRPr="007512E2">
              <w:rPr>
                <w:rFonts w:ascii="Arial" w:hAnsi="Arial" w:cs="Arial"/>
                <w:sz w:val="16"/>
                <w:szCs w:val="16"/>
              </w:rPr>
              <w:t>Количество прекращений подачи тепловой энергии, теплоносителя в результате технологических нарушений на источниках тепловой энергии, ед.</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0</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0</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0</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0</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0</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0</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0</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0</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0</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0</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0</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0</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0</w:t>
            </w:r>
          </w:p>
        </w:tc>
        <w:tc>
          <w:tcPr>
            <w:tcW w:w="0" w:type="auto"/>
            <w:tcBorders>
              <w:top w:val="single" w:sz="4" w:space="0" w:color="auto"/>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0</w:t>
            </w:r>
          </w:p>
        </w:tc>
      </w:tr>
      <w:tr w:rsidR="001C59E5" w:rsidRPr="007512E2" w:rsidTr="001C59E5">
        <w:trPr>
          <w:cantSplit/>
          <w:trHeight w:val="20"/>
        </w:trPr>
        <w:tc>
          <w:tcPr>
            <w:tcW w:w="0" w:type="auto"/>
            <w:vAlign w:val="center"/>
            <w:hideMark/>
          </w:tcPr>
          <w:p w:rsidR="001C59E5" w:rsidRPr="007512E2" w:rsidRDefault="001C59E5" w:rsidP="001C59E5">
            <w:pPr>
              <w:rPr>
                <w:rFonts w:ascii="Arial" w:hAnsi="Arial" w:cs="Arial"/>
                <w:sz w:val="16"/>
                <w:szCs w:val="16"/>
              </w:rPr>
            </w:pPr>
            <w:r w:rsidRPr="007512E2">
              <w:rPr>
                <w:rFonts w:ascii="Arial" w:hAnsi="Arial" w:cs="Arial"/>
                <w:sz w:val="16"/>
                <w:szCs w:val="16"/>
              </w:rPr>
              <w:t>Количество прекращений подачи тепловой энергии, теплоносителя в результате технологических нарушений на тепловых сетях, ед.</w:t>
            </w:r>
          </w:p>
        </w:tc>
        <w:tc>
          <w:tcPr>
            <w:tcW w:w="0" w:type="auto"/>
            <w:tcBorders>
              <w:top w:val="nil"/>
              <w:left w:val="single" w:sz="4" w:space="0" w:color="auto"/>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0</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0</w:t>
            </w:r>
          </w:p>
        </w:tc>
      </w:tr>
      <w:tr w:rsidR="001C59E5" w:rsidRPr="007512E2" w:rsidTr="001C59E5">
        <w:trPr>
          <w:cantSplit/>
          <w:trHeight w:val="20"/>
        </w:trPr>
        <w:tc>
          <w:tcPr>
            <w:tcW w:w="0" w:type="auto"/>
            <w:vAlign w:val="center"/>
            <w:hideMark/>
          </w:tcPr>
          <w:p w:rsidR="001C59E5" w:rsidRPr="007512E2" w:rsidRDefault="001C59E5" w:rsidP="001C59E5">
            <w:pPr>
              <w:rPr>
                <w:rFonts w:ascii="Arial" w:hAnsi="Arial" w:cs="Arial"/>
                <w:sz w:val="16"/>
                <w:szCs w:val="16"/>
              </w:rPr>
            </w:pPr>
            <w:r w:rsidRPr="007512E2">
              <w:rPr>
                <w:rFonts w:ascii="Arial" w:hAnsi="Arial" w:cs="Arial"/>
                <w:sz w:val="16"/>
                <w:szCs w:val="16"/>
              </w:rPr>
              <w:t>Удельный расход условного топлива на единицу тепловой энергии, отпускаемой с коллекторов источников тепловой энергии, кг/Гкал</w:t>
            </w:r>
          </w:p>
        </w:tc>
        <w:tc>
          <w:tcPr>
            <w:tcW w:w="0" w:type="auto"/>
            <w:tcBorders>
              <w:top w:val="nil"/>
              <w:left w:val="single" w:sz="4" w:space="0" w:color="auto"/>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220,6</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220,6</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220,6</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220,6</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220,6</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220,6</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220,6</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220,6</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220,6</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220,6</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220,6</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220,6</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220,6</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220,6</w:t>
            </w:r>
          </w:p>
        </w:tc>
      </w:tr>
      <w:tr w:rsidR="001C59E5" w:rsidRPr="007512E2" w:rsidTr="001C59E5">
        <w:trPr>
          <w:cantSplit/>
          <w:trHeight w:val="20"/>
        </w:trPr>
        <w:tc>
          <w:tcPr>
            <w:tcW w:w="0" w:type="auto"/>
            <w:vAlign w:val="center"/>
            <w:hideMark/>
          </w:tcPr>
          <w:p w:rsidR="001C59E5" w:rsidRPr="007512E2" w:rsidRDefault="001C59E5" w:rsidP="001C59E5">
            <w:pPr>
              <w:rPr>
                <w:rFonts w:ascii="Arial" w:hAnsi="Arial" w:cs="Arial"/>
                <w:sz w:val="16"/>
                <w:szCs w:val="16"/>
              </w:rPr>
            </w:pPr>
            <w:r w:rsidRPr="007512E2">
              <w:rPr>
                <w:rFonts w:ascii="Arial" w:hAnsi="Arial" w:cs="Arial"/>
                <w:sz w:val="16"/>
                <w:szCs w:val="16"/>
              </w:rPr>
              <w:t>Коэффициент использования установленной тепловой мощности,%</w:t>
            </w:r>
          </w:p>
        </w:tc>
        <w:tc>
          <w:tcPr>
            <w:tcW w:w="0" w:type="auto"/>
            <w:tcBorders>
              <w:top w:val="nil"/>
              <w:left w:val="single" w:sz="4" w:space="0" w:color="auto"/>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12,4</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12,4</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12,4</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12,4</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12,4</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12,4</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12,4</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12,4</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12,4</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12,4</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12,4</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12,4</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12,4</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12,4</w:t>
            </w:r>
          </w:p>
        </w:tc>
      </w:tr>
      <w:tr w:rsidR="001C59E5" w:rsidRPr="007512E2" w:rsidTr="001C59E5">
        <w:trPr>
          <w:cantSplit/>
          <w:trHeight w:val="20"/>
        </w:trPr>
        <w:tc>
          <w:tcPr>
            <w:tcW w:w="0" w:type="auto"/>
            <w:vAlign w:val="center"/>
            <w:hideMark/>
          </w:tcPr>
          <w:p w:rsidR="001C59E5" w:rsidRPr="007512E2" w:rsidRDefault="001C59E5" w:rsidP="001C59E5">
            <w:pPr>
              <w:rPr>
                <w:rFonts w:ascii="Arial" w:hAnsi="Arial" w:cs="Arial"/>
                <w:sz w:val="16"/>
                <w:szCs w:val="16"/>
              </w:rPr>
            </w:pPr>
            <w:r w:rsidRPr="007512E2">
              <w:rPr>
                <w:rFonts w:ascii="Arial" w:hAnsi="Arial" w:cs="Arial"/>
                <w:sz w:val="16"/>
                <w:szCs w:val="16"/>
              </w:rPr>
              <w:t>Коэффициент использования теплоты топлива, %</w:t>
            </w:r>
          </w:p>
        </w:tc>
        <w:tc>
          <w:tcPr>
            <w:tcW w:w="0" w:type="auto"/>
            <w:tcBorders>
              <w:top w:val="nil"/>
              <w:left w:val="single" w:sz="4" w:space="0" w:color="auto"/>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64,8</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64,8</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64,8</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64,8</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64,8</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64,8</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64,8</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64,8</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64,8</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64,8</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64,8</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64,8</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64,8</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64,8</w:t>
            </w:r>
          </w:p>
        </w:tc>
      </w:tr>
      <w:tr w:rsidR="001C59E5" w:rsidRPr="007512E2" w:rsidTr="001C59E5">
        <w:trPr>
          <w:cantSplit/>
          <w:trHeight w:val="20"/>
        </w:trPr>
        <w:tc>
          <w:tcPr>
            <w:tcW w:w="0" w:type="auto"/>
            <w:vAlign w:val="center"/>
            <w:hideMark/>
          </w:tcPr>
          <w:p w:rsidR="001C59E5" w:rsidRPr="007512E2" w:rsidRDefault="001C59E5" w:rsidP="001C59E5">
            <w:pPr>
              <w:rPr>
                <w:rFonts w:ascii="Arial" w:hAnsi="Arial" w:cs="Arial"/>
                <w:sz w:val="16"/>
                <w:szCs w:val="16"/>
              </w:rPr>
            </w:pPr>
            <w:r w:rsidRPr="007512E2">
              <w:rPr>
                <w:rFonts w:ascii="Arial" w:hAnsi="Arial" w:cs="Arial"/>
                <w:sz w:val="16"/>
                <w:szCs w:val="16"/>
              </w:rPr>
              <w:lastRenderedPageBreak/>
              <w:t>Материальная характеристика тепловой сети, м²</w:t>
            </w:r>
          </w:p>
        </w:tc>
        <w:tc>
          <w:tcPr>
            <w:tcW w:w="0" w:type="auto"/>
            <w:tcBorders>
              <w:top w:val="nil"/>
              <w:left w:val="single" w:sz="4" w:space="0" w:color="auto"/>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788,6</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788,6</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788,6</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788,6</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788,6</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788,6</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788,6</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788,6</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788,6</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788,6</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788,6</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788,6</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788,6</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788,6</w:t>
            </w:r>
          </w:p>
        </w:tc>
      </w:tr>
      <w:tr w:rsidR="001C59E5" w:rsidRPr="007512E2" w:rsidTr="001C59E5">
        <w:trPr>
          <w:cantSplit/>
          <w:trHeight w:val="20"/>
        </w:trPr>
        <w:tc>
          <w:tcPr>
            <w:tcW w:w="0" w:type="auto"/>
            <w:vAlign w:val="center"/>
            <w:hideMark/>
          </w:tcPr>
          <w:p w:rsidR="001C59E5" w:rsidRPr="007512E2" w:rsidRDefault="001C59E5" w:rsidP="001C59E5">
            <w:pPr>
              <w:rPr>
                <w:rFonts w:ascii="Arial" w:hAnsi="Arial" w:cs="Arial"/>
                <w:sz w:val="16"/>
                <w:szCs w:val="16"/>
              </w:rPr>
            </w:pPr>
            <w:r w:rsidRPr="007512E2">
              <w:rPr>
                <w:rFonts w:ascii="Arial" w:hAnsi="Arial" w:cs="Arial"/>
                <w:sz w:val="16"/>
                <w:szCs w:val="16"/>
              </w:rPr>
              <w:t>Отношение величины технологических потерь тепловой энергии к материальной характеристике тепловой сети, Гкал/м²</w:t>
            </w:r>
          </w:p>
        </w:tc>
        <w:tc>
          <w:tcPr>
            <w:tcW w:w="0" w:type="auto"/>
            <w:tcBorders>
              <w:top w:val="nil"/>
              <w:left w:val="single" w:sz="4" w:space="0" w:color="auto"/>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2,461</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2,461</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2,461</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2,461</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2,461</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2,461</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2,461</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2,461</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2,461</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2,461</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2,461</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2,461</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2,461</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2,461</w:t>
            </w:r>
          </w:p>
        </w:tc>
      </w:tr>
      <w:tr w:rsidR="001C59E5" w:rsidRPr="007512E2" w:rsidTr="001C59E5">
        <w:trPr>
          <w:cantSplit/>
          <w:trHeight w:val="20"/>
        </w:trPr>
        <w:tc>
          <w:tcPr>
            <w:tcW w:w="0" w:type="auto"/>
            <w:vAlign w:val="center"/>
            <w:hideMark/>
          </w:tcPr>
          <w:p w:rsidR="001C59E5" w:rsidRPr="007512E2" w:rsidRDefault="001C59E5" w:rsidP="001C59E5">
            <w:pPr>
              <w:rPr>
                <w:rFonts w:ascii="Arial" w:hAnsi="Arial" w:cs="Arial"/>
                <w:sz w:val="16"/>
                <w:szCs w:val="16"/>
              </w:rPr>
            </w:pPr>
            <w:r w:rsidRPr="007512E2">
              <w:rPr>
                <w:rFonts w:ascii="Arial" w:hAnsi="Arial" w:cs="Arial"/>
                <w:sz w:val="16"/>
                <w:szCs w:val="16"/>
              </w:rPr>
              <w:t>Отношение величины технологических потерь теплоносителя к материальной характеристике тепловой сети, м³/м²</w:t>
            </w:r>
          </w:p>
        </w:tc>
        <w:tc>
          <w:tcPr>
            <w:tcW w:w="0" w:type="auto"/>
            <w:tcBorders>
              <w:top w:val="nil"/>
              <w:left w:val="single" w:sz="4" w:space="0" w:color="auto"/>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5,075</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5,075</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5,075</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5,075</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5,075</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5,075</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5,075</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5,075</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5,075</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5,075</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5,075</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5,075</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5,075</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5,075</w:t>
            </w:r>
          </w:p>
        </w:tc>
      </w:tr>
      <w:tr w:rsidR="001C59E5" w:rsidRPr="007512E2" w:rsidTr="001C59E5">
        <w:trPr>
          <w:cantSplit/>
          <w:trHeight w:val="20"/>
        </w:trPr>
        <w:tc>
          <w:tcPr>
            <w:tcW w:w="0" w:type="auto"/>
            <w:vAlign w:val="center"/>
            <w:hideMark/>
          </w:tcPr>
          <w:p w:rsidR="001C59E5" w:rsidRPr="007512E2" w:rsidRDefault="001C59E5" w:rsidP="001C59E5">
            <w:pPr>
              <w:rPr>
                <w:rFonts w:ascii="Arial" w:hAnsi="Arial" w:cs="Arial"/>
                <w:sz w:val="16"/>
                <w:szCs w:val="16"/>
              </w:rPr>
            </w:pPr>
            <w:r w:rsidRPr="007512E2">
              <w:rPr>
                <w:rFonts w:ascii="Arial" w:hAnsi="Arial" w:cs="Arial"/>
                <w:sz w:val="16"/>
                <w:szCs w:val="16"/>
              </w:rPr>
              <w:t>Расчётная тепловая нагрузка (в горячей воде), Гкал/ч</w:t>
            </w:r>
          </w:p>
        </w:tc>
        <w:tc>
          <w:tcPr>
            <w:tcW w:w="0" w:type="auto"/>
            <w:tcBorders>
              <w:top w:val="nil"/>
              <w:left w:val="single" w:sz="4" w:space="0" w:color="auto"/>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2,01</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2,01</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2,01</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2,01</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2,01</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2,01</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2,01</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2,01</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2,01</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2,01</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2,01</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2,01</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2,01</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2,01</w:t>
            </w:r>
          </w:p>
        </w:tc>
      </w:tr>
      <w:tr w:rsidR="001C59E5" w:rsidRPr="007512E2" w:rsidTr="001C59E5">
        <w:trPr>
          <w:cantSplit/>
          <w:trHeight w:val="20"/>
        </w:trPr>
        <w:tc>
          <w:tcPr>
            <w:tcW w:w="0" w:type="auto"/>
            <w:vAlign w:val="center"/>
            <w:hideMark/>
          </w:tcPr>
          <w:p w:rsidR="001C59E5" w:rsidRPr="007512E2" w:rsidRDefault="001C59E5" w:rsidP="001C59E5">
            <w:pPr>
              <w:rPr>
                <w:rFonts w:ascii="Arial" w:hAnsi="Arial" w:cs="Arial"/>
                <w:sz w:val="16"/>
                <w:szCs w:val="16"/>
              </w:rPr>
            </w:pPr>
            <w:r w:rsidRPr="007512E2">
              <w:rPr>
                <w:rFonts w:ascii="Arial" w:hAnsi="Arial" w:cs="Arial"/>
                <w:sz w:val="16"/>
                <w:szCs w:val="16"/>
              </w:rPr>
              <w:t>Удельная материальная характеристика тепловых сетей, приведенная к расчетной тепловой нагрузке, м²/Гкал/ч</w:t>
            </w:r>
          </w:p>
        </w:tc>
        <w:tc>
          <w:tcPr>
            <w:tcW w:w="0" w:type="auto"/>
            <w:tcBorders>
              <w:top w:val="nil"/>
              <w:left w:val="single" w:sz="4" w:space="0" w:color="auto"/>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391,7</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391,7</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391,7</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391,7</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391,7</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391,7</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391,7</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391,7</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391,7</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391,7</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391,7</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391,7</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391,7</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391,7</w:t>
            </w:r>
          </w:p>
        </w:tc>
      </w:tr>
      <w:tr w:rsidR="001C59E5" w:rsidRPr="007512E2" w:rsidTr="001C59E5">
        <w:trPr>
          <w:cantSplit/>
          <w:trHeight w:val="20"/>
        </w:trPr>
        <w:tc>
          <w:tcPr>
            <w:tcW w:w="0" w:type="auto"/>
            <w:vAlign w:val="center"/>
            <w:hideMark/>
          </w:tcPr>
          <w:p w:rsidR="001C59E5" w:rsidRPr="007512E2" w:rsidRDefault="001C59E5" w:rsidP="001C59E5">
            <w:pPr>
              <w:rPr>
                <w:rFonts w:ascii="Arial" w:hAnsi="Arial" w:cs="Arial"/>
                <w:sz w:val="16"/>
                <w:szCs w:val="16"/>
              </w:rPr>
            </w:pPr>
            <w:r w:rsidRPr="007512E2">
              <w:rPr>
                <w:rFonts w:ascii="Arial" w:hAnsi="Arial" w:cs="Arial"/>
                <w:sz w:val="16"/>
                <w:szCs w:val="16"/>
              </w:rPr>
              <w:t>Доля отпуска тепловой энергии, осуществляемого потребителям по приборам учета, в общем объеме отпущенной тепловой энергии, %</w:t>
            </w:r>
          </w:p>
        </w:tc>
        <w:tc>
          <w:tcPr>
            <w:tcW w:w="0" w:type="auto"/>
            <w:tcBorders>
              <w:top w:val="nil"/>
              <w:left w:val="single" w:sz="4" w:space="0" w:color="auto"/>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н/д</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н/д</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н/д</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н/д</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н/д</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н/д</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н/д</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н/д</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н/д</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н/д</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н/д</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н/д</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н/д</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н/д</w:t>
            </w:r>
          </w:p>
        </w:tc>
      </w:tr>
      <w:tr w:rsidR="001C59E5" w:rsidRPr="007512E2" w:rsidTr="001C59E5">
        <w:trPr>
          <w:cantSplit/>
          <w:trHeight w:val="20"/>
        </w:trPr>
        <w:tc>
          <w:tcPr>
            <w:tcW w:w="0" w:type="auto"/>
            <w:vAlign w:val="center"/>
            <w:hideMark/>
          </w:tcPr>
          <w:p w:rsidR="001C59E5" w:rsidRPr="007512E2" w:rsidRDefault="001C59E5" w:rsidP="001C59E5">
            <w:pPr>
              <w:rPr>
                <w:rFonts w:ascii="Arial" w:hAnsi="Arial" w:cs="Arial"/>
                <w:sz w:val="16"/>
                <w:szCs w:val="16"/>
              </w:rPr>
            </w:pPr>
            <w:r w:rsidRPr="007512E2">
              <w:rPr>
                <w:rFonts w:ascii="Arial" w:hAnsi="Arial" w:cs="Arial"/>
                <w:sz w:val="16"/>
                <w:szCs w:val="16"/>
              </w:rPr>
              <w:t>Средневзвешенный (по материальной характеристике) срок эксплуатации тепловых сетей, лет</w:t>
            </w:r>
          </w:p>
        </w:tc>
        <w:tc>
          <w:tcPr>
            <w:tcW w:w="0" w:type="auto"/>
            <w:tcBorders>
              <w:top w:val="nil"/>
              <w:left w:val="single" w:sz="4" w:space="0" w:color="auto"/>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10,1</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10,4</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10,7</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11,5</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12,4</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13,2</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14,0</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14,9</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15,7</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16,5</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17,3</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18,1</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18,9</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19,7</w:t>
            </w:r>
          </w:p>
        </w:tc>
      </w:tr>
      <w:tr w:rsidR="001C59E5" w:rsidRPr="007512E2" w:rsidTr="001C59E5">
        <w:trPr>
          <w:cantSplit/>
          <w:trHeight w:val="20"/>
        </w:trPr>
        <w:tc>
          <w:tcPr>
            <w:tcW w:w="0" w:type="auto"/>
            <w:vAlign w:val="center"/>
            <w:hideMark/>
          </w:tcPr>
          <w:p w:rsidR="001C59E5" w:rsidRPr="007512E2" w:rsidRDefault="001C59E5" w:rsidP="001C59E5">
            <w:pPr>
              <w:rPr>
                <w:rFonts w:ascii="Arial" w:hAnsi="Arial" w:cs="Arial"/>
                <w:sz w:val="16"/>
                <w:szCs w:val="16"/>
              </w:rPr>
            </w:pPr>
            <w:r w:rsidRPr="007512E2">
              <w:rPr>
                <w:rFonts w:ascii="Arial" w:hAnsi="Arial" w:cs="Arial"/>
                <w:sz w:val="16"/>
                <w:szCs w:val="16"/>
              </w:rPr>
              <w:t>Материальная характеристика реконструированных тепловых сетей, м²</w:t>
            </w:r>
          </w:p>
        </w:tc>
        <w:tc>
          <w:tcPr>
            <w:tcW w:w="0" w:type="auto"/>
            <w:tcBorders>
              <w:top w:val="nil"/>
              <w:left w:val="single" w:sz="4" w:space="0" w:color="auto"/>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40,8</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40,8</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8,8</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8,8</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8,8</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8,8</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8,8</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8,8</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8,8</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8,8</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8,8</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8,8</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8,8</w:t>
            </w:r>
          </w:p>
        </w:tc>
      </w:tr>
      <w:tr w:rsidR="001C59E5" w:rsidRPr="007512E2" w:rsidTr="001C59E5">
        <w:trPr>
          <w:cantSplit/>
          <w:trHeight w:val="20"/>
        </w:trPr>
        <w:tc>
          <w:tcPr>
            <w:tcW w:w="0" w:type="auto"/>
            <w:vAlign w:val="center"/>
            <w:hideMark/>
          </w:tcPr>
          <w:p w:rsidR="001C59E5" w:rsidRPr="007512E2" w:rsidRDefault="001C59E5" w:rsidP="001C59E5">
            <w:pPr>
              <w:rPr>
                <w:rFonts w:ascii="Arial" w:hAnsi="Arial" w:cs="Arial"/>
                <w:sz w:val="16"/>
                <w:szCs w:val="16"/>
              </w:rPr>
            </w:pPr>
            <w:r w:rsidRPr="007512E2">
              <w:rPr>
                <w:rFonts w:ascii="Arial" w:hAnsi="Arial" w:cs="Arial"/>
                <w:sz w:val="16"/>
                <w:szCs w:val="16"/>
              </w:rPr>
              <w:t xml:space="preserve">Отношение материальной характеристики тепловых сетей, реконструированных за период, к общей материальной характеристике тепловых сетей, б/р </w:t>
            </w:r>
          </w:p>
        </w:tc>
        <w:tc>
          <w:tcPr>
            <w:tcW w:w="0" w:type="auto"/>
            <w:tcBorders>
              <w:top w:val="nil"/>
              <w:left w:val="single" w:sz="4" w:space="0" w:color="auto"/>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0,052</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0,052</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0,011</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0,011</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0,011</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0,011</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0,011</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0,011</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0,011</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0,011</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0,011</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0,011</w:t>
            </w:r>
          </w:p>
        </w:tc>
        <w:tc>
          <w:tcPr>
            <w:tcW w:w="0" w:type="auto"/>
            <w:tcBorders>
              <w:top w:val="nil"/>
              <w:left w:val="nil"/>
              <w:bottom w:val="single" w:sz="4" w:space="0" w:color="auto"/>
              <w:right w:val="single" w:sz="4" w:space="0" w:color="auto"/>
            </w:tcBorders>
            <w:shd w:val="clear" w:color="auto" w:fill="auto"/>
            <w:noWrap/>
            <w:vAlign w:val="center"/>
          </w:tcPr>
          <w:p w:rsidR="001C59E5" w:rsidRPr="001C59E5" w:rsidRDefault="001C59E5" w:rsidP="001C59E5">
            <w:pPr>
              <w:jc w:val="center"/>
              <w:rPr>
                <w:rFonts w:ascii="Arial" w:hAnsi="Arial" w:cs="Arial"/>
                <w:sz w:val="16"/>
                <w:szCs w:val="16"/>
              </w:rPr>
            </w:pPr>
            <w:r w:rsidRPr="001C59E5">
              <w:rPr>
                <w:rFonts w:ascii="Arial" w:hAnsi="Arial" w:cs="Arial"/>
                <w:sz w:val="16"/>
                <w:szCs w:val="16"/>
              </w:rPr>
              <w:t>0,011</w:t>
            </w:r>
          </w:p>
        </w:tc>
      </w:tr>
    </w:tbl>
    <w:p w:rsidR="001F26F7" w:rsidRPr="001F26F7" w:rsidRDefault="001F26F7" w:rsidP="001F26F7">
      <w:pPr>
        <w:pStyle w:val="-6"/>
      </w:pPr>
    </w:p>
    <w:p w:rsidR="001F26F7" w:rsidRPr="001F26F7" w:rsidRDefault="001F26F7" w:rsidP="001F26F7">
      <w:pPr>
        <w:pStyle w:val="-6"/>
      </w:pPr>
    </w:p>
    <w:p w:rsidR="001F26F7" w:rsidRDefault="001F26F7" w:rsidP="00E15521">
      <w:pPr>
        <w:pStyle w:val="-2"/>
        <w:numPr>
          <w:ilvl w:val="1"/>
          <w:numId w:val="1"/>
        </w:numPr>
        <w:jc w:val="both"/>
        <w:sectPr w:rsidR="001F26F7" w:rsidSect="001F26F7">
          <w:pgSz w:w="16838" w:h="11906" w:orient="landscape" w:code="9"/>
          <w:pgMar w:top="1418" w:right="851" w:bottom="851" w:left="851" w:header="709" w:footer="709" w:gutter="0"/>
          <w:cols w:space="708"/>
          <w:docGrid w:linePitch="360"/>
        </w:sectPr>
      </w:pPr>
      <w:bookmarkStart w:id="611" w:name="_Toc31122270"/>
    </w:p>
    <w:p w:rsidR="00E15521" w:rsidRDefault="00E15521" w:rsidP="00E15521">
      <w:pPr>
        <w:pStyle w:val="-2"/>
        <w:numPr>
          <w:ilvl w:val="1"/>
          <w:numId w:val="1"/>
        </w:numPr>
        <w:jc w:val="both"/>
      </w:pPr>
      <w:bookmarkStart w:id="612" w:name="_Toc35263344"/>
      <w:r>
        <w:lastRenderedPageBreak/>
        <w:t>О</w:t>
      </w:r>
      <w:r w:rsidRPr="00057180">
        <w:t>писание изменений (фактических данных) в оценке значений индикаторов развития систем теплоснабжения поселения.</w:t>
      </w:r>
      <w:bookmarkEnd w:id="611"/>
      <w:bookmarkEnd w:id="612"/>
    </w:p>
    <w:p w:rsidR="00E15521" w:rsidRDefault="00E15521" w:rsidP="00E15521">
      <w:pPr>
        <w:pStyle w:val="-6"/>
      </w:pPr>
      <w:r w:rsidRPr="005658A1">
        <w:t xml:space="preserve">Схема теплоснабжения поселения разрабатывается впервые. </w:t>
      </w:r>
      <w:r>
        <w:t xml:space="preserve">Изменения </w:t>
      </w:r>
      <w:r w:rsidRPr="00057180">
        <w:t>в оценке значений индикаторов развития систем теплоснабжения поселения</w:t>
      </w:r>
      <w:r w:rsidRPr="005658A1">
        <w:t xml:space="preserve"> будут описаны при следующей актуализации.</w:t>
      </w:r>
    </w:p>
    <w:p w:rsidR="00E15521" w:rsidRDefault="00E15521" w:rsidP="00E15521"/>
    <w:p w:rsidR="00E15521" w:rsidRDefault="00E15521" w:rsidP="00E15521">
      <w:pPr>
        <w:pStyle w:val="-1"/>
        <w:numPr>
          <w:ilvl w:val="0"/>
          <w:numId w:val="1"/>
        </w:numPr>
      </w:pPr>
      <w:bookmarkStart w:id="613" w:name="_Toc31122271"/>
      <w:bookmarkStart w:id="614" w:name="_Toc35263345"/>
      <w:r>
        <w:lastRenderedPageBreak/>
        <w:t>Глава 14. Ценовые (тарифные) последствия</w:t>
      </w:r>
      <w:bookmarkEnd w:id="613"/>
      <w:bookmarkEnd w:id="614"/>
    </w:p>
    <w:p w:rsidR="00380538" w:rsidRDefault="00380538" w:rsidP="00380538">
      <w:pPr>
        <w:rPr>
          <w:lang w:eastAsia="ru-RU"/>
        </w:rPr>
      </w:pPr>
    </w:p>
    <w:p w:rsidR="00380538" w:rsidRDefault="00380538" w:rsidP="00380538">
      <w:pPr>
        <w:rPr>
          <w:rFonts w:ascii="Arial" w:hAnsi="Arial" w:cs="Arial"/>
          <w:b/>
          <w:sz w:val="24"/>
          <w:szCs w:val="24"/>
        </w:rPr>
      </w:pPr>
      <w:r>
        <w:rPr>
          <w:rFonts w:ascii="Arial" w:hAnsi="Arial" w:cs="Arial"/>
          <w:b/>
          <w:sz w:val="24"/>
          <w:szCs w:val="24"/>
        </w:rPr>
        <w:t>НЕ ПОДЛЕЖИТ ОПУБЛИКОВАНИЮ</w:t>
      </w:r>
    </w:p>
    <w:p w:rsidR="00380538" w:rsidRPr="00380538" w:rsidRDefault="00380538" w:rsidP="00380538">
      <w:pPr>
        <w:rPr>
          <w:lang w:eastAsia="ru-RU"/>
        </w:rPr>
      </w:pPr>
      <w:bookmarkStart w:id="615" w:name="_GoBack"/>
      <w:bookmarkEnd w:id="615"/>
    </w:p>
    <w:p w:rsidR="00E15521" w:rsidRDefault="00E15521" w:rsidP="00E15521">
      <w:pPr>
        <w:pStyle w:val="-1"/>
        <w:numPr>
          <w:ilvl w:val="0"/>
          <w:numId w:val="1"/>
        </w:numPr>
      </w:pPr>
      <w:bookmarkStart w:id="616" w:name="_Toc31122276"/>
      <w:bookmarkStart w:id="617" w:name="_Toc35263350"/>
      <w:r>
        <w:lastRenderedPageBreak/>
        <w:t xml:space="preserve">Глава 15. </w:t>
      </w:r>
      <w:r w:rsidRPr="00D171DE">
        <w:t>Реестр еди</w:t>
      </w:r>
      <w:r>
        <w:t>ных теплоснабжающих организаций</w:t>
      </w:r>
      <w:bookmarkEnd w:id="616"/>
      <w:bookmarkEnd w:id="617"/>
    </w:p>
    <w:p w:rsidR="00E15521" w:rsidRDefault="00E15521" w:rsidP="00E15521">
      <w:pPr>
        <w:pStyle w:val="-2"/>
        <w:numPr>
          <w:ilvl w:val="1"/>
          <w:numId w:val="1"/>
        </w:numPr>
        <w:jc w:val="both"/>
      </w:pPr>
      <w:bookmarkStart w:id="618" w:name="_Toc31122277"/>
      <w:bookmarkStart w:id="619" w:name="_Toc35263351"/>
      <w:r>
        <w:t>Реестр систем теплоснабжения, содержащий перечень теплоснабжающих организаций, действующих в каждой системе теплоснабжения, расположенных в границах поселения.</w:t>
      </w:r>
      <w:bookmarkEnd w:id="618"/>
      <w:bookmarkEnd w:id="619"/>
    </w:p>
    <w:p w:rsidR="00E15521" w:rsidRDefault="00A16643" w:rsidP="00E15521">
      <w:pPr>
        <w:pStyle w:val="-6"/>
      </w:pPr>
      <w:r>
        <w:t>Система теплоснабжения сельского поселения состоит из следующих изолированных систем теплоснабжения:</w:t>
      </w:r>
    </w:p>
    <w:p w:rsidR="00A16643" w:rsidRDefault="00AA2FCA" w:rsidP="00AA2FCA">
      <w:pPr>
        <w:pStyle w:val="-6"/>
        <w:numPr>
          <w:ilvl w:val="0"/>
          <w:numId w:val="30"/>
        </w:numPr>
        <w:spacing w:before="0" w:after="0"/>
      </w:pPr>
      <w:r>
        <w:t>от котельной № 10</w:t>
      </w:r>
      <w:r w:rsidR="00A16643">
        <w:t xml:space="preserve"> (</w:t>
      </w:r>
      <w:r w:rsidRPr="00AA2FCA">
        <w:t>с. Верх-Уймон</w:t>
      </w:r>
      <w:r w:rsidR="00A16643">
        <w:t>). Теплоснабжающая организация МУП «Тепло Ресурс»;</w:t>
      </w:r>
    </w:p>
    <w:p w:rsidR="00A16643" w:rsidRDefault="00AA2FCA" w:rsidP="00AA2FCA">
      <w:pPr>
        <w:pStyle w:val="-6"/>
        <w:numPr>
          <w:ilvl w:val="0"/>
          <w:numId w:val="30"/>
        </w:numPr>
        <w:spacing w:before="0" w:after="0"/>
      </w:pPr>
      <w:r>
        <w:t>от котельной № 12</w:t>
      </w:r>
      <w:r w:rsidR="00A16643">
        <w:t xml:space="preserve"> (</w:t>
      </w:r>
      <w:r w:rsidRPr="00AA2FCA">
        <w:t>с. Мульта</w:t>
      </w:r>
      <w:r w:rsidR="00A16643">
        <w:t>). Теплоснабжающая организация МУП «Тепло Ресурс»;</w:t>
      </w:r>
    </w:p>
    <w:p w:rsidR="00A16643" w:rsidRDefault="00A16643" w:rsidP="00A16643">
      <w:pPr>
        <w:pStyle w:val="-6"/>
        <w:numPr>
          <w:ilvl w:val="0"/>
          <w:numId w:val="30"/>
        </w:numPr>
        <w:spacing w:before="0" w:after="0"/>
      </w:pPr>
      <w:r>
        <w:t xml:space="preserve">от индивидуальных источников тепловой энергии, установленных непосредственно у потребителя. </w:t>
      </w:r>
    </w:p>
    <w:p w:rsidR="00E15521" w:rsidRDefault="00E15521" w:rsidP="00E15521">
      <w:pPr>
        <w:pStyle w:val="-2"/>
        <w:numPr>
          <w:ilvl w:val="1"/>
          <w:numId w:val="1"/>
        </w:numPr>
        <w:jc w:val="both"/>
      </w:pPr>
      <w:bookmarkStart w:id="620" w:name="_Toc31122278"/>
      <w:bookmarkStart w:id="621" w:name="_Toc35263352"/>
      <w:r>
        <w:t>Реестр единых теплоснабжающих организаций, содержащий перечень систем теплоснабжения, входящих в состав единой теплоснабжающей организации.</w:t>
      </w:r>
      <w:bookmarkEnd w:id="620"/>
      <w:bookmarkEnd w:id="621"/>
    </w:p>
    <w:p w:rsidR="00A16643" w:rsidRDefault="00A16643" w:rsidP="00A16643">
      <w:pPr>
        <w:pStyle w:val="-6"/>
      </w:pPr>
      <w:r>
        <w:t>Единой теплоснабжающей организацией сельского поселения является муниципальное унитарное предприятие – МУП «Тепло Ресурс».</w:t>
      </w:r>
    </w:p>
    <w:p w:rsidR="00A16643" w:rsidRDefault="00A16643" w:rsidP="00A16643">
      <w:pPr>
        <w:pStyle w:val="-6"/>
      </w:pPr>
      <w:r>
        <w:t>В состав единой теплоснабжающей организации МУП «Тепло Ресурс» входят системы теплоснабжения, указанные в таблице ниже.</w:t>
      </w:r>
    </w:p>
    <w:p w:rsidR="007E3468" w:rsidRDefault="007E3468" w:rsidP="007E3468">
      <w:pPr>
        <w:pStyle w:val="-6"/>
        <w:ind w:firstLine="0"/>
      </w:pPr>
      <w:r>
        <w:rPr>
          <w:noProof/>
        </w:rPr>
        <w:drawing>
          <wp:inline distT="0" distB="0" distL="0" distR="0" wp14:anchorId="6C80E939" wp14:editId="288027F8">
            <wp:extent cx="6119495" cy="3790950"/>
            <wp:effectExtent l="0" t="0" r="0" b="0"/>
            <wp:docPr id="3" name="Диаграмма 3"/>
            <wp:cNvGraphicFramePr/>
            <a:graphic xmlns:a="http://schemas.openxmlformats.org/drawingml/2006/main">
              <a:graphicData uri="http://schemas.openxmlformats.org/drawingml/2006/chart">
                <c:chart xmlns:c="http://schemas.openxmlformats.org/drawingml/2006/chart" xmlns:r="http://schemas.openxmlformats.org/officeDocument/2006/relationships" r:id="rId62"/>
              </a:graphicData>
            </a:graphic>
          </wp:inline>
        </w:drawing>
      </w:r>
    </w:p>
    <w:p w:rsidR="007E3468" w:rsidRDefault="007E3468" w:rsidP="007E3468">
      <w:pPr>
        <w:pStyle w:val="-f1"/>
      </w:pPr>
      <w:bookmarkStart w:id="622" w:name="_Toc35263483"/>
      <w:r w:rsidRPr="00F501CD">
        <w:t xml:space="preserve">Рисунок </w:t>
      </w:r>
      <w:r w:rsidR="0049540A">
        <w:fldChar w:fldCharType="begin"/>
      </w:r>
      <w:r w:rsidR="0049540A">
        <w:instrText xml:space="preserve"> STYLEREF "СТ - 1 заголовок"  \s </w:instrText>
      </w:r>
      <w:r w:rsidR="0049540A">
        <w:fldChar w:fldCharType="separate"/>
      </w:r>
      <w:r w:rsidR="0069228B">
        <w:rPr>
          <w:noProof/>
        </w:rPr>
        <w:t>16</w:t>
      </w:r>
      <w:r w:rsidR="0049540A">
        <w:rPr>
          <w:noProof/>
        </w:rPr>
        <w:fldChar w:fldCharType="end"/>
      </w:r>
      <w:r w:rsidRPr="00F501CD">
        <w:t>.</w:t>
      </w:r>
      <w:r w:rsidRPr="00F501CD">
        <w:fldChar w:fldCharType="begin"/>
      </w:r>
      <w:r w:rsidRPr="00F501CD">
        <w:instrText xml:space="preserve"> SEQ Рисунок \* ARABIC \</w:instrText>
      </w:r>
      <w:r>
        <w:rPr>
          <w:lang w:val="en-US"/>
        </w:rPr>
        <w:instrText>r</w:instrText>
      </w:r>
      <w:r w:rsidRPr="00F501CD">
        <w:instrText xml:space="preserve"> 1 </w:instrText>
      </w:r>
      <w:r w:rsidRPr="00F501CD">
        <w:fldChar w:fldCharType="separate"/>
      </w:r>
      <w:r w:rsidR="0069228B">
        <w:rPr>
          <w:noProof/>
        </w:rPr>
        <w:t>1</w:t>
      </w:r>
      <w:r w:rsidRPr="00F501CD">
        <w:fldChar w:fldCharType="end"/>
      </w:r>
      <w:r w:rsidRPr="00F501CD">
        <w:t xml:space="preserve"> –</w:t>
      </w:r>
      <w:r>
        <w:t xml:space="preserve"> Структура установленной тепловой мощности ЕТО</w:t>
      </w:r>
      <w:bookmarkEnd w:id="622"/>
    </w:p>
    <w:p w:rsidR="007E3468" w:rsidRDefault="007E3468" w:rsidP="007E3468">
      <w:pPr>
        <w:pStyle w:val="-6"/>
        <w:ind w:firstLine="0"/>
      </w:pPr>
      <w:r>
        <w:rPr>
          <w:noProof/>
        </w:rPr>
        <w:lastRenderedPageBreak/>
        <w:drawing>
          <wp:inline distT="0" distB="0" distL="0" distR="0" wp14:anchorId="578A1D19" wp14:editId="688B3746">
            <wp:extent cx="6119495" cy="3923030"/>
            <wp:effectExtent l="0" t="0" r="0" b="1270"/>
            <wp:docPr id="15" name="Диаграмма 15"/>
            <wp:cNvGraphicFramePr/>
            <a:graphic xmlns:a="http://schemas.openxmlformats.org/drawingml/2006/main">
              <a:graphicData uri="http://schemas.openxmlformats.org/drawingml/2006/chart">
                <c:chart xmlns:c="http://schemas.openxmlformats.org/drawingml/2006/chart" xmlns:r="http://schemas.openxmlformats.org/officeDocument/2006/relationships" r:id="rId63"/>
              </a:graphicData>
            </a:graphic>
          </wp:inline>
        </w:drawing>
      </w:r>
    </w:p>
    <w:p w:rsidR="007E3468" w:rsidRDefault="007E3468" w:rsidP="007E3468">
      <w:pPr>
        <w:pStyle w:val="-f1"/>
      </w:pPr>
      <w:bookmarkStart w:id="623" w:name="_Toc35263484"/>
      <w:r w:rsidRPr="00F501CD">
        <w:t xml:space="preserve">Рисунок </w:t>
      </w:r>
      <w:r w:rsidR="0049540A">
        <w:fldChar w:fldCharType="begin"/>
      </w:r>
      <w:r w:rsidR="0049540A">
        <w:instrText xml:space="preserve"> STYLEREF "СТ - 1 заголовок"  \s </w:instrText>
      </w:r>
      <w:r w:rsidR="0049540A">
        <w:fldChar w:fldCharType="separate"/>
      </w:r>
      <w:r w:rsidR="0069228B">
        <w:rPr>
          <w:noProof/>
        </w:rPr>
        <w:t>16</w:t>
      </w:r>
      <w:r w:rsidR="0049540A">
        <w:rPr>
          <w:noProof/>
        </w:rPr>
        <w:fldChar w:fldCharType="end"/>
      </w:r>
      <w:r w:rsidRPr="00F501CD">
        <w:t>.</w:t>
      </w:r>
      <w:r w:rsidRPr="00F501CD">
        <w:fldChar w:fldCharType="begin"/>
      </w:r>
      <w:r w:rsidRPr="00F501CD">
        <w:instrText xml:space="preserve"> SEQ Рисунок \* ARABIC \</w:instrText>
      </w:r>
      <w:r>
        <w:rPr>
          <w:lang w:val="en-US"/>
        </w:rPr>
        <w:instrText>s</w:instrText>
      </w:r>
      <w:r w:rsidRPr="00F501CD">
        <w:instrText xml:space="preserve"> 1 </w:instrText>
      </w:r>
      <w:r w:rsidRPr="00F501CD">
        <w:fldChar w:fldCharType="separate"/>
      </w:r>
      <w:r w:rsidR="0069228B">
        <w:rPr>
          <w:noProof/>
        </w:rPr>
        <w:t>2</w:t>
      </w:r>
      <w:r w:rsidRPr="00F501CD">
        <w:fldChar w:fldCharType="end"/>
      </w:r>
      <w:r w:rsidRPr="00F501CD">
        <w:t xml:space="preserve"> –</w:t>
      </w:r>
      <w:r>
        <w:t xml:space="preserve"> Структура договорной тепловой нагрузки ЕТО</w:t>
      </w:r>
      <w:bookmarkEnd w:id="623"/>
    </w:p>
    <w:p w:rsidR="00A16643" w:rsidRPr="003450CF" w:rsidRDefault="00A16643" w:rsidP="00A16643">
      <w:pPr>
        <w:pStyle w:val="-f0"/>
      </w:pPr>
      <w:bookmarkStart w:id="624" w:name="_Toc35263440"/>
      <w:r w:rsidRPr="00AA358C">
        <w:t xml:space="preserve">Таблица </w:t>
      </w:r>
      <w:r w:rsidR="0049540A">
        <w:fldChar w:fldCharType="begin"/>
      </w:r>
      <w:r w:rsidR="0049540A">
        <w:instrText xml:space="preserve"> STYLEREF  \s "СТ - 1 заголовок" </w:instrText>
      </w:r>
      <w:r w:rsidR="0049540A">
        <w:fldChar w:fldCharType="separate"/>
      </w:r>
      <w:r w:rsidR="0069228B">
        <w:rPr>
          <w:noProof/>
        </w:rPr>
        <w:t>16</w:t>
      </w:r>
      <w:r w:rsidR="0049540A">
        <w:rPr>
          <w:noProof/>
        </w:rPr>
        <w:fldChar w:fldCharType="end"/>
      </w:r>
      <w:r w:rsidRPr="00AA358C">
        <w:t>.</w:t>
      </w:r>
      <w:r>
        <w:fldChar w:fldCharType="begin"/>
      </w:r>
      <w:r>
        <w:instrText xml:space="preserve"> SEQ Таблица \* ARABIC \</w:instrText>
      </w:r>
      <w:r>
        <w:rPr>
          <w:lang w:val="en-US"/>
        </w:rPr>
        <w:instrText>r</w:instrText>
      </w:r>
      <w:r>
        <w:instrText xml:space="preserve"> 1 </w:instrText>
      </w:r>
      <w:r>
        <w:fldChar w:fldCharType="separate"/>
      </w:r>
      <w:r w:rsidR="0069228B">
        <w:rPr>
          <w:noProof/>
        </w:rPr>
        <w:t>1</w:t>
      </w:r>
      <w:r>
        <w:rPr>
          <w:noProof/>
        </w:rPr>
        <w:fldChar w:fldCharType="end"/>
      </w:r>
      <w:r w:rsidRPr="00AA358C">
        <w:t xml:space="preserve"> </w:t>
      </w:r>
      <w:r>
        <w:t>–</w:t>
      </w:r>
      <w:r w:rsidRPr="00AA358C">
        <w:t xml:space="preserve"> </w:t>
      </w:r>
      <w:r>
        <w:t>Перечень систем теплоснабжения в составе ЕТО</w:t>
      </w:r>
      <w:bookmarkEnd w:id="624"/>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2"/>
        <w:gridCol w:w="2035"/>
        <w:gridCol w:w="1765"/>
        <w:gridCol w:w="2611"/>
        <w:gridCol w:w="1566"/>
        <w:gridCol w:w="1394"/>
      </w:tblGrid>
      <w:tr w:rsidR="00A16643" w:rsidRPr="00171816" w:rsidTr="001C05CB">
        <w:trPr>
          <w:cantSplit/>
          <w:tblHeader/>
        </w:trPr>
        <w:tc>
          <w:tcPr>
            <w:tcW w:w="0" w:type="auto"/>
            <w:shd w:val="clear" w:color="auto" w:fill="DAEEF3"/>
            <w:vAlign w:val="center"/>
          </w:tcPr>
          <w:p w:rsidR="00A16643" w:rsidRPr="006304B4" w:rsidRDefault="00A16643" w:rsidP="001C05CB">
            <w:pPr>
              <w:widowControl w:val="0"/>
              <w:spacing w:after="0" w:line="240" w:lineRule="auto"/>
              <w:jc w:val="center"/>
              <w:rPr>
                <w:rFonts w:ascii="Arial" w:hAnsi="Arial" w:cs="Arial"/>
                <w:sz w:val="18"/>
                <w:szCs w:val="18"/>
              </w:rPr>
            </w:pPr>
            <w:r w:rsidRPr="006304B4">
              <w:rPr>
                <w:rFonts w:ascii="Arial" w:hAnsi="Arial" w:cs="Arial"/>
                <w:sz w:val="18"/>
                <w:szCs w:val="18"/>
              </w:rPr>
              <w:t>№ п/п</w:t>
            </w:r>
          </w:p>
        </w:tc>
        <w:tc>
          <w:tcPr>
            <w:tcW w:w="0" w:type="auto"/>
            <w:shd w:val="clear" w:color="auto" w:fill="DAEEF3"/>
            <w:vAlign w:val="center"/>
          </w:tcPr>
          <w:p w:rsidR="00A16643" w:rsidRPr="006304B4" w:rsidRDefault="00A16643" w:rsidP="001C05CB">
            <w:pPr>
              <w:widowControl w:val="0"/>
              <w:spacing w:after="0" w:line="240" w:lineRule="auto"/>
              <w:jc w:val="center"/>
              <w:rPr>
                <w:rFonts w:ascii="Arial" w:hAnsi="Arial" w:cs="Arial"/>
                <w:sz w:val="18"/>
                <w:szCs w:val="18"/>
              </w:rPr>
            </w:pPr>
            <w:r w:rsidRPr="006304B4">
              <w:rPr>
                <w:rFonts w:ascii="Arial" w:hAnsi="Arial" w:cs="Arial"/>
                <w:sz w:val="18"/>
                <w:szCs w:val="18"/>
              </w:rPr>
              <w:t>Адрес источника тепловой энергии</w:t>
            </w:r>
          </w:p>
        </w:tc>
        <w:tc>
          <w:tcPr>
            <w:tcW w:w="1765" w:type="dxa"/>
            <w:shd w:val="clear" w:color="auto" w:fill="DAEEF3"/>
            <w:vAlign w:val="center"/>
          </w:tcPr>
          <w:p w:rsidR="00A16643" w:rsidRPr="006304B4" w:rsidRDefault="00A16643" w:rsidP="001C05CB">
            <w:pPr>
              <w:widowControl w:val="0"/>
              <w:spacing w:after="0" w:line="240" w:lineRule="auto"/>
              <w:jc w:val="center"/>
              <w:rPr>
                <w:rFonts w:ascii="Arial" w:hAnsi="Arial" w:cs="Arial"/>
                <w:sz w:val="18"/>
                <w:szCs w:val="18"/>
              </w:rPr>
            </w:pPr>
            <w:r w:rsidRPr="006304B4">
              <w:rPr>
                <w:rFonts w:ascii="Arial" w:hAnsi="Arial" w:cs="Arial"/>
                <w:sz w:val="18"/>
                <w:szCs w:val="18"/>
              </w:rPr>
              <w:t>Наименование источника тепловой энергии</w:t>
            </w:r>
          </w:p>
        </w:tc>
        <w:tc>
          <w:tcPr>
            <w:tcW w:w="2611" w:type="dxa"/>
            <w:shd w:val="clear" w:color="auto" w:fill="DAEEF3"/>
            <w:vAlign w:val="center"/>
          </w:tcPr>
          <w:p w:rsidR="00A16643" w:rsidRPr="006304B4" w:rsidRDefault="00A16643" w:rsidP="001C05CB">
            <w:pPr>
              <w:widowControl w:val="0"/>
              <w:spacing w:after="0" w:line="240" w:lineRule="auto"/>
              <w:jc w:val="center"/>
              <w:rPr>
                <w:rFonts w:ascii="Arial" w:hAnsi="Arial" w:cs="Arial"/>
                <w:sz w:val="18"/>
                <w:szCs w:val="18"/>
              </w:rPr>
            </w:pPr>
            <w:r w:rsidRPr="006304B4">
              <w:rPr>
                <w:rFonts w:ascii="Arial" w:hAnsi="Arial" w:cs="Arial"/>
                <w:sz w:val="18"/>
                <w:szCs w:val="18"/>
              </w:rPr>
              <w:t>Наименование подключенных объектов</w:t>
            </w:r>
          </w:p>
        </w:tc>
        <w:tc>
          <w:tcPr>
            <w:tcW w:w="0" w:type="auto"/>
            <w:shd w:val="clear" w:color="auto" w:fill="DAEEF3"/>
            <w:vAlign w:val="center"/>
          </w:tcPr>
          <w:p w:rsidR="00A16643" w:rsidRPr="006304B4" w:rsidRDefault="00A16643" w:rsidP="001C05CB">
            <w:pPr>
              <w:widowControl w:val="0"/>
              <w:spacing w:after="0" w:line="240" w:lineRule="auto"/>
              <w:jc w:val="center"/>
              <w:rPr>
                <w:rFonts w:ascii="Arial" w:hAnsi="Arial" w:cs="Arial"/>
                <w:sz w:val="18"/>
                <w:szCs w:val="18"/>
              </w:rPr>
            </w:pPr>
            <w:r w:rsidRPr="006304B4">
              <w:rPr>
                <w:rFonts w:ascii="Arial" w:hAnsi="Arial" w:cs="Arial"/>
                <w:sz w:val="18"/>
                <w:szCs w:val="18"/>
              </w:rPr>
              <w:t>Объём подключенных объектов, м³</w:t>
            </w:r>
          </w:p>
        </w:tc>
        <w:tc>
          <w:tcPr>
            <w:tcW w:w="0" w:type="auto"/>
            <w:shd w:val="clear" w:color="auto" w:fill="DAEEF3"/>
            <w:vAlign w:val="center"/>
          </w:tcPr>
          <w:p w:rsidR="00A16643" w:rsidRPr="006304B4" w:rsidRDefault="00A16643" w:rsidP="001C05CB">
            <w:pPr>
              <w:widowControl w:val="0"/>
              <w:spacing w:after="0" w:line="240" w:lineRule="auto"/>
              <w:jc w:val="center"/>
              <w:rPr>
                <w:rFonts w:ascii="Arial" w:hAnsi="Arial" w:cs="Arial"/>
                <w:sz w:val="18"/>
                <w:szCs w:val="18"/>
              </w:rPr>
            </w:pPr>
            <w:r w:rsidRPr="006304B4">
              <w:rPr>
                <w:rFonts w:ascii="Arial" w:hAnsi="Arial" w:cs="Arial"/>
                <w:sz w:val="18"/>
                <w:szCs w:val="18"/>
              </w:rPr>
              <w:t>Длина теплотрассы, м</w:t>
            </w:r>
          </w:p>
        </w:tc>
      </w:tr>
      <w:tr w:rsidR="00A16643" w:rsidRPr="00171816" w:rsidTr="001C05CB">
        <w:trPr>
          <w:cantSplit/>
        </w:trPr>
        <w:tc>
          <w:tcPr>
            <w:tcW w:w="0" w:type="auto"/>
            <w:shd w:val="clear" w:color="auto" w:fill="auto"/>
            <w:vAlign w:val="center"/>
          </w:tcPr>
          <w:p w:rsidR="00A16643" w:rsidRPr="006304B4" w:rsidRDefault="00A16643" w:rsidP="001C05CB">
            <w:pPr>
              <w:widowControl w:val="0"/>
              <w:spacing w:after="0" w:line="240" w:lineRule="auto"/>
              <w:jc w:val="center"/>
              <w:rPr>
                <w:rFonts w:ascii="Arial" w:hAnsi="Arial" w:cs="Arial"/>
                <w:sz w:val="18"/>
                <w:szCs w:val="18"/>
              </w:rPr>
            </w:pPr>
            <w:r w:rsidRPr="006304B4">
              <w:rPr>
                <w:rFonts w:ascii="Arial" w:hAnsi="Arial" w:cs="Arial"/>
                <w:sz w:val="18"/>
                <w:szCs w:val="18"/>
              </w:rPr>
              <w:t>1.</w:t>
            </w:r>
          </w:p>
        </w:tc>
        <w:tc>
          <w:tcPr>
            <w:tcW w:w="0" w:type="auto"/>
            <w:shd w:val="clear" w:color="auto" w:fill="auto"/>
            <w:vAlign w:val="center"/>
          </w:tcPr>
          <w:p w:rsidR="00A16643" w:rsidRPr="006304B4" w:rsidRDefault="00A16643" w:rsidP="001C05CB">
            <w:pPr>
              <w:widowControl w:val="0"/>
              <w:spacing w:after="0" w:line="240" w:lineRule="auto"/>
              <w:rPr>
                <w:rFonts w:ascii="Arial" w:hAnsi="Arial" w:cs="Arial"/>
                <w:sz w:val="18"/>
                <w:szCs w:val="18"/>
              </w:rPr>
            </w:pPr>
            <w:r w:rsidRPr="006304B4">
              <w:rPr>
                <w:rFonts w:ascii="Arial" w:hAnsi="Arial" w:cs="Arial"/>
                <w:sz w:val="18"/>
                <w:szCs w:val="18"/>
              </w:rPr>
              <w:t>Республика Алтай, Усть-Коксинский район, Усть-Коксинское сельское поселение, с. Усть-Кокса, ул. Нагорная, 23</w:t>
            </w:r>
          </w:p>
        </w:tc>
        <w:tc>
          <w:tcPr>
            <w:tcW w:w="1765" w:type="dxa"/>
            <w:shd w:val="clear" w:color="auto" w:fill="auto"/>
            <w:vAlign w:val="center"/>
          </w:tcPr>
          <w:p w:rsidR="00A16643" w:rsidRPr="006304B4" w:rsidRDefault="00A16643" w:rsidP="001C05CB">
            <w:pPr>
              <w:widowControl w:val="0"/>
              <w:spacing w:after="0" w:line="240" w:lineRule="auto"/>
              <w:jc w:val="center"/>
              <w:rPr>
                <w:rFonts w:ascii="Arial" w:hAnsi="Arial" w:cs="Arial"/>
                <w:sz w:val="18"/>
                <w:szCs w:val="18"/>
              </w:rPr>
            </w:pPr>
            <w:r w:rsidRPr="006304B4">
              <w:rPr>
                <w:rFonts w:ascii="Arial" w:hAnsi="Arial" w:cs="Arial"/>
                <w:sz w:val="18"/>
                <w:szCs w:val="18"/>
              </w:rPr>
              <w:t>Котельная № 1</w:t>
            </w:r>
          </w:p>
        </w:tc>
        <w:tc>
          <w:tcPr>
            <w:tcW w:w="2611" w:type="dxa"/>
            <w:shd w:val="clear" w:color="auto" w:fill="auto"/>
            <w:vAlign w:val="center"/>
          </w:tcPr>
          <w:p w:rsidR="00A16643" w:rsidRPr="006304B4" w:rsidRDefault="00A16643" w:rsidP="001C05CB">
            <w:pPr>
              <w:widowControl w:val="0"/>
              <w:spacing w:after="0" w:line="240" w:lineRule="auto"/>
              <w:jc w:val="center"/>
              <w:rPr>
                <w:rFonts w:ascii="Arial" w:hAnsi="Arial" w:cs="Arial"/>
                <w:sz w:val="18"/>
                <w:szCs w:val="18"/>
              </w:rPr>
            </w:pPr>
            <w:r w:rsidRPr="006304B4">
              <w:rPr>
                <w:rFonts w:ascii="Arial" w:hAnsi="Arial" w:cs="Arial"/>
                <w:sz w:val="18"/>
                <w:szCs w:val="18"/>
              </w:rPr>
              <w:t>Административное здание, гараж, гараж, гараж, сварочный цех, проходная, гараж, детский сад, ясли, 22-квартирный МКД, 22-квартирный МКД, 23-квартирный МКД, 2 индивидуальных жилых дома, 15 двухквартирных жилых дома, 3 квартиры в двухквартирных домах</w:t>
            </w:r>
          </w:p>
        </w:tc>
        <w:tc>
          <w:tcPr>
            <w:tcW w:w="0" w:type="auto"/>
            <w:shd w:val="clear" w:color="auto" w:fill="auto"/>
            <w:vAlign w:val="center"/>
          </w:tcPr>
          <w:p w:rsidR="00A16643" w:rsidRPr="006304B4" w:rsidRDefault="00A16643" w:rsidP="001C05CB">
            <w:pPr>
              <w:widowControl w:val="0"/>
              <w:spacing w:after="0" w:line="240" w:lineRule="auto"/>
              <w:jc w:val="center"/>
              <w:rPr>
                <w:rFonts w:ascii="Arial" w:hAnsi="Arial" w:cs="Arial"/>
                <w:sz w:val="18"/>
                <w:szCs w:val="18"/>
              </w:rPr>
            </w:pPr>
            <w:r w:rsidRPr="006304B4">
              <w:rPr>
                <w:rFonts w:ascii="Arial" w:hAnsi="Arial" w:cs="Arial"/>
                <w:sz w:val="18"/>
                <w:szCs w:val="18"/>
              </w:rPr>
              <w:t>22 835,36</w:t>
            </w:r>
          </w:p>
        </w:tc>
        <w:tc>
          <w:tcPr>
            <w:tcW w:w="0" w:type="auto"/>
            <w:shd w:val="clear" w:color="auto" w:fill="auto"/>
            <w:vAlign w:val="center"/>
          </w:tcPr>
          <w:p w:rsidR="00A16643" w:rsidRPr="006304B4" w:rsidRDefault="00A16643" w:rsidP="001C05CB">
            <w:pPr>
              <w:widowControl w:val="0"/>
              <w:spacing w:after="0" w:line="240" w:lineRule="auto"/>
              <w:jc w:val="center"/>
              <w:rPr>
                <w:rFonts w:ascii="Arial" w:hAnsi="Arial" w:cs="Arial"/>
                <w:sz w:val="18"/>
                <w:szCs w:val="18"/>
              </w:rPr>
            </w:pPr>
            <w:r w:rsidRPr="006304B4">
              <w:rPr>
                <w:rFonts w:ascii="Arial" w:hAnsi="Arial" w:cs="Arial"/>
                <w:sz w:val="18"/>
                <w:szCs w:val="18"/>
              </w:rPr>
              <w:t>1296</w:t>
            </w:r>
          </w:p>
        </w:tc>
      </w:tr>
      <w:tr w:rsidR="00A16643" w:rsidRPr="00171816" w:rsidTr="001C05CB">
        <w:trPr>
          <w:cantSplit/>
        </w:trPr>
        <w:tc>
          <w:tcPr>
            <w:tcW w:w="0" w:type="auto"/>
            <w:shd w:val="clear" w:color="auto" w:fill="auto"/>
            <w:vAlign w:val="center"/>
          </w:tcPr>
          <w:p w:rsidR="00A16643" w:rsidRPr="006304B4" w:rsidRDefault="00A16643" w:rsidP="001C05CB">
            <w:pPr>
              <w:widowControl w:val="0"/>
              <w:spacing w:after="0" w:line="240" w:lineRule="auto"/>
              <w:jc w:val="center"/>
              <w:rPr>
                <w:rFonts w:ascii="Arial" w:hAnsi="Arial" w:cs="Arial"/>
                <w:sz w:val="18"/>
                <w:szCs w:val="18"/>
              </w:rPr>
            </w:pPr>
            <w:r w:rsidRPr="006304B4">
              <w:rPr>
                <w:rFonts w:ascii="Arial" w:hAnsi="Arial" w:cs="Arial"/>
                <w:sz w:val="18"/>
                <w:szCs w:val="18"/>
              </w:rPr>
              <w:t>2.</w:t>
            </w:r>
          </w:p>
        </w:tc>
        <w:tc>
          <w:tcPr>
            <w:tcW w:w="0" w:type="auto"/>
            <w:shd w:val="clear" w:color="auto" w:fill="auto"/>
            <w:vAlign w:val="center"/>
          </w:tcPr>
          <w:p w:rsidR="00A16643" w:rsidRPr="006304B4" w:rsidRDefault="00A16643" w:rsidP="001C05CB">
            <w:pPr>
              <w:widowControl w:val="0"/>
              <w:spacing w:after="0" w:line="240" w:lineRule="auto"/>
              <w:rPr>
                <w:rFonts w:ascii="Arial" w:hAnsi="Arial" w:cs="Arial"/>
                <w:sz w:val="18"/>
                <w:szCs w:val="18"/>
              </w:rPr>
            </w:pPr>
            <w:r w:rsidRPr="006304B4">
              <w:rPr>
                <w:rFonts w:ascii="Arial" w:hAnsi="Arial" w:cs="Arial"/>
                <w:sz w:val="18"/>
                <w:szCs w:val="18"/>
              </w:rPr>
              <w:t>Республика Алтай, Усть-Коксинский район, Усть-Коксинское сельское поселение, с. Усть-Кокса, ул. Строительная, 13</w:t>
            </w:r>
          </w:p>
        </w:tc>
        <w:tc>
          <w:tcPr>
            <w:tcW w:w="1765" w:type="dxa"/>
            <w:shd w:val="clear" w:color="auto" w:fill="auto"/>
            <w:vAlign w:val="center"/>
          </w:tcPr>
          <w:p w:rsidR="00A16643" w:rsidRPr="006304B4" w:rsidRDefault="00A16643" w:rsidP="001C05CB">
            <w:pPr>
              <w:widowControl w:val="0"/>
              <w:spacing w:after="0" w:line="240" w:lineRule="auto"/>
              <w:jc w:val="center"/>
              <w:rPr>
                <w:rFonts w:ascii="Arial" w:hAnsi="Arial" w:cs="Arial"/>
                <w:sz w:val="18"/>
                <w:szCs w:val="18"/>
              </w:rPr>
            </w:pPr>
            <w:r w:rsidRPr="006304B4">
              <w:rPr>
                <w:rFonts w:ascii="Arial" w:hAnsi="Arial" w:cs="Arial"/>
                <w:sz w:val="18"/>
                <w:szCs w:val="18"/>
              </w:rPr>
              <w:t>Котельная № 2</w:t>
            </w:r>
          </w:p>
        </w:tc>
        <w:tc>
          <w:tcPr>
            <w:tcW w:w="2611" w:type="dxa"/>
            <w:shd w:val="clear" w:color="auto" w:fill="auto"/>
            <w:vAlign w:val="center"/>
          </w:tcPr>
          <w:p w:rsidR="00A16643" w:rsidRPr="006304B4" w:rsidRDefault="00A16643" w:rsidP="001C05CB">
            <w:pPr>
              <w:widowControl w:val="0"/>
              <w:spacing w:after="0" w:line="240" w:lineRule="auto"/>
              <w:jc w:val="center"/>
              <w:rPr>
                <w:rFonts w:ascii="Arial" w:hAnsi="Arial" w:cs="Arial"/>
                <w:sz w:val="18"/>
                <w:szCs w:val="18"/>
              </w:rPr>
            </w:pPr>
            <w:r w:rsidRPr="006304B4">
              <w:rPr>
                <w:rFonts w:ascii="Arial" w:hAnsi="Arial" w:cs="Arial"/>
                <w:sz w:val="18"/>
                <w:szCs w:val="18"/>
              </w:rPr>
              <w:t>Учебный корпус, проходная, учебный корпус, учебный корпус, столовая, общежитие, гараж, спортзал</w:t>
            </w:r>
          </w:p>
        </w:tc>
        <w:tc>
          <w:tcPr>
            <w:tcW w:w="0" w:type="auto"/>
            <w:shd w:val="clear" w:color="auto" w:fill="auto"/>
            <w:vAlign w:val="center"/>
          </w:tcPr>
          <w:p w:rsidR="00A16643" w:rsidRPr="006304B4" w:rsidRDefault="00A16643" w:rsidP="001C05CB">
            <w:pPr>
              <w:widowControl w:val="0"/>
              <w:spacing w:after="0" w:line="240" w:lineRule="auto"/>
              <w:jc w:val="center"/>
              <w:rPr>
                <w:rFonts w:ascii="Arial" w:hAnsi="Arial" w:cs="Arial"/>
                <w:sz w:val="18"/>
                <w:szCs w:val="18"/>
              </w:rPr>
            </w:pPr>
            <w:r w:rsidRPr="006304B4">
              <w:rPr>
                <w:rFonts w:ascii="Arial" w:hAnsi="Arial" w:cs="Arial"/>
                <w:sz w:val="18"/>
                <w:szCs w:val="18"/>
              </w:rPr>
              <w:t>10 459,00</w:t>
            </w:r>
          </w:p>
        </w:tc>
        <w:tc>
          <w:tcPr>
            <w:tcW w:w="0" w:type="auto"/>
            <w:shd w:val="clear" w:color="auto" w:fill="auto"/>
            <w:vAlign w:val="center"/>
          </w:tcPr>
          <w:p w:rsidR="00A16643" w:rsidRPr="006304B4" w:rsidRDefault="00A16643" w:rsidP="001C05CB">
            <w:pPr>
              <w:widowControl w:val="0"/>
              <w:spacing w:after="0" w:line="240" w:lineRule="auto"/>
              <w:jc w:val="center"/>
              <w:rPr>
                <w:rFonts w:ascii="Arial" w:hAnsi="Arial" w:cs="Arial"/>
                <w:sz w:val="18"/>
                <w:szCs w:val="18"/>
              </w:rPr>
            </w:pPr>
            <w:r w:rsidRPr="006304B4">
              <w:rPr>
                <w:rFonts w:ascii="Arial" w:hAnsi="Arial" w:cs="Arial"/>
                <w:sz w:val="18"/>
                <w:szCs w:val="18"/>
              </w:rPr>
              <w:t>509</w:t>
            </w:r>
          </w:p>
        </w:tc>
      </w:tr>
      <w:tr w:rsidR="00A16643" w:rsidRPr="00171816" w:rsidTr="001C05CB">
        <w:trPr>
          <w:cantSplit/>
        </w:trPr>
        <w:tc>
          <w:tcPr>
            <w:tcW w:w="0" w:type="auto"/>
            <w:shd w:val="clear" w:color="auto" w:fill="auto"/>
            <w:vAlign w:val="center"/>
          </w:tcPr>
          <w:p w:rsidR="00A16643" w:rsidRPr="006304B4" w:rsidRDefault="00A16643" w:rsidP="001C05CB">
            <w:pPr>
              <w:widowControl w:val="0"/>
              <w:spacing w:after="0" w:line="240" w:lineRule="auto"/>
              <w:jc w:val="center"/>
              <w:rPr>
                <w:rFonts w:ascii="Arial" w:hAnsi="Arial" w:cs="Arial"/>
                <w:sz w:val="18"/>
                <w:szCs w:val="18"/>
              </w:rPr>
            </w:pPr>
            <w:r w:rsidRPr="006304B4">
              <w:rPr>
                <w:rFonts w:ascii="Arial" w:hAnsi="Arial" w:cs="Arial"/>
                <w:sz w:val="18"/>
                <w:szCs w:val="18"/>
              </w:rPr>
              <w:t>3.</w:t>
            </w:r>
          </w:p>
        </w:tc>
        <w:tc>
          <w:tcPr>
            <w:tcW w:w="0" w:type="auto"/>
            <w:shd w:val="clear" w:color="auto" w:fill="auto"/>
            <w:vAlign w:val="center"/>
          </w:tcPr>
          <w:p w:rsidR="00A16643" w:rsidRPr="006304B4" w:rsidRDefault="00A16643" w:rsidP="001C05CB">
            <w:pPr>
              <w:widowControl w:val="0"/>
              <w:spacing w:after="0" w:line="240" w:lineRule="auto"/>
              <w:rPr>
                <w:rFonts w:ascii="Arial" w:hAnsi="Arial" w:cs="Arial"/>
                <w:sz w:val="18"/>
                <w:szCs w:val="18"/>
              </w:rPr>
            </w:pPr>
            <w:r w:rsidRPr="006304B4">
              <w:rPr>
                <w:rFonts w:ascii="Arial" w:hAnsi="Arial" w:cs="Arial"/>
                <w:sz w:val="18"/>
                <w:szCs w:val="18"/>
              </w:rPr>
              <w:t>Республика Алтай, Усть-Коксинский район, Усть-Коксинское сельское поселение, с. Усть-Кокса, ул. Советская, 97</w:t>
            </w:r>
          </w:p>
        </w:tc>
        <w:tc>
          <w:tcPr>
            <w:tcW w:w="1765" w:type="dxa"/>
            <w:shd w:val="clear" w:color="auto" w:fill="auto"/>
            <w:vAlign w:val="center"/>
          </w:tcPr>
          <w:p w:rsidR="00A16643" w:rsidRPr="006304B4" w:rsidRDefault="00A16643" w:rsidP="001C05CB">
            <w:pPr>
              <w:widowControl w:val="0"/>
              <w:spacing w:after="0" w:line="240" w:lineRule="auto"/>
              <w:jc w:val="center"/>
              <w:rPr>
                <w:rFonts w:ascii="Arial" w:hAnsi="Arial" w:cs="Arial"/>
                <w:sz w:val="18"/>
                <w:szCs w:val="18"/>
              </w:rPr>
            </w:pPr>
            <w:r w:rsidRPr="006304B4">
              <w:rPr>
                <w:rFonts w:ascii="Arial" w:hAnsi="Arial" w:cs="Arial"/>
                <w:sz w:val="18"/>
                <w:szCs w:val="18"/>
              </w:rPr>
              <w:t>Котельная № 3</w:t>
            </w:r>
          </w:p>
        </w:tc>
        <w:tc>
          <w:tcPr>
            <w:tcW w:w="2611" w:type="dxa"/>
            <w:shd w:val="clear" w:color="auto" w:fill="auto"/>
            <w:vAlign w:val="center"/>
          </w:tcPr>
          <w:p w:rsidR="00A16643" w:rsidRPr="006304B4" w:rsidRDefault="00A16643" w:rsidP="001C05CB">
            <w:pPr>
              <w:widowControl w:val="0"/>
              <w:spacing w:after="0" w:line="240" w:lineRule="auto"/>
              <w:jc w:val="center"/>
              <w:rPr>
                <w:rFonts w:ascii="Arial" w:hAnsi="Arial" w:cs="Arial"/>
                <w:sz w:val="18"/>
                <w:szCs w:val="18"/>
              </w:rPr>
            </w:pPr>
            <w:r w:rsidRPr="006304B4">
              <w:rPr>
                <w:rFonts w:ascii="Arial" w:hAnsi="Arial" w:cs="Arial"/>
                <w:sz w:val="18"/>
                <w:szCs w:val="18"/>
              </w:rPr>
              <w:t>Административное здание, школа, гараж, часть здания, 24-квартирный МКД</w:t>
            </w:r>
          </w:p>
        </w:tc>
        <w:tc>
          <w:tcPr>
            <w:tcW w:w="0" w:type="auto"/>
            <w:shd w:val="clear" w:color="auto" w:fill="auto"/>
            <w:vAlign w:val="center"/>
          </w:tcPr>
          <w:p w:rsidR="00A16643" w:rsidRPr="006304B4" w:rsidRDefault="00A16643" w:rsidP="001C05CB">
            <w:pPr>
              <w:widowControl w:val="0"/>
              <w:spacing w:after="0" w:line="240" w:lineRule="auto"/>
              <w:jc w:val="center"/>
              <w:rPr>
                <w:rFonts w:ascii="Arial" w:hAnsi="Arial" w:cs="Arial"/>
                <w:sz w:val="18"/>
                <w:szCs w:val="18"/>
              </w:rPr>
            </w:pPr>
            <w:r w:rsidRPr="006304B4">
              <w:rPr>
                <w:rFonts w:ascii="Arial" w:hAnsi="Arial" w:cs="Arial"/>
                <w:sz w:val="18"/>
                <w:szCs w:val="18"/>
              </w:rPr>
              <w:t>13 208,00</w:t>
            </w:r>
          </w:p>
        </w:tc>
        <w:tc>
          <w:tcPr>
            <w:tcW w:w="0" w:type="auto"/>
            <w:shd w:val="clear" w:color="auto" w:fill="auto"/>
            <w:vAlign w:val="center"/>
          </w:tcPr>
          <w:p w:rsidR="00A16643" w:rsidRPr="006304B4" w:rsidRDefault="00A16643" w:rsidP="001C05CB">
            <w:pPr>
              <w:widowControl w:val="0"/>
              <w:spacing w:after="0" w:line="240" w:lineRule="auto"/>
              <w:jc w:val="center"/>
              <w:rPr>
                <w:rFonts w:ascii="Arial" w:hAnsi="Arial" w:cs="Arial"/>
                <w:sz w:val="18"/>
                <w:szCs w:val="18"/>
              </w:rPr>
            </w:pPr>
            <w:r w:rsidRPr="006304B4">
              <w:rPr>
                <w:rFonts w:ascii="Arial" w:hAnsi="Arial" w:cs="Arial"/>
                <w:sz w:val="18"/>
                <w:szCs w:val="18"/>
              </w:rPr>
              <w:t>354</w:t>
            </w:r>
          </w:p>
        </w:tc>
      </w:tr>
      <w:tr w:rsidR="00A16643" w:rsidRPr="00171816" w:rsidTr="001C05CB">
        <w:trPr>
          <w:cantSplit/>
        </w:trPr>
        <w:tc>
          <w:tcPr>
            <w:tcW w:w="0" w:type="auto"/>
            <w:shd w:val="clear" w:color="auto" w:fill="auto"/>
            <w:vAlign w:val="center"/>
          </w:tcPr>
          <w:p w:rsidR="00A16643" w:rsidRPr="006304B4" w:rsidRDefault="00A16643" w:rsidP="001C05CB">
            <w:pPr>
              <w:widowControl w:val="0"/>
              <w:spacing w:after="0" w:line="240" w:lineRule="auto"/>
              <w:jc w:val="center"/>
              <w:rPr>
                <w:rFonts w:ascii="Arial" w:hAnsi="Arial" w:cs="Arial"/>
                <w:sz w:val="18"/>
                <w:szCs w:val="18"/>
              </w:rPr>
            </w:pPr>
            <w:r w:rsidRPr="006304B4">
              <w:rPr>
                <w:rFonts w:ascii="Arial" w:hAnsi="Arial" w:cs="Arial"/>
                <w:sz w:val="18"/>
                <w:szCs w:val="18"/>
              </w:rPr>
              <w:lastRenderedPageBreak/>
              <w:t>4.</w:t>
            </w:r>
          </w:p>
        </w:tc>
        <w:tc>
          <w:tcPr>
            <w:tcW w:w="0" w:type="auto"/>
            <w:shd w:val="clear" w:color="auto" w:fill="auto"/>
            <w:vAlign w:val="center"/>
          </w:tcPr>
          <w:p w:rsidR="00A16643" w:rsidRPr="006304B4" w:rsidRDefault="00A16643" w:rsidP="001C05CB">
            <w:pPr>
              <w:widowControl w:val="0"/>
              <w:spacing w:after="0" w:line="240" w:lineRule="auto"/>
              <w:rPr>
                <w:rFonts w:ascii="Arial" w:hAnsi="Arial" w:cs="Arial"/>
                <w:sz w:val="18"/>
                <w:szCs w:val="18"/>
              </w:rPr>
            </w:pPr>
            <w:r w:rsidRPr="006304B4">
              <w:rPr>
                <w:rFonts w:ascii="Arial" w:hAnsi="Arial" w:cs="Arial"/>
                <w:sz w:val="18"/>
                <w:szCs w:val="18"/>
              </w:rPr>
              <w:t>Республика Алтай, Усть-Коксинский район, Усть-Коксинское сельское поселение, с. Усть-Кокса, ул. Харитошкина, 6</w:t>
            </w:r>
          </w:p>
        </w:tc>
        <w:tc>
          <w:tcPr>
            <w:tcW w:w="1765" w:type="dxa"/>
            <w:shd w:val="clear" w:color="auto" w:fill="auto"/>
            <w:vAlign w:val="center"/>
          </w:tcPr>
          <w:p w:rsidR="00A16643" w:rsidRPr="006304B4" w:rsidRDefault="009E7C6B" w:rsidP="001C05CB">
            <w:pPr>
              <w:widowControl w:val="0"/>
              <w:spacing w:after="0" w:line="240" w:lineRule="auto"/>
              <w:jc w:val="center"/>
              <w:rPr>
                <w:rFonts w:ascii="Arial" w:hAnsi="Arial" w:cs="Arial"/>
                <w:sz w:val="18"/>
                <w:szCs w:val="18"/>
              </w:rPr>
            </w:pPr>
            <w:r>
              <w:rPr>
                <w:rFonts w:ascii="Arial" w:hAnsi="Arial" w:cs="Arial"/>
                <w:sz w:val="18"/>
                <w:szCs w:val="18"/>
              </w:rPr>
              <w:t>Котельная № 5</w:t>
            </w:r>
          </w:p>
        </w:tc>
        <w:tc>
          <w:tcPr>
            <w:tcW w:w="2611" w:type="dxa"/>
            <w:shd w:val="clear" w:color="auto" w:fill="auto"/>
            <w:vAlign w:val="center"/>
          </w:tcPr>
          <w:p w:rsidR="00A16643" w:rsidRPr="006304B4" w:rsidRDefault="00A16643" w:rsidP="001C05CB">
            <w:pPr>
              <w:widowControl w:val="0"/>
              <w:spacing w:after="0" w:line="240" w:lineRule="auto"/>
              <w:jc w:val="center"/>
              <w:rPr>
                <w:rFonts w:ascii="Arial" w:hAnsi="Arial" w:cs="Arial"/>
                <w:sz w:val="18"/>
                <w:szCs w:val="18"/>
              </w:rPr>
            </w:pPr>
            <w:r w:rsidRPr="006304B4">
              <w:rPr>
                <w:rFonts w:ascii="Arial" w:hAnsi="Arial" w:cs="Arial"/>
                <w:sz w:val="18"/>
                <w:szCs w:val="18"/>
              </w:rPr>
              <w:t>Административное здание, гостиница, библиотека, гараж, гараж, школа, детский сад, административное здание</w:t>
            </w:r>
          </w:p>
        </w:tc>
        <w:tc>
          <w:tcPr>
            <w:tcW w:w="0" w:type="auto"/>
            <w:shd w:val="clear" w:color="auto" w:fill="auto"/>
            <w:vAlign w:val="center"/>
          </w:tcPr>
          <w:p w:rsidR="00A16643" w:rsidRPr="006304B4" w:rsidRDefault="00A16643" w:rsidP="001C05CB">
            <w:pPr>
              <w:widowControl w:val="0"/>
              <w:spacing w:after="0" w:line="240" w:lineRule="auto"/>
              <w:jc w:val="center"/>
              <w:rPr>
                <w:rFonts w:ascii="Arial" w:hAnsi="Arial" w:cs="Arial"/>
                <w:sz w:val="18"/>
                <w:szCs w:val="18"/>
              </w:rPr>
            </w:pPr>
            <w:r w:rsidRPr="006304B4">
              <w:rPr>
                <w:rFonts w:ascii="Arial" w:hAnsi="Arial" w:cs="Arial"/>
                <w:sz w:val="18"/>
                <w:szCs w:val="18"/>
              </w:rPr>
              <w:t>10 309,00</w:t>
            </w:r>
          </w:p>
        </w:tc>
        <w:tc>
          <w:tcPr>
            <w:tcW w:w="0" w:type="auto"/>
            <w:shd w:val="clear" w:color="auto" w:fill="auto"/>
            <w:vAlign w:val="center"/>
          </w:tcPr>
          <w:p w:rsidR="00A16643" w:rsidRPr="006304B4" w:rsidRDefault="00A16643" w:rsidP="001C05CB">
            <w:pPr>
              <w:widowControl w:val="0"/>
              <w:spacing w:after="0" w:line="240" w:lineRule="auto"/>
              <w:jc w:val="center"/>
              <w:rPr>
                <w:rFonts w:ascii="Arial" w:hAnsi="Arial" w:cs="Arial"/>
                <w:sz w:val="18"/>
                <w:szCs w:val="18"/>
              </w:rPr>
            </w:pPr>
            <w:r w:rsidRPr="006304B4">
              <w:rPr>
                <w:rFonts w:ascii="Arial" w:hAnsi="Arial" w:cs="Arial"/>
                <w:sz w:val="18"/>
                <w:szCs w:val="18"/>
              </w:rPr>
              <w:t>460</w:t>
            </w:r>
          </w:p>
        </w:tc>
      </w:tr>
      <w:tr w:rsidR="00A16643" w:rsidRPr="00171816" w:rsidTr="001C05CB">
        <w:trPr>
          <w:cantSplit/>
        </w:trPr>
        <w:tc>
          <w:tcPr>
            <w:tcW w:w="0" w:type="auto"/>
            <w:shd w:val="clear" w:color="auto" w:fill="auto"/>
            <w:vAlign w:val="center"/>
          </w:tcPr>
          <w:p w:rsidR="00A16643" w:rsidRPr="006304B4" w:rsidRDefault="00A16643" w:rsidP="001C05CB">
            <w:pPr>
              <w:widowControl w:val="0"/>
              <w:spacing w:after="0" w:line="240" w:lineRule="auto"/>
              <w:jc w:val="center"/>
              <w:rPr>
                <w:rFonts w:ascii="Arial" w:hAnsi="Arial" w:cs="Arial"/>
                <w:sz w:val="18"/>
                <w:szCs w:val="18"/>
              </w:rPr>
            </w:pPr>
            <w:r w:rsidRPr="006304B4">
              <w:rPr>
                <w:rFonts w:ascii="Arial" w:hAnsi="Arial" w:cs="Arial"/>
                <w:sz w:val="18"/>
                <w:szCs w:val="18"/>
              </w:rPr>
              <w:t>5.</w:t>
            </w:r>
          </w:p>
        </w:tc>
        <w:tc>
          <w:tcPr>
            <w:tcW w:w="0" w:type="auto"/>
            <w:shd w:val="clear" w:color="auto" w:fill="auto"/>
            <w:vAlign w:val="center"/>
          </w:tcPr>
          <w:p w:rsidR="00A16643" w:rsidRPr="006304B4" w:rsidRDefault="00A16643" w:rsidP="001C05CB">
            <w:pPr>
              <w:widowControl w:val="0"/>
              <w:spacing w:after="0" w:line="240" w:lineRule="auto"/>
              <w:rPr>
                <w:rFonts w:ascii="Arial" w:hAnsi="Arial" w:cs="Arial"/>
                <w:sz w:val="18"/>
                <w:szCs w:val="18"/>
              </w:rPr>
            </w:pPr>
            <w:r w:rsidRPr="006304B4">
              <w:rPr>
                <w:rFonts w:ascii="Arial" w:hAnsi="Arial" w:cs="Arial"/>
                <w:sz w:val="18"/>
                <w:szCs w:val="18"/>
              </w:rPr>
              <w:t>Республика Алтай, Усть-Коксинский район, Усть-Коксинское сельское поселение, с. Усть-Кокса, ул. Харитошкина, 3</w:t>
            </w:r>
          </w:p>
        </w:tc>
        <w:tc>
          <w:tcPr>
            <w:tcW w:w="1765" w:type="dxa"/>
            <w:shd w:val="clear" w:color="auto" w:fill="auto"/>
            <w:vAlign w:val="center"/>
          </w:tcPr>
          <w:p w:rsidR="00A16643" w:rsidRPr="006304B4" w:rsidRDefault="009E7C6B" w:rsidP="001C05CB">
            <w:pPr>
              <w:widowControl w:val="0"/>
              <w:spacing w:after="0" w:line="240" w:lineRule="auto"/>
              <w:jc w:val="center"/>
              <w:rPr>
                <w:rFonts w:ascii="Arial" w:hAnsi="Arial" w:cs="Arial"/>
                <w:sz w:val="18"/>
                <w:szCs w:val="18"/>
              </w:rPr>
            </w:pPr>
            <w:r>
              <w:rPr>
                <w:rFonts w:ascii="Arial" w:hAnsi="Arial" w:cs="Arial"/>
                <w:sz w:val="18"/>
                <w:szCs w:val="18"/>
              </w:rPr>
              <w:t>Котельная № 4</w:t>
            </w:r>
          </w:p>
        </w:tc>
        <w:tc>
          <w:tcPr>
            <w:tcW w:w="2611" w:type="dxa"/>
            <w:shd w:val="clear" w:color="auto" w:fill="auto"/>
            <w:vAlign w:val="center"/>
          </w:tcPr>
          <w:p w:rsidR="00A16643" w:rsidRPr="006304B4" w:rsidRDefault="00A16643" w:rsidP="001C05CB">
            <w:pPr>
              <w:widowControl w:val="0"/>
              <w:spacing w:after="0" w:line="240" w:lineRule="auto"/>
              <w:jc w:val="center"/>
              <w:rPr>
                <w:rFonts w:ascii="Arial" w:hAnsi="Arial" w:cs="Arial"/>
                <w:sz w:val="18"/>
                <w:szCs w:val="18"/>
              </w:rPr>
            </w:pPr>
            <w:r w:rsidRPr="006304B4">
              <w:rPr>
                <w:rFonts w:ascii="Arial" w:hAnsi="Arial" w:cs="Arial"/>
                <w:sz w:val="18"/>
                <w:szCs w:val="18"/>
              </w:rPr>
              <w:t>Дом культуры, спортивный зал, административное здание, административное здание, гараж, административное здание, школа, административное здание, гараж, индивидуальный жилой дом</w:t>
            </w:r>
          </w:p>
        </w:tc>
        <w:tc>
          <w:tcPr>
            <w:tcW w:w="0" w:type="auto"/>
            <w:shd w:val="clear" w:color="auto" w:fill="auto"/>
            <w:vAlign w:val="center"/>
          </w:tcPr>
          <w:p w:rsidR="00A16643" w:rsidRPr="006304B4" w:rsidRDefault="00A16643" w:rsidP="001C05CB">
            <w:pPr>
              <w:widowControl w:val="0"/>
              <w:spacing w:after="0" w:line="240" w:lineRule="auto"/>
              <w:jc w:val="center"/>
              <w:rPr>
                <w:rFonts w:ascii="Arial" w:hAnsi="Arial" w:cs="Arial"/>
                <w:sz w:val="18"/>
                <w:szCs w:val="18"/>
              </w:rPr>
            </w:pPr>
            <w:r w:rsidRPr="006304B4">
              <w:rPr>
                <w:rFonts w:ascii="Arial" w:hAnsi="Arial" w:cs="Arial"/>
                <w:sz w:val="18"/>
                <w:szCs w:val="18"/>
              </w:rPr>
              <w:t>28 060,90</w:t>
            </w:r>
          </w:p>
        </w:tc>
        <w:tc>
          <w:tcPr>
            <w:tcW w:w="0" w:type="auto"/>
            <w:shd w:val="clear" w:color="auto" w:fill="auto"/>
            <w:vAlign w:val="center"/>
          </w:tcPr>
          <w:p w:rsidR="00A16643" w:rsidRPr="006304B4" w:rsidRDefault="00A16643" w:rsidP="001C05CB">
            <w:pPr>
              <w:widowControl w:val="0"/>
              <w:spacing w:after="0" w:line="240" w:lineRule="auto"/>
              <w:jc w:val="center"/>
              <w:rPr>
                <w:rFonts w:ascii="Arial" w:hAnsi="Arial" w:cs="Arial"/>
                <w:sz w:val="18"/>
                <w:szCs w:val="18"/>
              </w:rPr>
            </w:pPr>
            <w:r w:rsidRPr="006304B4">
              <w:rPr>
                <w:rFonts w:ascii="Arial" w:hAnsi="Arial" w:cs="Arial"/>
                <w:sz w:val="18"/>
                <w:szCs w:val="18"/>
              </w:rPr>
              <w:t>410</w:t>
            </w:r>
          </w:p>
        </w:tc>
      </w:tr>
      <w:tr w:rsidR="00A16643" w:rsidRPr="00171816" w:rsidTr="001C05CB">
        <w:trPr>
          <w:cantSplit/>
        </w:trPr>
        <w:tc>
          <w:tcPr>
            <w:tcW w:w="0" w:type="auto"/>
            <w:shd w:val="clear" w:color="auto" w:fill="auto"/>
            <w:vAlign w:val="center"/>
          </w:tcPr>
          <w:p w:rsidR="00A16643" w:rsidRPr="006304B4" w:rsidRDefault="00A16643" w:rsidP="001C05CB">
            <w:pPr>
              <w:widowControl w:val="0"/>
              <w:spacing w:after="0" w:line="240" w:lineRule="auto"/>
              <w:jc w:val="center"/>
              <w:rPr>
                <w:rFonts w:ascii="Arial" w:hAnsi="Arial" w:cs="Arial"/>
                <w:sz w:val="18"/>
                <w:szCs w:val="18"/>
              </w:rPr>
            </w:pPr>
            <w:r w:rsidRPr="006304B4">
              <w:rPr>
                <w:rFonts w:ascii="Arial" w:hAnsi="Arial" w:cs="Arial"/>
                <w:sz w:val="18"/>
                <w:szCs w:val="18"/>
              </w:rPr>
              <w:t>6.</w:t>
            </w:r>
          </w:p>
        </w:tc>
        <w:tc>
          <w:tcPr>
            <w:tcW w:w="0" w:type="auto"/>
            <w:shd w:val="clear" w:color="auto" w:fill="auto"/>
            <w:vAlign w:val="center"/>
          </w:tcPr>
          <w:p w:rsidR="00A16643" w:rsidRPr="006304B4" w:rsidRDefault="00A16643" w:rsidP="001C05CB">
            <w:pPr>
              <w:widowControl w:val="0"/>
              <w:spacing w:after="0" w:line="240" w:lineRule="auto"/>
              <w:rPr>
                <w:rFonts w:ascii="Arial" w:hAnsi="Arial" w:cs="Arial"/>
                <w:sz w:val="18"/>
                <w:szCs w:val="18"/>
              </w:rPr>
            </w:pPr>
            <w:r w:rsidRPr="006304B4">
              <w:rPr>
                <w:rFonts w:ascii="Arial" w:hAnsi="Arial" w:cs="Arial"/>
                <w:sz w:val="18"/>
                <w:szCs w:val="18"/>
              </w:rPr>
              <w:t>Республика Алтай, Усть-Коксинский район, Усть-Коксинское сельское поселение, с. Усть-Кокса, ул. Аргучинского, 53</w:t>
            </w:r>
          </w:p>
        </w:tc>
        <w:tc>
          <w:tcPr>
            <w:tcW w:w="1765" w:type="dxa"/>
            <w:shd w:val="clear" w:color="auto" w:fill="auto"/>
            <w:vAlign w:val="center"/>
          </w:tcPr>
          <w:p w:rsidR="00A16643" w:rsidRPr="006304B4" w:rsidRDefault="00A16643" w:rsidP="001C05CB">
            <w:pPr>
              <w:widowControl w:val="0"/>
              <w:spacing w:after="0" w:line="240" w:lineRule="auto"/>
              <w:jc w:val="center"/>
              <w:rPr>
                <w:rFonts w:ascii="Arial" w:hAnsi="Arial" w:cs="Arial"/>
                <w:sz w:val="18"/>
                <w:szCs w:val="18"/>
              </w:rPr>
            </w:pPr>
            <w:r w:rsidRPr="006304B4">
              <w:rPr>
                <w:rFonts w:ascii="Arial" w:hAnsi="Arial" w:cs="Arial"/>
                <w:sz w:val="18"/>
                <w:szCs w:val="18"/>
              </w:rPr>
              <w:t>Котельная № 6</w:t>
            </w:r>
          </w:p>
        </w:tc>
        <w:tc>
          <w:tcPr>
            <w:tcW w:w="2611" w:type="dxa"/>
            <w:shd w:val="clear" w:color="auto" w:fill="auto"/>
            <w:vAlign w:val="center"/>
          </w:tcPr>
          <w:p w:rsidR="00A16643" w:rsidRPr="006304B4" w:rsidRDefault="00A16643" w:rsidP="001C05CB">
            <w:pPr>
              <w:widowControl w:val="0"/>
              <w:spacing w:after="0" w:line="240" w:lineRule="auto"/>
              <w:jc w:val="center"/>
              <w:rPr>
                <w:rFonts w:ascii="Arial" w:hAnsi="Arial" w:cs="Arial"/>
                <w:sz w:val="18"/>
                <w:szCs w:val="18"/>
              </w:rPr>
            </w:pPr>
            <w:r w:rsidRPr="006304B4">
              <w:rPr>
                <w:rFonts w:ascii="Arial" w:hAnsi="Arial" w:cs="Arial"/>
                <w:sz w:val="18"/>
                <w:szCs w:val="18"/>
              </w:rPr>
              <w:t>Котельная, прачечная-склад, столовая, павильон скважины, жилые дома № 1, 2, 3, 4, 5</w:t>
            </w:r>
          </w:p>
        </w:tc>
        <w:tc>
          <w:tcPr>
            <w:tcW w:w="0" w:type="auto"/>
            <w:shd w:val="clear" w:color="auto" w:fill="auto"/>
            <w:vAlign w:val="center"/>
          </w:tcPr>
          <w:p w:rsidR="00A16643" w:rsidRPr="006304B4" w:rsidRDefault="00A16643" w:rsidP="001C05CB">
            <w:pPr>
              <w:widowControl w:val="0"/>
              <w:spacing w:after="0" w:line="240" w:lineRule="auto"/>
              <w:jc w:val="center"/>
              <w:rPr>
                <w:rFonts w:ascii="Arial" w:hAnsi="Arial" w:cs="Arial"/>
                <w:sz w:val="18"/>
                <w:szCs w:val="18"/>
              </w:rPr>
            </w:pPr>
            <w:r w:rsidRPr="006304B4">
              <w:rPr>
                <w:rFonts w:ascii="Arial" w:hAnsi="Arial" w:cs="Arial"/>
                <w:sz w:val="18"/>
                <w:szCs w:val="18"/>
              </w:rPr>
              <w:t>2 219,67</w:t>
            </w:r>
          </w:p>
        </w:tc>
        <w:tc>
          <w:tcPr>
            <w:tcW w:w="0" w:type="auto"/>
            <w:shd w:val="clear" w:color="auto" w:fill="auto"/>
            <w:vAlign w:val="center"/>
          </w:tcPr>
          <w:p w:rsidR="00A16643" w:rsidRPr="006304B4" w:rsidRDefault="00A16643" w:rsidP="001C05CB">
            <w:pPr>
              <w:widowControl w:val="0"/>
              <w:spacing w:after="0" w:line="240" w:lineRule="auto"/>
              <w:jc w:val="center"/>
              <w:rPr>
                <w:rFonts w:ascii="Arial" w:hAnsi="Arial" w:cs="Arial"/>
                <w:sz w:val="18"/>
                <w:szCs w:val="18"/>
              </w:rPr>
            </w:pPr>
            <w:r w:rsidRPr="006304B4">
              <w:rPr>
                <w:rFonts w:ascii="Arial" w:hAnsi="Arial" w:cs="Arial"/>
                <w:sz w:val="18"/>
                <w:szCs w:val="18"/>
              </w:rPr>
              <w:t>190</w:t>
            </w:r>
          </w:p>
        </w:tc>
      </w:tr>
      <w:tr w:rsidR="00A16643" w:rsidRPr="00171816" w:rsidTr="001C05CB">
        <w:trPr>
          <w:cantSplit/>
        </w:trPr>
        <w:tc>
          <w:tcPr>
            <w:tcW w:w="0" w:type="auto"/>
            <w:shd w:val="clear" w:color="auto" w:fill="auto"/>
            <w:vAlign w:val="center"/>
          </w:tcPr>
          <w:p w:rsidR="00A16643" w:rsidRPr="006304B4" w:rsidRDefault="00A16643" w:rsidP="001C05CB">
            <w:pPr>
              <w:widowControl w:val="0"/>
              <w:spacing w:after="0" w:line="240" w:lineRule="auto"/>
              <w:jc w:val="center"/>
              <w:rPr>
                <w:rFonts w:ascii="Arial" w:hAnsi="Arial" w:cs="Arial"/>
                <w:sz w:val="18"/>
                <w:szCs w:val="18"/>
              </w:rPr>
            </w:pPr>
            <w:r w:rsidRPr="006304B4">
              <w:rPr>
                <w:rFonts w:ascii="Arial" w:hAnsi="Arial" w:cs="Arial"/>
                <w:sz w:val="18"/>
                <w:szCs w:val="18"/>
              </w:rPr>
              <w:t>7.</w:t>
            </w:r>
          </w:p>
        </w:tc>
        <w:tc>
          <w:tcPr>
            <w:tcW w:w="0" w:type="auto"/>
            <w:shd w:val="clear" w:color="auto" w:fill="auto"/>
            <w:vAlign w:val="center"/>
          </w:tcPr>
          <w:p w:rsidR="00A16643" w:rsidRPr="006304B4" w:rsidRDefault="00A16643" w:rsidP="001C05CB">
            <w:pPr>
              <w:widowControl w:val="0"/>
              <w:spacing w:after="0" w:line="240" w:lineRule="auto"/>
              <w:rPr>
                <w:rFonts w:ascii="Arial" w:hAnsi="Arial" w:cs="Arial"/>
                <w:sz w:val="18"/>
                <w:szCs w:val="18"/>
              </w:rPr>
            </w:pPr>
            <w:r w:rsidRPr="006304B4">
              <w:rPr>
                <w:rFonts w:ascii="Arial" w:hAnsi="Arial" w:cs="Arial"/>
                <w:sz w:val="18"/>
                <w:szCs w:val="18"/>
              </w:rPr>
              <w:t>Республика Алтай, Усть-Коксинский район, Чендекское сельское поселение, с. Чендек, ул. Центральная, 17</w:t>
            </w:r>
          </w:p>
        </w:tc>
        <w:tc>
          <w:tcPr>
            <w:tcW w:w="1765" w:type="dxa"/>
            <w:shd w:val="clear" w:color="auto" w:fill="auto"/>
            <w:vAlign w:val="center"/>
          </w:tcPr>
          <w:p w:rsidR="00A16643" w:rsidRPr="006304B4" w:rsidRDefault="00A16643" w:rsidP="001C05CB">
            <w:pPr>
              <w:widowControl w:val="0"/>
              <w:spacing w:after="0" w:line="240" w:lineRule="auto"/>
              <w:jc w:val="center"/>
              <w:rPr>
                <w:rFonts w:ascii="Arial" w:hAnsi="Arial" w:cs="Arial"/>
                <w:sz w:val="18"/>
                <w:szCs w:val="18"/>
              </w:rPr>
            </w:pPr>
            <w:r w:rsidRPr="006304B4">
              <w:rPr>
                <w:rFonts w:ascii="Arial" w:hAnsi="Arial" w:cs="Arial"/>
                <w:sz w:val="18"/>
                <w:szCs w:val="18"/>
              </w:rPr>
              <w:t>Котельная № 7</w:t>
            </w:r>
          </w:p>
        </w:tc>
        <w:tc>
          <w:tcPr>
            <w:tcW w:w="2611" w:type="dxa"/>
            <w:shd w:val="clear" w:color="auto" w:fill="auto"/>
            <w:vAlign w:val="center"/>
          </w:tcPr>
          <w:p w:rsidR="00A16643" w:rsidRPr="006304B4" w:rsidRDefault="00A16643" w:rsidP="001C05CB">
            <w:pPr>
              <w:widowControl w:val="0"/>
              <w:spacing w:after="0" w:line="240" w:lineRule="auto"/>
              <w:jc w:val="center"/>
              <w:rPr>
                <w:rFonts w:ascii="Arial" w:hAnsi="Arial" w:cs="Arial"/>
                <w:sz w:val="18"/>
                <w:szCs w:val="18"/>
              </w:rPr>
            </w:pPr>
            <w:r w:rsidRPr="006304B4">
              <w:rPr>
                <w:rFonts w:ascii="Arial" w:hAnsi="Arial" w:cs="Arial"/>
                <w:sz w:val="18"/>
                <w:szCs w:val="18"/>
              </w:rPr>
              <w:t>Дом культуры, школа, детский сад, гараж, амбулатория</w:t>
            </w:r>
          </w:p>
        </w:tc>
        <w:tc>
          <w:tcPr>
            <w:tcW w:w="0" w:type="auto"/>
            <w:shd w:val="clear" w:color="auto" w:fill="auto"/>
            <w:vAlign w:val="center"/>
          </w:tcPr>
          <w:p w:rsidR="00A16643" w:rsidRPr="006304B4" w:rsidRDefault="00A16643" w:rsidP="001C05CB">
            <w:pPr>
              <w:widowControl w:val="0"/>
              <w:spacing w:after="0" w:line="240" w:lineRule="auto"/>
              <w:jc w:val="center"/>
              <w:rPr>
                <w:rFonts w:ascii="Arial" w:hAnsi="Arial" w:cs="Arial"/>
                <w:sz w:val="18"/>
                <w:szCs w:val="18"/>
              </w:rPr>
            </w:pPr>
            <w:r w:rsidRPr="006304B4">
              <w:rPr>
                <w:rFonts w:ascii="Arial" w:hAnsi="Arial" w:cs="Arial"/>
                <w:sz w:val="18"/>
                <w:szCs w:val="18"/>
              </w:rPr>
              <w:t>4 375,10</w:t>
            </w:r>
          </w:p>
        </w:tc>
        <w:tc>
          <w:tcPr>
            <w:tcW w:w="0" w:type="auto"/>
            <w:shd w:val="clear" w:color="auto" w:fill="auto"/>
            <w:vAlign w:val="center"/>
          </w:tcPr>
          <w:p w:rsidR="00A16643" w:rsidRPr="006304B4" w:rsidRDefault="00A16643" w:rsidP="001C05CB">
            <w:pPr>
              <w:widowControl w:val="0"/>
              <w:spacing w:after="0" w:line="240" w:lineRule="auto"/>
              <w:jc w:val="center"/>
              <w:rPr>
                <w:rFonts w:ascii="Arial" w:hAnsi="Arial" w:cs="Arial"/>
                <w:sz w:val="18"/>
                <w:szCs w:val="18"/>
              </w:rPr>
            </w:pPr>
            <w:r w:rsidRPr="006304B4">
              <w:rPr>
                <w:rFonts w:ascii="Arial" w:hAnsi="Arial" w:cs="Arial"/>
                <w:sz w:val="18"/>
                <w:szCs w:val="18"/>
              </w:rPr>
              <w:t>361</w:t>
            </w:r>
          </w:p>
        </w:tc>
      </w:tr>
      <w:tr w:rsidR="00A16643" w:rsidRPr="00171816" w:rsidTr="001C05CB">
        <w:trPr>
          <w:cantSplit/>
        </w:trPr>
        <w:tc>
          <w:tcPr>
            <w:tcW w:w="0" w:type="auto"/>
            <w:shd w:val="clear" w:color="auto" w:fill="auto"/>
            <w:vAlign w:val="center"/>
          </w:tcPr>
          <w:p w:rsidR="00A16643" w:rsidRPr="006304B4" w:rsidRDefault="00A16643" w:rsidP="001C05CB">
            <w:pPr>
              <w:widowControl w:val="0"/>
              <w:spacing w:after="0" w:line="240" w:lineRule="auto"/>
              <w:jc w:val="center"/>
              <w:rPr>
                <w:rFonts w:ascii="Arial" w:hAnsi="Arial" w:cs="Arial"/>
                <w:sz w:val="18"/>
                <w:szCs w:val="18"/>
              </w:rPr>
            </w:pPr>
            <w:r w:rsidRPr="006304B4">
              <w:rPr>
                <w:rFonts w:ascii="Arial" w:hAnsi="Arial" w:cs="Arial"/>
                <w:sz w:val="18"/>
                <w:szCs w:val="18"/>
              </w:rPr>
              <w:t>8.</w:t>
            </w:r>
          </w:p>
        </w:tc>
        <w:tc>
          <w:tcPr>
            <w:tcW w:w="0" w:type="auto"/>
            <w:shd w:val="clear" w:color="auto" w:fill="auto"/>
            <w:vAlign w:val="center"/>
          </w:tcPr>
          <w:p w:rsidR="00A16643" w:rsidRPr="006304B4" w:rsidRDefault="00A16643" w:rsidP="001C05CB">
            <w:pPr>
              <w:widowControl w:val="0"/>
              <w:spacing w:after="0" w:line="240" w:lineRule="auto"/>
              <w:rPr>
                <w:rFonts w:ascii="Arial" w:hAnsi="Arial" w:cs="Arial"/>
                <w:sz w:val="18"/>
                <w:szCs w:val="18"/>
              </w:rPr>
            </w:pPr>
            <w:r w:rsidRPr="006304B4">
              <w:rPr>
                <w:rFonts w:ascii="Arial" w:hAnsi="Arial" w:cs="Arial"/>
                <w:sz w:val="18"/>
                <w:szCs w:val="18"/>
              </w:rPr>
              <w:t>Республика Алтай, Усть-Коксинский район, Огнёвское сельское поселение, с. Огнёвка, ул. Школьная, 8</w:t>
            </w:r>
          </w:p>
        </w:tc>
        <w:tc>
          <w:tcPr>
            <w:tcW w:w="1765" w:type="dxa"/>
            <w:shd w:val="clear" w:color="auto" w:fill="auto"/>
            <w:vAlign w:val="center"/>
          </w:tcPr>
          <w:p w:rsidR="00A16643" w:rsidRPr="006304B4" w:rsidRDefault="00A16643" w:rsidP="001C05CB">
            <w:pPr>
              <w:widowControl w:val="0"/>
              <w:spacing w:after="0" w:line="240" w:lineRule="auto"/>
              <w:jc w:val="center"/>
              <w:rPr>
                <w:rFonts w:ascii="Arial" w:hAnsi="Arial" w:cs="Arial"/>
                <w:sz w:val="18"/>
                <w:szCs w:val="18"/>
              </w:rPr>
            </w:pPr>
            <w:r w:rsidRPr="006304B4">
              <w:rPr>
                <w:rFonts w:ascii="Arial" w:hAnsi="Arial" w:cs="Arial"/>
                <w:sz w:val="18"/>
                <w:szCs w:val="18"/>
              </w:rPr>
              <w:t>Котельная № 8</w:t>
            </w:r>
          </w:p>
        </w:tc>
        <w:tc>
          <w:tcPr>
            <w:tcW w:w="2611" w:type="dxa"/>
            <w:shd w:val="clear" w:color="auto" w:fill="auto"/>
            <w:vAlign w:val="center"/>
          </w:tcPr>
          <w:p w:rsidR="00A16643" w:rsidRPr="006304B4" w:rsidRDefault="00A16643" w:rsidP="001C05CB">
            <w:pPr>
              <w:widowControl w:val="0"/>
              <w:spacing w:after="0" w:line="240" w:lineRule="auto"/>
              <w:jc w:val="center"/>
              <w:rPr>
                <w:rFonts w:ascii="Arial" w:hAnsi="Arial" w:cs="Arial"/>
                <w:sz w:val="18"/>
                <w:szCs w:val="18"/>
              </w:rPr>
            </w:pPr>
            <w:r w:rsidRPr="006304B4">
              <w:rPr>
                <w:rFonts w:ascii="Arial" w:hAnsi="Arial" w:cs="Arial"/>
                <w:sz w:val="18"/>
                <w:szCs w:val="18"/>
              </w:rPr>
              <w:t>Котельная, школа</w:t>
            </w:r>
          </w:p>
        </w:tc>
        <w:tc>
          <w:tcPr>
            <w:tcW w:w="0" w:type="auto"/>
            <w:shd w:val="clear" w:color="auto" w:fill="auto"/>
            <w:vAlign w:val="center"/>
          </w:tcPr>
          <w:p w:rsidR="00A16643" w:rsidRPr="006304B4" w:rsidRDefault="00A16643" w:rsidP="001C05CB">
            <w:pPr>
              <w:widowControl w:val="0"/>
              <w:spacing w:after="0" w:line="240" w:lineRule="auto"/>
              <w:jc w:val="center"/>
              <w:rPr>
                <w:rFonts w:ascii="Arial" w:hAnsi="Arial" w:cs="Arial"/>
                <w:sz w:val="18"/>
                <w:szCs w:val="18"/>
              </w:rPr>
            </w:pPr>
            <w:r w:rsidRPr="006304B4">
              <w:rPr>
                <w:rFonts w:ascii="Arial" w:hAnsi="Arial" w:cs="Arial"/>
                <w:sz w:val="18"/>
                <w:szCs w:val="18"/>
              </w:rPr>
              <w:t>8 502,88</w:t>
            </w:r>
          </w:p>
        </w:tc>
        <w:tc>
          <w:tcPr>
            <w:tcW w:w="0" w:type="auto"/>
            <w:shd w:val="clear" w:color="auto" w:fill="auto"/>
            <w:vAlign w:val="center"/>
          </w:tcPr>
          <w:p w:rsidR="00A16643" w:rsidRPr="006304B4" w:rsidRDefault="00A16643" w:rsidP="001C05CB">
            <w:pPr>
              <w:widowControl w:val="0"/>
              <w:spacing w:after="0" w:line="240" w:lineRule="auto"/>
              <w:jc w:val="center"/>
              <w:rPr>
                <w:rFonts w:ascii="Arial" w:hAnsi="Arial" w:cs="Arial"/>
                <w:sz w:val="18"/>
                <w:szCs w:val="18"/>
              </w:rPr>
            </w:pPr>
            <w:r w:rsidRPr="006304B4">
              <w:rPr>
                <w:rFonts w:ascii="Arial" w:hAnsi="Arial" w:cs="Arial"/>
                <w:sz w:val="18"/>
                <w:szCs w:val="18"/>
              </w:rPr>
              <w:t>10</w:t>
            </w:r>
          </w:p>
        </w:tc>
      </w:tr>
      <w:tr w:rsidR="00A16643" w:rsidRPr="00171816" w:rsidTr="001C05CB">
        <w:trPr>
          <w:cantSplit/>
        </w:trPr>
        <w:tc>
          <w:tcPr>
            <w:tcW w:w="0" w:type="auto"/>
            <w:shd w:val="clear" w:color="auto" w:fill="auto"/>
            <w:vAlign w:val="center"/>
          </w:tcPr>
          <w:p w:rsidR="00A16643" w:rsidRPr="006304B4" w:rsidRDefault="00A16643" w:rsidP="001C05CB">
            <w:pPr>
              <w:widowControl w:val="0"/>
              <w:spacing w:after="0" w:line="240" w:lineRule="auto"/>
              <w:jc w:val="center"/>
              <w:rPr>
                <w:rFonts w:ascii="Arial" w:hAnsi="Arial" w:cs="Arial"/>
                <w:sz w:val="18"/>
                <w:szCs w:val="18"/>
              </w:rPr>
            </w:pPr>
            <w:r w:rsidRPr="006304B4">
              <w:rPr>
                <w:rFonts w:ascii="Arial" w:hAnsi="Arial" w:cs="Arial"/>
                <w:sz w:val="18"/>
                <w:szCs w:val="18"/>
              </w:rPr>
              <w:t>9.</w:t>
            </w:r>
          </w:p>
        </w:tc>
        <w:tc>
          <w:tcPr>
            <w:tcW w:w="0" w:type="auto"/>
            <w:shd w:val="clear" w:color="auto" w:fill="auto"/>
            <w:vAlign w:val="center"/>
          </w:tcPr>
          <w:p w:rsidR="00A16643" w:rsidRPr="006304B4" w:rsidRDefault="00A16643" w:rsidP="001C05CB">
            <w:pPr>
              <w:widowControl w:val="0"/>
              <w:spacing w:after="0" w:line="240" w:lineRule="auto"/>
              <w:rPr>
                <w:rFonts w:ascii="Arial" w:hAnsi="Arial" w:cs="Arial"/>
                <w:sz w:val="18"/>
                <w:szCs w:val="18"/>
              </w:rPr>
            </w:pPr>
            <w:r w:rsidRPr="006304B4">
              <w:rPr>
                <w:rFonts w:ascii="Arial" w:hAnsi="Arial" w:cs="Arial"/>
                <w:sz w:val="18"/>
                <w:szCs w:val="18"/>
              </w:rPr>
              <w:t>Республика Алтай, Усть-Коксинский район, Огнёвское сельское поселение, с. Кайтанак, ул. Новая, 2</w:t>
            </w:r>
          </w:p>
        </w:tc>
        <w:tc>
          <w:tcPr>
            <w:tcW w:w="1765" w:type="dxa"/>
            <w:shd w:val="clear" w:color="auto" w:fill="auto"/>
            <w:vAlign w:val="center"/>
          </w:tcPr>
          <w:p w:rsidR="00A16643" w:rsidRPr="006304B4" w:rsidRDefault="00A16643" w:rsidP="001C05CB">
            <w:pPr>
              <w:widowControl w:val="0"/>
              <w:spacing w:after="0" w:line="240" w:lineRule="auto"/>
              <w:jc w:val="center"/>
              <w:rPr>
                <w:rFonts w:ascii="Arial" w:hAnsi="Arial" w:cs="Arial"/>
                <w:sz w:val="18"/>
                <w:szCs w:val="18"/>
              </w:rPr>
            </w:pPr>
            <w:r w:rsidRPr="006304B4">
              <w:rPr>
                <w:rFonts w:ascii="Arial" w:hAnsi="Arial" w:cs="Arial"/>
                <w:sz w:val="18"/>
                <w:szCs w:val="18"/>
              </w:rPr>
              <w:t>Котельная № 9</w:t>
            </w:r>
          </w:p>
        </w:tc>
        <w:tc>
          <w:tcPr>
            <w:tcW w:w="2611" w:type="dxa"/>
            <w:shd w:val="clear" w:color="auto" w:fill="auto"/>
            <w:vAlign w:val="center"/>
          </w:tcPr>
          <w:p w:rsidR="00A16643" w:rsidRPr="006304B4" w:rsidRDefault="00A16643" w:rsidP="001C05CB">
            <w:pPr>
              <w:widowControl w:val="0"/>
              <w:spacing w:after="0" w:line="240" w:lineRule="auto"/>
              <w:jc w:val="center"/>
              <w:rPr>
                <w:rFonts w:ascii="Arial" w:hAnsi="Arial" w:cs="Arial"/>
                <w:sz w:val="18"/>
                <w:szCs w:val="18"/>
              </w:rPr>
            </w:pPr>
            <w:r w:rsidRPr="006304B4">
              <w:rPr>
                <w:rFonts w:ascii="Arial" w:hAnsi="Arial" w:cs="Arial"/>
                <w:sz w:val="18"/>
                <w:szCs w:val="18"/>
              </w:rPr>
              <w:t>Котельная, школа, мастерская, дом культуры</w:t>
            </w:r>
          </w:p>
        </w:tc>
        <w:tc>
          <w:tcPr>
            <w:tcW w:w="0" w:type="auto"/>
            <w:shd w:val="clear" w:color="auto" w:fill="auto"/>
            <w:vAlign w:val="center"/>
          </w:tcPr>
          <w:p w:rsidR="00A16643" w:rsidRPr="006304B4" w:rsidRDefault="00A16643" w:rsidP="001C05CB">
            <w:pPr>
              <w:widowControl w:val="0"/>
              <w:spacing w:after="0" w:line="240" w:lineRule="auto"/>
              <w:jc w:val="center"/>
              <w:rPr>
                <w:rFonts w:ascii="Arial" w:hAnsi="Arial" w:cs="Arial"/>
                <w:sz w:val="18"/>
                <w:szCs w:val="18"/>
              </w:rPr>
            </w:pPr>
            <w:r w:rsidRPr="006304B4">
              <w:rPr>
                <w:rFonts w:ascii="Arial" w:hAnsi="Arial" w:cs="Arial"/>
                <w:sz w:val="18"/>
                <w:szCs w:val="18"/>
              </w:rPr>
              <w:t>5 557,26</w:t>
            </w:r>
          </w:p>
        </w:tc>
        <w:tc>
          <w:tcPr>
            <w:tcW w:w="0" w:type="auto"/>
            <w:shd w:val="clear" w:color="auto" w:fill="auto"/>
            <w:vAlign w:val="center"/>
          </w:tcPr>
          <w:p w:rsidR="00A16643" w:rsidRPr="006304B4" w:rsidRDefault="00A16643" w:rsidP="001C05CB">
            <w:pPr>
              <w:widowControl w:val="0"/>
              <w:spacing w:after="0" w:line="240" w:lineRule="auto"/>
              <w:jc w:val="center"/>
              <w:rPr>
                <w:rFonts w:ascii="Arial" w:hAnsi="Arial" w:cs="Arial"/>
                <w:sz w:val="18"/>
                <w:szCs w:val="18"/>
              </w:rPr>
            </w:pPr>
            <w:r w:rsidRPr="006304B4">
              <w:rPr>
                <w:rFonts w:ascii="Arial" w:hAnsi="Arial" w:cs="Arial"/>
                <w:sz w:val="18"/>
                <w:szCs w:val="18"/>
              </w:rPr>
              <w:t>121</w:t>
            </w:r>
          </w:p>
        </w:tc>
      </w:tr>
      <w:tr w:rsidR="00A16643" w:rsidRPr="00171816" w:rsidTr="001C05CB">
        <w:trPr>
          <w:cantSplit/>
        </w:trPr>
        <w:tc>
          <w:tcPr>
            <w:tcW w:w="0" w:type="auto"/>
            <w:shd w:val="clear" w:color="auto" w:fill="auto"/>
            <w:vAlign w:val="center"/>
          </w:tcPr>
          <w:p w:rsidR="00A16643" w:rsidRPr="006304B4" w:rsidRDefault="00A16643" w:rsidP="001C05CB">
            <w:pPr>
              <w:widowControl w:val="0"/>
              <w:spacing w:after="0" w:line="240" w:lineRule="auto"/>
              <w:jc w:val="center"/>
              <w:rPr>
                <w:rFonts w:ascii="Arial" w:hAnsi="Arial" w:cs="Arial"/>
                <w:sz w:val="18"/>
                <w:szCs w:val="18"/>
              </w:rPr>
            </w:pPr>
            <w:r w:rsidRPr="006304B4">
              <w:rPr>
                <w:rFonts w:ascii="Arial" w:hAnsi="Arial" w:cs="Arial"/>
                <w:sz w:val="18"/>
                <w:szCs w:val="18"/>
              </w:rPr>
              <w:t>10.</w:t>
            </w:r>
          </w:p>
        </w:tc>
        <w:tc>
          <w:tcPr>
            <w:tcW w:w="0" w:type="auto"/>
            <w:shd w:val="clear" w:color="auto" w:fill="auto"/>
            <w:vAlign w:val="center"/>
          </w:tcPr>
          <w:p w:rsidR="00A16643" w:rsidRPr="006304B4" w:rsidRDefault="00A16643" w:rsidP="001C05CB">
            <w:pPr>
              <w:widowControl w:val="0"/>
              <w:spacing w:after="0" w:line="240" w:lineRule="auto"/>
              <w:rPr>
                <w:rFonts w:ascii="Arial" w:hAnsi="Arial" w:cs="Arial"/>
                <w:sz w:val="18"/>
                <w:szCs w:val="18"/>
              </w:rPr>
            </w:pPr>
            <w:r w:rsidRPr="006304B4">
              <w:rPr>
                <w:rFonts w:ascii="Arial" w:hAnsi="Arial" w:cs="Arial"/>
                <w:sz w:val="18"/>
                <w:szCs w:val="18"/>
              </w:rPr>
              <w:t>Республика Алтай, Усть-Коксинский район, Верх-Уймонское сельское поселение, с. Верх-Уймон, ул. Набережная, 41</w:t>
            </w:r>
          </w:p>
        </w:tc>
        <w:tc>
          <w:tcPr>
            <w:tcW w:w="1765" w:type="dxa"/>
            <w:shd w:val="clear" w:color="auto" w:fill="auto"/>
            <w:vAlign w:val="center"/>
          </w:tcPr>
          <w:p w:rsidR="00A16643" w:rsidRPr="006304B4" w:rsidRDefault="00A16643" w:rsidP="001C05CB">
            <w:pPr>
              <w:widowControl w:val="0"/>
              <w:spacing w:after="0" w:line="240" w:lineRule="auto"/>
              <w:jc w:val="center"/>
              <w:rPr>
                <w:rFonts w:ascii="Arial" w:hAnsi="Arial" w:cs="Arial"/>
                <w:sz w:val="18"/>
                <w:szCs w:val="18"/>
              </w:rPr>
            </w:pPr>
            <w:r w:rsidRPr="006304B4">
              <w:rPr>
                <w:rFonts w:ascii="Arial" w:hAnsi="Arial" w:cs="Arial"/>
                <w:sz w:val="18"/>
                <w:szCs w:val="18"/>
              </w:rPr>
              <w:t>Котельная</w:t>
            </w:r>
            <w:r>
              <w:rPr>
                <w:rFonts w:ascii="Arial" w:hAnsi="Arial" w:cs="Arial"/>
                <w:sz w:val="18"/>
                <w:szCs w:val="18"/>
              </w:rPr>
              <w:t xml:space="preserve"> </w:t>
            </w:r>
            <w:r w:rsidRPr="006304B4">
              <w:rPr>
                <w:rFonts w:ascii="Arial" w:hAnsi="Arial" w:cs="Arial"/>
                <w:sz w:val="18"/>
                <w:szCs w:val="18"/>
              </w:rPr>
              <w:t>№ 10</w:t>
            </w:r>
          </w:p>
        </w:tc>
        <w:tc>
          <w:tcPr>
            <w:tcW w:w="2611" w:type="dxa"/>
            <w:shd w:val="clear" w:color="auto" w:fill="auto"/>
            <w:vAlign w:val="center"/>
          </w:tcPr>
          <w:p w:rsidR="00A16643" w:rsidRPr="006304B4" w:rsidRDefault="00A16643" w:rsidP="001C05CB">
            <w:pPr>
              <w:widowControl w:val="0"/>
              <w:spacing w:after="0" w:line="240" w:lineRule="auto"/>
              <w:jc w:val="center"/>
              <w:rPr>
                <w:rFonts w:ascii="Arial" w:hAnsi="Arial" w:cs="Arial"/>
                <w:sz w:val="18"/>
                <w:szCs w:val="18"/>
              </w:rPr>
            </w:pPr>
            <w:r w:rsidRPr="006304B4">
              <w:rPr>
                <w:rFonts w:ascii="Arial" w:hAnsi="Arial" w:cs="Arial"/>
                <w:sz w:val="18"/>
                <w:szCs w:val="18"/>
              </w:rPr>
              <w:t>Котельная, школа, лыжная база, гараж</w:t>
            </w:r>
          </w:p>
        </w:tc>
        <w:tc>
          <w:tcPr>
            <w:tcW w:w="0" w:type="auto"/>
            <w:shd w:val="clear" w:color="auto" w:fill="auto"/>
            <w:vAlign w:val="center"/>
          </w:tcPr>
          <w:p w:rsidR="00A16643" w:rsidRPr="006304B4" w:rsidRDefault="00A16643" w:rsidP="001C05CB">
            <w:pPr>
              <w:widowControl w:val="0"/>
              <w:spacing w:after="0" w:line="240" w:lineRule="auto"/>
              <w:jc w:val="center"/>
              <w:rPr>
                <w:rFonts w:ascii="Arial" w:hAnsi="Arial" w:cs="Arial"/>
                <w:sz w:val="18"/>
                <w:szCs w:val="18"/>
              </w:rPr>
            </w:pPr>
            <w:r w:rsidRPr="006304B4">
              <w:rPr>
                <w:rFonts w:ascii="Arial" w:hAnsi="Arial" w:cs="Arial"/>
                <w:sz w:val="18"/>
                <w:szCs w:val="18"/>
              </w:rPr>
              <w:t>11 804,50</w:t>
            </w:r>
          </w:p>
        </w:tc>
        <w:tc>
          <w:tcPr>
            <w:tcW w:w="0" w:type="auto"/>
            <w:shd w:val="clear" w:color="auto" w:fill="auto"/>
            <w:vAlign w:val="center"/>
          </w:tcPr>
          <w:p w:rsidR="00A16643" w:rsidRPr="006304B4" w:rsidRDefault="00A16643" w:rsidP="001C05CB">
            <w:pPr>
              <w:widowControl w:val="0"/>
              <w:spacing w:after="0" w:line="240" w:lineRule="auto"/>
              <w:jc w:val="center"/>
              <w:rPr>
                <w:rFonts w:ascii="Arial" w:hAnsi="Arial" w:cs="Arial"/>
                <w:sz w:val="18"/>
                <w:szCs w:val="18"/>
              </w:rPr>
            </w:pPr>
            <w:r w:rsidRPr="006304B4">
              <w:rPr>
                <w:rFonts w:ascii="Arial" w:hAnsi="Arial" w:cs="Arial"/>
                <w:sz w:val="18"/>
                <w:szCs w:val="18"/>
              </w:rPr>
              <w:t>265</w:t>
            </w:r>
          </w:p>
        </w:tc>
      </w:tr>
      <w:tr w:rsidR="00A16643" w:rsidRPr="00171816" w:rsidTr="001C05CB">
        <w:trPr>
          <w:cantSplit/>
        </w:trPr>
        <w:tc>
          <w:tcPr>
            <w:tcW w:w="0" w:type="auto"/>
            <w:shd w:val="clear" w:color="auto" w:fill="auto"/>
            <w:vAlign w:val="center"/>
          </w:tcPr>
          <w:p w:rsidR="00A16643" w:rsidRPr="006304B4" w:rsidRDefault="00A16643" w:rsidP="001C05CB">
            <w:pPr>
              <w:widowControl w:val="0"/>
              <w:spacing w:after="0" w:line="240" w:lineRule="auto"/>
              <w:jc w:val="center"/>
              <w:rPr>
                <w:rFonts w:ascii="Arial" w:hAnsi="Arial" w:cs="Arial"/>
                <w:sz w:val="18"/>
                <w:szCs w:val="18"/>
              </w:rPr>
            </w:pPr>
            <w:r w:rsidRPr="006304B4">
              <w:rPr>
                <w:rFonts w:ascii="Arial" w:hAnsi="Arial" w:cs="Arial"/>
                <w:sz w:val="18"/>
                <w:szCs w:val="18"/>
              </w:rPr>
              <w:t>11.</w:t>
            </w:r>
          </w:p>
        </w:tc>
        <w:tc>
          <w:tcPr>
            <w:tcW w:w="0" w:type="auto"/>
            <w:shd w:val="clear" w:color="auto" w:fill="auto"/>
            <w:vAlign w:val="center"/>
          </w:tcPr>
          <w:p w:rsidR="00A16643" w:rsidRPr="006304B4" w:rsidRDefault="00A16643" w:rsidP="001C05CB">
            <w:pPr>
              <w:widowControl w:val="0"/>
              <w:spacing w:after="0" w:line="240" w:lineRule="auto"/>
              <w:rPr>
                <w:rFonts w:ascii="Arial" w:hAnsi="Arial" w:cs="Arial"/>
                <w:sz w:val="18"/>
                <w:szCs w:val="18"/>
              </w:rPr>
            </w:pPr>
            <w:r w:rsidRPr="006304B4">
              <w:rPr>
                <w:rFonts w:ascii="Arial" w:hAnsi="Arial" w:cs="Arial"/>
                <w:sz w:val="18"/>
                <w:szCs w:val="18"/>
              </w:rPr>
              <w:t>Республика Алтай, Усть-Коксинский район, Горбуновское сельское поселение, пос. Теректа, ул. Центральная, 36</w:t>
            </w:r>
          </w:p>
        </w:tc>
        <w:tc>
          <w:tcPr>
            <w:tcW w:w="1765" w:type="dxa"/>
            <w:shd w:val="clear" w:color="auto" w:fill="auto"/>
            <w:vAlign w:val="center"/>
          </w:tcPr>
          <w:p w:rsidR="00A16643" w:rsidRPr="006304B4" w:rsidRDefault="00A16643" w:rsidP="001C05CB">
            <w:pPr>
              <w:widowControl w:val="0"/>
              <w:spacing w:after="0" w:line="240" w:lineRule="auto"/>
              <w:jc w:val="center"/>
              <w:rPr>
                <w:rFonts w:ascii="Arial" w:hAnsi="Arial" w:cs="Arial"/>
                <w:sz w:val="18"/>
                <w:szCs w:val="18"/>
              </w:rPr>
            </w:pPr>
            <w:r w:rsidRPr="006304B4">
              <w:rPr>
                <w:rFonts w:ascii="Arial" w:hAnsi="Arial" w:cs="Arial"/>
                <w:sz w:val="18"/>
                <w:szCs w:val="18"/>
              </w:rPr>
              <w:t>Котельная № 11</w:t>
            </w:r>
          </w:p>
        </w:tc>
        <w:tc>
          <w:tcPr>
            <w:tcW w:w="2611" w:type="dxa"/>
            <w:shd w:val="clear" w:color="auto" w:fill="auto"/>
            <w:vAlign w:val="center"/>
          </w:tcPr>
          <w:p w:rsidR="00A16643" w:rsidRPr="006304B4" w:rsidRDefault="00A16643" w:rsidP="001C05CB">
            <w:pPr>
              <w:widowControl w:val="0"/>
              <w:spacing w:after="0" w:line="240" w:lineRule="auto"/>
              <w:jc w:val="center"/>
              <w:rPr>
                <w:rFonts w:ascii="Arial" w:hAnsi="Arial" w:cs="Arial"/>
                <w:sz w:val="18"/>
                <w:szCs w:val="18"/>
              </w:rPr>
            </w:pPr>
            <w:r w:rsidRPr="006304B4">
              <w:rPr>
                <w:rFonts w:ascii="Arial" w:hAnsi="Arial" w:cs="Arial"/>
                <w:sz w:val="18"/>
                <w:szCs w:val="18"/>
              </w:rPr>
              <w:t>Котельная, школа, спортзал, библиотека, дом культуры</w:t>
            </w:r>
          </w:p>
        </w:tc>
        <w:tc>
          <w:tcPr>
            <w:tcW w:w="0" w:type="auto"/>
            <w:shd w:val="clear" w:color="auto" w:fill="auto"/>
            <w:vAlign w:val="center"/>
          </w:tcPr>
          <w:p w:rsidR="00A16643" w:rsidRPr="006304B4" w:rsidRDefault="00A16643" w:rsidP="001C05CB">
            <w:pPr>
              <w:widowControl w:val="0"/>
              <w:spacing w:after="0" w:line="240" w:lineRule="auto"/>
              <w:jc w:val="center"/>
              <w:rPr>
                <w:rFonts w:ascii="Arial" w:hAnsi="Arial" w:cs="Arial"/>
                <w:sz w:val="18"/>
                <w:szCs w:val="18"/>
              </w:rPr>
            </w:pPr>
            <w:r w:rsidRPr="006304B4">
              <w:rPr>
                <w:rFonts w:ascii="Arial" w:hAnsi="Arial" w:cs="Arial"/>
                <w:sz w:val="18"/>
                <w:szCs w:val="18"/>
              </w:rPr>
              <w:t>4 412,59</w:t>
            </w:r>
          </w:p>
        </w:tc>
        <w:tc>
          <w:tcPr>
            <w:tcW w:w="0" w:type="auto"/>
            <w:shd w:val="clear" w:color="auto" w:fill="auto"/>
            <w:vAlign w:val="center"/>
          </w:tcPr>
          <w:p w:rsidR="00A16643" w:rsidRPr="006304B4" w:rsidRDefault="00A16643" w:rsidP="001C05CB">
            <w:pPr>
              <w:widowControl w:val="0"/>
              <w:spacing w:after="0" w:line="240" w:lineRule="auto"/>
              <w:jc w:val="center"/>
              <w:rPr>
                <w:rFonts w:ascii="Arial" w:hAnsi="Arial" w:cs="Arial"/>
                <w:sz w:val="18"/>
                <w:szCs w:val="18"/>
              </w:rPr>
            </w:pPr>
            <w:r w:rsidRPr="006304B4">
              <w:rPr>
                <w:rFonts w:ascii="Arial" w:hAnsi="Arial" w:cs="Arial"/>
                <w:sz w:val="18"/>
                <w:szCs w:val="18"/>
              </w:rPr>
              <w:t>90</w:t>
            </w:r>
          </w:p>
        </w:tc>
      </w:tr>
      <w:tr w:rsidR="00A16643" w:rsidRPr="00171816" w:rsidTr="001C05CB">
        <w:trPr>
          <w:cantSplit/>
        </w:trPr>
        <w:tc>
          <w:tcPr>
            <w:tcW w:w="0" w:type="auto"/>
            <w:shd w:val="clear" w:color="auto" w:fill="auto"/>
            <w:vAlign w:val="center"/>
          </w:tcPr>
          <w:p w:rsidR="00A16643" w:rsidRPr="006304B4" w:rsidRDefault="00A16643" w:rsidP="001C05CB">
            <w:pPr>
              <w:widowControl w:val="0"/>
              <w:spacing w:after="0" w:line="240" w:lineRule="auto"/>
              <w:jc w:val="center"/>
              <w:rPr>
                <w:rFonts w:ascii="Arial" w:hAnsi="Arial" w:cs="Arial"/>
                <w:sz w:val="18"/>
                <w:szCs w:val="18"/>
              </w:rPr>
            </w:pPr>
            <w:r w:rsidRPr="006304B4">
              <w:rPr>
                <w:rFonts w:ascii="Arial" w:hAnsi="Arial" w:cs="Arial"/>
                <w:sz w:val="18"/>
                <w:szCs w:val="18"/>
              </w:rPr>
              <w:t>12.</w:t>
            </w:r>
          </w:p>
        </w:tc>
        <w:tc>
          <w:tcPr>
            <w:tcW w:w="0" w:type="auto"/>
            <w:shd w:val="clear" w:color="auto" w:fill="auto"/>
            <w:vAlign w:val="center"/>
          </w:tcPr>
          <w:p w:rsidR="00A16643" w:rsidRPr="006304B4" w:rsidRDefault="00A16643" w:rsidP="001C05CB">
            <w:pPr>
              <w:widowControl w:val="0"/>
              <w:spacing w:after="0" w:line="240" w:lineRule="auto"/>
              <w:rPr>
                <w:rFonts w:ascii="Arial" w:hAnsi="Arial" w:cs="Arial"/>
                <w:sz w:val="18"/>
                <w:szCs w:val="18"/>
              </w:rPr>
            </w:pPr>
            <w:r w:rsidRPr="006304B4">
              <w:rPr>
                <w:rFonts w:ascii="Arial" w:hAnsi="Arial" w:cs="Arial"/>
                <w:sz w:val="18"/>
                <w:szCs w:val="18"/>
              </w:rPr>
              <w:t>Республика Алтай, Усть-Коксинский район, Верх-Уймонское сельское поселение, с. Мульта, ул. Школьная, 24</w:t>
            </w:r>
          </w:p>
        </w:tc>
        <w:tc>
          <w:tcPr>
            <w:tcW w:w="1765" w:type="dxa"/>
            <w:shd w:val="clear" w:color="auto" w:fill="auto"/>
            <w:vAlign w:val="center"/>
          </w:tcPr>
          <w:p w:rsidR="00A16643" w:rsidRPr="006304B4" w:rsidRDefault="00A16643" w:rsidP="001C05CB">
            <w:pPr>
              <w:widowControl w:val="0"/>
              <w:spacing w:after="0" w:line="240" w:lineRule="auto"/>
              <w:jc w:val="center"/>
              <w:rPr>
                <w:rFonts w:ascii="Arial" w:hAnsi="Arial" w:cs="Arial"/>
                <w:sz w:val="18"/>
                <w:szCs w:val="18"/>
              </w:rPr>
            </w:pPr>
            <w:r w:rsidRPr="006304B4">
              <w:rPr>
                <w:rFonts w:ascii="Arial" w:hAnsi="Arial" w:cs="Arial"/>
                <w:sz w:val="18"/>
                <w:szCs w:val="18"/>
              </w:rPr>
              <w:t>Котельная № 12</w:t>
            </w:r>
          </w:p>
        </w:tc>
        <w:tc>
          <w:tcPr>
            <w:tcW w:w="2611" w:type="dxa"/>
            <w:shd w:val="clear" w:color="auto" w:fill="auto"/>
            <w:vAlign w:val="center"/>
          </w:tcPr>
          <w:p w:rsidR="00A16643" w:rsidRPr="006304B4" w:rsidRDefault="00A16643" w:rsidP="001C05CB">
            <w:pPr>
              <w:widowControl w:val="0"/>
              <w:spacing w:after="0" w:line="240" w:lineRule="auto"/>
              <w:jc w:val="center"/>
              <w:rPr>
                <w:rFonts w:ascii="Arial" w:hAnsi="Arial" w:cs="Arial"/>
                <w:sz w:val="18"/>
                <w:szCs w:val="18"/>
              </w:rPr>
            </w:pPr>
            <w:r w:rsidRPr="006304B4">
              <w:rPr>
                <w:rFonts w:ascii="Arial" w:hAnsi="Arial" w:cs="Arial"/>
                <w:sz w:val="18"/>
                <w:szCs w:val="18"/>
              </w:rPr>
              <w:t>Котельная, школа</w:t>
            </w:r>
          </w:p>
        </w:tc>
        <w:tc>
          <w:tcPr>
            <w:tcW w:w="0" w:type="auto"/>
            <w:shd w:val="clear" w:color="auto" w:fill="auto"/>
            <w:vAlign w:val="center"/>
          </w:tcPr>
          <w:p w:rsidR="00A16643" w:rsidRPr="006304B4" w:rsidRDefault="00A16643" w:rsidP="001C05CB">
            <w:pPr>
              <w:widowControl w:val="0"/>
              <w:spacing w:after="0" w:line="240" w:lineRule="auto"/>
              <w:jc w:val="center"/>
              <w:rPr>
                <w:rFonts w:ascii="Arial" w:hAnsi="Arial" w:cs="Arial"/>
                <w:sz w:val="18"/>
                <w:szCs w:val="18"/>
              </w:rPr>
            </w:pPr>
            <w:r w:rsidRPr="006304B4">
              <w:rPr>
                <w:rFonts w:ascii="Arial" w:hAnsi="Arial" w:cs="Arial"/>
                <w:sz w:val="18"/>
                <w:szCs w:val="18"/>
              </w:rPr>
              <w:t>7 096,90</w:t>
            </w:r>
          </w:p>
        </w:tc>
        <w:tc>
          <w:tcPr>
            <w:tcW w:w="0" w:type="auto"/>
            <w:shd w:val="clear" w:color="auto" w:fill="auto"/>
            <w:vAlign w:val="center"/>
          </w:tcPr>
          <w:p w:rsidR="00A16643" w:rsidRPr="006304B4" w:rsidRDefault="00A16643" w:rsidP="001C05CB">
            <w:pPr>
              <w:widowControl w:val="0"/>
              <w:spacing w:after="0" w:line="240" w:lineRule="auto"/>
              <w:jc w:val="center"/>
              <w:rPr>
                <w:rFonts w:ascii="Arial" w:hAnsi="Arial" w:cs="Arial"/>
                <w:sz w:val="18"/>
                <w:szCs w:val="18"/>
              </w:rPr>
            </w:pPr>
            <w:r w:rsidRPr="006304B4">
              <w:rPr>
                <w:rFonts w:ascii="Arial" w:hAnsi="Arial" w:cs="Arial"/>
                <w:sz w:val="18"/>
                <w:szCs w:val="18"/>
              </w:rPr>
              <w:t>100</w:t>
            </w:r>
          </w:p>
        </w:tc>
      </w:tr>
      <w:tr w:rsidR="00A16643" w:rsidRPr="00171816" w:rsidTr="001C05CB">
        <w:trPr>
          <w:cantSplit/>
        </w:trPr>
        <w:tc>
          <w:tcPr>
            <w:tcW w:w="0" w:type="auto"/>
            <w:shd w:val="clear" w:color="auto" w:fill="auto"/>
            <w:vAlign w:val="center"/>
          </w:tcPr>
          <w:p w:rsidR="00A16643" w:rsidRPr="006304B4" w:rsidRDefault="00A16643" w:rsidP="001C05CB">
            <w:pPr>
              <w:widowControl w:val="0"/>
              <w:spacing w:after="0" w:line="240" w:lineRule="auto"/>
              <w:jc w:val="center"/>
              <w:rPr>
                <w:rFonts w:ascii="Arial" w:hAnsi="Arial" w:cs="Arial"/>
                <w:sz w:val="18"/>
                <w:szCs w:val="18"/>
              </w:rPr>
            </w:pPr>
            <w:r w:rsidRPr="006304B4">
              <w:rPr>
                <w:rFonts w:ascii="Arial" w:hAnsi="Arial" w:cs="Arial"/>
                <w:sz w:val="18"/>
                <w:szCs w:val="18"/>
              </w:rPr>
              <w:lastRenderedPageBreak/>
              <w:t>13.</w:t>
            </w:r>
          </w:p>
        </w:tc>
        <w:tc>
          <w:tcPr>
            <w:tcW w:w="0" w:type="auto"/>
            <w:shd w:val="clear" w:color="auto" w:fill="auto"/>
            <w:vAlign w:val="center"/>
          </w:tcPr>
          <w:p w:rsidR="00A16643" w:rsidRPr="006304B4" w:rsidRDefault="00A16643" w:rsidP="001C05CB">
            <w:pPr>
              <w:widowControl w:val="0"/>
              <w:spacing w:after="0" w:line="240" w:lineRule="auto"/>
              <w:rPr>
                <w:rFonts w:ascii="Arial" w:hAnsi="Arial" w:cs="Arial"/>
                <w:sz w:val="18"/>
                <w:szCs w:val="18"/>
              </w:rPr>
            </w:pPr>
            <w:r w:rsidRPr="006304B4">
              <w:rPr>
                <w:rFonts w:ascii="Arial" w:hAnsi="Arial" w:cs="Arial"/>
                <w:sz w:val="18"/>
                <w:szCs w:val="18"/>
              </w:rPr>
              <w:t>Республика Алтай, Усть-Коксинский район, Катандинское сельское поселение, с. Катанда, ул. Советская, 130А</w:t>
            </w:r>
          </w:p>
        </w:tc>
        <w:tc>
          <w:tcPr>
            <w:tcW w:w="1765" w:type="dxa"/>
            <w:shd w:val="clear" w:color="auto" w:fill="auto"/>
            <w:vAlign w:val="center"/>
          </w:tcPr>
          <w:p w:rsidR="00A16643" w:rsidRPr="006304B4" w:rsidRDefault="00A16643" w:rsidP="001C05CB">
            <w:pPr>
              <w:widowControl w:val="0"/>
              <w:spacing w:after="0" w:line="240" w:lineRule="auto"/>
              <w:jc w:val="center"/>
              <w:rPr>
                <w:rFonts w:ascii="Arial" w:hAnsi="Arial" w:cs="Arial"/>
                <w:sz w:val="18"/>
                <w:szCs w:val="18"/>
              </w:rPr>
            </w:pPr>
            <w:r w:rsidRPr="006304B4">
              <w:rPr>
                <w:rFonts w:ascii="Arial" w:hAnsi="Arial" w:cs="Arial"/>
                <w:sz w:val="18"/>
                <w:szCs w:val="18"/>
              </w:rPr>
              <w:t>Котельная № 13</w:t>
            </w:r>
          </w:p>
        </w:tc>
        <w:tc>
          <w:tcPr>
            <w:tcW w:w="2611" w:type="dxa"/>
            <w:shd w:val="clear" w:color="auto" w:fill="auto"/>
            <w:vAlign w:val="center"/>
          </w:tcPr>
          <w:p w:rsidR="00A16643" w:rsidRPr="006304B4" w:rsidRDefault="00A16643" w:rsidP="001C05CB">
            <w:pPr>
              <w:widowControl w:val="0"/>
              <w:spacing w:after="0" w:line="240" w:lineRule="auto"/>
              <w:jc w:val="center"/>
              <w:rPr>
                <w:rFonts w:ascii="Arial" w:hAnsi="Arial" w:cs="Arial"/>
                <w:sz w:val="18"/>
                <w:szCs w:val="18"/>
              </w:rPr>
            </w:pPr>
            <w:r w:rsidRPr="006304B4">
              <w:rPr>
                <w:rFonts w:ascii="Arial" w:hAnsi="Arial" w:cs="Arial"/>
                <w:sz w:val="18"/>
                <w:szCs w:val="18"/>
              </w:rPr>
              <w:t>Котельная, школа, гараж</w:t>
            </w:r>
          </w:p>
        </w:tc>
        <w:tc>
          <w:tcPr>
            <w:tcW w:w="0" w:type="auto"/>
            <w:shd w:val="clear" w:color="auto" w:fill="auto"/>
            <w:vAlign w:val="center"/>
          </w:tcPr>
          <w:p w:rsidR="00A16643" w:rsidRPr="006304B4" w:rsidRDefault="00A16643" w:rsidP="001C05CB">
            <w:pPr>
              <w:widowControl w:val="0"/>
              <w:spacing w:after="0" w:line="240" w:lineRule="auto"/>
              <w:jc w:val="center"/>
              <w:rPr>
                <w:rFonts w:ascii="Arial" w:hAnsi="Arial" w:cs="Arial"/>
                <w:sz w:val="18"/>
                <w:szCs w:val="18"/>
              </w:rPr>
            </w:pPr>
            <w:r w:rsidRPr="006304B4">
              <w:rPr>
                <w:rFonts w:ascii="Arial" w:hAnsi="Arial" w:cs="Arial"/>
                <w:sz w:val="18"/>
                <w:szCs w:val="18"/>
              </w:rPr>
              <w:t>16 283,00</w:t>
            </w:r>
          </w:p>
        </w:tc>
        <w:tc>
          <w:tcPr>
            <w:tcW w:w="0" w:type="auto"/>
            <w:shd w:val="clear" w:color="auto" w:fill="auto"/>
            <w:vAlign w:val="center"/>
          </w:tcPr>
          <w:p w:rsidR="00A16643" w:rsidRPr="006304B4" w:rsidRDefault="00A16643" w:rsidP="001C05CB">
            <w:pPr>
              <w:widowControl w:val="0"/>
              <w:spacing w:after="0" w:line="240" w:lineRule="auto"/>
              <w:jc w:val="center"/>
              <w:rPr>
                <w:rFonts w:ascii="Arial" w:hAnsi="Arial" w:cs="Arial"/>
                <w:sz w:val="18"/>
                <w:szCs w:val="18"/>
              </w:rPr>
            </w:pPr>
            <w:r w:rsidRPr="006304B4">
              <w:rPr>
                <w:rFonts w:ascii="Arial" w:hAnsi="Arial" w:cs="Arial"/>
                <w:sz w:val="18"/>
                <w:szCs w:val="18"/>
              </w:rPr>
              <w:t>72</w:t>
            </w:r>
          </w:p>
        </w:tc>
      </w:tr>
      <w:tr w:rsidR="00A16643" w:rsidRPr="00171816" w:rsidTr="001C05CB">
        <w:trPr>
          <w:cantSplit/>
        </w:trPr>
        <w:tc>
          <w:tcPr>
            <w:tcW w:w="0" w:type="auto"/>
            <w:shd w:val="clear" w:color="auto" w:fill="auto"/>
            <w:vAlign w:val="center"/>
          </w:tcPr>
          <w:p w:rsidR="00A16643" w:rsidRPr="006304B4" w:rsidRDefault="00A16643" w:rsidP="001C05CB">
            <w:pPr>
              <w:widowControl w:val="0"/>
              <w:spacing w:after="0" w:line="240" w:lineRule="auto"/>
              <w:jc w:val="center"/>
              <w:rPr>
                <w:rFonts w:ascii="Arial" w:hAnsi="Arial" w:cs="Arial"/>
                <w:sz w:val="18"/>
                <w:szCs w:val="18"/>
              </w:rPr>
            </w:pPr>
            <w:r w:rsidRPr="006304B4">
              <w:rPr>
                <w:rFonts w:ascii="Arial" w:hAnsi="Arial" w:cs="Arial"/>
                <w:sz w:val="18"/>
                <w:szCs w:val="18"/>
              </w:rPr>
              <w:t>14.</w:t>
            </w:r>
          </w:p>
        </w:tc>
        <w:tc>
          <w:tcPr>
            <w:tcW w:w="0" w:type="auto"/>
            <w:shd w:val="clear" w:color="auto" w:fill="auto"/>
            <w:vAlign w:val="center"/>
          </w:tcPr>
          <w:p w:rsidR="00A16643" w:rsidRPr="006304B4" w:rsidRDefault="00A16643" w:rsidP="001C05CB">
            <w:pPr>
              <w:widowControl w:val="0"/>
              <w:spacing w:after="0" w:line="240" w:lineRule="auto"/>
              <w:rPr>
                <w:rFonts w:ascii="Arial" w:hAnsi="Arial" w:cs="Arial"/>
                <w:sz w:val="18"/>
                <w:szCs w:val="18"/>
              </w:rPr>
            </w:pPr>
            <w:r w:rsidRPr="006304B4">
              <w:rPr>
                <w:rFonts w:ascii="Arial" w:hAnsi="Arial" w:cs="Arial"/>
                <w:sz w:val="18"/>
                <w:szCs w:val="18"/>
              </w:rPr>
              <w:t>Республика Алтай, Усть-Коксинский район, Катандинское сельское поселение, с. Катанда, ул. Советская, 81</w:t>
            </w:r>
          </w:p>
        </w:tc>
        <w:tc>
          <w:tcPr>
            <w:tcW w:w="1765" w:type="dxa"/>
            <w:shd w:val="clear" w:color="auto" w:fill="auto"/>
            <w:vAlign w:val="center"/>
          </w:tcPr>
          <w:p w:rsidR="00A16643" w:rsidRPr="006304B4" w:rsidRDefault="00A16643" w:rsidP="001C05CB">
            <w:pPr>
              <w:widowControl w:val="0"/>
              <w:spacing w:after="0" w:line="240" w:lineRule="auto"/>
              <w:jc w:val="center"/>
              <w:rPr>
                <w:rFonts w:ascii="Arial" w:hAnsi="Arial" w:cs="Arial"/>
                <w:sz w:val="18"/>
                <w:szCs w:val="18"/>
              </w:rPr>
            </w:pPr>
            <w:r w:rsidRPr="006304B4">
              <w:rPr>
                <w:rFonts w:ascii="Arial" w:hAnsi="Arial" w:cs="Arial"/>
                <w:sz w:val="18"/>
                <w:szCs w:val="18"/>
              </w:rPr>
              <w:t>Котельная № 14</w:t>
            </w:r>
          </w:p>
        </w:tc>
        <w:tc>
          <w:tcPr>
            <w:tcW w:w="2611" w:type="dxa"/>
            <w:shd w:val="clear" w:color="auto" w:fill="auto"/>
            <w:vAlign w:val="center"/>
          </w:tcPr>
          <w:p w:rsidR="00A16643" w:rsidRPr="006304B4" w:rsidRDefault="00A16643" w:rsidP="001C05CB">
            <w:pPr>
              <w:widowControl w:val="0"/>
              <w:spacing w:after="0" w:line="240" w:lineRule="auto"/>
              <w:jc w:val="center"/>
              <w:rPr>
                <w:rFonts w:ascii="Arial" w:hAnsi="Arial" w:cs="Arial"/>
                <w:sz w:val="18"/>
                <w:szCs w:val="18"/>
              </w:rPr>
            </w:pPr>
            <w:r w:rsidRPr="006304B4">
              <w:rPr>
                <w:rFonts w:ascii="Arial" w:hAnsi="Arial" w:cs="Arial"/>
                <w:sz w:val="18"/>
                <w:szCs w:val="18"/>
              </w:rPr>
              <w:t>Котельная, детский сад</w:t>
            </w:r>
          </w:p>
        </w:tc>
        <w:tc>
          <w:tcPr>
            <w:tcW w:w="0" w:type="auto"/>
            <w:shd w:val="clear" w:color="auto" w:fill="auto"/>
            <w:vAlign w:val="center"/>
          </w:tcPr>
          <w:p w:rsidR="00A16643" w:rsidRPr="006304B4" w:rsidRDefault="00A16643" w:rsidP="001C05CB">
            <w:pPr>
              <w:widowControl w:val="0"/>
              <w:spacing w:after="0" w:line="240" w:lineRule="auto"/>
              <w:jc w:val="center"/>
              <w:rPr>
                <w:rFonts w:ascii="Arial" w:hAnsi="Arial" w:cs="Arial"/>
                <w:sz w:val="18"/>
                <w:szCs w:val="18"/>
              </w:rPr>
            </w:pPr>
            <w:r w:rsidRPr="006304B4">
              <w:rPr>
                <w:rFonts w:ascii="Arial" w:hAnsi="Arial" w:cs="Arial"/>
                <w:sz w:val="18"/>
                <w:szCs w:val="18"/>
              </w:rPr>
              <w:t>1 767,28</w:t>
            </w:r>
          </w:p>
        </w:tc>
        <w:tc>
          <w:tcPr>
            <w:tcW w:w="0" w:type="auto"/>
            <w:shd w:val="clear" w:color="auto" w:fill="auto"/>
            <w:vAlign w:val="center"/>
          </w:tcPr>
          <w:p w:rsidR="00A16643" w:rsidRPr="006304B4" w:rsidRDefault="00A16643" w:rsidP="001C05CB">
            <w:pPr>
              <w:widowControl w:val="0"/>
              <w:spacing w:after="0" w:line="240" w:lineRule="auto"/>
              <w:jc w:val="center"/>
              <w:rPr>
                <w:rFonts w:ascii="Arial" w:hAnsi="Arial" w:cs="Arial"/>
                <w:sz w:val="18"/>
                <w:szCs w:val="18"/>
              </w:rPr>
            </w:pPr>
            <w:r w:rsidRPr="006304B4">
              <w:rPr>
                <w:rFonts w:ascii="Arial" w:hAnsi="Arial" w:cs="Arial"/>
                <w:sz w:val="18"/>
                <w:szCs w:val="18"/>
              </w:rPr>
              <w:t>45</w:t>
            </w:r>
          </w:p>
        </w:tc>
      </w:tr>
      <w:tr w:rsidR="00A16643" w:rsidRPr="00171816" w:rsidTr="001C05CB">
        <w:trPr>
          <w:cantSplit/>
        </w:trPr>
        <w:tc>
          <w:tcPr>
            <w:tcW w:w="0" w:type="auto"/>
            <w:shd w:val="clear" w:color="auto" w:fill="auto"/>
            <w:vAlign w:val="center"/>
          </w:tcPr>
          <w:p w:rsidR="00A16643" w:rsidRPr="006304B4" w:rsidRDefault="00A16643" w:rsidP="001C05CB">
            <w:pPr>
              <w:widowControl w:val="0"/>
              <w:spacing w:after="0" w:line="240" w:lineRule="auto"/>
              <w:jc w:val="center"/>
              <w:rPr>
                <w:rFonts w:ascii="Arial" w:hAnsi="Arial" w:cs="Arial"/>
                <w:sz w:val="18"/>
                <w:szCs w:val="18"/>
              </w:rPr>
            </w:pPr>
            <w:r w:rsidRPr="006304B4">
              <w:rPr>
                <w:rFonts w:ascii="Arial" w:hAnsi="Arial" w:cs="Arial"/>
                <w:sz w:val="18"/>
                <w:szCs w:val="18"/>
              </w:rPr>
              <w:t>15.</w:t>
            </w:r>
          </w:p>
        </w:tc>
        <w:tc>
          <w:tcPr>
            <w:tcW w:w="0" w:type="auto"/>
            <w:shd w:val="clear" w:color="auto" w:fill="auto"/>
            <w:vAlign w:val="center"/>
          </w:tcPr>
          <w:p w:rsidR="00A16643" w:rsidRPr="006304B4" w:rsidRDefault="00A16643" w:rsidP="001C05CB">
            <w:pPr>
              <w:widowControl w:val="0"/>
              <w:spacing w:after="0" w:line="240" w:lineRule="auto"/>
              <w:rPr>
                <w:rFonts w:ascii="Arial" w:hAnsi="Arial" w:cs="Arial"/>
                <w:sz w:val="18"/>
                <w:szCs w:val="18"/>
              </w:rPr>
            </w:pPr>
            <w:r w:rsidRPr="006304B4">
              <w:rPr>
                <w:rFonts w:ascii="Arial" w:hAnsi="Arial" w:cs="Arial"/>
                <w:sz w:val="18"/>
                <w:szCs w:val="18"/>
              </w:rPr>
              <w:t>Республика Алтай, Усть-Коксинский район, Катандинское сельское поселение, с. Тюнгур, ул. Сухова, 45</w:t>
            </w:r>
          </w:p>
        </w:tc>
        <w:tc>
          <w:tcPr>
            <w:tcW w:w="1765" w:type="dxa"/>
            <w:shd w:val="clear" w:color="auto" w:fill="auto"/>
            <w:vAlign w:val="center"/>
          </w:tcPr>
          <w:p w:rsidR="00A16643" w:rsidRPr="006304B4" w:rsidRDefault="00A16643" w:rsidP="001C05CB">
            <w:pPr>
              <w:widowControl w:val="0"/>
              <w:spacing w:after="0" w:line="240" w:lineRule="auto"/>
              <w:jc w:val="center"/>
              <w:rPr>
                <w:rFonts w:ascii="Arial" w:hAnsi="Arial" w:cs="Arial"/>
                <w:sz w:val="18"/>
                <w:szCs w:val="18"/>
              </w:rPr>
            </w:pPr>
            <w:r w:rsidRPr="006304B4">
              <w:rPr>
                <w:rFonts w:ascii="Arial" w:hAnsi="Arial" w:cs="Arial"/>
                <w:sz w:val="18"/>
                <w:szCs w:val="18"/>
              </w:rPr>
              <w:t>Котельная № 15</w:t>
            </w:r>
          </w:p>
        </w:tc>
        <w:tc>
          <w:tcPr>
            <w:tcW w:w="2611" w:type="dxa"/>
            <w:shd w:val="clear" w:color="auto" w:fill="auto"/>
            <w:vAlign w:val="center"/>
          </w:tcPr>
          <w:p w:rsidR="00A16643" w:rsidRPr="006304B4" w:rsidRDefault="00A16643" w:rsidP="001C05CB">
            <w:pPr>
              <w:widowControl w:val="0"/>
              <w:spacing w:after="0" w:line="240" w:lineRule="auto"/>
              <w:jc w:val="center"/>
              <w:rPr>
                <w:rFonts w:ascii="Arial" w:hAnsi="Arial" w:cs="Arial"/>
                <w:sz w:val="18"/>
                <w:szCs w:val="18"/>
              </w:rPr>
            </w:pPr>
            <w:r w:rsidRPr="006304B4">
              <w:rPr>
                <w:rFonts w:ascii="Arial" w:hAnsi="Arial" w:cs="Arial"/>
                <w:sz w:val="18"/>
                <w:szCs w:val="18"/>
              </w:rPr>
              <w:t>Котельная, школа, детский сад</w:t>
            </w:r>
          </w:p>
        </w:tc>
        <w:tc>
          <w:tcPr>
            <w:tcW w:w="0" w:type="auto"/>
            <w:shd w:val="clear" w:color="auto" w:fill="auto"/>
            <w:vAlign w:val="center"/>
          </w:tcPr>
          <w:p w:rsidR="00A16643" w:rsidRPr="006304B4" w:rsidRDefault="00A16643" w:rsidP="001C05CB">
            <w:pPr>
              <w:widowControl w:val="0"/>
              <w:spacing w:after="0" w:line="240" w:lineRule="auto"/>
              <w:jc w:val="center"/>
              <w:rPr>
                <w:rFonts w:ascii="Arial" w:hAnsi="Arial" w:cs="Arial"/>
                <w:sz w:val="18"/>
                <w:szCs w:val="18"/>
              </w:rPr>
            </w:pPr>
            <w:r w:rsidRPr="006304B4">
              <w:rPr>
                <w:rFonts w:ascii="Arial" w:hAnsi="Arial" w:cs="Arial"/>
                <w:sz w:val="18"/>
                <w:szCs w:val="18"/>
              </w:rPr>
              <w:t>2 573,96</w:t>
            </w:r>
          </w:p>
        </w:tc>
        <w:tc>
          <w:tcPr>
            <w:tcW w:w="0" w:type="auto"/>
            <w:shd w:val="clear" w:color="auto" w:fill="auto"/>
            <w:vAlign w:val="center"/>
          </w:tcPr>
          <w:p w:rsidR="00A16643" w:rsidRPr="006304B4" w:rsidRDefault="00A16643" w:rsidP="001C05CB">
            <w:pPr>
              <w:widowControl w:val="0"/>
              <w:spacing w:after="0" w:line="240" w:lineRule="auto"/>
              <w:jc w:val="center"/>
              <w:rPr>
                <w:rFonts w:ascii="Arial" w:hAnsi="Arial" w:cs="Arial"/>
                <w:sz w:val="18"/>
                <w:szCs w:val="18"/>
              </w:rPr>
            </w:pPr>
            <w:r w:rsidRPr="006304B4">
              <w:rPr>
                <w:rFonts w:ascii="Arial" w:hAnsi="Arial" w:cs="Arial"/>
                <w:sz w:val="18"/>
                <w:szCs w:val="18"/>
              </w:rPr>
              <w:t>72</w:t>
            </w:r>
          </w:p>
        </w:tc>
      </w:tr>
      <w:tr w:rsidR="00A16643" w:rsidRPr="00171816" w:rsidTr="001C05CB">
        <w:trPr>
          <w:cantSplit/>
        </w:trPr>
        <w:tc>
          <w:tcPr>
            <w:tcW w:w="0" w:type="auto"/>
            <w:shd w:val="clear" w:color="auto" w:fill="auto"/>
            <w:vAlign w:val="center"/>
          </w:tcPr>
          <w:p w:rsidR="00A16643" w:rsidRPr="006304B4" w:rsidRDefault="00A16643" w:rsidP="001C05CB">
            <w:pPr>
              <w:widowControl w:val="0"/>
              <w:spacing w:after="0" w:line="240" w:lineRule="auto"/>
              <w:jc w:val="center"/>
              <w:rPr>
                <w:rFonts w:ascii="Arial" w:hAnsi="Arial" w:cs="Arial"/>
                <w:sz w:val="18"/>
                <w:szCs w:val="18"/>
              </w:rPr>
            </w:pPr>
            <w:r w:rsidRPr="006304B4">
              <w:rPr>
                <w:rFonts w:ascii="Arial" w:hAnsi="Arial" w:cs="Arial"/>
                <w:sz w:val="18"/>
                <w:szCs w:val="18"/>
              </w:rPr>
              <w:t>16.</w:t>
            </w:r>
          </w:p>
        </w:tc>
        <w:tc>
          <w:tcPr>
            <w:tcW w:w="0" w:type="auto"/>
            <w:shd w:val="clear" w:color="auto" w:fill="auto"/>
            <w:vAlign w:val="center"/>
          </w:tcPr>
          <w:p w:rsidR="00A16643" w:rsidRPr="006304B4" w:rsidRDefault="00A16643" w:rsidP="001C05CB">
            <w:pPr>
              <w:widowControl w:val="0"/>
              <w:spacing w:after="0" w:line="240" w:lineRule="auto"/>
              <w:rPr>
                <w:rFonts w:ascii="Arial" w:hAnsi="Arial" w:cs="Arial"/>
                <w:sz w:val="18"/>
                <w:szCs w:val="18"/>
              </w:rPr>
            </w:pPr>
            <w:r w:rsidRPr="006304B4">
              <w:rPr>
                <w:rFonts w:ascii="Arial" w:hAnsi="Arial" w:cs="Arial"/>
                <w:sz w:val="18"/>
                <w:szCs w:val="18"/>
              </w:rPr>
              <w:t>Республика Алтай, Усть-Коксинский район, Амурское сельское поселение, с. Амур, пер. Школьный, 9</w:t>
            </w:r>
          </w:p>
        </w:tc>
        <w:tc>
          <w:tcPr>
            <w:tcW w:w="1765" w:type="dxa"/>
            <w:shd w:val="clear" w:color="auto" w:fill="auto"/>
            <w:vAlign w:val="center"/>
          </w:tcPr>
          <w:p w:rsidR="00A16643" w:rsidRPr="006304B4" w:rsidRDefault="00A16643" w:rsidP="001C05CB">
            <w:pPr>
              <w:widowControl w:val="0"/>
              <w:spacing w:after="0" w:line="240" w:lineRule="auto"/>
              <w:jc w:val="center"/>
              <w:rPr>
                <w:rFonts w:ascii="Arial" w:hAnsi="Arial" w:cs="Arial"/>
                <w:sz w:val="18"/>
                <w:szCs w:val="18"/>
              </w:rPr>
            </w:pPr>
            <w:r w:rsidRPr="006304B4">
              <w:rPr>
                <w:rFonts w:ascii="Arial" w:hAnsi="Arial" w:cs="Arial"/>
                <w:sz w:val="18"/>
                <w:szCs w:val="18"/>
              </w:rPr>
              <w:t>Котельная № 16</w:t>
            </w:r>
          </w:p>
        </w:tc>
        <w:tc>
          <w:tcPr>
            <w:tcW w:w="2611" w:type="dxa"/>
            <w:shd w:val="clear" w:color="auto" w:fill="auto"/>
            <w:vAlign w:val="center"/>
          </w:tcPr>
          <w:p w:rsidR="00A16643" w:rsidRPr="006304B4" w:rsidRDefault="00A16643" w:rsidP="001C05CB">
            <w:pPr>
              <w:widowControl w:val="0"/>
              <w:spacing w:after="0" w:line="240" w:lineRule="auto"/>
              <w:jc w:val="center"/>
              <w:rPr>
                <w:rFonts w:ascii="Arial" w:hAnsi="Arial" w:cs="Arial"/>
                <w:sz w:val="18"/>
                <w:szCs w:val="18"/>
              </w:rPr>
            </w:pPr>
            <w:r w:rsidRPr="006304B4">
              <w:rPr>
                <w:rFonts w:ascii="Arial" w:hAnsi="Arial" w:cs="Arial"/>
                <w:sz w:val="18"/>
                <w:szCs w:val="18"/>
              </w:rPr>
              <w:t>Котельная, школа, дом культуры, гараж</w:t>
            </w:r>
          </w:p>
        </w:tc>
        <w:tc>
          <w:tcPr>
            <w:tcW w:w="0" w:type="auto"/>
            <w:shd w:val="clear" w:color="auto" w:fill="auto"/>
            <w:vAlign w:val="center"/>
          </w:tcPr>
          <w:p w:rsidR="00A16643" w:rsidRPr="006304B4" w:rsidRDefault="00A16643" w:rsidP="001C05CB">
            <w:pPr>
              <w:widowControl w:val="0"/>
              <w:spacing w:after="0" w:line="240" w:lineRule="auto"/>
              <w:jc w:val="center"/>
              <w:rPr>
                <w:rFonts w:ascii="Arial" w:hAnsi="Arial" w:cs="Arial"/>
                <w:sz w:val="18"/>
                <w:szCs w:val="18"/>
              </w:rPr>
            </w:pPr>
            <w:r w:rsidRPr="006304B4">
              <w:rPr>
                <w:rFonts w:ascii="Arial" w:hAnsi="Arial" w:cs="Arial"/>
                <w:sz w:val="18"/>
                <w:szCs w:val="18"/>
              </w:rPr>
              <w:t>9 818,00</w:t>
            </w:r>
          </w:p>
        </w:tc>
        <w:tc>
          <w:tcPr>
            <w:tcW w:w="0" w:type="auto"/>
            <w:shd w:val="clear" w:color="auto" w:fill="auto"/>
            <w:vAlign w:val="center"/>
          </w:tcPr>
          <w:p w:rsidR="00A16643" w:rsidRPr="006304B4" w:rsidRDefault="00A16643" w:rsidP="001C05CB">
            <w:pPr>
              <w:widowControl w:val="0"/>
              <w:spacing w:after="0" w:line="240" w:lineRule="auto"/>
              <w:jc w:val="center"/>
              <w:rPr>
                <w:rFonts w:ascii="Arial" w:hAnsi="Arial" w:cs="Arial"/>
                <w:sz w:val="18"/>
                <w:szCs w:val="18"/>
              </w:rPr>
            </w:pPr>
            <w:r w:rsidRPr="006304B4">
              <w:rPr>
                <w:rFonts w:ascii="Arial" w:hAnsi="Arial" w:cs="Arial"/>
                <w:sz w:val="18"/>
                <w:szCs w:val="18"/>
              </w:rPr>
              <w:t>190</w:t>
            </w:r>
          </w:p>
        </w:tc>
      </w:tr>
      <w:tr w:rsidR="00A16643" w:rsidRPr="00171816" w:rsidTr="001C05CB">
        <w:trPr>
          <w:cantSplit/>
        </w:trPr>
        <w:tc>
          <w:tcPr>
            <w:tcW w:w="0" w:type="auto"/>
            <w:shd w:val="clear" w:color="auto" w:fill="auto"/>
            <w:vAlign w:val="center"/>
          </w:tcPr>
          <w:p w:rsidR="00A16643" w:rsidRPr="006304B4" w:rsidRDefault="00A16643" w:rsidP="001C05CB">
            <w:pPr>
              <w:widowControl w:val="0"/>
              <w:spacing w:after="0" w:line="240" w:lineRule="auto"/>
              <w:jc w:val="center"/>
              <w:rPr>
                <w:rFonts w:ascii="Arial" w:hAnsi="Arial" w:cs="Arial"/>
                <w:sz w:val="18"/>
                <w:szCs w:val="18"/>
              </w:rPr>
            </w:pPr>
            <w:r w:rsidRPr="006304B4">
              <w:rPr>
                <w:rFonts w:ascii="Arial" w:hAnsi="Arial" w:cs="Arial"/>
                <w:sz w:val="18"/>
                <w:szCs w:val="18"/>
              </w:rPr>
              <w:t>17.</w:t>
            </w:r>
          </w:p>
        </w:tc>
        <w:tc>
          <w:tcPr>
            <w:tcW w:w="0" w:type="auto"/>
            <w:shd w:val="clear" w:color="auto" w:fill="auto"/>
            <w:vAlign w:val="center"/>
          </w:tcPr>
          <w:p w:rsidR="00A16643" w:rsidRPr="006304B4" w:rsidRDefault="00A16643" w:rsidP="001C05CB">
            <w:pPr>
              <w:widowControl w:val="0"/>
              <w:spacing w:after="0" w:line="240" w:lineRule="auto"/>
              <w:rPr>
                <w:rFonts w:ascii="Arial" w:hAnsi="Arial" w:cs="Arial"/>
                <w:sz w:val="18"/>
                <w:szCs w:val="18"/>
              </w:rPr>
            </w:pPr>
            <w:r w:rsidRPr="006304B4">
              <w:rPr>
                <w:rFonts w:ascii="Arial" w:hAnsi="Arial" w:cs="Arial"/>
                <w:sz w:val="18"/>
                <w:szCs w:val="18"/>
              </w:rPr>
              <w:t>Республика Алтай, Усть-Коксинский район, Амурское сельское поселение, с. Абай, ул. Трактовая, 9</w:t>
            </w:r>
          </w:p>
        </w:tc>
        <w:tc>
          <w:tcPr>
            <w:tcW w:w="1765" w:type="dxa"/>
            <w:shd w:val="clear" w:color="auto" w:fill="auto"/>
            <w:vAlign w:val="center"/>
          </w:tcPr>
          <w:p w:rsidR="00A16643" w:rsidRPr="006304B4" w:rsidRDefault="00A16643" w:rsidP="001C05CB">
            <w:pPr>
              <w:widowControl w:val="0"/>
              <w:spacing w:after="0" w:line="240" w:lineRule="auto"/>
              <w:jc w:val="center"/>
              <w:rPr>
                <w:rFonts w:ascii="Arial" w:hAnsi="Arial" w:cs="Arial"/>
                <w:sz w:val="18"/>
                <w:szCs w:val="18"/>
              </w:rPr>
            </w:pPr>
            <w:r w:rsidRPr="006304B4">
              <w:rPr>
                <w:rFonts w:ascii="Arial" w:hAnsi="Arial" w:cs="Arial"/>
                <w:sz w:val="18"/>
                <w:szCs w:val="18"/>
              </w:rPr>
              <w:t>Котельная № 17</w:t>
            </w:r>
          </w:p>
        </w:tc>
        <w:tc>
          <w:tcPr>
            <w:tcW w:w="2611" w:type="dxa"/>
            <w:shd w:val="clear" w:color="auto" w:fill="auto"/>
            <w:vAlign w:val="center"/>
          </w:tcPr>
          <w:p w:rsidR="00A16643" w:rsidRPr="006304B4" w:rsidRDefault="00A16643" w:rsidP="001C05CB">
            <w:pPr>
              <w:widowControl w:val="0"/>
              <w:spacing w:after="0" w:line="240" w:lineRule="auto"/>
              <w:jc w:val="center"/>
              <w:rPr>
                <w:rFonts w:ascii="Arial" w:hAnsi="Arial" w:cs="Arial"/>
                <w:sz w:val="18"/>
                <w:szCs w:val="18"/>
              </w:rPr>
            </w:pPr>
            <w:r w:rsidRPr="006304B4">
              <w:rPr>
                <w:rFonts w:ascii="Arial" w:hAnsi="Arial" w:cs="Arial"/>
                <w:sz w:val="18"/>
                <w:szCs w:val="18"/>
              </w:rPr>
              <w:t>Котельная, школа, столовая</w:t>
            </w:r>
          </w:p>
        </w:tc>
        <w:tc>
          <w:tcPr>
            <w:tcW w:w="0" w:type="auto"/>
            <w:shd w:val="clear" w:color="auto" w:fill="auto"/>
            <w:vAlign w:val="center"/>
          </w:tcPr>
          <w:p w:rsidR="00A16643" w:rsidRPr="006304B4" w:rsidRDefault="00A16643" w:rsidP="001C05CB">
            <w:pPr>
              <w:widowControl w:val="0"/>
              <w:spacing w:after="0" w:line="240" w:lineRule="auto"/>
              <w:jc w:val="center"/>
              <w:rPr>
                <w:rFonts w:ascii="Arial" w:hAnsi="Arial" w:cs="Arial"/>
                <w:sz w:val="18"/>
                <w:szCs w:val="18"/>
              </w:rPr>
            </w:pPr>
            <w:r w:rsidRPr="006304B4">
              <w:rPr>
                <w:rFonts w:ascii="Arial" w:hAnsi="Arial" w:cs="Arial"/>
                <w:sz w:val="18"/>
                <w:szCs w:val="18"/>
              </w:rPr>
              <w:t>3 067,56</w:t>
            </w:r>
          </w:p>
        </w:tc>
        <w:tc>
          <w:tcPr>
            <w:tcW w:w="0" w:type="auto"/>
            <w:shd w:val="clear" w:color="auto" w:fill="auto"/>
            <w:vAlign w:val="center"/>
          </w:tcPr>
          <w:p w:rsidR="00A16643" w:rsidRPr="006304B4" w:rsidRDefault="00A16643" w:rsidP="001C05CB">
            <w:pPr>
              <w:widowControl w:val="0"/>
              <w:spacing w:after="0" w:line="240" w:lineRule="auto"/>
              <w:jc w:val="center"/>
              <w:rPr>
                <w:rFonts w:ascii="Arial" w:hAnsi="Arial" w:cs="Arial"/>
                <w:sz w:val="18"/>
                <w:szCs w:val="18"/>
              </w:rPr>
            </w:pPr>
            <w:r w:rsidRPr="006304B4">
              <w:rPr>
                <w:rFonts w:ascii="Arial" w:hAnsi="Arial" w:cs="Arial"/>
                <w:sz w:val="18"/>
                <w:szCs w:val="18"/>
              </w:rPr>
              <w:t>74</w:t>
            </w:r>
          </w:p>
        </w:tc>
      </w:tr>
      <w:tr w:rsidR="00A16643" w:rsidRPr="00171816" w:rsidTr="001C05CB">
        <w:trPr>
          <w:cantSplit/>
        </w:trPr>
        <w:tc>
          <w:tcPr>
            <w:tcW w:w="0" w:type="auto"/>
            <w:shd w:val="clear" w:color="auto" w:fill="auto"/>
            <w:vAlign w:val="center"/>
          </w:tcPr>
          <w:p w:rsidR="00A16643" w:rsidRPr="006304B4" w:rsidRDefault="00A16643" w:rsidP="001C05CB">
            <w:pPr>
              <w:widowControl w:val="0"/>
              <w:spacing w:after="0" w:line="240" w:lineRule="auto"/>
              <w:jc w:val="center"/>
              <w:rPr>
                <w:rFonts w:ascii="Arial" w:hAnsi="Arial" w:cs="Arial"/>
                <w:sz w:val="18"/>
                <w:szCs w:val="18"/>
              </w:rPr>
            </w:pPr>
            <w:r w:rsidRPr="006304B4">
              <w:rPr>
                <w:rFonts w:ascii="Arial" w:hAnsi="Arial" w:cs="Arial"/>
                <w:sz w:val="18"/>
                <w:szCs w:val="18"/>
              </w:rPr>
              <w:t>18.</w:t>
            </w:r>
          </w:p>
        </w:tc>
        <w:tc>
          <w:tcPr>
            <w:tcW w:w="0" w:type="auto"/>
            <w:shd w:val="clear" w:color="auto" w:fill="auto"/>
            <w:vAlign w:val="center"/>
          </w:tcPr>
          <w:p w:rsidR="00A16643" w:rsidRPr="006304B4" w:rsidRDefault="00A16643" w:rsidP="001C05CB">
            <w:pPr>
              <w:widowControl w:val="0"/>
              <w:spacing w:after="0" w:line="240" w:lineRule="auto"/>
              <w:rPr>
                <w:rFonts w:ascii="Arial" w:hAnsi="Arial" w:cs="Arial"/>
                <w:sz w:val="18"/>
                <w:szCs w:val="18"/>
              </w:rPr>
            </w:pPr>
            <w:r w:rsidRPr="006304B4">
              <w:rPr>
                <w:rFonts w:ascii="Arial" w:hAnsi="Arial" w:cs="Arial"/>
                <w:sz w:val="18"/>
                <w:szCs w:val="18"/>
              </w:rPr>
              <w:t>Республика Алтай, Усть-Коксинский район, Талдинское сельское поселение, с. Талда, ул. Центральная, 38</w:t>
            </w:r>
          </w:p>
        </w:tc>
        <w:tc>
          <w:tcPr>
            <w:tcW w:w="1765" w:type="dxa"/>
            <w:shd w:val="clear" w:color="auto" w:fill="auto"/>
            <w:vAlign w:val="center"/>
          </w:tcPr>
          <w:p w:rsidR="00A16643" w:rsidRPr="006304B4" w:rsidRDefault="00A16643" w:rsidP="001C05CB">
            <w:pPr>
              <w:widowControl w:val="0"/>
              <w:spacing w:after="0" w:line="240" w:lineRule="auto"/>
              <w:jc w:val="center"/>
              <w:rPr>
                <w:rFonts w:ascii="Arial" w:hAnsi="Arial" w:cs="Arial"/>
                <w:sz w:val="18"/>
                <w:szCs w:val="18"/>
              </w:rPr>
            </w:pPr>
            <w:r w:rsidRPr="006304B4">
              <w:rPr>
                <w:rFonts w:ascii="Arial" w:hAnsi="Arial" w:cs="Arial"/>
                <w:sz w:val="18"/>
                <w:szCs w:val="18"/>
              </w:rPr>
              <w:t>Котельная № 18</w:t>
            </w:r>
          </w:p>
        </w:tc>
        <w:tc>
          <w:tcPr>
            <w:tcW w:w="2611" w:type="dxa"/>
            <w:shd w:val="clear" w:color="auto" w:fill="auto"/>
            <w:vAlign w:val="center"/>
          </w:tcPr>
          <w:p w:rsidR="00A16643" w:rsidRPr="006304B4" w:rsidRDefault="00A16643" w:rsidP="001C05CB">
            <w:pPr>
              <w:widowControl w:val="0"/>
              <w:spacing w:after="0" w:line="240" w:lineRule="auto"/>
              <w:jc w:val="center"/>
              <w:rPr>
                <w:rFonts w:ascii="Arial" w:hAnsi="Arial" w:cs="Arial"/>
                <w:sz w:val="18"/>
                <w:szCs w:val="18"/>
              </w:rPr>
            </w:pPr>
            <w:r w:rsidRPr="006304B4">
              <w:rPr>
                <w:rFonts w:ascii="Arial" w:hAnsi="Arial" w:cs="Arial"/>
                <w:sz w:val="18"/>
                <w:szCs w:val="18"/>
              </w:rPr>
              <w:t>Котельная, школа</w:t>
            </w:r>
          </w:p>
        </w:tc>
        <w:tc>
          <w:tcPr>
            <w:tcW w:w="0" w:type="auto"/>
            <w:shd w:val="clear" w:color="auto" w:fill="auto"/>
            <w:vAlign w:val="center"/>
          </w:tcPr>
          <w:p w:rsidR="00A16643" w:rsidRPr="006304B4" w:rsidRDefault="00A16643" w:rsidP="001C05CB">
            <w:pPr>
              <w:widowControl w:val="0"/>
              <w:spacing w:after="0" w:line="240" w:lineRule="auto"/>
              <w:jc w:val="center"/>
              <w:rPr>
                <w:rFonts w:ascii="Arial" w:hAnsi="Arial" w:cs="Arial"/>
                <w:sz w:val="18"/>
                <w:szCs w:val="18"/>
              </w:rPr>
            </w:pPr>
            <w:r w:rsidRPr="006304B4">
              <w:rPr>
                <w:rFonts w:ascii="Arial" w:hAnsi="Arial" w:cs="Arial"/>
                <w:sz w:val="18"/>
                <w:szCs w:val="18"/>
              </w:rPr>
              <w:t>2 508,27</w:t>
            </w:r>
          </w:p>
        </w:tc>
        <w:tc>
          <w:tcPr>
            <w:tcW w:w="0" w:type="auto"/>
            <w:shd w:val="clear" w:color="auto" w:fill="auto"/>
            <w:vAlign w:val="center"/>
          </w:tcPr>
          <w:p w:rsidR="00A16643" w:rsidRPr="006304B4" w:rsidRDefault="00A16643" w:rsidP="001C05CB">
            <w:pPr>
              <w:widowControl w:val="0"/>
              <w:spacing w:after="0" w:line="240" w:lineRule="auto"/>
              <w:jc w:val="center"/>
              <w:rPr>
                <w:rFonts w:ascii="Arial" w:hAnsi="Arial" w:cs="Arial"/>
                <w:sz w:val="18"/>
                <w:szCs w:val="18"/>
              </w:rPr>
            </w:pPr>
            <w:r w:rsidRPr="006304B4">
              <w:rPr>
                <w:rFonts w:ascii="Arial" w:hAnsi="Arial" w:cs="Arial"/>
                <w:sz w:val="18"/>
                <w:szCs w:val="18"/>
              </w:rPr>
              <w:t>27</w:t>
            </w:r>
          </w:p>
        </w:tc>
      </w:tr>
      <w:tr w:rsidR="00A16643" w:rsidRPr="00171816" w:rsidTr="001C05CB">
        <w:trPr>
          <w:cantSplit/>
        </w:trPr>
        <w:tc>
          <w:tcPr>
            <w:tcW w:w="0" w:type="auto"/>
            <w:shd w:val="clear" w:color="auto" w:fill="auto"/>
            <w:vAlign w:val="center"/>
          </w:tcPr>
          <w:p w:rsidR="00A16643" w:rsidRPr="006304B4" w:rsidRDefault="00A16643" w:rsidP="001C05CB">
            <w:pPr>
              <w:widowControl w:val="0"/>
              <w:spacing w:after="0" w:line="240" w:lineRule="auto"/>
              <w:jc w:val="center"/>
              <w:rPr>
                <w:rFonts w:ascii="Arial" w:hAnsi="Arial" w:cs="Arial"/>
                <w:sz w:val="18"/>
                <w:szCs w:val="18"/>
              </w:rPr>
            </w:pPr>
            <w:r w:rsidRPr="006304B4">
              <w:rPr>
                <w:rFonts w:ascii="Arial" w:hAnsi="Arial" w:cs="Arial"/>
                <w:sz w:val="18"/>
                <w:szCs w:val="18"/>
              </w:rPr>
              <w:t>19.</w:t>
            </w:r>
          </w:p>
        </w:tc>
        <w:tc>
          <w:tcPr>
            <w:tcW w:w="0" w:type="auto"/>
            <w:shd w:val="clear" w:color="auto" w:fill="auto"/>
            <w:vAlign w:val="center"/>
          </w:tcPr>
          <w:p w:rsidR="00A16643" w:rsidRPr="006304B4" w:rsidRDefault="00A16643" w:rsidP="001C05CB">
            <w:pPr>
              <w:widowControl w:val="0"/>
              <w:spacing w:after="0" w:line="240" w:lineRule="auto"/>
              <w:rPr>
                <w:rFonts w:ascii="Arial" w:hAnsi="Arial" w:cs="Arial"/>
                <w:sz w:val="18"/>
                <w:szCs w:val="18"/>
              </w:rPr>
            </w:pPr>
            <w:r w:rsidRPr="006304B4">
              <w:rPr>
                <w:rFonts w:ascii="Arial" w:hAnsi="Arial" w:cs="Arial"/>
                <w:sz w:val="18"/>
                <w:szCs w:val="18"/>
              </w:rPr>
              <w:t>Республика Алтай, Усть-Коксинский район, Талдинское сельское поселение, с. Сугаш, ул. Новая, 4</w:t>
            </w:r>
          </w:p>
        </w:tc>
        <w:tc>
          <w:tcPr>
            <w:tcW w:w="1765" w:type="dxa"/>
            <w:shd w:val="clear" w:color="auto" w:fill="auto"/>
            <w:vAlign w:val="center"/>
          </w:tcPr>
          <w:p w:rsidR="00A16643" w:rsidRPr="006304B4" w:rsidRDefault="00A16643" w:rsidP="001C05CB">
            <w:pPr>
              <w:widowControl w:val="0"/>
              <w:spacing w:after="0" w:line="240" w:lineRule="auto"/>
              <w:jc w:val="center"/>
              <w:rPr>
                <w:rFonts w:ascii="Arial" w:hAnsi="Arial" w:cs="Arial"/>
                <w:sz w:val="18"/>
                <w:szCs w:val="18"/>
              </w:rPr>
            </w:pPr>
            <w:r w:rsidRPr="006304B4">
              <w:rPr>
                <w:rFonts w:ascii="Arial" w:hAnsi="Arial" w:cs="Arial"/>
                <w:sz w:val="18"/>
                <w:szCs w:val="18"/>
              </w:rPr>
              <w:t>Котельная № 19</w:t>
            </w:r>
          </w:p>
        </w:tc>
        <w:tc>
          <w:tcPr>
            <w:tcW w:w="2611" w:type="dxa"/>
            <w:shd w:val="clear" w:color="auto" w:fill="auto"/>
            <w:vAlign w:val="center"/>
          </w:tcPr>
          <w:p w:rsidR="00A16643" w:rsidRPr="006304B4" w:rsidRDefault="00A16643" w:rsidP="001C05CB">
            <w:pPr>
              <w:widowControl w:val="0"/>
              <w:spacing w:after="0" w:line="240" w:lineRule="auto"/>
              <w:jc w:val="center"/>
              <w:rPr>
                <w:rFonts w:ascii="Arial" w:hAnsi="Arial" w:cs="Arial"/>
                <w:sz w:val="18"/>
                <w:szCs w:val="18"/>
              </w:rPr>
            </w:pPr>
            <w:r w:rsidRPr="006304B4">
              <w:rPr>
                <w:rFonts w:ascii="Arial" w:hAnsi="Arial" w:cs="Arial"/>
                <w:sz w:val="18"/>
                <w:szCs w:val="18"/>
              </w:rPr>
              <w:t>Котельная, школа, детский сад, гараж</w:t>
            </w:r>
          </w:p>
        </w:tc>
        <w:tc>
          <w:tcPr>
            <w:tcW w:w="0" w:type="auto"/>
            <w:shd w:val="clear" w:color="auto" w:fill="auto"/>
            <w:vAlign w:val="center"/>
          </w:tcPr>
          <w:p w:rsidR="00A16643" w:rsidRPr="006304B4" w:rsidRDefault="00A16643" w:rsidP="001C05CB">
            <w:pPr>
              <w:widowControl w:val="0"/>
              <w:spacing w:after="0" w:line="240" w:lineRule="auto"/>
              <w:jc w:val="center"/>
              <w:rPr>
                <w:rFonts w:ascii="Arial" w:hAnsi="Arial" w:cs="Arial"/>
                <w:sz w:val="18"/>
                <w:szCs w:val="18"/>
              </w:rPr>
            </w:pPr>
            <w:r w:rsidRPr="006304B4">
              <w:rPr>
                <w:rFonts w:ascii="Arial" w:hAnsi="Arial" w:cs="Arial"/>
                <w:sz w:val="18"/>
                <w:szCs w:val="18"/>
              </w:rPr>
              <w:t>5 359,67</w:t>
            </w:r>
          </w:p>
        </w:tc>
        <w:tc>
          <w:tcPr>
            <w:tcW w:w="0" w:type="auto"/>
            <w:shd w:val="clear" w:color="auto" w:fill="auto"/>
            <w:vAlign w:val="center"/>
          </w:tcPr>
          <w:p w:rsidR="00A16643" w:rsidRPr="006304B4" w:rsidRDefault="00A16643" w:rsidP="001C05CB">
            <w:pPr>
              <w:widowControl w:val="0"/>
              <w:spacing w:after="0" w:line="240" w:lineRule="auto"/>
              <w:jc w:val="center"/>
              <w:rPr>
                <w:rFonts w:ascii="Arial" w:hAnsi="Arial" w:cs="Arial"/>
                <w:sz w:val="18"/>
                <w:szCs w:val="18"/>
              </w:rPr>
            </w:pPr>
            <w:r w:rsidRPr="006304B4">
              <w:rPr>
                <w:rFonts w:ascii="Arial" w:hAnsi="Arial" w:cs="Arial"/>
                <w:sz w:val="18"/>
                <w:szCs w:val="18"/>
              </w:rPr>
              <w:t>25</w:t>
            </w:r>
          </w:p>
        </w:tc>
      </w:tr>
      <w:tr w:rsidR="00A16643" w:rsidRPr="00171816" w:rsidTr="001C05CB">
        <w:trPr>
          <w:cantSplit/>
        </w:trPr>
        <w:tc>
          <w:tcPr>
            <w:tcW w:w="0" w:type="auto"/>
            <w:shd w:val="clear" w:color="auto" w:fill="auto"/>
            <w:vAlign w:val="center"/>
          </w:tcPr>
          <w:p w:rsidR="00A16643" w:rsidRPr="006304B4" w:rsidRDefault="00A16643" w:rsidP="001C05CB">
            <w:pPr>
              <w:widowControl w:val="0"/>
              <w:spacing w:after="0" w:line="240" w:lineRule="auto"/>
              <w:jc w:val="center"/>
              <w:rPr>
                <w:rFonts w:ascii="Arial" w:hAnsi="Arial" w:cs="Arial"/>
                <w:sz w:val="18"/>
                <w:szCs w:val="18"/>
              </w:rPr>
            </w:pPr>
            <w:r w:rsidRPr="006304B4">
              <w:rPr>
                <w:rFonts w:ascii="Arial" w:hAnsi="Arial" w:cs="Arial"/>
                <w:sz w:val="18"/>
                <w:szCs w:val="18"/>
              </w:rPr>
              <w:t>20.</w:t>
            </w:r>
          </w:p>
        </w:tc>
        <w:tc>
          <w:tcPr>
            <w:tcW w:w="0" w:type="auto"/>
            <w:shd w:val="clear" w:color="auto" w:fill="auto"/>
            <w:vAlign w:val="center"/>
          </w:tcPr>
          <w:p w:rsidR="00A16643" w:rsidRPr="006304B4" w:rsidRDefault="00A16643" w:rsidP="001C05CB">
            <w:pPr>
              <w:widowControl w:val="0"/>
              <w:spacing w:after="0" w:line="240" w:lineRule="auto"/>
              <w:rPr>
                <w:rFonts w:ascii="Arial" w:hAnsi="Arial" w:cs="Arial"/>
                <w:sz w:val="18"/>
                <w:szCs w:val="18"/>
              </w:rPr>
            </w:pPr>
            <w:r w:rsidRPr="006304B4">
              <w:rPr>
                <w:rFonts w:ascii="Arial" w:hAnsi="Arial" w:cs="Arial"/>
                <w:sz w:val="18"/>
                <w:szCs w:val="18"/>
              </w:rPr>
              <w:t>Республика Алтай, Усть-Коксинский район, Карагайское сельское поселение, с. Банное, ул. Зелёная, 1</w:t>
            </w:r>
          </w:p>
        </w:tc>
        <w:tc>
          <w:tcPr>
            <w:tcW w:w="1765" w:type="dxa"/>
            <w:shd w:val="clear" w:color="auto" w:fill="auto"/>
            <w:vAlign w:val="center"/>
          </w:tcPr>
          <w:p w:rsidR="00A16643" w:rsidRPr="006304B4" w:rsidRDefault="00A16643" w:rsidP="001C05CB">
            <w:pPr>
              <w:widowControl w:val="0"/>
              <w:spacing w:after="0" w:line="240" w:lineRule="auto"/>
              <w:jc w:val="center"/>
              <w:rPr>
                <w:rFonts w:ascii="Arial" w:hAnsi="Arial" w:cs="Arial"/>
                <w:sz w:val="18"/>
                <w:szCs w:val="18"/>
              </w:rPr>
            </w:pPr>
            <w:r w:rsidRPr="006304B4">
              <w:rPr>
                <w:rFonts w:ascii="Arial" w:hAnsi="Arial" w:cs="Arial"/>
                <w:sz w:val="18"/>
                <w:szCs w:val="18"/>
              </w:rPr>
              <w:t>Котельная № 20</w:t>
            </w:r>
          </w:p>
        </w:tc>
        <w:tc>
          <w:tcPr>
            <w:tcW w:w="2611" w:type="dxa"/>
            <w:shd w:val="clear" w:color="auto" w:fill="auto"/>
            <w:vAlign w:val="center"/>
          </w:tcPr>
          <w:p w:rsidR="00A16643" w:rsidRPr="006304B4" w:rsidRDefault="00A16643" w:rsidP="001C05CB">
            <w:pPr>
              <w:widowControl w:val="0"/>
              <w:spacing w:after="0" w:line="240" w:lineRule="auto"/>
              <w:jc w:val="center"/>
              <w:rPr>
                <w:rFonts w:ascii="Arial" w:hAnsi="Arial" w:cs="Arial"/>
                <w:sz w:val="18"/>
                <w:szCs w:val="18"/>
              </w:rPr>
            </w:pPr>
            <w:r w:rsidRPr="006304B4">
              <w:rPr>
                <w:rFonts w:ascii="Arial" w:hAnsi="Arial" w:cs="Arial"/>
                <w:sz w:val="18"/>
                <w:szCs w:val="18"/>
              </w:rPr>
              <w:t>Котельная, школа</w:t>
            </w:r>
          </w:p>
        </w:tc>
        <w:tc>
          <w:tcPr>
            <w:tcW w:w="0" w:type="auto"/>
            <w:shd w:val="clear" w:color="auto" w:fill="auto"/>
            <w:vAlign w:val="center"/>
          </w:tcPr>
          <w:p w:rsidR="00A16643" w:rsidRPr="006304B4" w:rsidRDefault="00A16643" w:rsidP="001C05CB">
            <w:pPr>
              <w:widowControl w:val="0"/>
              <w:spacing w:after="0" w:line="240" w:lineRule="auto"/>
              <w:jc w:val="center"/>
              <w:rPr>
                <w:rFonts w:ascii="Arial" w:hAnsi="Arial" w:cs="Arial"/>
                <w:sz w:val="18"/>
                <w:szCs w:val="18"/>
              </w:rPr>
            </w:pPr>
            <w:r w:rsidRPr="006304B4">
              <w:rPr>
                <w:rFonts w:ascii="Arial" w:hAnsi="Arial" w:cs="Arial"/>
                <w:sz w:val="18"/>
                <w:szCs w:val="18"/>
              </w:rPr>
              <w:t>3 539,49</w:t>
            </w:r>
          </w:p>
        </w:tc>
        <w:tc>
          <w:tcPr>
            <w:tcW w:w="0" w:type="auto"/>
            <w:shd w:val="clear" w:color="auto" w:fill="auto"/>
            <w:vAlign w:val="center"/>
          </w:tcPr>
          <w:p w:rsidR="00A16643" w:rsidRPr="006304B4" w:rsidRDefault="00A16643" w:rsidP="001C05CB">
            <w:pPr>
              <w:widowControl w:val="0"/>
              <w:spacing w:after="0" w:line="240" w:lineRule="auto"/>
              <w:jc w:val="center"/>
              <w:rPr>
                <w:rFonts w:ascii="Arial" w:hAnsi="Arial" w:cs="Arial"/>
                <w:sz w:val="18"/>
                <w:szCs w:val="18"/>
              </w:rPr>
            </w:pPr>
            <w:r w:rsidRPr="006304B4">
              <w:rPr>
                <w:rFonts w:ascii="Arial" w:hAnsi="Arial" w:cs="Arial"/>
                <w:sz w:val="18"/>
                <w:szCs w:val="18"/>
              </w:rPr>
              <w:t>25</w:t>
            </w:r>
          </w:p>
        </w:tc>
      </w:tr>
      <w:tr w:rsidR="00A16643" w:rsidRPr="00171816" w:rsidTr="001C05CB">
        <w:trPr>
          <w:cantSplit/>
        </w:trPr>
        <w:tc>
          <w:tcPr>
            <w:tcW w:w="0" w:type="auto"/>
            <w:shd w:val="clear" w:color="auto" w:fill="auto"/>
            <w:vAlign w:val="center"/>
          </w:tcPr>
          <w:p w:rsidR="00A16643" w:rsidRPr="006304B4" w:rsidRDefault="00A16643" w:rsidP="001C05CB">
            <w:pPr>
              <w:widowControl w:val="0"/>
              <w:spacing w:after="0" w:line="240" w:lineRule="auto"/>
              <w:jc w:val="center"/>
              <w:rPr>
                <w:rFonts w:ascii="Arial" w:hAnsi="Arial" w:cs="Arial"/>
                <w:sz w:val="18"/>
                <w:szCs w:val="18"/>
              </w:rPr>
            </w:pPr>
            <w:r w:rsidRPr="006304B4">
              <w:rPr>
                <w:rFonts w:ascii="Arial" w:hAnsi="Arial" w:cs="Arial"/>
                <w:sz w:val="18"/>
                <w:szCs w:val="18"/>
              </w:rPr>
              <w:t>21.</w:t>
            </w:r>
          </w:p>
        </w:tc>
        <w:tc>
          <w:tcPr>
            <w:tcW w:w="0" w:type="auto"/>
            <w:shd w:val="clear" w:color="auto" w:fill="auto"/>
            <w:vAlign w:val="center"/>
          </w:tcPr>
          <w:p w:rsidR="00A16643" w:rsidRPr="006304B4" w:rsidRDefault="00A16643" w:rsidP="001C05CB">
            <w:pPr>
              <w:widowControl w:val="0"/>
              <w:spacing w:after="0" w:line="240" w:lineRule="auto"/>
              <w:rPr>
                <w:rFonts w:ascii="Arial" w:hAnsi="Arial" w:cs="Arial"/>
                <w:sz w:val="18"/>
                <w:szCs w:val="18"/>
              </w:rPr>
            </w:pPr>
            <w:r w:rsidRPr="006304B4">
              <w:rPr>
                <w:rFonts w:ascii="Arial" w:hAnsi="Arial" w:cs="Arial"/>
                <w:sz w:val="18"/>
                <w:szCs w:val="18"/>
              </w:rPr>
              <w:t>Республика Алтай, Усть-Коксинский район, Карагайское сельское поселение, с. Карагай, ул. Школьная, 1</w:t>
            </w:r>
          </w:p>
        </w:tc>
        <w:tc>
          <w:tcPr>
            <w:tcW w:w="1765" w:type="dxa"/>
            <w:shd w:val="clear" w:color="auto" w:fill="auto"/>
            <w:vAlign w:val="center"/>
          </w:tcPr>
          <w:p w:rsidR="00A16643" w:rsidRPr="006304B4" w:rsidRDefault="00A16643" w:rsidP="001C05CB">
            <w:pPr>
              <w:widowControl w:val="0"/>
              <w:spacing w:after="0" w:line="240" w:lineRule="auto"/>
              <w:jc w:val="center"/>
              <w:rPr>
                <w:rFonts w:ascii="Arial" w:hAnsi="Arial" w:cs="Arial"/>
                <w:sz w:val="18"/>
                <w:szCs w:val="18"/>
              </w:rPr>
            </w:pPr>
            <w:r w:rsidRPr="006304B4">
              <w:rPr>
                <w:rFonts w:ascii="Arial" w:hAnsi="Arial" w:cs="Arial"/>
                <w:sz w:val="18"/>
                <w:szCs w:val="18"/>
              </w:rPr>
              <w:t>Котельная № 21</w:t>
            </w:r>
          </w:p>
        </w:tc>
        <w:tc>
          <w:tcPr>
            <w:tcW w:w="2611" w:type="dxa"/>
            <w:shd w:val="clear" w:color="auto" w:fill="auto"/>
            <w:vAlign w:val="center"/>
          </w:tcPr>
          <w:p w:rsidR="00A16643" w:rsidRPr="006304B4" w:rsidRDefault="00A16643" w:rsidP="001C05CB">
            <w:pPr>
              <w:widowControl w:val="0"/>
              <w:spacing w:after="0" w:line="240" w:lineRule="auto"/>
              <w:jc w:val="center"/>
              <w:rPr>
                <w:rFonts w:ascii="Arial" w:hAnsi="Arial" w:cs="Arial"/>
                <w:sz w:val="18"/>
                <w:szCs w:val="18"/>
              </w:rPr>
            </w:pPr>
            <w:r w:rsidRPr="006304B4">
              <w:rPr>
                <w:rFonts w:ascii="Arial" w:hAnsi="Arial" w:cs="Arial"/>
                <w:sz w:val="18"/>
                <w:szCs w:val="18"/>
              </w:rPr>
              <w:t>Котельная, школа, щитовая, гараж</w:t>
            </w:r>
          </w:p>
        </w:tc>
        <w:tc>
          <w:tcPr>
            <w:tcW w:w="0" w:type="auto"/>
            <w:shd w:val="clear" w:color="auto" w:fill="auto"/>
            <w:vAlign w:val="center"/>
          </w:tcPr>
          <w:p w:rsidR="00A16643" w:rsidRPr="006304B4" w:rsidRDefault="00A16643" w:rsidP="001C05CB">
            <w:pPr>
              <w:widowControl w:val="0"/>
              <w:spacing w:after="0" w:line="240" w:lineRule="auto"/>
              <w:jc w:val="center"/>
              <w:rPr>
                <w:rFonts w:ascii="Arial" w:hAnsi="Arial" w:cs="Arial"/>
                <w:sz w:val="18"/>
                <w:szCs w:val="18"/>
              </w:rPr>
            </w:pPr>
            <w:r w:rsidRPr="006304B4">
              <w:rPr>
                <w:rFonts w:ascii="Arial" w:hAnsi="Arial" w:cs="Arial"/>
                <w:sz w:val="18"/>
                <w:szCs w:val="18"/>
              </w:rPr>
              <w:t>5 485,21</w:t>
            </w:r>
          </w:p>
        </w:tc>
        <w:tc>
          <w:tcPr>
            <w:tcW w:w="0" w:type="auto"/>
            <w:shd w:val="clear" w:color="auto" w:fill="auto"/>
            <w:vAlign w:val="center"/>
          </w:tcPr>
          <w:p w:rsidR="00A16643" w:rsidRPr="006304B4" w:rsidRDefault="00A16643" w:rsidP="001C05CB">
            <w:pPr>
              <w:widowControl w:val="0"/>
              <w:spacing w:after="0" w:line="240" w:lineRule="auto"/>
              <w:jc w:val="center"/>
              <w:rPr>
                <w:rFonts w:ascii="Arial" w:hAnsi="Arial" w:cs="Arial"/>
                <w:sz w:val="18"/>
                <w:szCs w:val="18"/>
              </w:rPr>
            </w:pPr>
            <w:r w:rsidRPr="006304B4">
              <w:rPr>
                <w:rFonts w:ascii="Arial" w:hAnsi="Arial" w:cs="Arial"/>
                <w:sz w:val="18"/>
                <w:szCs w:val="18"/>
              </w:rPr>
              <w:t>45</w:t>
            </w:r>
          </w:p>
        </w:tc>
      </w:tr>
      <w:tr w:rsidR="00A16643" w:rsidRPr="00171816" w:rsidTr="001C05CB">
        <w:trPr>
          <w:cantSplit/>
        </w:trPr>
        <w:tc>
          <w:tcPr>
            <w:tcW w:w="0" w:type="auto"/>
            <w:gridSpan w:val="4"/>
            <w:shd w:val="clear" w:color="auto" w:fill="auto"/>
            <w:vAlign w:val="center"/>
          </w:tcPr>
          <w:p w:rsidR="00A16643" w:rsidRPr="003450CF" w:rsidRDefault="00A16643" w:rsidP="001C05CB">
            <w:pPr>
              <w:widowControl w:val="0"/>
              <w:spacing w:after="0" w:line="240" w:lineRule="auto"/>
              <w:jc w:val="center"/>
              <w:rPr>
                <w:rFonts w:ascii="Arial" w:hAnsi="Arial" w:cs="Arial"/>
                <w:b/>
                <w:sz w:val="18"/>
                <w:szCs w:val="18"/>
              </w:rPr>
            </w:pPr>
            <w:r w:rsidRPr="003450CF">
              <w:rPr>
                <w:rFonts w:ascii="Arial" w:hAnsi="Arial" w:cs="Arial"/>
                <w:b/>
                <w:sz w:val="18"/>
                <w:szCs w:val="18"/>
              </w:rPr>
              <w:t>ИТОГО:</w:t>
            </w:r>
          </w:p>
        </w:tc>
        <w:tc>
          <w:tcPr>
            <w:tcW w:w="0" w:type="auto"/>
            <w:shd w:val="clear" w:color="auto" w:fill="auto"/>
            <w:vAlign w:val="center"/>
          </w:tcPr>
          <w:p w:rsidR="00A16643" w:rsidRPr="003450CF" w:rsidRDefault="00A16643" w:rsidP="001C05CB">
            <w:pPr>
              <w:widowControl w:val="0"/>
              <w:spacing w:after="0" w:line="240" w:lineRule="auto"/>
              <w:jc w:val="center"/>
              <w:rPr>
                <w:rFonts w:ascii="Arial" w:hAnsi="Arial" w:cs="Arial"/>
                <w:b/>
                <w:sz w:val="18"/>
                <w:szCs w:val="18"/>
              </w:rPr>
            </w:pPr>
            <w:r w:rsidRPr="003450CF">
              <w:rPr>
                <w:rFonts w:ascii="Arial" w:hAnsi="Arial" w:cs="Arial"/>
                <w:b/>
                <w:sz w:val="18"/>
                <w:szCs w:val="18"/>
              </w:rPr>
              <w:t>179 243,60</w:t>
            </w:r>
          </w:p>
        </w:tc>
        <w:tc>
          <w:tcPr>
            <w:tcW w:w="0" w:type="auto"/>
            <w:shd w:val="clear" w:color="auto" w:fill="auto"/>
            <w:vAlign w:val="center"/>
          </w:tcPr>
          <w:p w:rsidR="00A16643" w:rsidRPr="003450CF" w:rsidRDefault="00A16643" w:rsidP="001C05CB">
            <w:pPr>
              <w:widowControl w:val="0"/>
              <w:spacing w:after="0" w:line="240" w:lineRule="auto"/>
              <w:jc w:val="center"/>
              <w:rPr>
                <w:rFonts w:ascii="Arial" w:hAnsi="Arial" w:cs="Arial"/>
                <w:b/>
                <w:sz w:val="18"/>
                <w:szCs w:val="18"/>
              </w:rPr>
            </w:pPr>
            <w:r w:rsidRPr="003450CF">
              <w:rPr>
                <w:rFonts w:ascii="Arial" w:hAnsi="Arial" w:cs="Arial"/>
                <w:b/>
                <w:sz w:val="18"/>
                <w:szCs w:val="18"/>
              </w:rPr>
              <w:t>4 741</w:t>
            </w:r>
          </w:p>
        </w:tc>
      </w:tr>
    </w:tbl>
    <w:p w:rsidR="00E15521" w:rsidRDefault="00E15521" w:rsidP="00E15521">
      <w:pPr>
        <w:pStyle w:val="-2"/>
        <w:numPr>
          <w:ilvl w:val="1"/>
          <w:numId w:val="1"/>
        </w:numPr>
        <w:jc w:val="both"/>
      </w:pPr>
      <w:bookmarkStart w:id="625" w:name="_Toc31122279"/>
      <w:bookmarkStart w:id="626" w:name="_Toc35263353"/>
      <w:r>
        <w:t>Основания, в том числе критерии, в соответствии с которыми теплоснабжающей организации присвоен статус единой теплоснабжающей организации.</w:t>
      </w:r>
      <w:bookmarkEnd w:id="625"/>
      <w:bookmarkEnd w:id="626"/>
    </w:p>
    <w:p w:rsidR="00E15521" w:rsidRDefault="00A16643" w:rsidP="00E15521">
      <w:pPr>
        <w:pStyle w:val="-6"/>
      </w:pPr>
      <w:r>
        <w:t>Присвоени</w:t>
      </w:r>
      <w:r w:rsidR="002D036E">
        <w:t>е</w:t>
      </w:r>
      <w:r>
        <w:t xml:space="preserve"> теплоснабжающей организации МУП «Тепло Ресурс» статуса единой </w:t>
      </w:r>
      <w:r>
        <w:lastRenderedPageBreak/>
        <w:t>теплоснабжающей организации основано на отсутствии в сельском поселении иных теплоснабжающих организаций.</w:t>
      </w:r>
    </w:p>
    <w:p w:rsidR="00E15521" w:rsidRDefault="00E15521" w:rsidP="00E15521">
      <w:pPr>
        <w:pStyle w:val="-2"/>
        <w:numPr>
          <w:ilvl w:val="1"/>
          <w:numId w:val="1"/>
        </w:numPr>
        <w:jc w:val="both"/>
      </w:pPr>
      <w:bookmarkStart w:id="627" w:name="_Toc31122280"/>
      <w:bookmarkStart w:id="628" w:name="_Toc35263354"/>
      <w:r>
        <w:t>Заявки теплоснабжающих организаций, поданные в рамках разработки проекта схемы теплоснабжения (при их наличии), на присвоение статуса единой теплоснабжающей организации.</w:t>
      </w:r>
      <w:bookmarkEnd w:id="627"/>
      <w:bookmarkEnd w:id="628"/>
    </w:p>
    <w:p w:rsidR="00E15521" w:rsidRDefault="00A16643" w:rsidP="00E15521">
      <w:pPr>
        <w:pStyle w:val="-6"/>
      </w:pPr>
      <w:r w:rsidRPr="0062547A">
        <w:t>Заявки теплоснабжающих организаций</w:t>
      </w:r>
      <w:r w:rsidRPr="00033264">
        <w:t xml:space="preserve"> </w:t>
      </w:r>
      <w:r w:rsidRPr="0062547A">
        <w:t xml:space="preserve">на присвоение статуса единой теплоснабжающей организации, поданные в рамках разработки проекта схемы теплоснабжения, </w:t>
      </w:r>
      <w:r>
        <w:t>не поступали.</w:t>
      </w:r>
    </w:p>
    <w:p w:rsidR="00E15521" w:rsidRDefault="00E15521" w:rsidP="00E15521">
      <w:pPr>
        <w:pStyle w:val="-2"/>
        <w:numPr>
          <w:ilvl w:val="1"/>
          <w:numId w:val="1"/>
        </w:numPr>
        <w:jc w:val="both"/>
      </w:pPr>
      <w:bookmarkStart w:id="629" w:name="_Toc31122281"/>
      <w:bookmarkStart w:id="630" w:name="_Toc35263355"/>
      <w:r>
        <w:t>Описание границ зон деятельности единой теплоснабжающей организации (организаций).</w:t>
      </w:r>
      <w:bookmarkEnd w:id="629"/>
      <w:bookmarkEnd w:id="630"/>
    </w:p>
    <w:p w:rsidR="00E15521" w:rsidRDefault="00A16643" w:rsidP="00E15521">
      <w:pPr>
        <w:pStyle w:val="-6"/>
      </w:pPr>
      <w:r>
        <w:t>Границами зоны деятельности единой теплоснабжающей организации являются границы зон действия источников тепловой энергии, указанных в п 2.4.</w:t>
      </w:r>
    </w:p>
    <w:p w:rsidR="00E15521" w:rsidRDefault="00E15521" w:rsidP="00E15521">
      <w:pPr>
        <w:pStyle w:val="-2"/>
        <w:numPr>
          <w:ilvl w:val="1"/>
          <w:numId w:val="1"/>
        </w:numPr>
        <w:jc w:val="both"/>
      </w:pPr>
      <w:bookmarkStart w:id="631" w:name="_Toc31122282"/>
      <w:bookmarkStart w:id="632" w:name="_Toc35263356"/>
      <w:r>
        <w:t>О</w:t>
      </w:r>
      <w:r w:rsidRPr="00D171DE">
        <w:t>писание изменений в зонах деятельности единых теплоснабжающих организаций, произошедших за период, предшествующий актуализации схемы теплоснабжения, и актуализированные сведения в реестре систем теплоснабжения и реестре единых теплоснабжающих организаций (в случае необходимости) с описанием оснований для внесения изменений</w:t>
      </w:r>
      <w:r>
        <w:t>.</w:t>
      </w:r>
      <w:bookmarkEnd w:id="631"/>
      <w:bookmarkEnd w:id="632"/>
    </w:p>
    <w:p w:rsidR="00E15521" w:rsidRDefault="00E15521" w:rsidP="00E15521">
      <w:pPr>
        <w:pStyle w:val="-6"/>
      </w:pPr>
      <w:r w:rsidRPr="005658A1">
        <w:t xml:space="preserve">Схема теплоснабжения поселения разрабатывается впервые. </w:t>
      </w:r>
      <w:r>
        <w:t xml:space="preserve">Изменения </w:t>
      </w:r>
      <w:r w:rsidRPr="00D171DE">
        <w:t>в зонах деятельности единых теплоснабжающих организаций</w:t>
      </w:r>
      <w:r w:rsidRPr="00057180">
        <w:t xml:space="preserve"> поселения</w:t>
      </w:r>
      <w:r w:rsidRPr="005658A1">
        <w:t xml:space="preserve"> будут описаны при следующей актуализации.</w:t>
      </w:r>
    </w:p>
    <w:p w:rsidR="00E15521" w:rsidRDefault="00E15521" w:rsidP="00E15521"/>
    <w:p w:rsidR="00E15521" w:rsidRDefault="00E15521" w:rsidP="00E15521">
      <w:pPr>
        <w:pStyle w:val="-1"/>
        <w:numPr>
          <w:ilvl w:val="0"/>
          <w:numId w:val="1"/>
        </w:numPr>
      </w:pPr>
      <w:bookmarkStart w:id="633" w:name="_Toc31122283"/>
      <w:bookmarkStart w:id="634" w:name="_Toc35263357"/>
      <w:r>
        <w:lastRenderedPageBreak/>
        <w:t>Глава 16. Реестр мероприятий схемы теплоснабжения</w:t>
      </w:r>
      <w:bookmarkEnd w:id="633"/>
      <w:bookmarkEnd w:id="634"/>
    </w:p>
    <w:p w:rsidR="00E15521" w:rsidRDefault="00E15521" w:rsidP="00E15521">
      <w:pPr>
        <w:pStyle w:val="-2"/>
        <w:numPr>
          <w:ilvl w:val="1"/>
          <w:numId w:val="1"/>
        </w:numPr>
        <w:jc w:val="both"/>
      </w:pPr>
      <w:bookmarkStart w:id="635" w:name="_Toc31122284"/>
      <w:bookmarkStart w:id="636" w:name="_Toc35263358"/>
      <w:r>
        <w:t>Перечень мероприятий по строительству, реконструкции, техническому перевооружению и модернизации источников тепловой энергии.</w:t>
      </w:r>
      <w:bookmarkEnd w:id="635"/>
      <w:bookmarkEnd w:id="636"/>
    </w:p>
    <w:p w:rsidR="00EC023C" w:rsidRDefault="00EC023C" w:rsidP="00E15521">
      <w:pPr>
        <w:pStyle w:val="-6"/>
      </w:pPr>
      <w:r>
        <w:t>Перечень мероприятий по строительству, реконструкции, техническому перевооружению и модернизации источников тепловой энергии приведён в таблице ниже.</w:t>
      </w:r>
    </w:p>
    <w:p w:rsidR="00EC023C" w:rsidRDefault="00EC023C">
      <w:pPr>
        <w:rPr>
          <w:rFonts w:ascii="Arial" w:eastAsiaTheme="minorEastAsia" w:hAnsi="Arial"/>
          <w:lang w:eastAsia="ru-RU"/>
        </w:rPr>
      </w:pPr>
      <w:r>
        <w:br w:type="page"/>
      </w:r>
    </w:p>
    <w:p w:rsidR="00EC023C" w:rsidRDefault="00EC023C" w:rsidP="00EC023C">
      <w:pPr>
        <w:pStyle w:val="-f0"/>
        <w:spacing w:before="0"/>
        <w:sectPr w:rsidR="00EC023C" w:rsidSect="00242541">
          <w:pgSz w:w="11906" w:h="16838" w:code="9"/>
          <w:pgMar w:top="851" w:right="851" w:bottom="851" w:left="1418" w:header="709" w:footer="709" w:gutter="0"/>
          <w:cols w:space="708"/>
          <w:docGrid w:linePitch="360"/>
        </w:sectPr>
      </w:pPr>
    </w:p>
    <w:p w:rsidR="00EC023C" w:rsidRDefault="00EC023C" w:rsidP="00EC023C">
      <w:pPr>
        <w:pStyle w:val="-f0"/>
        <w:spacing w:before="0"/>
      </w:pPr>
      <w:bookmarkStart w:id="637" w:name="_Toc35263441"/>
      <w:r w:rsidRPr="00965C8B">
        <w:lastRenderedPageBreak/>
        <w:t>Таблица</w:t>
      </w:r>
      <w:r>
        <w:t xml:space="preserve"> </w:t>
      </w:r>
      <w:r w:rsidR="0049540A">
        <w:fldChar w:fldCharType="begin"/>
      </w:r>
      <w:r w:rsidR="0049540A">
        <w:instrText xml:space="preserve"> STYLEREF  \s "СТ - 1 заголовок" </w:instrText>
      </w:r>
      <w:r w:rsidR="0049540A">
        <w:fldChar w:fldCharType="separate"/>
      </w:r>
      <w:r w:rsidR="0069228B">
        <w:rPr>
          <w:noProof/>
        </w:rPr>
        <w:t>17</w:t>
      </w:r>
      <w:r w:rsidR="0049540A">
        <w:rPr>
          <w:noProof/>
        </w:rPr>
        <w:fldChar w:fldCharType="end"/>
      </w:r>
      <w:r w:rsidRPr="00AA358C">
        <w:t>.</w:t>
      </w:r>
      <w:r>
        <w:fldChar w:fldCharType="begin"/>
      </w:r>
      <w:r>
        <w:instrText xml:space="preserve"> SEQ Таблица \* ARABIC \</w:instrText>
      </w:r>
      <w:r>
        <w:rPr>
          <w:lang w:val="en-US"/>
        </w:rPr>
        <w:instrText>r</w:instrText>
      </w:r>
      <w:r>
        <w:instrText xml:space="preserve"> 1 </w:instrText>
      </w:r>
      <w:r>
        <w:fldChar w:fldCharType="separate"/>
      </w:r>
      <w:r w:rsidR="0069228B">
        <w:rPr>
          <w:noProof/>
        </w:rPr>
        <w:t>1</w:t>
      </w:r>
      <w:r>
        <w:rPr>
          <w:noProof/>
        </w:rPr>
        <w:fldChar w:fldCharType="end"/>
      </w:r>
      <w:r>
        <w:t xml:space="preserve"> </w:t>
      </w:r>
      <w:r>
        <w:sym w:font="Symbol" w:char="F02D"/>
      </w:r>
      <w:r>
        <w:t xml:space="preserve"> </w:t>
      </w:r>
      <w:r w:rsidR="00205063">
        <w:t>Перечень м</w:t>
      </w:r>
      <w:r>
        <w:t>ероприяти</w:t>
      </w:r>
      <w:r w:rsidR="00205063">
        <w:t>й</w:t>
      </w:r>
      <w:r>
        <w:t xml:space="preserve"> по строительству, техническому перевооружению и реконструкции источников тепловой энергии</w:t>
      </w:r>
      <w:bookmarkEnd w:id="637"/>
    </w:p>
    <w:tbl>
      <w:tblPr>
        <w:tblStyle w:val="aff1"/>
        <w:tblW w:w="0" w:type="auto"/>
        <w:tblLook w:val="04A0" w:firstRow="1" w:lastRow="0" w:firstColumn="1" w:lastColumn="0" w:noHBand="0" w:noVBand="1"/>
      </w:tblPr>
      <w:tblGrid>
        <w:gridCol w:w="705"/>
        <w:gridCol w:w="4288"/>
        <w:gridCol w:w="617"/>
        <w:gridCol w:w="617"/>
        <w:gridCol w:w="617"/>
        <w:gridCol w:w="617"/>
        <w:gridCol w:w="617"/>
        <w:gridCol w:w="617"/>
        <w:gridCol w:w="617"/>
        <w:gridCol w:w="617"/>
        <w:gridCol w:w="617"/>
        <w:gridCol w:w="617"/>
        <w:gridCol w:w="717"/>
        <w:gridCol w:w="617"/>
        <w:gridCol w:w="617"/>
        <w:gridCol w:w="617"/>
        <w:gridCol w:w="1247"/>
      </w:tblGrid>
      <w:tr w:rsidR="00205063" w:rsidRPr="00205063" w:rsidTr="00205063">
        <w:trPr>
          <w:cantSplit/>
          <w:trHeight w:val="20"/>
          <w:tblHeader/>
        </w:trPr>
        <w:tc>
          <w:tcPr>
            <w:tcW w:w="0" w:type="auto"/>
            <w:shd w:val="clear" w:color="auto" w:fill="DAEEF3"/>
            <w:noWrap/>
            <w:vAlign w:val="center"/>
            <w:hideMark/>
          </w:tcPr>
          <w:p w:rsidR="00205063" w:rsidRPr="00205063" w:rsidRDefault="00205063" w:rsidP="00EC023C">
            <w:pPr>
              <w:jc w:val="center"/>
              <w:rPr>
                <w:rFonts w:ascii="Arial" w:hAnsi="Arial" w:cs="Arial"/>
                <w:sz w:val="18"/>
                <w:szCs w:val="18"/>
              </w:rPr>
            </w:pPr>
            <w:r w:rsidRPr="00205063">
              <w:rPr>
                <w:rFonts w:ascii="Arial" w:hAnsi="Arial" w:cs="Arial"/>
                <w:sz w:val="18"/>
                <w:szCs w:val="18"/>
              </w:rPr>
              <w:t>№ п/п</w:t>
            </w:r>
          </w:p>
        </w:tc>
        <w:tc>
          <w:tcPr>
            <w:tcW w:w="0" w:type="auto"/>
            <w:shd w:val="clear" w:color="auto" w:fill="DAEEF3"/>
            <w:vAlign w:val="center"/>
            <w:hideMark/>
          </w:tcPr>
          <w:p w:rsidR="00205063" w:rsidRPr="00205063" w:rsidRDefault="00205063" w:rsidP="00EC023C">
            <w:pPr>
              <w:jc w:val="center"/>
              <w:rPr>
                <w:rFonts w:ascii="Arial" w:hAnsi="Arial" w:cs="Arial"/>
                <w:sz w:val="18"/>
                <w:szCs w:val="18"/>
              </w:rPr>
            </w:pPr>
            <w:r w:rsidRPr="00205063">
              <w:rPr>
                <w:rFonts w:ascii="Arial" w:hAnsi="Arial" w:cs="Arial"/>
                <w:sz w:val="18"/>
                <w:szCs w:val="18"/>
              </w:rPr>
              <w:t>Наименование проекта</w:t>
            </w:r>
            <w:r w:rsidRPr="00205063">
              <w:rPr>
                <w:rFonts w:ascii="Arial" w:hAnsi="Arial" w:cs="Arial"/>
                <w:sz w:val="18"/>
                <w:szCs w:val="18"/>
              </w:rPr>
              <w:br/>
              <w:t>(стоимость в тыс. руб. с учётом НДС)</w:t>
            </w:r>
          </w:p>
        </w:tc>
        <w:tc>
          <w:tcPr>
            <w:tcW w:w="0" w:type="auto"/>
            <w:shd w:val="clear" w:color="auto" w:fill="DAEEF3"/>
            <w:noWrap/>
            <w:vAlign w:val="center"/>
            <w:hideMark/>
          </w:tcPr>
          <w:p w:rsidR="00205063" w:rsidRPr="00205063" w:rsidRDefault="00205063" w:rsidP="00EC023C">
            <w:pPr>
              <w:jc w:val="center"/>
              <w:rPr>
                <w:rFonts w:ascii="Arial" w:hAnsi="Arial" w:cs="Arial"/>
                <w:sz w:val="18"/>
                <w:szCs w:val="18"/>
              </w:rPr>
            </w:pPr>
            <w:r w:rsidRPr="00205063">
              <w:rPr>
                <w:rFonts w:ascii="Arial" w:hAnsi="Arial" w:cs="Arial"/>
                <w:sz w:val="18"/>
                <w:szCs w:val="18"/>
              </w:rPr>
              <w:t>2019</w:t>
            </w:r>
          </w:p>
        </w:tc>
        <w:tc>
          <w:tcPr>
            <w:tcW w:w="0" w:type="auto"/>
            <w:shd w:val="clear" w:color="auto" w:fill="DAEEF3"/>
            <w:noWrap/>
            <w:vAlign w:val="center"/>
            <w:hideMark/>
          </w:tcPr>
          <w:p w:rsidR="00205063" w:rsidRPr="00205063" w:rsidRDefault="00205063" w:rsidP="00EC023C">
            <w:pPr>
              <w:jc w:val="center"/>
              <w:rPr>
                <w:rFonts w:ascii="Arial" w:hAnsi="Arial" w:cs="Arial"/>
                <w:sz w:val="18"/>
                <w:szCs w:val="18"/>
              </w:rPr>
            </w:pPr>
            <w:r w:rsidRPr="00205063">
              <w:rPr>
                <w:rFonts w:ascii="Arial" w:hAnsi="Arial" w:cs="Arial"/>
                <w:sz w:val="18"/>
                <w:szCs w:val="18"/>
              </w:rPr>
              <w:t>2020</w:t>
            </w:r>
          </w:p>
        </w:tc>
        <w:tc>
          <w:tcPr>
            <w:tcW w:w="0" w:type="auto"/>
            <w:shd w:val="clear" w:color="auto" w:fill="DAEEF3"/>
            <w:noWrap/>
            <w:vAlign w:val="center"/>
            <w:hideMark/>
          </w:tcPr>
          <w:p w:rsidR="00205063" w:rsidRPr="00205063" w:rsidRDefault="00205063" w:rsidP="00EC023C">
            <w:pPr>
              <w:jc w:val="center"/>
              <w:rPr>
                <w:rFonts w:ascii="Arial" w:hAnsi="Arial" w:cs="Arial"/>
                <w:sz w:val="18"/>
                <w:szCs w:val="18"/>
              </w:rPr>
            </w:pPr>
            <w:r w:rsidRPr="00205063">
              <w:rPr>
                <w:rFonts w:ascii="Arial" w:hAnsi="Arial" w:cs="Arial"/>
                <w:sz w:val="18"/>
                <w:szCs w:val="18"/>
              </w:rPr>
              <w:t>2021</w:t>
            </w:r>
          </w:p>
        </w:tc>
        <w:tc>
          <w:tcPr>
            <w:tcW w:w="0" w:type="auto"/>
            <w:shd w:val="clear" w:color="auto" w:fill="DAEEF3"/>
            <w:noWrap/>
            <w:vAlign w:val="center"/>
            <w:hideMark/>
          </w:tcPr>
          <w:p w:rsidR="00205063" w:rsidRPr="00205063" w:rsidRDefault="00205063" w:rsidP="00EC023C">
            <w:pPr>
              <w:jc w:val="center"/>
              <w:rPr>
                <w:rFonts w:ascii="Arial" w:hAnsi="Arial" w:cs="Arial"/>
                <w:sz w:val="18"/>
                <w:szCs w:val="18"/>
              </w:rPr>
            </w:pPr>
            <w:r w:rsidRPr="00205063">
              <w:rPr>
                <w:rFonts w:ascii="Arial" w:hAnsi="Arial" w:cs="Arial"/>
                <w:sz w:val="18"/>
                <w:szCs w:val="18"/>
              </w:rPr>
              <w:t>2022</w:t>
            </w:r>
          </w:p>
        </w:tc>
        <w:tc>
          <w:tcPr>
            <w:tcW w:w="0" w:type="auto"/>
            <w:shd w:val="clear" w:color="auto" w:fill="DAEEF3"/>
            <w:noWrap/>
            <w:vAlign w:val="center"/>
            <w:hideMark/>
          </w:tcPr>
          <w:p w:rsidR="00205063" w:rsidRPr="00205063" w:rsidRDefault="00205063" w:rsidP="00EC023C">
            <w:pPr>
              <w:jc w:val="center"/>
              <w:rPr>
                <w:rFonts w:ascii="Arial" w:hAnsi="Arial" w:cs="Arial"/>
                <w:sz w:val="18"/>
                <w:szCs w:val="18"/>
              </w:rPr>
            </w:pPr>
            <w:r w:rsidRPr="00205063">
              <w:rPr>
                <w:rFonts w:ascii="Arial" w:hAnsi="Arial" w:cs="Arial"/>
                <w:sz w:val="18"/>
                <w:szCs w:val="18"/>
              </w:rPr>
              <w:t>2023</w:t>
            </w:r>
          </w:p>
        </w:tc>
        <w:tc>
          <w:tcPr>
            <w:tcW w:w="0" w:type="auto"/>
            <w:shd w:val="clear" w:color="auto" w:fill="DAEEF3"/>
            <w:noWrap/>
            <w:vAlign w:val="center"/>
            <w:hideMark/>
          </w:tcPr>
          <w:p w:rsidR="00205063" w:rsidRPr="00205063" w:rsidRDefault="00205063" w:rsidP="00EC023C">
            <w:pPr>
              <w:jc w:val="center"/>
              <w:rPr>
                <w:rFonts w:ascii="Arial" w:hAnsi="Arial" w:cs="Arial"/>
                <w:sz w:val="18"/>
                <w:szCs w:val="18"/>
              </w:rPr>
            </w:pPr>
            <w:r w:rsidRPr="00205063">
              <w:rPr>
                <w:rFonts w:ascii="Arial" w:hAnsi="Arial" w:cs="Arial"/>
                <w:sz w:val="18"/>
                <w:szCs w:val="18"/>
              </w:rPr>
              <w:t>2024</w:t>
            </w:r>
          </w:p>
        </w:tc>
        <w:tc>
          <w:tcPr>
            <w:tcW w:w="0" w:type="auto"/>
            <w:shd w:val="clear" w:color="auto" w:fill="DAEEF3"/>
            <w:noWrap/>
            <w:vAlign w:val="center"/>
            <w:hideMark/>
          </w:tcPr>
          <w:p w:rsidR="00205063" w:rsidRPr="00205063" w:rsidRDefault="00205063" w:rsidP="00EC023C">
            <w:pPr>
              <w:jc w:val="center"/>
              <w:rPr>
                <w:rFonts w:ascii="Arial" w:hAnsi="Arial" w:cs="Arial"/>
                <w:sz w:val="18"/>
                <w:szCs w:val="18"/>
              </w:rPr>
            </w:pPr>
            <w:r w:rsidRPr="00205063">
              <w:rPr>
                <w:rFonts w:ascii="Arial" w:hAnsi="Arial" w:cs="Arial"/>
                <w:sz w:val="18"/>
                <w:szCs w:val="18"/>
              </w:rPr>
              <w:t>2025</w:t>
            </w:r>
          </w:p>
        </w:tc>
        <w:tc>
          <w:tcPr>
            <w:tcW w:w="0" w:type="auto"/>
            <w:shd w:val="clear" w:color="auto" w:fill="DAEEF3"/>
            <w:noWrap/>
            <w:vAlign w:val="center"/>
            <w:hideMark/>
          </w:tcPr>
          <w:p w:rsidR="00205063" w:rsidRPr="00205063" w:rsidRDefault="00205063" w:rsidP="00EC023C">
            <w:pPr>
              <w:jc w:val="center"/>
              <w:rPr>
                <w:rFonts w:ascii="Arial" w:hAnsi="Arial" w:cs="Arial"/>
                <w:sz w:val="18"/>
                <w:szCs w:val="18"/>
              </w:rPr>
            </w:pPr>
            <w:r w:rsidRPr="00205063">
              <w:rPr>
                <w:rFonts w:ascii="Arial" w:hAnsi="Arial" w:cs="Arial"/>
                <w:sz w:val="18"/>
                <w:szCs w:val="18"/>
              </w:rPr>
              <w:t>2026</w:t>
            </w:r>
          </w:p>
        </w:tc>
        <w:tc>
          <w:tcPr>
            <w:tcW w:w="0" w:type="auto"/>
            <w:shd w:val="clear" w:color="auto" w:fill="DAEEF3"/>
            <w:noWrap/>
            <w:vAlign w:val="center"/>
            <w:hideMark/>
          </w:tcPr>
          <w:p w:rsidR="00205063" w:rsidRPr="00205063" w:rsidRDefault="00205063" w:rsidP="00EC023C">
            <w:pPr>
              <w:jc w:val="center"/>
              <w:rPr>
                <w:rFonts w:ascii="Arial" w:hAnsi="Arial" w:cs="Arial"/>
                <w:sz w:val="18"/>
                <w:szCs w:val="18"/>
              </w:rPr>
            </w:pPr>
            <w:r w:rsidRPr="00205063">
              <w:rPr>
                <w:rFonts w:ascii="Arial" w:hAnsi="Arial" w:cs="Arial"/>
                <w:sz w:val="18"/>
                <w:szCs w:val="18"/>
              </w:rPr>
              <w:t>2027</w:t>
            </w:r>
          </w:p>
        </w:tc>
        <w:tc>
          <w:tcPr>
            <w:tcW w:w="0" w:type="auto"/>
            <w:shd w:val="clear" w:color="auto" w:fill="DAEEF3"/>
            <w:noWrap/>
            <w:vAlign w:val="center"/>
            <w:hideMark/>
          </w:tcPr>
          <w:p w:rsidR="00205063" w:rsidRPr="00205063" w:rsidRDefault="00205063" w:rsidP="00EC023C">
            <w:pPr>
              <w:jc w:val="center"/>
              <w:rPr>
                <w:rFonts w:ascii="Arial" w:hAnsi="Arial" w:cs="Arial"/>
                <w:sz w:val="18"/>
                <w:szCs w:val="18"/>
              </w:rPr>
            </w:pPr>
            <w:r w:rsidRPr="00205063">
              <w:rPr>
                <w:rFonts w:ascii="Arial" w:hAnsi="Arial" w:cs="Arial"/>
                <w:sz w:val="18"/>
                <w:szCs w:val="18"/>
              </w:rPr>
              <w:t>2028</w:t>
            </w:r>
          </w:p>
        </w:tc>
        <w:tc>
          <w:tcPr>
            <w:tcW w:w="0" w:type="auto"/>
            <w:shd w:val="clear" w:color="auto" w:fill="DAEEF3"/>
            <w:noWrap/>
            <w:vAlign w:val="center"/>
            <w:hideMark/>
          </w:tcPr>
          <w:p w:rsidR="00205063" w:rsidRPr="00205063" w:rsidRDefault="00205063" w:rsidP="00EC023C">
            <w:pPr>
              <w:jc w:val="center"/>
              <w:rPr>
                <w:rFonts w:ascii="Arial" w:hAnsi="Arial" w:cs="Arial"/>
                <w:sz w:val="18"/>
                <w:szCs w:val="18"/>
              </w:rPr>
            </w:pPr>
            <w:r w:rsidRPr="00205063">
              <w:rPr>
                <w:rFonts w:ascii="Arial" w:hAnsi="Arial" w:cs="Arial"/>
                <w:sz w:val="18"/>
                <w:szCs w:val="18"/>
              </w:rPr>
              <w:t>2029</w:t>
            </w:r>
          </w:p>
        </w:tc>
        <w:tc>
          <w:tcPr>
            <w:tcW w:w="0" w:type="auto"/>
            <w:shd w:val="clear" w:color="auto" w:fill="DAEEF3"/>
            <w:noWrap/>
            <w:vAlign w:val="center"/>
            <w:hideMark/>
          </w:tcPr>
          <w:p w:rsidR="00205063" w:rsidRPr="00205063" w:rsidRDefault="00205063" w:rsidP="00EC023C">
            <w:pPr>
              <w:jc w:val="center"/>
              <w:rPr>
                <w:rFonts w:ascii="Arial" w:hAnsi="Arial" w:cs="Arial"/>
                <w:sz w:val="18"/>
                <w:szCs w:val="18"/>
              </w:rPr>
            </w:pPr>
            <w:r w:rsidRPr="00205063">
              <w:rPr>
                <w:rFonts w:ascii="Arial" w:hAnsi="Arial" w:cs="Arial"/>
                <w:sz w:val="18"/>
                <w:szCs w:val="18"/>
              </w:rPr>
              <w:t>2030</w:t>
            </w:r>
          </w:p>
        </w:tc>
        <w:tc>
          <w:tcPr>
            <w:tcW w:w="0" w:type="auto"/>
            <w:shd w:val="clear" w:color="auto" w:fill="DAEEF3"/>
            <w:noWrap/>
            <w:vAlign w:val="center"/>
            <w:hideMark/>
          </w:tcPr>
          <w:p w:rsidR="00205063" w:rsidRPr="00205063" w:rsidRDefault="00205063" w:rsidP="00EC023C">
            <w:pPr>
              <w:jc w:val="center"/>
              <w:rPr>
                <w:rFonts w:ascii="Arial" w:hAnsi="Arial" w:cs="Arial"/>
                <w:sz w:val="18"/>
                <w:szCs w:val="18"/>
              </w:rPr>
            </w:pPr>
            <w:r w:rsidRPr="00205063">
              <w:rPr>
                <w:rFonts w:ascii="Arial" w:hAnsi="Arial" w:cs="Arial"/>
                <w:sz w:val="18"/>
                <w:szCs w:val="18"/>
              </w:rPr>
              <w:t>2031</w:t>
            </w:r>
          </w:p>
        </w:tc>
        <w:tc>
          <w:tcPr>
            <w:tcW w:w="0" w:type="auto"/>
            <w:shd w:val="clear" w:color="auto" w:fill="DAEEF3"/>
            <w:noWrap/>
            <w:vAlign w:val="center"/>
            <w:hideMark/>
          </w:tcPr>
          <w:p w:rsidR="00205063" w:rsidRPr="00205063" w:rsidRDefault="00205063" w:rsidP="00EC023C">
            <w:pPr>
              <w:jc w:val="center"/>
              <w:rPr>
                <w:rFonts w:ascii="Arial" w:hAnsi="Arial" w:cs="Arial"/>
                <w:sz w:val="18"/>
                <w:szCs w:val="18"/>
              </w:rPr>
            </w:pPr>
            <w:r w:rsidRPr="00205063">
              <w:rPr>
                <w:rFonts w:ascii="Arial" w:hAnsi="Arial" w:cs="Arial"/>
                <w:sz w:val="18"/>
                <w:szCs w:val="18"/>
              </w:rPr>
              <w:t>2032</w:t>
            </w:r>
          </w:p>
        </w:tc>
        <w:tc>
          <w:tcPr>
            <w:tcW w:w="0" w:type="auto"/>
            <w:shd w:val="clear" w:color="auto" w:fill="DAEEF3"/>
            <w:vAlign w:val="center"/>
            <w:hideMark/>
          </w:tcPr>
          <w:p w:rsidR="00205063" w:rsidRPr="00205063" w:rsidRDefault="00205063" w:rsidP="00EC023C">
            <w:pPr>
              <w:jc w:val="center"/>
              <w:rPr>
                <w:rFonts w:ascii="Arial" w:hAnsi="Arial" w:cs="Arial"/>
                <w:sz w:val="18"/>
                <w:szCs w:val="18"/>
              </w:rPr>
            </w:pPr>
            <w:r w:rsidRPr="00205063">
              <w:rPr>
                <w:rFonts w:ascii="Arial" w:hAnsi="Arial" w:cs="Arial"/>
                <w:sz w:val="18"/>
                <w:szCs w:val="18"/>
              </w:rPr>
              <w:t>ВСЕГО</w:t>
            </w:r>
            <w:r w:rsidRPr="00205063">
              <w:rPr>
                <w:rFonts w:ascii="Arial" w:hAnsi="Arial" w:cs="Arial"/>
                <w:sz w:val="18"/>
                <w:szCs w:val="18"/>
              </w:rPr>
              <w:br/>
              <w:t xml:space="preserve"> (2019-2032)</w:t>
            </w:r>
          </w:p>
        </w:tc>
      </w:tr>
      <w:tr w:rsidR="00205063" w:rsidRPr="00205063" w:rsidTr="00205063">
        <w:trPr>
          <w:cantSplit/>
          <w:trHeight w:val="20"/>
        </w:trPr>
        <w:tc>
          <w:tcPr>
            <w:tcW w:w="0" w:type="auto"/>
            <w:noWrap/>
            <w:vAlign w:val="center"/>
            <w:hideMark/>
          </w:tcPr>
          <w:p w:rsidR="00205063" w:rsidRPr="00205063" w:rsidRDefault="00205063" w:rsidP="00EC023C">
            <w:pPr>
              <w:jc w:val="center"/>
              <w:rPr>
                <w:rFonts w:ascii="Arial" w:hAnsi="Arial" w:cs="Arial"/>
                <w:sz w:val="18"/>
                <w:szCs w:val="18"/>
              </w:rPr>
            </w:pPr>
          </w:p>
        </w:tc>
        <w:tc>
          <w:tcPr>
            <w:tcW w:w="0" w:type="auto"/>
            <w:noWrap/>
            <w:vAlign w:val="center"/>
            <w:hideMark/>
          </w:tcPr>
          <w:p w:rsidR="00205063" w:rsidRPr="00205063" w:rsidRDefault="00205063" w:rsidP="00EC023C">
            <w:pPr>
              <w:jc w:val="center"/>
              <w:rPr>
                <w:rFonts w:ascii="Arial" w:hAnsi="Arial" w:cs="Arial"/>
                <w:b/>
                <w:sz w:val="18"/>
                <w:szCs w:val="18"/>
              </w:rPr>
            </w:pPr>
            <w:r w:rsidRPr="00205063">
              <w:rPr>
                <w:rFonts w:ascii="Arial" w:hAnsi="Arial" w:cs="Arial"/>
                <w:b/>
                <w:sz w:val="18"/>
                <w:szCs w:val="18"/>
              </w:rPr>
              <w:t>Верх-Уймонское сельское поселение</w:t>
            </w:r>
          </w:p>
        </w:tc>
        <w:tc>
          <w:tcPr>
            <w:tcW w:w="0" w:type="auto"/>
            <w:noWrap/>
            <w:vAlign w:val="center"/>
            <w:hideMark/>
          </w:tcPr>
          <w:p w:rsidR="00205063" w:rsidRPr="00205063" w:rsidRDefault="00205063" w:rsidP="00EC023C">
            <w:pPr>
              <w:jc w:val="center"/>
              <w:rPr>
                <w:rFonts w:ascii="Arial" w:hAnsi="Arial" w:cs="Arial"/>
                <w:b/>
                <w:sz w:val="18"/>
                <w:szCs w:val="18"/>
              </w:rPr>
            </w:pPr>
            <w:r w:rsidRPr="00205063">
              <w:rPr>
                <w:rFonts w:ascii="Arial" w:hAnsi="Arial" w:cs="Arial"/>
                <w:b/>
                <w:sz w:val="18"/>
                <w:szCs w:val="18"/>
              </w:rPr>
              <w:t>0</w:t>
            </w:r>
          </w:p>
        </w:tc>
        <w:tc>
          <w:tcPr>
            <w:tcW w:w="0" w:type="auto"/>
            <w:noWrap/>
            <w:vAlign w:val="center"/>
            <w:hideMark/>
          </w:tcPr>
          <w:p w:rsidR="00205063" w:rsidRPr="00205063" w:rsidRDefault="00205063" w:rsidP="00EC023C">
            <w:pPr>
              <w:jc w:val="center"/>
              <w:rPr>
                <w:rFonts w:ascii="Arial" w:hAnsi="Arial" w:cs="Arial"/>
                <w:b/>
                <w:sz w:val="18"/>
                <w:szCs w:val="18"/>
              </w:rPr>
            </w:pPr>
            <w:r w:rsidRPr="00205063">
              <w:rPr>
                <w:rFonts w:ascii="Arial" w:hAnsi="Arial" w:cs="Arial"/>
                <w:b/>
                <w:sz w:val="18"/>
                <w:szCs w:val="18"/>
              </w:rPr>
              <w:t>0</w:t>
            </w:r>
          </w:p>
        </w:tc>
        <w:tc>
          <w:tcPr>
            <w:tcW w:w="0" w:type="auto"/>
            <w:noWrap/>
            <w:vAlign w:val="center"/>
            <w:hideMark/>
          </w:tcPr>
          <w:p w:rsidR="00205063" w:rsidRPr="00205063" w:rsidRDefault="00205063" w:rsidP="00EC023C">
            <w:pPr>
              <w:jc w:val="center"/>
              <w:rPr>
                <w:rFonts w:ascii="Arial" w:hAnsi="Arial" w:cs="Arial"/>
                <w:b/>
                <w:sz w:val="18"/>
                <w:szCs w:val="18"/>
              </w:rPr>
            </w:pPr>
            <w:r w:rsidRPr="00205063">
              <w:rPr>
                <w:rFonts w:ascii="Arial" w:hAnsi="Arial" w:cs="Arial"/>
                <w:b/>
                <w:sz w:val="18"/>
                <w:szCs w:val="18"/>
              </w:rPr>
              <w:t>0</w:t>
            </w:r>
          </w:p>
        </w:tc>
        <w:tc>
          <w:tcPr>
            <w:tcW w:w="0" w:type="auto"/>
            <w:noWrap/>
            <w:vAlign w:val="center"/>
            <w:hideMark/>
          </w:tcPr>
          <w:p w:rsidR="00205063" w:rsidRPr="00205063" w:rsidRDefault="00205063" w:rsidP="00EC023C">
            <w:pPr>
              <w:jc w:val="center"/>
              <w:rPr>
                <w:rFonts w:ascii="Arial" w:hAnsi="Arial" w:cs="Arial"/>
                <w:b/>
                <w:sz w:val="18"/>
                <w:szCs w:val="18"/>
              </w:rPr>
            </w:pPr>
            <w:r w:rsidRPr="00205063">
              <w:rPr>
                <w:rFonts w:ascii="Arial" w:hAnsi="Arial" w:cs="Arial"/>
                <w:b/>
                <w:sz w:val="18"/>
                <w:szCs w:val="18"/>
              </w:rPr>
              <w:t>0</w:t>
            </w:r>
          </w:p>
        </w:tc>
        <w:tc>
          <w:tcPr>
            <w:tcW w:w="0" w:type="auto"/>
            <w:noWrap/>
            <w:vAlign w:val="center"/>
            <w:hideMark/>
          </w:tcPr>
          <w:p w:rsidR="00205063" w:rsidRPr="00205063" w:rsidRDefault="00205063" w:rsidP="00EC023C">
            <w:pPr>
              <w:jc w:val="center"/>
              <w:rPr>
                <w:rFonts w:ascii="Arial" w:hAnsi="Arial" w:cs="Arial"/>
                <w:b/>
                <w:sz w:val="18"/>
                <w:szCs w:val="18"/>
              </w:rPr>
            </w:pPr>
            <w:r w:rsidRPr="00205063">
              <w:rPr>
                <w:rFonts w:ascii="Arial" w:hAnsi="Arial" w:cs="Arial"/>
                <w:b/>
                <w:sz w:val="18"/>
                <w:szCs w:val="18"/>
              </w:rPr>
              <w:t>0</w:t>
            </w:r>
          </w:p>
        </w:tc>
        <w:tc>
          <w:tcPr>
            <w:tcW w:w="0" w:type="auto"/>
            <w:noWrap/>
            <w:vAlign w:val="center"/>
            <w:hideMark/>
          </w:tcPr>
          <w:p w:rsidR="00205063" w:rsidRPr="00205063" w:rsidRDefault="00205063" w:rsidP="00EC023C">
            <w:pPr>
              <w:jc w:val="center"/>
              <w:rPr>
                <w:rFonts w:ascii="Arial" w:hAnsi="Arial" w:cs="Arial"/>
                <w:b/>
                <w:sz w:val="18"/>
                <w:szCs w:val="18"/>
              </w:rPr>
            </w:pPr>
            <w:r w:rsidRPr="00205063">
              <w:rPr>
                <w:rFonts w:ascii="Arial" w:hAnsi="Arial" w:cs="Arial"/>
                <w:b/>
                <w:sz w:val="18"/>
                <w:szCs w:val="18"/>
              </w:rPr>
              <w:t>0</w:t>
            </w:r>
          </w:p>
        </w:tc>
        <w:tc>
          <w:tcPr>
            <w:tcW w:w="0" w:type="auto"/>
            <w:noWrap/>
            <w:vAlign w:val="center"/>
            <w:hideMark/>
          </w:tcPr>
          <w:p w:rsidR="00205063" w:rsidRPr="00205063" w:rsidRDefault="00205063" w:rsidP="00EC023C">
            <w:pPr>
              <w:jc w:val="center"/>
              <w:rPr>
                <w:rFonts w:ascii="Arial" w:hAnsi="Arial" w:cs="Arial"/>
                <w:b/>
                <w:sz w:val="18"/>
                <w:szCs w:val="18"/>
              </w:rPr>
            </w:pPr>
            <w:r w:rsidRPr="00205063">
              <w:rPr>
                <w:rFonts w:ascii="Arial" w:hAnsi="Arial" w:cs="Arial"/>
                <w:b/>
                <w:sz w:val="18"/>
                <w:szCs w:val="18"/>
              </w:rPr>
              <w:t>654</w:t>
            </w:r>
          </w:p>
        </w:tc>
        <w:tc>
          <w:tcPr>
            <w:tcW w:w="0" w:type="auto"/>
            <w:noWrap/>
            <w:vAlign w:val="center"/>
            <w:hideMark/>
          </w:tcPr>
          <w:p w:rsidR="00205063" w:rsidRPr="00205063" w:rsidRDefault="00205063" w:rsidP="00EC023C">
            <w:pPr>
              <w:jc w:val="center"/>
              <w:rPr>
                <w:rFonts w:ascii="Arial" w:hAnsi="Arial" w:cs="Arial"/>
                <w:b/>
                <w:sz w:val="18"/>
                <w:szCs w:val="18"/>
              </w:rPr>
            </w:pPr>
            <w:r w:rsidRPr="00205063">
              <w:rPr>
                <w:rFonts w:ascii="Arial" w:hAnsi="Arial" w:cs="Arial"/>
                <w:b/>
                <w:sz w:val="18"/>
                <w:szCs w:val="18"/>
              </w:rPr>
              <w:t>1308</w:t>
            </w:r>
          </w:p>
        </w:tc>
        <w:tc>
          <w:tcPr>
            <w:tcW w:w="0" w:type="auto"/>
            <w:noWrap/>
            <w:vAlign w:val="center"/>
            <w:hideMark/>
          </w:tcPr>
          <w:p w:rsidR="00205063" w:rsidRPr="00205063" w:rsidRDefault="00205063" w:rsidP="00EC023C">
            <w:pPr>
              <w:jc w:val="center"/>
              <w:rPr>
                <w:rFonts w:ascii="Arial" w:hAnsi="Arial" w:cs="Arial"/>
                <w:b/>
                <w:sz w:val="18"/>
                <w:szCs w:val="18"/>
              </w:rPr>
            </w:pPr>
            <w:r w:rsidRPr="00205063">
              <w:rPr>
                <w:rFonts w:ascii="Arial" w:hAnsi="Arial" w:cs="Arial"/>
                <w:b/>
                <w:sz w:val="18"/>
                <w:szCs w:val="18"/>
              </w:rPr>
              <w:t>0</w:t>
            </w:r>
          </w:p>
        </w:tc>
        <w:tc>
          <w:tcPr>
            <w:tcW w:w="0" w:type="auto"/>
            <w:noWrap/>
            <w:vAlign w:val="center"/>
            <w:hideMark/>
          </w:tcPr>
          <w:p w:rsidR="00205063" w:rsidRPr="00205063" w:rsidRDefault="00205063" w:rsidP="00EC023C">
            <w:pPr>
              <w:jc w:val="center"/>
              <w:rPr>
                <w:rFonts w:ascii="Arial" w:hAnsi="Arial" w:cs="Arial"/>
                <w:b/>
                <w:sz w:val="18"/>
                <w:szCs w:val="18"/>
              </w:rPr>
            </w:pPr>
            <w:r w:rsidRPr="00205063">
              <w:rPr>
                <w:rFonts w:ascii="Arial" w:hAnsi="Arial" w:cs="Arial"/>
                <w:b/>
                <w:sz w:val="18"/>
                <w:szCs w:val="18"/>
              </w:rPr>
              <w:t>0</w:t>
            </w:r>
          </w:p>
        </w:tc>
        <w:tc>
          <w:tcPr>
            <w:tcW w:w="0" w:type="auto"/>
            <w:noWrap/>
            <w:vAlign w:val="center"/>
            <w:hideMark/>
          </w:tcPr>
          <w:p w:rsidR="00205063" w:rsidRPr="00205063" w:rsidRDefault="00205063" w:rsidP="00EC023C">
            <w:pPr>
              <w:jc w:val="center"/>
              <w:rPr>
                <w:rFonts w:ascii="Arial" w:hAnsi="Arial" w:cs="Arial"/>
                <w:b/>
                <w:sz w:val="18"/>
                <w:szCs w:val="18"/>
              </w:rPr>
            </w:pPr>
            <w:r w:rsidRPr="00205063">
              <w:rPr>
                <w:rFonts w:ascii="Arial" w:hAnsi="Arial" w:cs="Arial"/>
                <w:b/>
                <w:sz w:val="18"/>
                <w:szCs w:val="18"/>
              </w:rPr>
              <w:t>30000</w:t>
            </w:r>
          </w:p>
        </w:tc>
        <w:tc>
          <w:tcPr>
            <w:tcW w:w="0" w:type="auto"/>
            <w:noWrap/>
            <w:vAlign w:val="center"/>
            <w:hideMark/>
          </w:tcPr>
          <w:p w:rsidR="00205063" w:rsidRPr="00205063" w:rsidRDefault="00205063" w:rsidP="00EC023C">
            <w:pPr>
              <w:jc w:val="center"/>
              <w:rPr>
                <w:rFonts w:ascii="Arial" w:hAnsi="Arial" w:cs="Arial"/>
                <w:b/>
                <w:sz w:val="18"/>
                <w:szCs w:val="18"/>
              </w:rPr>
            </w:pPr>
            <w:r w:rsidRPr="00205063">
              <w:rPr>
                <w:rFonts w:ascii="Arial" w:hAnsi="Arial" w:cs="Arial"/>
                <w:b/>
                <w:sz w:val="18"/>
                <w:szCs w:val="18"/>
              </w:rPr>
              <w:t>0</w:t>
            </w:r>
          </w:p>
        </w:tc>
        <w:tc>
          <w:tcPr>
            <w:tcW w:w="0" w:type="auto"/>
            <w:noWrap/>
            <w:vAlign w:val="center"/>
            <w:hideMark/>
          </w:tcPr>
          <w:p w:rsidR="00205063" w:rsidRPr="00205063" w:rsidRDefault="00205063" w:rsidP="00EC023C">
            <w:pPr>
              <w:jc w:val="center"/>
              <w:rPr>
                <w:rFonts w:ascii="Arial" w:hAnsi="Arial" w:cs="Arial"/>
                <w:b/>
                <w:sz w:val="18"/>
                <w:szCs w:val="18"/>
              </w:rPr>
            </w:pPr>
            <w:r w:rsidRPr="00205063">
              <w:rPr>
                <w:rFonts w:ascii="Arial" w:hAnsi="Arial" w:cs="Arial"/>
                <w:b/>
                <w:sz w:val="18"/>
                <w:szCs w:val="18"/>
              </w:rPr>
              <w:t>0</w:t>
            </w:r>
          </w:p>
        </w:tc>
        <w:tc>
          <w:tcPr>
            <w:tcW w:w="0" w:type="auto"/>
            <w:noWrap/>
            <w:vAlign w:val="center"/>
            <w:hideMark/>
          </w:tcPr>
          <w:p w:rsidR="00205063" w:rsidRPr="00205063" w:rsidRDefault="00205063" w:rsidP="00EC023C">
            <w:pPr>
              <w:jc w:val="center"/>
              <w:rPr>
                <w:rFonts w:ascii="Arial" w:hAnsi="Arial" w:cs="Arial"/>
                <w:b/>
                <w:sz w:val="18"/>
                <w:szCs w:val="18"/>
              </w:rPr>
            </w:pPr>
            <w:r w:rsidRPr="00205063">
              <w:rPr>
                <w:rFonts w:ascii="Arial" w:hAnsi="Arial" w:cs="Arial"/>
                <w:b/>
                <w:sz w:val="18"/>
                <w:szCs w:val="18"/>
              </w:rPr>
              <w:t>0</w:t>
            </w:r>
          </w:p>
        </w:tc>
        <w:tc>
          <w:tcPr>
            <w:tcW w:w="0" w:type="auto"/>
            <w:noWrap/>
            <w:vAlign w:val="center"/>
            <w:hideMark/>
          </w:tcPr>
          <w:p w:rsidR="00205063" w:rsidRPr="00205063" w:rsidRDefault="00205063" w:rsidP="00EC023C">
            <w:pPr>
              <w:jc w:val="center"/>
              <w:rPr>
                <w:rFonts w:ascii="Arial" w:hAnsi="Arial" w:cs="Arial"/>
                <w:b/>
                <w:sz w:val="18"/>
                <w:szCs w:val="18"/>
              </w:rPr>
            </w:pPr>
            <w:r w:rsidRPr="00205063">
              <w:rPr>
                <w:rFonts w:ascii="Arial" w:hAnsi="Arial" w:cs="Arial"/>
                <w:b/>
                <w:sz w:val="18"/>
                <w:szCs w:val="18"/>
              </w:rPr>
              <w:t>31962</w:t>
            </w:r>
          </w:p>
        </w:tc>
      </w:tr>
      <w:tr w:rsidR="00205063" w:rsidRPr="00205063" w:rsidTr="00205063">
        <w:trPr>
          <w:cantSplit/>
          <w:trHeight w:val="20"/>
        </w:trPr>
        <w:tc>
          <w:tcPr>
            <w:tcW w:w="0" w:type="auto"/>
            <w:noWrap/>
            <w:vAlign w:val="center"/>
            <w:hideMark/>
          </w:tcPr>
          <w:p w:rsidR="00205063" w:rsidRPr="00205063" w:rsidRDefault="00205063" w:rsidP="00EC023C">
            <w:pPr>
              <w:jc w:val="center"/>
              <w:rPr>
                <w:rFonts w:ascii="Arial" w:hAnsi="Arial" w:cs="Arial"/>
                <w:sz w:val="18"/>
                <w:szCs w:val="18"/>
              </w:rPr>
            </w:pPr>
            <w:r w:rsidRPr="00205063">
              <w:rPr>
                <w:rFonts w:ascii="Arial" w:hAnsi="Arial" w:cs="Arial"/>
                <w:sz w:val="18"/>
                <w:szCs w:val="18"/>
              </w:rPr>
              <w:t>1</w:t>
            </w:r>
          </w:p>
        </w:tc>
        <w:tc>
          <w:tcPr>
            <w:tcW w:w="0" w:type="auto"/>
            <w:vAlign w:val="center"/>
            <w:hideMark/>
          </w:tcPr>
          <w:p w:rsidR="00205063" w:rsidRDefault="00205063" w:rsidP="00EC023C">
            <w:pPr>
              <w:rPr>
                <w:rFonts w:ascii="Arial" w:hAnsi="Arial" w:cs="Arial"/>
                <w:sz w:val="18"/>
                <w:szCs w:val="18"/>
              </w:rPr>
            </w:pPr>
            <w:r w:rsidRPr="00205063">
              <w:rPr>
                <w:rFonts w:ascii="Arial" w:hAnsi="Arial" w:cs="Arial"/>
                <w:sz w:val="18"/>
                <w:szCs w:val="18"/>
              </w:rPr>
              <w:t>Строительство котельной мощностью 0,3 Гкал/ч</w:t>
            </w:r>
          </w:p>
          <w:p w:rsidR="00205063" w:rsidRPr="00205063" w:rsidRDefault="00205063" w:rsidP="00EC023C">
            <w:pPr>
              <w:rPr>
                <w:rFonts w:ascii="Arial" w:hAnsi="Arial" w:cs="Arial"/>
                <w:sz w:val="18"/>
                <w:szCs w:val="18"/>
              </w:rPr>
            </w:pPr>
            <w:r w:rsidRPr="00205063">
              <w:rPr>
                <w:rFonts w:ascii="Arial" w:hAnsi="Arial" w:cs="Arial"/>
                <w:sz w:val="18"/>
                <w:szCs w:val="18"/>
              </w:rPr>
              <w:t xml:space="preserve"> для д/сада №1 (с. Верх-Уймон)</w:t>
            </w:r>
          </w:p>
        </w:tc>
        <w:tc>
          <w:tcPr>
            <w:tcW w:w="0" w:type="auto"/>
            <w:noWrap/>
            <w:vAlign w:val="center"/>
            <w:hideMark/>
          </w:tcPr>
          <w:p w:rsidR="00205063" w:rsidRPr="00205063" w:rsidRDefault="00205063" w:rsidP="00EC023C">
            <w:pPr>
              <w:jc w:val="center"/>
              <w:rPr>
                <w:rFonts w:ascii="Arial" w:hAnsi="Arial" w:cs="Arial"/>
                <w:sz w:val="18"/>
                <w:szCs w:val="18"/>
              </w:rPr>
            </w:pPr>
          </w:p>
        </w:tc>
        <w:tc>
          <w:tcPr>
            <w:tcW w:w="0" w:type="auto"/>
            <w:noWrap/>
            <w:vAlign w:val="center"/>
            <w:hideMark/>
          </w:tcPr>
          <w:p w:rsidR="00205063" w:rsidRPr="00205063" w:rsidRDefault="00205063" w:rsidP="00EC023C">
            <w:pPr>
              <w:jc w:val="center"/>
              <w:rPr>
                <w:rFonts w:ascii="Arial" w:hAnsi="Arial" w:cs="Arial"/>
                <w:sz w:val="18"/>
                <w:szCs w:val="18"/>
              </w:rPr>
            </w:pPr>
          </w:p>
        </w:tc>
        <w:tc>
          <w:tcPr>
            <w:tcW w:w="0" w:type="auto"/>
            <w:noWrap/>
            <w:vAlign w:val="center"/>
            <w:hideMark/>
          </w:tcPr>
          <w:p w:rsidR="00205063" w:rsidRPr="00205063" w:rsidRDefault="00205063" w:rsidP="00EC023C">
            <w:pPr>
              <w:jc w:val="center"/>
              <w:rPr>
                <w:rFonts w:ascii="Arial" w:hAnsi="Arial" w:cs="Arial"/>
                <w:sz w:val="18"/>
                <w:szCs w:val="18"/>
              </w:rPr>
            </w:pPr>
          </w:p>
        </w:tc>
        <w:tc>
          <w:tcPr>
            <w:tcW w:w="0" w:type="auto"/>
            <w:noWrap/>
            <w:vAlign w:val="center"/>
            <w:hideMark/>
          </w:tcPr>
          <w:p w:rsidR="00205063" w:rsidRPr="00205063" w:rsidRDefault="00205063" w:rsidP="00EC023C">
            <w:pPr>
              <w:jc w:val="center"/>
              <w:rPr>
                <w:rFonts w:ascii="Arial" w:hAnsi="Arial" w:cs="Arial"/>
                <w:sz w:val="18"/>
                <w:szCs w:val="18"/>
              </w:rPr>
            </w:pPr>
          </w:p>
        </w:tc>
        <w:tc>
          <w:tcPr>
            <w:tcW w:w="0" w:type="auto"/>
            <w:noWrap/>
            <w:vAlign w:val="center"/>
            <w:hideMark/>
          </w:tcPr>
          <w:p w:rsidR="00205063" w:rsidRPr="00205063" w:rsidRDefault="00205063" w:rsidP="00EC023C">
            <w:pPr>
              <w:jc w:val="center"/>
              <w:rPr>
                <w:rFonts w:ascii="Arial" w:hAnsi="Arial" w:cs="Arial"/>
                <w:sz w:val="18"/>
                <w:szCs w:val="18"/>
              </w:rPr>
            </w:pPr>
          </w:p>
        </w:tc>
        <w:tc>
          <w:tcPr>
            <w:tcW w:w="0" w:type="auto"/>
            <w:noWrap/>
            <w:vAlign w:val="center"/>
            <w:hideMark/>
          </w:tcPr>
          <w:p w:rsidR="00205063" w:rsidRPr="00205063" w:rsidRDefault="00205063" w:rsidP="00EC023C">
            <w:pPr>
              <w:jc w:val="center"/>
              <w:rPr>
                <w:rFonts w:ascii="Arial" w:hAnsi="Arial" w:cs="Arial"/>
                <w:sz w:val="18"/>
                <w:szCs w:val="18"/>
              </w:rPr>
            </w:pPr>
          </w:p>
        </w:tc>
        <w:tc>
          <w:tcPr>
            <w:tcW w:w="0" w:type="auto"/>
            <w:noWrap/>
            <w:vAlign w:val="center"/>
            <w:hideMark/>
          </w:tcPr>
          <w:p w:rsidR="00205063" w:rsidRPr="00205063" w:rsidRDefault="00205063" w:rsidP="00EC023C">
            <w:pPr>
              <w:jc w:val="center"/>
              <w:rPr>
                <w:rFonts w:ascii="Arial" w:hAnsi="Arial" w:cs="Arial"/>
                <w:sz w:val="18"/>
                <w:szCs w:val="18"/>
              </w:rPr>
            </w:pPr>
          </w:p>
        </w:tc>
        <w:tc>
          <w:tcPr>
            <w:tcW w:w="0" w:type="auto"/>
            <w:noWrap/>
            <w:vAlign w:val="center"/>
            <w:hideMark/>
          </w:tcPr>
          <w:p w:rsidR="00205063" w:rsidRPr="00205063" w:rsidRDefault="00205063" w:rsidP="00EC023C">
            <w:pPr>
              <w:jc w:val="center"/>
              <w:rPr>
                <w:rFonts w:ascii="Arial" w:hAnsi="Arial" w:cs="Arial"/>
                <w:sz w:val="18"/>
                <w:szCs w:val="18"/>
              </w:rPr>
            </w:pPr>
          </w:p>
        </w:tc>
        <w:tc>
          <w:tcPr>
            <w:tcW w:w="0" w:type="auto"/>
            <w:noWrap/>
            <w:vAlign w:val="center"/>
            <w:hideMark/>
          </w:tcPr>
          <w:p w:rsidR="00205063" w:rsidRPr="00205063" w:rsidRDefault="00205063" w:rsidP="00EC023C">
            <w:pPr>
              <w:jc w:val="center"/>
              <w:rPr>
                <w:rFonts w:ascii="Arial" w:hAnsi="Arial" w:cs="Arial"/>
                <w:sz w:val="18"/>
                <w:szCs w:val="18"/>
              </w:rPr>
            </w:pPr>
          </w:p>
        </w:tc>
        <w:tc>
          <w:tcPr>
            <w:tcW w:w="0" w:type="auto"/>
            <w:noWrap/>
            <w:vAlign w:val="center"/>
            <w:hideMark/>
          </w:tcPr>
          <w:p w:rsidR="00205063" w:rsidRPr="00205063" w:rsidRDefault="00205063" w:rsidP="00EC023C">
            <w:pPr>
              <w:jc w:val="center"/>
              <w:rPr>
                <w:rFonts w:ascii="Arial" w:hAnsi="Arial" w:cs="Arial"/>
                <w:sz w:val="18"/>
                <w:szCs w:val="18"/>
              </w:rPr>
            </w:pPr>
          </w:p>
        </w:tc>
        <w:tc>
          <w:tcPr>
            <w:tcW w:w="0" w:type="auto"/>
            <w:noWrap/>
            <w:vAlign w:val="center"/>
            <w:hideMark/>
          </w:tcPr>
          <w:p w:rsidR="00205063" w:rsidRPr="00205063" w:rsidRDefault="00205063" w:rsidP="00EC023C">
            <w:pPr>
              <w:jc w:val="center"/>
              <w:rPr>
                <w:rFonts w:ascii="Arial" w:hAnsi="Arial" w:cs="Arial"/>
                <w:sz w:val="18"/>
                <w:szCs w:val="18"/>
              </w:rPr>
            </w:pPr>
            <w:r w:rsidRPr="00205063">
              <w:rPr>
                <w:rFonts w:ascii="Arial" w:hAnsi="Arial" w:cs="Arial"/>
                <w:sz w:val="18"/>
                <w:szCs w:val="18"/>
              </w:rPr>
              <w:t>3000</w:t>
            </w:r>
          </w:p>
        </w:tc>
        <w:tc>
          <w:tcPr>
            <w:tcW w:w="0" w:type="auto"/>
            <w:noWrap/>
            <w:vAlign w:val="center"/>
            <w:hideMark/>
          </w:tcPr>
          <w:p w:rsidR="00205063" w:rsidRPr="00205063" w:rsidRDefault="00205063" w:rsidP="00EC023C">
            <w:pPr>
              <w:jc w:val="center"/>
              <w:rPr>
                <w:rFonts w:ascii="Arial" w:hAnsi="Arial" w:cs="Arial"/>
                <w:sz w:val="18"/>
                <w:szCs w:val="18"/>
              </w:rPr>
            </w:pPr>
          </w:p>
        </w:tc>
        <w:tc>
          <w:tcPr>
            <w:tcW w:w="0" w:type="auto"/>
            <w:noWrap/>
            <w:vAlign w:val="center"/>
            <w:hideMark/>
          </w:tcPr>
          <w:p w:rsidR="00205063" w:rsidRPr="00205063" w:rsidRDefault="00205063" w:rsidP="00EC023C">
            <w:pPr>
              <w:jc w:val="center"/>
              <w:rPr>
                <w:rFonts w:ascii="Arial" w:hAnsi="Arial" w:cs="Arial"/>
                <w:sz w:val="18"/>
                <w:szCs w:val="18"/>
              </w:rPr>
            </w:pPr>
          </w:p>
        </w:tc>
        <w:tc>
          <w:tcPr>
            <w:tcW w:w="0" w:type="auto"/>
            <w:noWrap/>
            <w:vAlign w:val="center"/>
            <w:hideMark/>
          </w:tcPr>
          <w:p w:rsidR="00205063" w:rsidRPr="00205063" w:rsidRDefault="00205063" w:rsidP="00EC023C">
            <w:pPr>
              <w:jc w:val="center"/>
              <w:rPr>
                <w:rFonts w:ascii="Arial" w:hAnsi="Arial" w:cs="Arial"/>
                <w:sz w:val="18"/>
                <w:szCs w:val="18"/>
              </w:rPr>
            </w:pPr>
          </w:p>
        </w:tc>
        <w:tc>
          <w:tcPr>
            <w:tcW w:w="0" w:type="auto"/>
            <w:noWrap/>
            <w:vAlign w:val="center"/>
            <w:hideMark/>
          </w:tcPr>
          <w:p w:rsidR="00205063" w:rsidRPr="00205063" w:rsidRDefault="00205063" w:rsidP="00EC023C">
            <w:pPr>
              <w:jc w:val="center"/>
              <w:rPr>
                <w:rFonts w:ascii="Arial" w:hAnsi="Arial" w:cs="Arial"/>
                <w:sz w:val="18"/>
                <w:szCs w:val="18"/>
              </w:rPr>
            </w:pPr>
            <w:r w:rsidRPr="00205063">
              <w:rPr>
                <w:rFonts w:ascii="Arial" w:hAnsi="Arial" w:cs="Arial"/>
                <w:sz w:val="18"/>
                <w:szCs w:val="18"/>
              </w:rPr>
              <w:t>3000</w:t>
            </w:r>
          </w:p>
        </w:tc>
      </w:tr>
      <w:tr w:rsidR="00205063" w:rsidRPr="00205063" w:rsidTr="00205063">
        <w:trPr>
          <w:cantSplit/>
          <w:trHeight w:val="20"/>
        </w:trPr>
        <w:tc>
          <w:tcPr>
            <w:tcW w:w="0" w:type="auto"/>
            <w:noWrap/>
            <w:vAlign w:val="center"/>
            <w:hideMark/>
          </w:tcPr>
          <w:p w:rsidR="00205063" w:rsidRPr="00205063" w:rsidRDefault="00205063" w:rsidP="00EC023C">
            <w:pPr>
              <w:jc w:val="center"/>
              <w:rPr>
                <w:rFonts w:ascii="Arial" w:hAnsi="Arial" w:cs="Arial"/>
                <w:sz w:val="18"/>
                <w:szCs w:val="18"/>
              </w:rPr>
            </w:pPr>
            <w:r w:rsidRPr="00205063">
              <w:rPr>
                <w:rFonts w:ascii="Arial" w:hAnsi="Arial" w:cs="Arial"/>
                <w:sz w:val="18"/>
                <w:szCs w:val="18"/>
              </w:rPr>
              <w:t>2</w:t>
            </w:r>
          </w:p>
        </w:tc>
        <w:tc>
          <w:tcPr>
            <w:tcW w:w="0" w:type="auto"/>
            <w:vAlign w:val="center"/>
            <w:hideMark/>
          </w:tcPr>
          <w:p w:rsidR="00205063" w:rsidRDefault="00205063" w:rsidP="00EC023C">
            <w:pPr>
              <w:rPr>
                <w:rFonts w:ascii="Arial" w:hAnsi="Arial" w:cs="Arial"/>
                <w:sz w:val="18"/>
                <w:szCs w:val="18"/>
              </w:rPr>
            </w:pPr>
            <w:r w:rsidRPr="00205063">
              <w:rPr>
                <w:rFonts w:ascii="Arial" w:hAnsi="Arial" w:cs="Arial"/>
                <w:sz w:val="18"/>
                <w:szCs w:val="18"/>
              </w:rPr>
              <w:t>Строительство котельной мощностью 0,3 Гкал/ч</w:t>
            </w:r>
          </w:p>
          <w:p w:rsidR="00205063" w:rsidRPr="00205063" w:rsidRDefault="00205063" w:rsidP="00EC023C">
            <w:pPr>
              <w:rPr>
                <w:rFonts w:ascii="Arial" w:hAnsi="Arial" w:cs="Arial"/>
                <w:sz w:val="18"/>
                <w:szCs w:val="18"/>
              </w:rPr>
            </w:pPr>
            <w:r w:rsidRPr="00205063">
              <w:rPr>
                <w:rFonts w:ascii="Arial" w:hAnsi="Arial" w:cs="Arial"/>
                <w:sz w:val="18"/>
                <w:szCs w:val="18"/>
              </w:rPr>
              <w:t xml:space="preserve"> для школы  №2 (с. Верх-Уймон)</w:t>
            </w:r>
          </w:p>
        </w:tc>
        <w:tc>
          <w:tcPr>
            <w:tcW w:w="0" w:type="auto"/>
            <w:noWrap/>
            <w:vAlign w:val="center"/>
            <w:hideMark/>
          </w:tcPr>
          <w:p w:rsidR="00205063" w:rsidRPr="00205063" w:rsidRDefault="00205063" w:rsidP="00EC023C">
            <w:pPr>
              <w:jc w:val="center"/>
              <w:rPr>
                <w:rFonts w:ascii="Arial" w:hAnsi="Arial" w:cs="Arial"/>
                <w:sz w:val="18"/>
                <w:szCs w:val="18"/>
              </w:rPr>
            </w:pPr>
          </w:p>
        </w:tc>
        <w:tc>
          <w:tcPr>
            <w:tcW w:w="0" w:type="auto"/>
            <w:noWrap/>
            <w:vAlign w:val="center"/>
            <w:hideMark/>
          </w:tcPr>
          <w:p w:rsidR="00205063" w:rsidRPr="00205063" w:rsidRDefault="00205063" w:rsidP="00EC023C">
            <w:pPr>
              <w:jc w:val="center"/>
              <w:rPr>
                <w:rFonts w:ascii="Arial" w:hAnsi="Arial" w:cs="Arial"/>
                <w:sz w:val="18"/>
                <w:szCs w:val="18"/>
              </w:rPr>
            </w:pPr>
          </w:p>
        </w:tc>
        <w:tc>
          <w:tcPr>
            <w:tcW w:w="0" w:type="auto"/>
            <w:noWrap/>
            <w:vAlign w:val="center"/>
            <w:hideMark/>
          </w:tcPr>
          <w:p w:rsidR="00205063" w:rsidRPr="00205063" w:rsidRDefault="00205063" w:rsidP="00EC023C">
            <w:pPr>
              <w:jc w:val="center"/>
              <w:rPr>
                <w:rFonts w:ascii="Arial" w:hAnsi="Arial" w:cs="Arial"/>
                <w:sz w:val="18"/>
                <w:szCs w:val="18"/>
              </w:rPr>
            </w:pPr>
          </w:p>
        </w:tc>
        <w:tc>
          <w:tcPr>
            <w:tcW w:w="0" w:type="auto"/>
            <w:noWrap/>
            <w:vAlign w:val="center"/>
            <w:hideMark/>
          </w:tcPr>
          <w:p w:rsidR="00205063" w:rsidRPr="00205063" w:rsidRDefault="00205063" w:rsidP="00EC023C">
            <w:pPr>
              <w:jc w:val="center"/>
              <w:rPr>
                <w:rFonts w:ascii="Arial" w:hAnsi="Arial" w:cs="Arial"/>
                <w:sz w:val="18"/>
                <w:szCs w:val="18"/>
              </w:rPr>
            </w:pPr>
          </w:p>
        </w:tc>
        <w:tc>
          <w:tcPr>
            <w:tcW w:w="0" w:type="auto"/>
            <w:noWrap/>
            <w:vAlign w:val="center"/>
            <w:hideMark/>
          </w:tcPr>
          <w:p w:rsidR="00205063" w:rsidRPr="00205063" w:rsidRDefault="00205063" w:rsidP="00EC023C">
            <w:pPr>
              <w:jc w:val="center"/>
              <w:rPr>
                <w:rFonts w:ascii="Arial" w:hAnsi="Arial" w:cs="Arial"/>
                <w:sz w:val="18"/>
                <w:szCs w:val="18"/>
              </w:rPr>
            </w:pPr>
          </w:p>
        </w:tc>
        <w:tc>
          <w:tcPr>
            <w:tcW w:w="0" w:type="auto"/>
            <w:noWrap/>
            <w:vAlign w:val="center"/>
            <w:hideMark/>
          </w:tcPr>
          <w:p w:rsidR="00205063" w:rsidRPr="00205063" w:rsidRDefault="00205063" w:rsidP="00EC023C">
            <w:pPr>
              <w:jc w:val="center"/>
              <w:rPr>
                <w:rFonts w:ascii="Arial" w:hAnsi="Arial" w:cs="Arial"/>
                <w:sz w:val="18"/>
                <w:szCs w:val="18"/>
              </w:rPr>
            </w:pPr>
          </w:p>
        </w:tc>
        <w:tc>
          <w:tcPr>
            <w:tcW w:w="0" w:type="auto"/>
            <w:noWrap/>
            <w:vAlign w:val="center"/>
            <w:hideMark/>
          </w:tcPr>
          <w:p w:rsidR="00205063" w:rsidRPr="00205063" w:rsidRDefault="00205063" w:rsidP="00EC023C">
            <w:pPr>
              <w:jc w:val="center"/>
              <w:rPr>
                <w:rFonts w:ascii="Arial" w:hAnsi="Arial" w:cs="Arial"/>
                <w:sz w:val="18"/>
                <w:szCs w:val="18"/>
              </w:rPr>
            </w:pPr>
          </w:p>
        </w:tc>
        <w:tc>
          <w:tcPr>
            <w:tcW w:w="0" w:type="auto"/>
            <w:noWrap/>
            <w:vAlign w:val="center"/>
            <w:hideMark/>
          </w:tcPr>
          <w:p w:rsidR="00205063" w:rsidRPr="00205063" w:rsidRDefault="00205063" w:rsidP="00EC023C">
            <w:pPr>
              <w:jc w:val="center"/>
              <w:rPr>
                <w:rFonts w:ascii="Arial" w:hAnsi="Arial" w:cs="Arial"/>
                <w:sz w:val="18"/>
                <w:szCs w:val="18"/>
              </w:rPr>
            </w:pPr>
          </w:p>
        </w:tc>
        <w:tc>
          <w:tcPr>
            <w:tcW w:w="0" w:type="auto"/>
            <w:noWrap/>
            <w:vAlign w:val="center"/>
            <w:hideMark/>
          </w:tcPr>
          <w:p w:rsidR="00205063" w:rsidRPr="00205063" w:rsidRDefault="00205063" w:rsidP="00EC023C">
            <w:pPr>
              <w:jc w:val="center"/>
              <w:rPr>
                <w:rFonts w:ascii="Arial" w:hAnsi="Arial" w:cs="Arial"/>
                <w:sz w:val="18"/>
                <w:szCs w:val="18"/>
              </w:rPr>
            </w:pPr>
          </w:p>
        </w:tc>
        <w:tc>
          <w:tcPr>
            <w:tcW w:w="0" w:type="auto"/>
            <w:noWrap/>
            <w:vAlign w:val="center"/>
            <w:hideMark/>
          </w:tcPr>
          <w:p w:rsidR="00205063" w:rsidRPr="00205063" w:rsidRDefault="00205063" w:rsidP="00EC023C">
            <w:pPr>
              <w:jc w:val="center"/>
              <w:rPr>
                <w:rFonts w:ascii="Arial" w:hAnsi="Arial" w:cs="Arial"/>
                <w:sz w:val="18"/>
                <w:szCs w:val="18"/>
              </w:rPr>
            </w:pPr>
          </w:p>
        </w:tc>
        <w:tc>
          <w:tcPr>
            <w:tcW w:w="0" w:type="auto"/>
            <w:noWrap/>
            <w:vAlign w:val="center"/>
            <w:hideMark/>
          </w:tcPr>
          <w:p w:rsidR="00205063" w:rsidRPr="00205063" w:rsidRDefault="00205063" w:rsidP="00EC023C">
            <w:pPr>
              <w:jc w:val="center"/>
              <w:rPr>
                <w:rFonts w:ascii="Arial" w:hAnsi="Arial" w:cs="Arial"/>
                <w:sz w:val="18"/>
                <w:szCs w:val="18"/>
              </w:rPr>
            </w:pPr>
            <w:r w:rsidRPr="00205063">
              <w:rPr>
                <w:rFonts w:ascii="Arial" w:hAnsi="Arial" w:cs="Arial"/>
                <w:sz w:val="18"/>
                <w:szCs w:val="18"/>
              </w:rPr>
              <w:t>3000</w:t>
            </w:r>
          </w:p>
        </w:tc>
        <w:tc>
          <w:tcPr>
            <w:tcW w:w="0" w:type="auto"/>
            <w:noWrap/>
            <w:vAlign w:val="center"/>
            <w:hideMark/>
          </w:tcPr>
          <w:p w:rsidR="00205063" w:rsidRPr="00205063" w:rsidRDefault="00205063" w:rsidP="00EC023C">
            <w:pPr>
              <w:jc w:val="center"/>
              <w:rPr>
                <w:rFonts w:ascii="Arial" w:hAnsi="Arial" w:cs="Arial"/>
                <w:sz w:val="18"/>
                <w:szCs w:val="18"/>
              </w:rPr>
            </w:pPr>
          </w:p>
        </w:tc>
        <w:tc>
          <w:tcPr>
            <w:tcW w:w="0" w:type="auto"/>
            <w:noWrap/>
            <w:vAlign w:val="center"/>
            <w:hideMark/>
          </w:tcPr>
          <w:p w:rsidR="00205063" w:rsidRPr="00205063" w:rsidRDefault="00205063" w:rsidP="00EC023C">
            <w:pPr>
              <w:jc w:val="center"/>
              <w:rPr>
                <w:rFonts w:ascii="Arial" w:hAnsi="Arial" w:cs="Arial"/>
                <w:sz w:val="18"/>
                <w:szCs w:val="18"/>
              </w:rPr>
            </w:pPr>
          </w:p>
        </w:tc>
        <w:tc>
          <w:tcPr>
            <w:tcW w:w="0" w:type="auto"/>
            <w:noWrap/>
            <w:vAlign w:val="center"/>
            <w:hideMark/>
          </w:tcPr>
          <w:p w:rsidR="00205063" w:rsidRPr="00205063" w:rsidRDefault="00205063" w:rsidP="00EC023C">
            <w:pPr>
              <w:jc w:val="center"/>
              <w:rPr>
                <w:rFonts w:ascii="Arial" w:hAnsi="Arial" w:cs="Arial"/>
                <w:sz w:val="18"/>
                <w:szCs w:val="18"/>
              </w:rPr>
            </w:pPr>
          </w:p>
        </w:tc>
        <w:tc>
          <w:tcPr>
            <w:tcW w:w="0" w:type="auto"/>
            <w:noWrap/>
            <w:vAlign w:val="center"/>
            <w:hideMark/>
          </w:tcPr>
          <w:p w:rsidR="00205063" w:rsidRPr="00205063" w:rsidRDefault="00205063" w:rsidP="00EC023C">
            <w:pPr>
              <w:jc w:val="center"/>
              <w:rPr>
                <w:rFonts w:ascii="Arial" w:hAnsi="Arial" w:cs="Arial"/>
                <w:sz w:val="18"/>
                <w:szCs w:val="18"/>
              </w:rPr>
            </w:pPr>
            <w:r w:rsidRPr="00205063">
              <w:rPr>
                <w:rFonts w:ascii="Arial" w:hAnsi="Arial" w:cs="Arial"/>
                <w:sz w:val="18"/>
                <w:szCs w:val="18"/>
              </w:rPr>
              <w:t>3000</w:t>
            </w:r>
          </w:p>
        </w:tc>
      </w:tr>
      <w:tr w:rsidR="00205063" w:rsidRPr="00205063" w:rsidTr="00205063">
        <w:trPr>
          <w:cantSplit/>
          <w:trHeight w:val="20"/>
        </w:trPr>
        <w:tc>
          <w:tcPr>
            <w:tcW w:w="0" w:type="auto"/>
            <w:noWrap/>
            <w:vAlign w:val="center"/>
            <w:hideMark/>
          </w:tcPr>
          <w:p w:rsidR="00205063" w:rsidRPr="00205063" w:rsidRDefault="00205063" w:rsidP="00EC023C">
            <w:pPr>
              <w:jc w:val="center"/>
              <w:rPr>
                <w:rFonts w:ascii="Arial" w:hAnsi="Arial" w:cs="Arial"/>
                <w:sz w:val="18"/>
                <w:szCs w:val="18"/>
              </w:rPr>
            </w:pPr>
            <w:r w:rsidRPr="00205063">
              <w:rPr>
                <w:rFonts w:ascii="Arial" w:hAnsi="Arial" w:cs="Arial"/>
                <w:sz w:val="18"/>
                <w:szCs w:val="18"/>
              </w:rPr>
              <w:t>3</w:t>
            </w:r>
          </w:p>
        </w:tc>
        <w:tc>
          <w:tcPr>
            <w:tcW w:w="0" w:type="auto"/>
            <w:vAlign w:val="center"/>
            <w:hideMark/>
          </w:tcPr>
          <w:p w:rsidR="00205063" w:rsidRDefault="00205063" w:rsidP="00EC023C">
            <w:pPr>
              <w:rPr>
                <w:rFonts w:ascii="Arial" w:hAnsi="Arial" w:cs="Arial"/>
                <w:sz w:val="18"/>
                <w:szCs w:val="18"/>
              </w:rPr>
            </w:pPr>
            <w:r w:rsidRPr="00205063">
              <w:rPr>
                <w:rFonts w:ascii="Arial" w:hAnsi="Arial" w:cs="Arial"/>
                <w:sz w:val="18"/>
                <w:szCs w:val="18"/>
              </w:rPr>
              <w:t xml:space="preserve">Строительство котельной мощностью 0,3 Гкал/ч </w:t>
            </w:r>
          </w:p>
          <w:p w:rsidR="00205063" w:rsidRPr="00205063" w:rsidRDefault="00205063" w:rsidP="00EC023C">
            <w:pPr>
              <w:rPr>
                <w:rFonts w:ascii="Arial" w:hAnsi="Arial" w:cs="Arial"/>
                <w:sz w:val="18"/>
                <w:szCs w:val="18"/>
              </w:rPr>
            </w:pPr>
            <w:r w:rsidRPr="00205063">
              <w:rPr>
                <w:rFonts w:ascii="Arial" w:hAnsi="Arial" w:cs="Arial"/>
                <w:sz w:val="18"/>
                <w:szCs w:val="18"/>
              </w:rPr>
              <w:t>для д/сада (с. Тихонькая)</w:t>
            </w:r>
          </w:p>
        </w:tc>
        <w:tc>
          <w:tcPr>
            <w:tcW w:w="0" w:type="auto"/>
            <w:noWrap/>
            <w:vAlign w:val="center"/>
            <w:hideMark/>
          </w:tcPr>
          <w:p w:rsidR="00205063" w:rsidRPr="00205063" w:rsidRDefault="00205063" w:rsidP="00EC023C">
            <w:pPr>
              <w:jc w:val="center"/>
              <w:rPr>
                <w:rFonts w:ascii="Arial" w:hAnsi="Arial" w:cs="Arial"/>
                <w:sz w:val="18"/>
                <w:szCs w:val="18"/>
              </w:rPr>
            </w:pPr>
          </w:p>
        </w:tc>
        <w:tc>
          <w:tcPr>
            <w:tcW w:w="0" w:type="auto"/>
            <w:noWrap/>
            <w:vAlign w:val="center"/>
            <w:hideMark/>
          </w:tcPr>
          <w:p w:rsidR="00205063" w:rsidRPr="00205063" w:rsidRDefault="00205063" w:rsidP="00EC023C">
            <w:pPr>
              <w:jc w:val="center"/>
              <w:rPr>
                <w:rFonts w:ascii="Arial" w:hAnsi="Arial" w:cs="Arial"/>
                <w:sz w:val="18"/>
                <w:szCs w:val="18"/>
              </w:rPr>
            </w:pPr>
          </w:p>
        </w:tc>
        <w:tc>
          <w:tcPr>
            <w:tcW w:w="0" w:type="auto"/>
            <w:noWrap/>
            <w:vAlign w:val="center"/>
            <w:hideMark/>
          </w:tcPr>
          <w:p w:rsidR="00205063" w:rsidRPr="00205063" w:rsidRDefault="00205063" w:rsidP="00EC023C">
            <w:pPr>
              <w:jc w:val="center"/>
              <w:rPr>
                <w:rFonts w:ascii="Arial" w:hAnsi="Arial" w:cs="Arial"/>
                <w:sz w:val="18"/>
                <w:szCs w:val="18"/>
              </w:rPr>
            </w:pPr>
          </w:p>
        </w:tc>
        <w:tc>
          <w:tcPr>
            <w:tcW w:w="0" w:type="auto"/>
            <w:noWrap/>
            <w:vAlign w:val="center"/>
            <w:hideMark/>
          </w:tcPr>
          <w:p w:rsidR="00205063" w:rsidRPr="00205063" w:rsidRDefault="00205063" w:rsidP="00EC023C">
            <w:pPr>
              <w:jc w:val="center"/>
              <w:rPr>
                <w:rFonts w:ascii="Arial" w:hAnsi="Arial" w:cs="Arial"/>
                <w:sz w:val="18"/>
                <w:szCs w:val="18"/>
              </w:rPr>
            </w:pPr>
          </w:p>
        </w:tc>
        <w:tc>
          <w:tcPr>
            <w:tcW w:w="0" w:type="auto"/>
            <w:noWrap/>
            <w:vAlign w:val="center"/>
            <w:hideMark/>
          </w:tcPr>
          <w:p w:rsidR="00205063" w:rsidRPr="00205063" w:rsidRDefault="00205063" w:rsidP="00EC023C">
            <w:pPr>
              <w:jc w:val="center"/>
              <w:rPr>
                <w:rFonts w:ascii="Arial" w:hAnsi="Arial" w:cs="Arial"/>
                <w:sz w:val="18"/>
                <w:szCs w:val="18"/>
              </w:rPr>
            </w:pPr>
          </w:p>
        </w:tc>
        <w:tc>
          <w:tcPr>
            <w:tcW w:w="0" w:type="auto"/>
            <w:noWrap/>
            <w:vAlign w:val="center"/>
            <w:hideMark/>
          </w:tcPr>
          <w:p w:rsidR="00205063" w:rsidRPr="00205063" w:rsidRDefault="00205063" w:rsidP="00EC023C">
            <w:pPr>
              <w:jc w:val="center"/>
              <w:rPr>
                <w:rFonts w:ascii="Arial" w:hAnsi="Arial" w:cs="Arial"/>
                <w:sz w:val="18"/>
                <w:szCs w:val="18"/>
              </w:rPr>
            </w:pPr>
          </w:p>
        </w:tc>
        <w:tc>
          <w:tcPr>
            <w:tcW w:w="0" w:type="auto"/>
            <w:noWrap/>
            <w:vAlign w:val="center"/>
            <w:hideMark/>
          </w:tcPr>
          <w:p w:rsidR="00205063" w:rsidRPr="00205063" w:rsidRDefault="00205063" w:rsidP="00EC023C">
            <w:pPr>
              <w:jc w:val="center"/>
              <w:rPr>
                <w:rFonts w:ascii="Arial" w:hAnsi="Arial" w:cs="Arial"/>
                <w:sz w:val="18"/>
                <w:szCs w:val="18"/>
              </w:rPr>
            </w:pPr>
          </w:p>
        </w:tc>
        <w:tc>
          <w:tcPr>
            <w:tcW w:w="0" w:type="auto"/>
            <w:noWrap/>
            <w:vAlign w:val="center"/>
            <w:hideMark/>
          </w:tcPr>
          <w:p w:rsidR="00205063" w:rsidRPr="00205063" w:rsidRDefault="00205063" w:rsidP="00EC023C">
            <w:pPr>
              <w:jc w:val="center"/>
              <w:rPr>
                <w:rFonts w:ascii="Arial" w:hAnsi="Arial" w:cs="Arial"/>
                <w:sz w:val="18"/>
                <w:szCs w:val="18"/>
              </w:rPr>
            </w:pPr>
          </w:p>
        </w:tc>
        <w:tc>
          <w:tcPr>
            <w:tcW w:w="0" w:type="auto"/>
            <w:noWrap/>
            <w:vAlign w:val="center"/>
            <w:hideMark/>
          </w:tcPr>
          <w:p w:rsidR="00205063" w:rsidRPr="00205063" w:rsidRDefault="00205063" w:rsidP="00EC023C">
            <w:pPr>
              <w:jc w:val="center"/>
              <w:rPr>
                <w:rFonts w:ascii="Arial" w:hAnsi="Arial" w:cs="Arial"/>
                <w:sz w:val="18"/>
                <w:szCs w:val="18"/>
              </w:rPr>
            </w:pPr>
          </w:p>
        </w:tc>
        <w:tc>
          <w:tcPr>
            <w:tcW w:w="0" w:type="auto"/>
            <w:noWrap/>
            <w:vAlign w:val="center"/>
            <w:hideMark/>
          </w:tcPr>
          <w:p w:rsidR="00205063" w:rsidRPr="00205063" w:rsidRDefault="00205063" w:rsidP="00EC023C">
            <w:pPr>
              <w:jc w:val="center"/>
              <w:rPr>
                <w:rFonts w:ascii="Arial" w:hAnsi="Arial" w:cs="Arial"/>
                <w:sz w:val="18"/>
                <w:szCs w:val="18"/>
              </w:rPr>
            </w:pPr>
          </w:p>
        </w:tc>
        <w:tc>
          <w:tcPr>
            <w:tcW w:w="0" w:type="auto"/>
            <w:noWrap/>
            <w:vAlign w:val="center"/>
            <w:hideMark/>
          </w:tcPr>
          <w:p w:rsidR="00205063" w:rsidRPr="00205063" w:rsidRDefault="00205063" w:rsidP="00EC023C">
            <w:pPr>
              <w:jc w:val="center"/>
              <w:rPr>
                <w:rFonts w:ascii="Arial" w:hAnsi="Arial" w:cs="Arial"/>
                <w:sz w:val="18"/>
                <w:szCs w:val="18"/>
              </w:rPr>
            </w:pPr>
            <w:r w:rsidRPr="00205063">
              <w:rPr>
                <w:rFonts w:ascii="Arial" w:hAnsi="Arial" w:cs="Arial"/>
                <w:sz w:val="18"/>
                <w:szCs w:val="18"/>
              </w:rPr>
              <w:t>3000</w:t>
            </w:r>
          </w:p>
        </w:tc>
        <w:tc>
          <w:tcPr>
            <w:tcW w:w="0" w:type="auto"/>
            <w:noWrap/>
            <w:vAlign w:val="center"/>
            <w:hideMark/>
          </w:tcPr>
          <w:p w:rsidR="00205063" w:rsidRPr="00205063" w:rsidRDefault="00205063" w:rsidP="00EC023C">
            <w:pPr>
              <w:jc w:val="center"/>
              <w:rPr>
                <w:rFonts w:ascii="Arial" w:hAnsi="Arial" w:cs="Arial"/>
                <w:sz w:val="18"/>
                <w:szCs w:val="18"/>
              </w:rPr>
            </w:pPr>
          </w:p>
        </w:tc>
        <w:tc>
          <w:tcPr>
            <w:tcW w:w="0" w:type="auto"/>
            <w:noWrap/>
            <w:vAlign w:val="center"/>
            <w:hideMark/>
          </w:tcPr>
          <w:p w:rsidR="00205063" w:rsidRPr="00205063" w:rsidRDefault="00205063" w:rsidP="00EC023C">
            <w:pPr>
              <w:jc w:val="center"/>
              <w:rPr>
                <w:rFonts w:ascii="Arial" w:hAnsi="Arial" w:cs="Arial"/>
                <w:sz w:val="18"/>
                <w:szCs w:val="18"/>
              </w:rPr>
            </w:pPr>
          </w:p>
        </w:tc>
        <w:tc>
          <w:tcPr>
            <w:tcW w:w="0" w:type="auto"/>
            <w:noWrap/>
            <w:vAlign w:val="center"/>
            <w:hideMark/>
          </w:tcPr>
          <w:p w:rsidR="00205063" w:rsidRPr="00205063" w:rsidRDefault="00205063" w:rsidP="00EC023C">
            <w:pPr>
              <w:jc w:val="center"/>
              <w:rPr>
                <w:rFonts w:ascii="Arial" w:hAnsi="Arial" w:cs="Arial"/>
                <w:sz w:val="18"/>
                <w:szCs w:val="18"/>
              </w:rPr>
            </w:pPr>
          </w:p>
        </w:tc>
        <w:tc>
          <w:tcPr>
            <w:tcW w:w="0" w:type="auto"/>
            <w:noWrap/>
            <w:vAlign w:val="center"/>
            <w:hideMark/>
          </w:tcPr>
          <w:p w:rsidR="00205063" w:rsidRPr="00205063" w:rsidRDefault="00205063" w:rsidP="00EC023C">
            <w:pPr>
              <w:jc w:val="center"/>
              <w:rPr>
                <w:rFonts w:ascii="Arial" w:hAnsi="Arial" w:cs="Arial"/>
                <w:sz w:val="18"/>
                <w:szCs w:val="18"/>
              </w:rPr>
            </w:pPr>
            <w:r w:rsidRPr="00205063">
              <w:rPr>
                <w:rFonts w:ascii="Arial" w:hAnsi="Arial" w:cs="Arial"/>
                <w:sz w:val="18"/>
                <w:szCs w:val="18"/>
              </w:rPr>
              <w:t>3000</w:t>
            </w:r>
          </w:p>
        </w:tc>
      </w:tr>
      <w:tr w:rsidR="00205063" w:rsidRPr="00205063" w:rsidTr="00205063">
        <w:trPr>
          <w:cantSplit/>
          <w:trHeight w:val="20"/>
        </w:trPr>
        <w:tc>
          <w:tcPr>
            <w:tcW w:w="0" w:type="auto"/>
            <w:noWrap/>
            <w:vAlign w:val="center"/>
            <w:hideMark/>
          </w:tcPr>
          <w:p w:rsidR="00205063" w:rsidRPr="00205063" w:rsidRDefault="00205063" w:rsidP="00EC023C">
            <w:pPr>
              <w:jc w:val="center"/>
              <w:rPr>
                <w:rFonts w:ascii="Arial" w:hAnsi="Arial" w:cs="Arial"/>
                <w:sz w:val="18"/>
                <w:szCs w:val="18"/>
              </w:rPr>
            </w:pPr>
            <w:r w:rsidRPr="00205063">
              <w:rPr>
                <w:rFonts w:ascii="Arial" w:hAnsi="Arial" w:cs="Arial"/>
                <w:sz w:val="18"/>
                <w:szCs w:val="18"/>
              </w:rPr>
              <w:t>4</w:t>
            </w:r>
          </w:p>
        </w:tc>
        <w:tc>
          <w:tcPr>
            <w:tcW w:w="0" w:type="auto"/>
            <w:vAlign w:val="center"/>
            <w:hideMark/>
          </w:tcPr>
          <w:p w:rsidR="00205063" w:rsidRDefault="00205063" w:rsidP="00EC023C">
            <w:pPr>
              <w:rPr>
                <w:rFonts w:ascii="Arial" w:hAnsi="Arial" w:cs="Arial"/>
                <w:sz w:val="18"/>
                <w:szCs w:val="18"/>
              </w:rPr>
            </w:pPr>
            <w:r w:rsidRPr="00205063">
              <w:rPr>
                <w:rFonts w:ascii="Arial" w:hAnsi="Arial" w:cs="Arial"/>
                <w:sz w:val="18"/>
                <w:szCs w:val="18"/>
              </w:rPr>
              <w:t xml:space="preserve">Строительство котельной мощностью 0,3 Гкал/ч </w:t>
            </w:r>
          </w:p>
          <w:p w:rsidR="00205063" w:rsidRPr="00205063" w:rsidRDefault="00205063" w:rsidP="00EC023C">
            <w:pPr>
              <w:rPr>
                <w:rFonts w:ascii="Arial" w:hAnsi="Arial" w:cs="Arial"/>
                <w:sz w:val="18"/>
                <w:szCs w:val="18"/>
              </w:rPr>
            </w:pPr>
            <w:r w:rsidRPr="00205063">
              <w:rPr>
                <w:rFonts w:ascii="Arial" w:hAnsi="Arial" w:cs="Arial"/>
                <w:sz w:val="18"/>
                <w:szCs w:val="18"/>
              </w:rPr>
              <w:t>для СДК (с. Тихонькая)</w:t>
            </w:r>
          </w:p>
        </w:tc>
        <w:tc>
          <w:tcPr>
            <w:tcW w:w="0" w:type="auto"/>
            <w:noWrap/>
            <w:vAlign w:val="center"/>
            <w:hideMark/>
          </w:tcPr>
          <w:p w:rsidR="00205063" w:rsidRPr="00205063" w:rsidRDefault="00205063" w:rsidP="00EC023C">
            <w:pPr>
              <w:jc w:val="center"/>
              <w:rPr>
                <w:rFonts w:ascii="Arial" w:hAnsi="Arial" w:cs="Arial"/>
                <w:sz w:val="18"/>
                <w:szCs w:val="18"/>
              </w:rPr>
            </w:pPr>
          </w:p>
        </w:tc>
        <w:tc>
          <w:tcPr>
            <w:tcW w:w="0" w:type="auto"/>
            <w:noWrap/>
            <w:vAlign w:val="center"/>
            <w:hideMark/>
          </w:tcPr>
          <w:p w:rsidR="00205063" w:rsidRPr="00205063" w:rsidRDefault="00205063" w:rsidP="00EC023C">
            <w:pPr>
              <w:jc w:val="center"/>
              <w:rPr>
                <w:rFonts w:ascii="Arial" w:hAnsi="Arial" w:cs="Arial"/>
                <w:sz w:val="18"/>
                <w:szCs w:val="18"/>
              </w:rPr>
            </w:pPr>
          </w:p>
        </w:tc>
        <w:tc>
          <w:tcPr>
            <w:tcW w:w="0" w:type="auto"/>
            <w:noWrap/>
            <w:vAlign w:val="center"/>
            <w:hideMark/>
          </w:tcPr>
          <w:p w:rsidR="00205063" w:rsidRPr="00205063" w:rsidRDefault="00205063" w:rsidP="00EC023C">
            <w:pPr>
              <w:jc w:val="center"/>
              <w:rPr>
                <w:rFonts w:ascii="Arial" w:hAnsi="Arial" w:cs="Arial"/>
                <w:sz w:val="18"/>
                <w:szCs w:val="18"/>
              </w:rPr>
            </w:pPr>
          </w:p>
        </w:tc>
        <w:tc>
          <w:tcPr>
            <w:tcW w:w="0" w:type="auto"/>
            <w:noWrap/>
            <w:vAlign w:val="center"/>
            <w:hideMark/>
          </w:tcPr>
          <w:p w:rsidR="00205063" w:rsidRPr="00205063" w:rsidRDefault="00205063" w:rsidP="00EC023C">
            <w:pPr>
              <w:jc w:val="center"/>
              <w:rPr>
                <w:rFonts w:ascii="Arial" w:hAnsi="Arial" w:cs="Arial"/>
                <w:sz w:val="18"/>
                <w:szCs w:val="18"/>
              </w:rPr>
            </w:pPr>
          </w:p>
        </w:tc>
        <w:tc>
          <w:tcPr>
            <w:tcW w:w="0" w:type="auto"/>
            <w:noWrap/>
            <w:vAlign w:val="center"/>
            <w:hideMark/>
          </w:tcPr>
          <w:p w:rsidR="00205063" w:rsidRPr="00205063" w:rsidRDefault="00205063" w:rsidP="00EC023C">
            <w:pPr>
              <w:jc w:val="center"/>
              <w:rPr>
                <w:rFonts w:ascii="Arial" w:hAnsi="Arial" w:cs="Arial"/>
                <w:sz w:val="18"/>
                <w:szCs w:val="18"/>
              </w:rPr>
            </w:pPr>
          </w:p>
        </w:tc>
        <w:tc>
          <w:tcPr>
            <w:tcW w:w="0" w:type="auto"/>
            <w:noWrap/>
            <w:vAlign w:val="center"/>
            <w:hideMark/>
          </w:tcPr>
          <w:p w:rsidR="00205063" w:rsidRPr="00205063" w:rsidRDefault="00205063" w:rsidP="00EC023C">
            <w:pPr>
              <w:jc w:val="center"/>
              <w:rPr>
                <w:rFonts w:ascii="Arial" w:hAnsi="Arial" w:cs="Arial"/>
                <w:sz w:val="18"/>
                <w:szCs w:val="18"/>
              </w:rPr>
            </w:pPr>
          </w:p>
        </w:tc>
        <w:tc>
          <w:tcPr>
            <w:tcW w:w="0" w:type="auto"/>
            <w:noWrap/>
            <w:vAlign w:val="center"/>
            <w:hideMark/>
          </w:tcPr>
          <w:p w:rsidR="00205063" w:rsidRPr="00205063" w:rsidRDefault="00205063" w:rsidP="00EC023C">
            <w:pPr>
              <w:jc w:val="center"/>
              <w:rPr>
                <w:rFonts w:ascii="Arial" w:hAnsi="Arial" w:cs="Arial"/>
                <w:sz w:val="18"/>
                <w:szCs w:val="18"/>
              </w:rPr>
            </w:pPr>
          </w:p>
        </w:tc>
        <w:tc>
          <w:tcPr>
            <w:tcW w:w="0" w:type="auto"/>
            <w:noWrap/>
            <w:vAlign w:val="center"/>
            <w:hideMark/>
          </w:tcPr>
          <w:p w:rsidR="00205063" w:rsidRPr="00205063" w:rsidRDefault="00205063" w:rsidP="00EC023C">
            <w:pPr>
              <w:jc w:val="center"/>
              <w:rPr>
                <w:rFonts w:ascii="Arial" w:hAnsi="Arial" w:cs="Arial"/>
                <w:sz w:val="18"/>
                <w:szCs w:val="18"/>
              </w:rPr>
            </w:pPr>
          </w:p>
        </w:tc>
        <w:tc>
          <w:tcPr>
            <w:tcW w:w="0" w:type="auto"/>
            <w:noWrap/>
            <w:vAlign w:val="center"/>
            <w:hideMark/>
          </w:tcPr>
          <w:p w:rsidR="00205063" w:rsidRPr="00205063" w:rsidRDefault="00205063" w:rsidP="00EC023C">
            <w:pPr>
              <w:jc w:val="center"/>
              <w:rPr>
                <w:rFonts w:ascii="Arial" w:hAnsi="Arial" w:cs="Arial"/>
                <w:sz w:val="18"/>
                <w:szCs w:val="18"/>
              </w:rPr>
            </w:pPr>
          </w:p>
        </w:tc>
        <w:tc>
          <w:tcPr>
            <w:tcW w:w="0" w:type="auto"/>
            <w:noWrap/>
            <w:vAlign w:val="center"/>
            <w:hideMark/>
          </w:tcPr>
          <w:p w:rsidR="00205063" w:rsidRPr="00205063" w:rsidRDefault="00205063" w:rsidP="00EC023C">
            <w:pPr>
              <w:jc w:val="center"/>
              <w:rPr>
                <w:rFonts w:ascii="Arial" w:hAnsi="Arial" w:cs="Arial"/>
                <w:sz w:val="18"/>
                <w:szCs w:val="18"/>
              </w:rPr>
            </w:pPr>
          </w:p>
        </w:tc>
        <w:tc>
          <w:tcPr>
            <w:tcW w:w="0" w:type="auto"/>
            <w:noWrap/>
            <w:vAlign w:val="center"/>
            <w:hideMark/>
          </w:tcPr>
          <w:p w:rsidR="00205063" w:rsidRPr="00205063" w:rsidRDefault="00205063" w:rsidP="00EC023C">
            <w:pPr>
              <w:jc w:val="center"/>
              <w:rPr>
                <w:rFonts w:ascii="Arial" w:hAnsi="Arial" w:cs="Arial"/>
                <w:sz w:val="18"/>
                <w:szCs w:val="18"/>
              </w:rPr>
            </w:pPr>
            <w:r w:rsidRPr="00205063">
              <w:rPr>
                <w:rFonts w:ascii="Arial" w:hAnsi="Arial" w:cs="Arial"/>
                <w:sz w:val="18"/>
                <w:szCs w:val="18"/>
              </w:rPr>
              <w:t>3000</w:t>
            </w:r>
          </w:p>
        </w:tc>
        <w:tc>
          <w:tcPr>
            <w:tcW w:w="0" w:type="auto"/>
            <w:noWrap/>
            <w:vAlign w:val="center"/>
            <w:hideMark/>
          </w:tcPr>
          <w:p w:rsidR="00205063" w:rsidRPr="00205063" w:rsidRDefault="00205063" w:rsidP="00EC023C">
            <w:pPr>
              <w:jc w:val="center"/>
              <w:rPr>
                <w:rFonts w:ascii="Arial" w:hAnsi="Arial" w:cs="Arial"/>
                <w:sz w:val="18"/>
                <w:szCs w:val="18"/>
              </w:rPr>
            </w:pPr>
          </w:p>
        </w:tc>
        <w:tc>
          <w:tcPr>
            <w:tcW w:w="0" w:type="auto"/>
            <w:noWrap/>
            <w:vAlign w:val="center"/>
            <w:hideMark/>
          </w:tcPr>
          <w:p w:rsidR="00205063" w:rsidRPr="00205063" w:rsidRDefault="00205063" w:rsidP="00EC023C">
            <w:pPr>
              <w:jc w:val="center"/>
              <w:rPr>
                <w:rFonts w:ascii="Arial" w:hAnsi="Arial" w:cs="Arial"/>
                <w:sz w:val="18"/>
                <w:szCs w:val="18"/>
              </w:rPr>
            </w:pPr>
          </w:p>
        </w:tc>
        <w:tc>
          <w:tcPr>
            <w:tcW w:w="0" w:type="auto"/>
            <w:noWrap/>
            <w:vAlign w:val="center"/>
            <w:hideMark/>
          </w:tcPr>
          <w:p w:rsidR="00205063" w:rsidRPr="00205063" w:rsidRDefault="00205063" w:rsidP="00EC023C">
            <w:pPr>
              <w:jc w:val="center"/>
              <w:rPr>
                <w:rFonts w:ascii="Arial" w:hAnsi="Arial" w:cs="Arial"/>
                <w:sz w:val="18"/>
                <w:szCs w:val="18"/>
              </w:rPr>
            </w:pPr>
          </w:p>
        </w:tc>
        <w:tc>
          <w:tcPr>
            <w:tcW w:w="0" w:type="auto"/>
            <w:noWrap/>
            <w:vAlign w:val="center"/>
            <w:hideMark/>
          </w:tcPr>
          <w:p w:rsidR="00205063" w:rsidRPr="00205063" w:rsidRDefault="00205063" w:rsidP="00EC023C">
            <w:pPr>
              <w:jc w:val="center"/>
              <w:rPr>
                <w:rFonts w:ascii="Arial" w:hAnsi="Arial" w:cs="Arial"/>
                <w:sz w:val="18"/>
                <w:szCs w:val="18"/>
              </w:rPr>
            </w:pPr>
            <w:r w:rsidRPr="00205063">
              <w:rPr>
                <w:rFonts w:ascii="Arial" w:hAnsi="Arial" w:cs="Arial"/>
                <w:sz w:val="18"/>
                <w:szCs w:val="18"/>
              </w:rPr>
              <w:t>3000</w:t>
            </w:r>
          </w:p>
        </w:tc>
      </w:tr>
      <w:tr w:rsidR="00205063" w:rsidRPr="00205063" w:rsidTr="00205063">
        <w:trPr>
          <w:cantSplit/>
          <w:trHeight w:val="20"/>
        </w:trPr>
        <w:tc>
          <w:tcPr>
            <w:tcW w:w="0" w:type="auto"/>
            <w:noWrap/>
            <w:vAlign w:val="center"/>
            <w:hideMark/>
          </w:tcPr>
          <w:p w:rsidR="00205063" w:rsidRPr="00205063" w:rsidRDefault="00205063" w:rsidP="00EC023C">
            <w:pPr>
              <w:jc w:val="center"/>
              <w:rPr>
                <w:rFonts w:ascii="Arial" w:hAnsi="Arial" w:cs="Arial"/>
                <w:sz w:val="18"/>
                <w:szCs w:val="18"/>
              </w:rPr>
            </w:pPr>
            <w:r w:rsidRPr="00205063">
              <w:rPr>
                <w:rFonts w:ascii="Arial" w:hAnsi="Arial" w:cs="Arial"/>
                <w:sz w:val="18"/>
                <w:szCs w:val="18"/>
              </w:rPr>
              <w:t>5</w:t>
            </w:r>
          </w:p>
        </w:tc>
        <w:tc>
          <w:tcPr>
            <w:tcW w:w="0" w:type="auto"/>
            <w:vAlign w:val="center"/>
            <w:hideMark/>
          </w:tcPr>
          <w:p w:rsidR="00205063" w:rsidRDefault="00205063" w:rsidP="00EC023C">
            <w:pPr>
              <w:rPr>
                <w:rFonts w:ascii="Arial" w:hAnsi="Arial" w:cs="Arial"/>
                <w:sz w:val="18"/>
                <w:szCs w:val="18"/>
              </w:rPr>
            </w:pPr>
            <w:r w:rsidRPr="00205063">
              <w:rPr>
                <w:rFonts w:ascii="Arial" w:hAnsi="Arial" w:cs="Arial"/>
                <w:sz w:val="18"/>
                <w:szCs w:val="18"/>
              </w:rPr>
              <w:t>Строительство котельной мощностью 0,2 Гкал/ч</w:t>
            </w:r>
          </w:p>
          <w:p w:rsidR="00205063" w:rsidRPr="00205063" w:rsidRDefault="00205063" w:rsidP="00EC023C">
            <w:pPr>
              <w:rPr>
                <w:rFonts w:ascii="Arial" w:hAnsi="Arial" w:cs="Arial"/>
                <w:sz w:val="18"/>
                <w:szCs w:val="18"/>
              </w:rPr>
            </w:pPr>
            <w:r w:rsidRPr="00205063">
              <w:rPr>
                <w:rFonts w:ascii="Arial" w:hAnsi="Arial" w:cs="Arial"/>
                <w:sz w:val="18"/>
                <w:szCs w:val="18"/>
              </w:rPr>
              <w:t xml:space="preserve"> для д/сада (п. Гагарка)</w:t>
            </w:r>
          </w:p>
        </w:tc>
        <w:tc>
          <w:tcPr>
            <w:tcW w:w="0" w:type="auto"/>
            <w:noWrap/>
            <w:vAlign w:val="center"/>
            <w:hideMark/>
          </w:tcPr>
          <w:p w:rsidR="00205063" w:rsidRPr="00205063" w:rsidRDefault="00205063" w:rsidP="00EC023C">
            <w:pPr>
              <w:jc w:val="center"/>
              <w:rPr>
                <w:rFonts w:ascii="Arial" w:hAnsi="Arial" w:cs="Arial"/>
                <w:sz w:val="18"/>
                <w:szCs w:val="18"/>
              </w:rPr>
            </w:pPr>
          </w:p>
        </w:tc>
        <w:tc>
          <w:tcPr>
            <w:tcW w:w="0" w:type="auto"/>
            <w:noWrap/>
            <w:vAlign w:val="center"/>
            <w:hideMark/>
          </w:tcPr>
          <w:p w:rsidR="00205063" w:rsidRPr="00205063" w:rsidRDefault="00205063" w:rsidP="00EC023C">
            <w:pPr>
              <w:jc w:val="center"/>
              <w:rPr>
                <w:rFonts w:ascii="Arial" w:hAnsi="Arial" w:cs="Arial"/>
                <w:sz w:val="18"/>
                <w:szCs w:val="18"/>
              </w:rPr>
            </w:pPr>
          </w:p>
        </w:tc>
        <w:tc>
          <w:tcPr>
            <w:tcW w:w="0" w:type="auto"/>
            <w:noWrap/>
            <w:vAlign w:val="center"/>
            <w:hideMark/>
          </w:tcPr>
          <w:p w:rsidR="00205063" w:rsidRPr="00205063" w:rsidRDefault="00205063" w:rsidP="00EC023C">
            <w:pPr>
              <w:jc w:val="center"/>
              <w:rPr>
                <w:rFonts w:ascii="Arial" w:hAnsi="Arial" w:cs="Arial"/>
                <w:sz w:val="18"/>
                <w:szCs w:val="18"/>
              </w:rPr>
            </w:pPr>
          </w:p>
        </w:tc>
        <w:tc>
          <w:tcPr>
            <w:tcW w:w="0" w:type="auto"/>
            <w:noWrap/>
            <w:vAlign w:val="center"/>
            <w:hideMark/>
          </w:tcPr>
          <w:p w:rsidR="00205063" w:rsidRPr="00205063" w:rsidRDefault="00205063" w:rsidP="00EC023C">
            <w:pPr>
              <w:jc w:val="center"/>
              <w:rPr>
                <w:rFonts w:ascii="Arial" w:hAnsi="Arial" w:cs="Arial"/>
                <w:sz w:val="18"/>
                <w:szCs w:val="18"/>
              </w:rPr>
            </w:pPr>
          </w:p>
        </w:tc>
        <w:tc>
          <w:tcPr>
            <w:tcW w:w="0" w:type="auto"/>
            <w:noWrap/>
            <w:vAlign w:val="center"/>
            <w:hideMark/>
          </w:tcPr>
          <w:p w:rsidR="00205063" w:rsidRPr="00205063" w:rsidRDefault="00205063" w:rsidP="00EC023C">
            <w:pPr>
              <w:jc w:val="center"/>
              <w:rPr>
                <w:rFonts w:ascii="Arial" w:hAnsi="Arial" w:cs="Arial"/>
                <w:sz w:val="18"/>
                <w:szCs w:val="18"/>
              </w:rPr>
            </w:pPr>
          </w:p>
        </w:tc>
        <w:tc>
          <w:tcPr>
            <w:tcW w:w="0" w:type="auto"/>
            <w:noWrap/>
            <w:vAlign w:val="center"/>
            <w:hideMark/>
          </w:tcPr>
          <w:p w:rsidR="00205063" w:rsidRPr="00205063" w:rsidRDefault="00205063" w:rsidP="00EC023C">
            <w:pPr>
              <w:jc w:val="center"/>
              <w:rPr>
                <w:rFonts w:ascii="Arial" w:hAnsi="Arial" w:cs="Arial"/>
                <w:sz w:val="18"/>
                <w:szCs w:val="18"/>
              </w:rPr>
            </w:pPr>
          </w:p>
        </w:tc>
        <w:tc>
          <w:tcPr>
            <w:tcW w:w="0" w:type="auto"/>
            <w:noWrap/>
            <w:vAlign w:val="center"/>
            <w:hideMark/>
          </w:tcPr>
          <w:p w:rsidR="00205063" w:rsidRPr="00205063" w:rsidRDefault="00205063" w:rsidP="00EC023C">
            <w:pPr>
              <w:jc w:val="center"/>
              <w:rPr>
                <w:rFonts w:ascii="Arial" w:hAnsi="Arial" w:cs="Arial"/>
                <w:sz w:val="18"/>
                <w:szCs w:val="18"/>
              </w:rPr>
            </w:pPr>
          </w:p>
        </w:tc>
        <w:tc>
          <w:tcPr>
            <w:tcW w:w="0" w:type="auto"/>
            <w:noWrap/>
            <w:vAlign w:val="center"/>
            <w:hideMark/>
          </w:tcPr>
          <w:p w:rsidR="00205063" w:rsidRPr="00205063" w:rsidRDefault="00205063" w:rsidP="00EC023C">
            <w:pPr>
              <w:jc w:val="center"/>
              <w:rPr>
                <w:rFonts w:ascii="Arial" w:hAnsi="Arial" w:cs="Arial"/>
                <w:sz w:val="18"/>
                <w:szCs w:val="18"/>
              </w:rPr>
            </w:pPr>
          </w:p>
        </w:tc>
        <w:tc>
          <w:tcPr>
            <w:tcW w:w="0" w:type="auto"/>
            <w:noWrap/>
            <w:vAlign w:val="center"/>
            <w:hideMark/>
          </w:tcPr>
          <w:p w:rsidR="00205063" w:rsidRPr="00205063" w:rsidRDefault="00205063" w:rsidP="00EC023C">
            <w:pPr>
              <w:jc w:val="center"/>
              <w:rPr>
                <w:rFonts w:ascii="Arial" w:hAnsi="Arial" w:cs="Arial"/>
                <w:sz w:val="18"/>
                <w:szCs w:val="18"/>
              </w:rPr>
            </w:pPr>
          </w:p>
        </w:tc>
        <w:tc>
          <w:tcPr>
            <w:tcW w:w="0" w:type="auto"/>
            <w:noWrap/>
            <w:vAlign w:val="center"/>
            <w:hideMark/>
          </w:tcPr>
          <w:p w:rsidR="00205063" w:rsidRPr="00205063" w:rsidRDefault="00205063" w:rsidP="00EC023C">
            <w:pPr>
              <w:jc w:val="center"/>
              <w:rPr>
                <w:rFonts w:ascii="Arial" w:hAnsi="Arial" w:cs="Arial"/>
                <w:sz w:val="18"/>
                <w:szCs w:val="18"/>
              </w:rPr>
            </w:pPr>
          </w:p>
        </w:tc>
        <w:tc>
          <w:tcPr>
            <w:tcW w:w="0" w:type="auto"/>
            <w:noWrap/>
            <w:vAlign w:val="center"/>
            <w:hideMark/>
          </w:tcPr>
          <w:p w:rsidR="00205063" w:rsidRPr="00205063" w:rsidRDefault="00205063" w:rsidP="00EC023C">
            <w:pPr>
              <w:jc w:val="center"/>
              <w:rPr>
                <w:rFonts w:ascii="Arial" w:hAnsi="Arial" w:cs="Arial"/>
                <w:sz w:val="18"/>
                <w:szCs w:val="18"/>
              </w:rPr>
            </w:pPr>
            <w:r w:rsidRPr="00205063">
              <w:rPr>
                <w:rFonts w:ascii="Arial" w:hAnsi="Arial" w:cs="Arial"/>
                <w:sz w:val="18"/>
                <w:szCs w:val="18"/>
              </w:rPr>
              <w:t>3000</w:t>
            </w:r>
          </w:p>
        </w:tc>
        <w:tc>
          <w:tcPr>
            <w:tcW w:w="0" w:type="auto"/>
            <w:noWrap/>
            <w:vAlign w:val="center"/>
            <w:hideMark/>
          </w:tcPr>
          <w:p w:rsidR="00205063" w:rsidRPr="00205063" w:rsidRDefault="00205063" w:rsidP="00EC023C">
            <w:pPr>
              <w:jc w:val="center"/>
              <w:rPr>
                <w:rFonts w:ascii="Arial" w:hAnsi="Arial" w:cs="Arial"/>
                <w:sz w:val="18"/>
                <w:szCs w:val="18"/>
              </w:rPr>
            </w:pPr>
          </w:p>
        </w:tc>
        <w:tc>
          <w:tcPr>
            <w:tcW w:w="0" w:type="auto"/>
            <w:noWrap/>
            <w:vAlign w:val="center"/>
            <w:hideMark/>
          </w:tcPr>
          <w:p w:rsidR="00205063" w:rsidRPr="00205063" w:rsidRDefault="00205063" w:rsidP="00EC023C">
            <w:pPr>
              <w:jc w:val="center"/>
              <w:rPr>
                <w:rFonts w:ascii="Arial" w:hAnsi="Arial" w:cs="Arial"/>
                <w:sz w:val="18"/>
                <w:szCs w:val="18"/>
              </w:rPr>
            </w:pPr>
          </w:p>
        </w:tc>
        <w:tc>
          <w:tcPr>
            <w:tcW w:w="0" w:type="auto"/>
            <w:noWrap/>
            <w:vAlign w:val="center"/>
            <w:hideMark/>
          </w:tcPr>
          <w:p w:rsidR="00205063" w:rsidRPr="00205063" w:rsidRDefault="00205063" w:rsidP="00EC023C">
            <w:pPr>
              <w:jc w:val="center"/>
              <w:rPr>
                <w:rFonts w:ascii="Arial" w:hAnsi="Arial" w:cs="Arial"/>
                <w:sz w:val="18"/>
                <w:szCs w:val="18"/>
              </w:rPr>
            </w:pPr>
          </w:p>
        </w:tc>
        <w:tc>
          <w:tcPr>
            <w:tcW w:w="0" w:type="auto"/>
            <w:noWrap/>
            <w:vAlign w:val="center"/>
            <w:hideMark/>
          </w:tcPr>
          <w:p w:rsidR="00205063" w:rsidRPr="00205063" w:rsidRDefault="00205063" w:rsidP="00EC023C">
            <w:pPr>
              <w:jc w:val="center"/>
              <w:rPr>
                <w:rFonts w:ascii="Arial" w:hAnsi="Arial" w:cs="Arial"/>
                <w:sz w:val="18"/>
                <w:szCs w:val="18"/>
              </w:rPr>
            </w:pPr>
            <w:r w:rsidRPr="00205063">
              <w:rPr>
                <w:rFonts w:ascii="Arial" w:hAnsi="Arial" w:cs="Arial"/>
                <w:sz w:val="18"/>
                <w:szCs w:val="18"/>
              </w:rPr>
              <w:t>3000</w:t>
            </w:r>
          </w:p>
        </w:tc>
      </w:tr>
      <w:tr w:rsidR="00205063" w:rsidRPr="00205063" w:rsidTr="00205063">
        <w:trPr>
          <w:cantSplit/>
          <w:trHeight w:val="20"/>
        </w:trPr>
        <w:tc>
          <w:tcPr>
            <w:tcW w:w="0" w:type="auto"/>
            <w:noWrap/>
            <w:vAlign w:val="center"/>
            <w:hideMark/>
          </w:tcPr>
          <w:p w:rsidR="00205063" w:rsidRPr="00205063" w:rsidRDefault="00205063" w:rsidP="00EC023C">
            <w:pPr>
              <w:jc w:val="center"/>
              <w:rPr>
                <w:rFonts w:ascii="Arial" w:hAnsi="Arial" w:cs="Arial"/>
                <w:sz w:val="18"/>
                <w:szCs w:val="18"/>
              </w:rPr>
            </w:pPr>
            <w:r w:rsidRPr="00205063">
              <w:rPr>
                <w:rFonts w:ascii="Arial" w:hAnsi="Arial" w:cs="Arial"/>
                <w:sz w:val="18"/>
                <w:szCs w:val="18"/>
              </w:rPr>
              <w:t>6</w:t>
            </w:r>
          </w:p>
        </w:tc>
        <w:tc>
          <w:tcPr>
            <w:tcW w:w="0" w:type="auto"/>
            <w:vAlign w:val="center"/>
            <w:hideMark/>
          </w:tcPr>
          <w:p w:rsidR="00205063" w:rsidRDefault="00205063" w:rsidP="00EC023C">
            <w:pPr>
              <w:rPr>
                <w:rFonts w:ascii="Arial" w:hAnsi="Arial" w:cs="Arial"/>
                <w:sz w:val="18"/>
                <w:szCs w:val="18"/>
              </w:rPr>
            </w:pPr>
            <w:r w:rsidRPr="00205063">
              <w:rPr>
                <w:rFonts w:ascii="Arial" w:hAnsi="Arial" w:cs="Arial"/>
                <w:sz w:val="18"/>
                <w:szCs w:val="18"/>
              </w:rPr>
              <w:t xml:space="preserve">Строительство котельной мощностью 0,2 Гкал/ч </w:t>
            </w:r>
          </w:p>
          <w:p w:rsidR="00205063" w:rsidRPr="00205063" w:rsidRDefault="00205063" w:rsidP="00EC023C">
            <w:pPr>
              <w:rPr>
                <w:rFonts w:ascii="Arial" w:hAnsi="Arial" w:cs="Arial"/>
                <w:sz w:val="18"/>
                <w:szCs w:val="18"/>
              </w:rPr>
            </w:pPr>
            <w:r w:rsidRPr="00205063">
              <w:rPr>
                <w:rFonts w:ascii="Arial" w:hAnsi="Arial" w:cs="Arial"/>
                <w:sz w:val="18"/>
                <w:szCs w:val="18"/>
              </w:rPr>
              <w:t>для школы (п. Гагарка)</w:t>
            </w:r>
          </w:p>
        </w:tc>
        <w:tc>
          <w:tcPr>
            <w:tcW w:w="0" w:type="auto"/>
            <w:noWrap/>
            <w:vAlign w:val="center"/>
            <w:hideMark/>
          </w:tcPr>
          <w:p w:rsidR="00205063" w:rsidRPr="00205063" w:rsidRDefault="00205063" w:rsidP="00EC023C">
            <w:pPr>
              <w:jc w:val="center"/>
              <w:rPr>
                <w:rFonts w:ascii="Arial" w:hAnsi="Arial" w:cs="Arial"/>
                <w:sz w:val="18"/>
                <w:szCs w:val="18"/>
              </w:rPr>
            </w:pPr>
          </w:p>
        </w:tc>
        <w:tc>
          <w:tcPr>
            <w:tcW w:w="0" w:type="auto"/>
            <w:noWrap/>
            <w:vAlign w:val="center"/>
            <w:hideMark/>
          </w:tcPr>
          <w:p w:rsidR="00205063" w:rsidRPr="00205063" w:rsidRDefault="00205063" w:rsidP="00EC023C">
            <w:pPr>
              <w:jc w:val="center"/>
              <w:rPr>
                <w:rFonts w:ascii="Arial" w:hAnsi="Arial" w:cs="Arial"/>
                <w:sz w:val="18"/>
                <w:szCs w:val="18"/>
              </w:rPr>
            </w:pPr>
          </w:p>
        </w:tc>
        <w:tc>
          <w:tcPr>
            <w:tcW w:w="0" w:type="auto"/>
            <w:noWrap/>
            <w:vAlign w:val="center"/>
            <w:hideMark/>
          </w:tcPr>
          <w:p w:rsidR="00205063" w:rsidRPr="00205063" w:rsidRDefault="00205063" w:rsidP="00EC023C">
            <w:pPr>
              <w:jc w:val="center"/>
              <w:rPr>
                <w:rFonts w:ascii="Arial" w:hAnsi="Arial" w:cs="Arial"/>
                <w:sz w:val="18"/>
                <w:szCs w:val="18"/>
              </w:rPr>
            </w:pPr>
          </w:p>
        </w:tc>
        <w:tc>
          <w:tcPr>
            <w:tcW w:w="0" w:type="auto"/>
            <w:noWrap/>
            <w:vAlign w:val="center"/>
            <w:hideMark/>
          </w:tcPr>
          <w:p w:rsidR="00205063" w:rsidRPr="00205063" w:rsidRDefault="00205063" w:rsidP="00EC023C">
            <w:pPr>
              <w:jc w:val="center"/>
              <w:rPr>
                <w:rFonts w:ascii="Arial" w:hAnsi="Arial" w:cs="Arial"/>
                <w:sz w:val="18"/>
                <w:szCs w:val="18"/>
              </w:rPr>
            </w:pPr>
          </w:p>
        </w:tc>
        <w:tc>
          <w:tcPr>
            <w:tcW w:w="0" w:type="auto"/>
            <w:noWrap/>
            <w:vAlign w:val="center"/>
            <w:hideMark/>
          </w:tcPr>
          <w:p w:rsidR="00205063" w:rsidRPr="00205063" w:rsidRDefault="00205063" w:rsidP="00EC023C">
            <w:pPr>
              <w:jc w:val="center"/>
              <w:rPr>
                <w:rFonts w:ascii="Arial" w:hAnsi="Arial" w:cs="Arial"/>
                <w:sz w:val="18"/>
                <w:szCs w:val="18"/>
              </w:rPr>
            </w:pPr>
          </w:p>
        </w:tc>
        <w:tc>
          <w:tcPr>
            <w:tcW w:w="0" w:type="auto"/>
            <w:noWrap/>
            <w:vAlign w:val="center"/>
            <w:hideMark/>
          </w:tcPr>
          <w:p w:rsidR="00205063" w:rsidRPr="00205063" w:rsidRDefault="00205063" w:rsidP="00EC023C">
            <w:pPr>
              <w:jc w:val="center"/>
              <w:rPr>
                <w:rFonts w:ascii="Arial" w:hAnsi="Arial" w:cs="Arial"/>
                <w:sz w:val="18"/>
                <w:szCs w:val="18"/>
              </w:rPr>
            </w:pPr>
          </w:p>
        </w:tc>
        <w:tc>
          <w:tcPr>
            <w:tcW w:w="0" w:type="auto"/>
            <w:noWrap/>
            <w:vAlign w:val="center"/>
            <w:hideMark/>
          </w:tcPr>
          <w:p w:rsidR="00205063" w:rsidRPr="00205063" w:rsidRDefault="00205063" w:rsidP="00EC023C">
            <w:pPr>
              <w:jc w:val="center"/>
              <w:rPr>
                <w:rFonts w:ascii="Arial" w:hAnsi="Arial" w:cs="Arial"/>
                <w:sz w:val="18"/>
                <w:szCs w:val="18"/>
              </w:rPr>
            </w:pPr>
          </w:p>
        </w:tc>
        <w:tc>
          <w:tcPr>
            <w:tcW w:w="0" w:type="auto"/>
            <w:noWrap/>
            <w:vAlign w:val="center"/>
            <w:hideMark/>
          </w:tcPr>
          <w:p w:rsidR="00205063" w:rsidRPr="00205063" w:rsidRDefault="00205063" w:rsidP="00EC023C">
            <w:pPr>
              <w:jc w:val="center"/>
              <w:rPr>
                <w:rFonts w:ascii="Arial" w:hAnsi="Arial" w:cs="Arial"/>
                <w:sz w:val="18"/>
                <w:szCs w:val="18"/>
              </w:rPr>
            </w:pPr>
          </w:p>
        </w:tc>
        <w:tc>
          <w:tcPr>
            <w:tcW w:w="0" w:type="auto"/>
            <w:noWrap/>
            <w:vAlign w:val="center"/>
            <w:hideMark/>
          </w:tcPr>
          <w:p w:rsidR="00205063" w:rsidRPr="00205063" w:rsidRDefault="00205063" w:rsidP="00EC023C">
            <w:pPr>
              <w:jc w:val="center"/>
              <w:rPr>
                <w:rFonts w:ascii="Arial" w:hAnsi="Arial" w:cs="Arial"/>
                <w:sz w:val="18"/>
                <w:szCs w:val="18"/>
              </w:rPr>
            </w:pPr>
          </w:p>
        </w:tc>
        <w:tc>
          <w:tcPr>
            <w:tcW w:w="0" w:type="auto"/>
            <w:noWrap/>
            <w:vAlign w:val="center"/>
            <w:hideMark/>
          </w:tcPr>
          <w:p w:rsidR="00205063" w:rsidRPr="00205063" w:rsidRDefault="00205063" w:rsidP="00EC023C">
            <w:pPr>
              <w:jc w:val="center"/>
              <w:rPr>
                <w:rFonts w:ascii="Arial" w:hAnsi="Arial" w:cs="Arial"/>
                <w:sz w:val="18"/>
                <w:szCs w:val="18"/>
              </w:rPr>
            </w:pPr>
          </w:p>
        </w:tc>
        <w:tc>
          <w:tcPr>
            <w:tcW w:w="0" w:type="auto"/>
            <w:noWrap/>
            <w:vAlign w:val="center"/>
            <w:hideMark/>
          </w:tcPr>
          <w:p w:rsidR="00205063" w:rsidRPr="00205063" w:rsidRDefault="00205063" w:rsidP="00EC023C">
            <w:pPr>
              <w:jc w:val="center"/>
              <w:rPr>
                <w:rFonts w:ascii="Arial" w:hAnsi="Arial" w:cs="Arial"/>
                <w:sz w:val="18"/>
                <w:szCs w:val="18"/>
              </w:rPr>
            </w:pPr>
            <w:r w:rsidRPr="00205063">
              <w:rPr>
                <w:rFonts w:ascii="Arial" w:hAnsi="Arial" w:cs="Arial"/>
                <w:sz w:val="18"/>
                <w:szCs w:val="18"/>
              </w:rPr>
              <w:t>3000</w:t>
            </w:r>
          </w:p>
        </w:tc>
        <w:tc>
          <w:tcPr>
            <w:tcW w:w="0" w:type="auto"/>
            <w:noWrap/>
            <w:vAlign w:val="center"/>
            <w:hideMark/>
          </w:tcPr>
          <w:p w:rsidR="00205063" w:rsidRPr="00205063" w:rsidRDefault="00205063" w:rsidP="00EC023C">
            <w:pPr>
              <w:jc w:val="center"/>
              <w:rPr>
                <w:rFonts w:ascii="Arial" w:hAnsi="Arial" w:cs="Arial"/>
                <w:sz w:val="18"/>
                <w:szCs w:val="18"/>
              </w:rPr>
            </w:pPr>
          </w:p>
        </w:tc>
        <w:tc>
          <w:tcPr>
            <w:tcW w:w="0" w:type="auto"/>
            <w:noWrap/>
            <w:vAlign w:val="center"/>
            <w:hideMark/>
          </w:tcPr>
          <w:p w:rsidR="00205063" w:rsidRPr="00205063" w:rsidRDefault="00205063" w:rsidP="00EC023C">
            <w:pPr>
              <w:jc w:val="center"/>
              <w:rPr>
                <w:rFonts w:ascii="Arial" w:hAnsi="Arial" w:cs="Arial"/>
                <w:sz w:val="18"/>
                <w:szCs w:val="18"/>
              </w:rPr>
            </w:pPr>
          </w:p>
        </w:tc>
        <w:tc>
          <w:tcPr>
            <w:tcW w:w="0" w:type="auto"/>
            <w:noWrap/>
            <w:vAlign w:val="center"/>
            <w:hideMark/>
          </w:tcPr>
          <w:p w:rsidR="00205063" w:rsidRPr="00205063" w:rsidRDefault="00205063" w:rsidP="00EC023C">
            <w:pPr>
              <w:jc w:val="center"/>
              <w:rPr>
                <w:rFonts w:ascii="Arial" w:hAnsi="Arial" w:cs="Arial"/>
                <w:sz w:val="18"/>
                <w:szCs w:val="18"/>
              </w:rPr>
            </w:pPr>
          </w:p>
        </w:tc>
        <w:tc>
          <w:tcPr>
            <w:tcW w:w="0" w:type="auto"/>
            <w:noWrap/>
            <w:vAlign w:val="center"/>
            <w:hideMark/>
          </w:tcPr>
          <w:p w:rsidR="00205063" w:rsidRPr="00205063" w:rsidRDefault="00205063" w:rsidP="00EC023C">
            <w:pPr>
              <w:jc w:val="center"/>
              <w:rPr>
                <w:rFonts w:ascii="Arial" w:hAnsi="Arial" w:cs="Arial"/>
                <w:sz w:val="18"/>
                <w:szCs w:val="18"/>
              </w:rPr>
            </w:pPr>
            <w:r w:rsidRPr="00205063">
              <w:rPr>
                <w:rFonts w:ascii="Arial" w:hAnsi="Arial" w:cs="Arial"/>
                <w:sz w:val="18"/>
                <w:szCs w:val="18"/>
              </w:rPr>
              <w:t>3000</w:t>
            </w:r>
          </w:p>
        </w:tc>
      </w:tr>
      <w:tr w:rsidR="00205063" w:rsidRPr="00205063" w:rsidTr="00205063">
        <w:trPr>
          <w:cantSplit/>
          <w:trHeight w:val="20"/>
        </w:trPr>
        <w:tc>
          <w:tcPr>
            <w:tcW w:w="0" w:type="auto"/>
            <w:noWrap/>
            <w:vAlign w:val="center"/>
            <w:hideMark/>
          </w:tcPr>
          <w:p w:rsidR="00205063" w:rsidRPr="00205063" w:rsidRDefault="00205063" w:rsidP="00EC023C">
            <w:pPr>
              <w:jc w:val="center"/>
              <w:rPr>
                <w:rFonts w:ascii="Arial" w:hAnsi="Arial" w:cs="Arial"/>
                <w:sz w:val="18"/>
                <w:szCs w:val="18"/>
              </w:rPr>
            </w:pPr>
            <w:r w:rsidRPr="00205063">
              <w:rPr>
                <w:rFonts w:ascii="Arial" w:hAnsi="Arial" w:cs="Arial"/>
                <w:sz w:val="18"/>
                <w:szCs w:val="18"/>
              </w:rPr>
              <w:t>7</w:t>
            </w:r>
          </w:p>
        </w:tc>
        <w:tc>
          <w:tcPr>
            <w:tcW w:w="0" w:type="auto"/>
            <w:vAlign w:val="center"/>
            <w:hideMark/>
          </w:tcPr>
          <w:p w:rsidR="00205063" w:rsidRDefault="00205063" w:rsidP="00EC023C">
            <w:pPr>
              <w:rPr>
                <w:rFonts w:ascii="Arial" w:hAnsi="Arial" w:cs="Arial"/>
                <w:sz w:val="18"/>
                <w:szCs w:val="18"/>
              </w:rPr>
            </w:pPr>
            <w:r w:rsidRPr="00205063">
              <w:rPr>
                <w:rFonts w:ascii="Arial" w:hAnsi="Arial" w:cs="Arial"/>
                <w:sz w:val="18"/>
                <w:szCs w:val="18"/>
              </w:rPr>
              <w:t>Строительство котельной мощностью 0,3 Гкал/ч</w:t>
            </w:r>
          </w:p>
          <w:p w:rsidR="00205063" w:rsidRPr="00205063" w:rsidRDefault="00205063" w:rsidP="00EC023C">
            <w:pPr>
              <w:rPr>
                <w:rFonts w:ascii="Arial" w:hAnsi="Arial" w:cs="Arial"/>
                <w:sz w:val="18"/>
                <w:szCs w:val="18"/>
              </w:rPr>
            </w:pPr>
            <w:r w:rsidRPr="00205063">
              <w:rPr>
                <w:rFonts w:ascii="Arial" w:hAnsi="Arial" w:cs="Arial"/>
                <w:sz w:val="18"/>
                <w:szCs w:val="18"/>
              </w:rPr>
              <w:t xml:space="preserve"> для д/сада (с. Мульта)</w:t>
            </w:r>
          </w:p>
        </w:tc>
        <w:tc>
          <w:tcPr>
            <w:tcW w:w="0" w:type="auto"/>
            <w:noWrap/>
            <w:vAlign w:val="center"/>
            <w:hideMark/>
          </w:tcPr>
          <w:p w:rsidR="00205063" w:rsidRPr="00205063" w:rsidRDefault="00205063" w:rsidP="00EC023C">
            <w:pPr>
              <w:jc w:val="center"/>
              <w:rPr>
                <w:rFonts w:ascii="Arial" w:hAnsi="Arial" w:cs="Arial"/>
                <w:sz w:val="18"/>
                <w:szCs w:val="18"/>
              </w:rPr>
            </w:pPr>
          </w:p>
        </w:tc>
        <w:tc>
          <w:tcPr>
            <w:tcW w:w="0" w:type="auto"/>
            <w:noWrap/>
            <w:vAlign w:val="center"/>
            <w:hideMark/>
          </w:tcPr>
          <w:p w:rsidR="00205063" w:rsidRPr="00205063" w:rsidRDefault="00205063" w:rsidP="00EC023C">
            <w:pPr>
              <w:jc w:val="center"/>
              <w:rPr>
                <w:rFonts w:ascii="Arial" w:hAnsi="Arial" w:cs="Arial"/>
                <w:sz w:val="18"/>
                <w:szCs w:val="18"/>
              </w:rPr>
            </w:pPr>
          </w:p>
        </w:tc>
        <w:tc>
          <w:tcPr>
            <w:tcW w:w="0" w:type="auto"/>
            <w:noWrap/>
            <w:vAlign w:val="center"/>
            <w:hideMark/>
          </w:tcPr>
          <w:p w:rsidR="00205063" w:rsidRPr="00205063" w:rsidRDefault="00205063" w:rsidP="00EC023C">
            <w:pPr>
              <w:jc w:val="center"/>
              <w:rPr>
                <w:rFonts w:ascii="Arial" w:hAnsi="Arial" w:cs="Arial"/>
                <w:sz w:val="18"/>
                <w:szCs w:val="18"/>
              </w:rPr>
            </w:pPr>
          </w:p>
        </w:tc>
        <w:tc>
          <w:tcPr>
            <w:tcW w:w="0" w:type="auto"/>
            <w:noWrap/>
            <w:vAlign w:val="center"/>
            <w:hideMark/>
          </w:tcPr>
          <w:p w:rsidR="00205063" w:rsidRPr="00205063" w:rsidRDefault="00205063" w:rsidP="00EC023C">
            <w:pPr>
              <w:jc w:val="center"/>
              <w:rPr>
                <w:rFonts w:ascii="Arial" w:hAnsi="Arial" w:cs="Arial"/>
                <w:sz w:val="18"/>
                <w:szCs w:val="18"/>
              </w:rPr>
            </w:pPr>
          </w:p>
        </w:tc>
        <w:tc>
          <w:tcPr>
            <w:tcW w:w="0" w:type="auto"/>
            <w:noWrap/>
            <w:vAlign w:val="center"/>
            <w:hideMark/>
          </w:tcPr>
          <w:p w:rsidR="00205063" w:rsidRPr="00205063" w:rsidRDefault="00205063" w:rsidP="00EC023C">
            <w:pPr>
              <w:jc w:val="center"/>
              <w:rPr>
                <w:rFonts w:ascii="Arial" w:hAnsi="Arial" w:cs="Arial"/>
                <w:sz w:val="18"/>
                <w:szCs w:val="18"/>
              </w:rPr>
            </w:pPr>
          </w:p>
        </w:tc>
        <w:tc>
          <w:tcPr>
            <w:tcW w:w="0" w:type="auto"/>
            <w:noWrap/>
            <w:vAlign w:val="center"/>
            <w:hideMark/>
          </w:tcPr>
          <w:p w:rsidR="00205063" w:rsidRPr="00205063" w:rsidRDefault="00205063" w:rsidP="00EC023C">
            <w:pPr>
              <w:jc w:val="center"/>
              <w:rPr>
                <w:rFonts w:ascii="Arial" w:hAnsi="Arial" w:cs="Arial"/>
                <w:sz w:val="18"/>
                <w:szCs w:val="18"/>
              </w:rPr>
            </w:pPr>
          </w:p>
        </w:tc>
        <w:tc>
          <w:tcPr>
            <w:tcW w:w="0" w:type="auto"/>
            <w:noWrap/>
            <w:vAlign w:val="center"/>
            <w:hideMark/>
          </w:tcPr>
          <w:p w:rsidR="00205063" w:rsidRPr="00205063" w:rsidRDefault="00205063" w:rsidP="00EC023C">
            <w:pPr>
              <w:jc w:val="center"/>
              <w:rPr>
                <w:rFonts w:ascii="Arial" w:hAnsi="Arial" w:cs="Arial"/>
                <w:sz w:val="18"/>
                <w:szCs w:val="18"/>
              </w:rPr>
            </w:pPr>
          </w:p>
        </w:tc>
        <w:tc>
          <w:tcPr>
            <w:tcW w:w="0" w:type="auto"/>
            <w:noWrap/>
            <w:vAlign w:val="center"/>
            <w:hideMark/>
          </w:tcPr>
          <w:p w:rsidR="00205063" w:rsidRPr="00205063" w:rsidRDefault="00205063" w:rsidP="00EC023C">
            <w:pPr>
              <w:jc w:val="center"/>
              <w:rPr>
                <w:rFonts w:ascii="Arial" w:hAnsi="Arial" w:cs="Arial"/>
                <w:sz w:val="18"/>
                <w:szCs w:val="18"/>
              </w:rPr>
            </w:pPr>
          </w:p>
        </w:tc>
        <w:tc>
          <w:tcPr>
            <w:tcW w:w="0" w:type="auto"/>
            <w:noWrap/>
            <w:vAlign w:val="center"/>
            <w:hideMark/>
          </w:tcPr>
          <w:p w:rsidR="00205063" w:rsidRPr="00205063" w:rsidRDefault="00205063" w:rsidP="00EC023C">
            <w:pPr>
              <w:jc w:val="center"/>
              <w:rPr>
                <w:rFonts w:ascii="Arial" w:hAnsi="Arial" w:cs="Arial"/>
                <w:sz w:val="18"/>
                <w:szCs w:val="18"/>
              </w:rPr>
            </w:pPr>
          </w:p>
        </w:tc>
        <w:tc>
          <w:tcPr>
            <w:tcW w:w="0" w:type="auto"/>
            <w:noWrap/>
            <w:vAlign w:val="center"/>
            <w:hideMark/>
          </w:tcPr>
          <w:p w:rsidR="00205063" w:rsidRPr="00205063" w:rsidRDefault="00205063" w:rsidP="00EC023C">
            <w:pPr>
              <w:jc w:val="center"/>
              <w:rPr>
                <w:rFonts w:ascii="Arial" w:hAnsi="Arial" w:cs="Arial"/>
                <w:sz w:val="18"/>
                <w:szCs w:val="18"/>
              </w:rPr>
            </w:pPr>
          </w:p>
        </w:tc>
        <w:tc>
          <w:tcPr>
            <w:tcW w:w="0" w:type="auto"/>
            <w:noWrap/>
            <w:vAlign w:val="center"/>
            <w:hideMark/>
          </w:tcPr>
          <w:p w:rsidR="00205063" w:rsidRPr="00205063" w:rsidRDefault="00205063" w:rsidP="00EC023C">
            <w:pPr>
              <w:jc w:val="center"/>
              <w:rPr>
                <w:rFonts w:ascii="Arial" w:hAnsi="Arial" w:cs="Arial"/>
                <w:sz w:val="18"/>
                <w:szCs w:val="18"/>
              </w:rPr>
            </w:pPr>
            <w:r w:rsidRPr="00205063">
              <w:rPr>
                <w:rFonts w:ascii="Arial" w:hAnsi="Arial" w:cs="Arial"/>
                <w:sz w:val="18"/>
                <w:szCs w:val="18"/>
              </w:rPr>
              <w:t>3000</w:t>
            </w:r>
          </w:p>
        </w:tc>
        <w:tc>
          <w:tcPr>
            <w:tcW w:w="0" w:type="auto"/>
            <w:noWrap/>
            <w:vAlign w:val="center"/>
            <w:hideMark/>
          </w:tcPr>
          <w:p w:rsidR="00205063" w:rsidRPr="00205063" w:rsidRDefault="00205063" w:rsidP="00EC023C">
            <w:pPr>
              <w:jc w:val="center"/>
              <w:rPr>
                <w:rFonts w:ascii="Arial" w:hAnsi="Arial" w:cs="Arial"/>
                <w:sz w:val="18"/>
                <w:szCs w:val="18"/>
              </w:rPr>
            </w:pPr>
          </w:p>
        </w:tc>
        <w:tc>
          <w:tcPr>
            <w:tcW w:w="0" w:type="auto"/>
            <w:noWrap/>
            <w:vAlign w:val="center"/>
            <w:hideMark/>
          </w:tcPr>
          <w:p w:rsidR="00205063" w:rsidRPr="00205063" w:rsidRDefault="00205063" w:rsidP="00EC023C">
            <w:pPr>
              <w:jc w:val="center"/>
              <w:rPr>
                <w:rFonts w:ascii="Arial" w:hAnsi="Arial" w:cs="Arial"/>
                <w:sz w:val="18"/>
                <w:szCs w:val="18"/>
              </w:rPr>
            </w:pPr>
          </w:p>
        </w:tc>
        <w:tc>
          <w:tcPr>
            <w:tcW w:w="0" w:type="auto"/>
            <w:noWrap/>
            <w:vAlign w:val="center"/>
            <w:hideMark/>
          </w:tcPr>
          <w:p w:rsidR="00205063" w:rsidRPr="00205063" w:rsidRDefault="00205063" w:rsidP="00EC023C">
            <w:pPr>
              <w:jc w:val="center"/>
              <w:rPr>
                <w:rFonts w:ascii="Arial" w:hAnsi="Arial" w:cs="Arial"/>
                <w:sz w:val="18"/>
                <w:szCs w:val="18"/>
              </w:rPr>
            </w:pPr>
          </w:p>
        </w:tc>
        <w:tc>
          <w:tcPr>
            <w:tcW w:w="0" w:type="auto"/>
            <w:noWrap/>
            <w:vAlign w:val="center"/>
            <w:hideMark/>
          </w:tcPr>
          <w:p w:rsidR="00205063" w:rsidRPr="00205063" w:rsidRDefault="00205063" w:rsidP="00EC023C">
            <w:pPr>
              <w:jc w:val="center"/>
              <w:rPr>
                <w:rFonts w:ascii="Arial" w:hAnsi="Arial" w:cs="Arial"/>
                <w:sz w:val="18"/>
                <w:szCs w:val="18"/>
              </w:rPr>
            </w:pPr>
            <w:r w:rsidRPr="00205063">
              <w:rPr>
                <w:rFonts w:ascii="Arial" w:hAnsi="Arial" w:cs="Arial"/>
                <w:sz w:val="18"/>
                <w:szCs w:val="18"/>
              </w:rPr>
              <w:t>3000</w:t>
            </w:r>
          </w:p>
        </w:tc>
      </w:tr>
      <w:tr w:rsidR="00205063" w:rsidRPr="00205063" w:rsidTr="00205063">
        <w:trPr>
          <w:cantSplit/>
          <w:trHeight w:val="20"/>
        </w:trPr>
        <w:tc>
          <w:tcPr>
            <w:tcW w:w="0" w:type="auto"/>
            <w:noWrap/>
            <w:vAlign w:val="center"/>
            <w:hideMark/>
          </w:tcPr>
          <w:p w:rsidR="00205063" w:rsidRPr="00205063" w:rsidRDefault="00205063" w:rsidP="00EC023C">
            <w:pPr>
              <w:jc w:val="center"/>
              <w:rPr>
                <w:rFonts w:ascii="Arial" w:hAnsi="Arial" w:cs="Arial"/>
                <w:sz w:val="18"/>
                <w:szCs w:val="18"/>
              </w:rPr>
            </w:pPr>
            <w:r w:rsidRPr="00205063">
              <w:rPr>
                <w:rFonts w:ascii="Arial" w:hAnsi="Arial" w:cs="Arial"/>
                <w:sz w:val="18"/>
                <w:szCs w:val="18"/>
              </w:rPr>
              <w:t>8</w:t>
            </w:r>
          </w:p>
        </w:tc>
        <w:tc>
          <w:tcPr>
            <w:tcW w:w="0" w:type="auto"/>
            <w:vAlign w:val="center"/>
            <w:hideMark/>
          </w:tcPr>
          <w:p w:rsidR="00205063" w:rsidRDefault="00205063" w:rsidP="00EC023C">
            <w:pPr>
              <w:rPr>
                <w:rFonts w:ascii="Arial" w:hAnsi="Arial" w:cs="Arial"/>
                <w:sz w:val="18"/>
                <w:szCs w:val="18"/>
              </w:rPr>
            </w:pPr>
            <w:r w:rsidRPr="00205063">
              <w:rPr>
                <w:rFonts w:ascii="Arial" w:hAnsi="Arial" w:cs="Arial"/>
                <w:sz w:val="18"/>
                <w:szCs w:val="18"/>
              </w:rPr>
              <w:t>Строительство котельной мощностью 0,3 Гкал/ч</w:t>
            </w:r>
          </w:p>
          <w:p w:rsidR="00205063" w:rsidRPr="00205063" w:rsidRDefault="00205063" w:rsidP="00EC023C">
            <w:pPr>
              <w:rPr>
                <w:rFonts w:ascii="Arial" w:hAnsi="Arial" w:cs="Arial"/>
                <w:sz w:val="18"/>
                <w:szCs w:val="18"/>
              </w:rPr>
            </w:pPr>
            <w:r w:rsidRPr="00205063">
              <w:rPr>
                <w:rFonts w:ascii="Arial" w:hAnsi="Arial" w:cs="Arial"/>
                <w:sz w:val="18"/>
                <w:szCs w:val="18"/>
              </w:rPr>
              <w:t xml:space="preserve"> для СДК (с. Мульта)</w:t>
            </w:r>
          </w:p>
        </w:tc>
        <w:tc>
          <w:tcPr>
            <w:tcW w:w="0" w:type="auto"/>
            <w:noWrap/>
            <w:vAlign w:val="center"/>
            <w:hideMark/>
          </w:tcPr>
          <w:p w:rsidR="00205063" w:rsidRPr="00205063" w:rsidRDefault="00205063" w:rsidP="00EC023C">
            <w:pPr>
              <w:jc w:val="center"/>
              <w:rPr>
                <w:rFonts w:ascii="Arial" w:hAnsi="Arial" w:cs="Arial"/>
                <w:sz w:val="18"/>
                <w:szCs w:val="18"/>
              </w:rPr>
            </w:pPr>
          </w:p>
        </w:tc>
        <w:tc>
          <w:tcPr>
            <w:tcW w:w="0" w:type="auto"/>
            <w:noWrap/>
            <w:vAlign w:val="center"/>
            <w:hideMark/>
          </w:tcPr>
          <w:p w:rsidR="00205063" w:rsidRPr="00205063" w:rsidRDefault="00205063" w:rsidP="00EC023C">
            <w:pPr>
              <w:jc w:val="center"/>
              <w:rPr>
                <w:rFonts w:ascii="Arial" w:hAnsi="Arial" w:cs="Arial"/>
                <w:sz w:val="18"/>
                <w:szCs w:val="18"/>
              </w:rPr>
            </w:pPr>
          </w:p>
        </w:tc>
        <w:tc>
          <w:tcPr>
            <w:tcW w:w="0" w:type="auto"/>
            <w:noWrap/>
            <w:vAlign w:val="center"/>
            <w:hideMark/>
          </w:tcPr>
          <w:p w:rsidR="00205063" w:rsidRPr="00205063" w:rsidRDefault="00205063" w:rsidP="00EC023C">
            <w:pPr>
              <w:jc w:val="center"/>
              <w:rPr>
                <w:rFonts w:ascii="Arial" w:hAnsi="Arial" w:cs="Arial"/>
                <w:sz w:val="18"/>
                <w:szCs w:val="18"/>
              </w:rPr>
            </w:pPr>
          </w:p>
        </w:tc>
        <w:tc>
          <w:tcPr>
            <w:tcW w:w="0" w:type="auto"/>
            <w:noWrap/>
            <w:vAlign w:val="center"/>
            <w:hideMark/>
          </w:tcPr>
          <w:p w:rsidR="00205063" w:rsidRPr="00205063" w:rsidRDefault="00205063" w:rsidP="00EC023C">
            <w:pPr>
              <w:jc w:val="center"/>
              <w:rPr>
                <w:rFonts w:ascii="Arial" w:hAnsi="Arial" w:cs="Arial"/>
                <w:sz w:val="18"/>
                <w:szCs w:val="18"/>
              </w:rPr>
            </w:pPr>
          </w:p>
        </w:tc>
        <w:tc>
          <w:tcPr>
            <w:tcW w:w="0" w:type="auto"/>
            <w:noWrap/>
            <w:vAlign w:val="center"/>
            <w:hideMark/>
          </w:tcPr>
          <w:p w:rsidR="00205063" w:rsidRPr="00205063" w:rsidRDefault="00205063" w:rsidP="00EC023C">
            <w:pPr>
              <w:jc w:val="center"/>
              <w:rPr>
                <w:rFonts w:ascii="Arial" w:hAnsi="Arial" w:cs="Arial"/>
                <w:sz w:val="18"/>
                <w:szCs w:val="18"/>
              </w:rPr>
            </w:pPr>
          </w:p>
        </w:tc>
        <w:tc>
          <w:tcPr>
            <w:tcW w:w="0" w:type="auto"/>
            <w:noWrap/>
            <w:vAlign w:val="center"/>
            <w:hideMark/>
          </w:tcPr>
          <w:p w:rsidR="00205063" w:rsidRPr="00205063" w:rsidRDefault="00205063" w:rsidP="00EC023C">
            <w:pPr>
              <w:jc w:val="center"/>
              <w:rPr>
                <w:rFonts w:ascii="Arial" w:hAnsi="Arial" w:cs="Arial"/>
                <w:sz w:val="18"/>
                <w:szCs w:val="18"/>
              </w:rPr>
            </w:pPr>
          </w:p>
        </w:tc>
        <w:tc>
          <w:tcPr>
            <w:tcW w:w="0" w:type="auto"/>
            <w:noWrap/>
            <w:vAlign w:val="center"/>
            <w:hideMark/>
          </w:tcPr>
          <w:p w:rsidR="00205063" w:rsidRPr="00205063" w:rsidRDefault="00205063" w:rsidP="00EC023C">
            <w:pPr>
              <w:jc w:val="center"/>
              <w:rPr>
                <w:rFonts w:ascii="Arial" w:hAnsi="Arial" w:cs="Arial"/>
                <w:sz w:val="18"/>
                <w:szCs w:val="18"/>
              </w:rPr>
            </w:pPr>
          </w:p>
        </w:tc>
        <w:tc>
          <w:tcPr>
            <w:tcW w:w="0" w:type="auto"/>
            <w:noWrap/>
            <w:vAlign w:val="center"/>
            <w:hideMark/>
          </w:tcPr>
          <w:p w:rsidR="00205063" w:rsidRPr="00205063" w:rsidRDefault="00205063" w:rsidP="00EC023C">
            <w:pPr>
              <w:jc w:val="center"/>
              <w:rPr>
                <w:rFonts w:ascii="Arial" w:hAnsi="Arial" w:cs="Arial"/>
                <w:sz w:val="18"/>
                <w:szCs w:val="18"/>
              </w:rPr>
            </w:pPr>
          </w:p>
        </w:tc>
        <w:tc>
          <w:tcPr>
            <w:tcW w:w="0" w:type="auto"/>
            <w:noWrap/>
            <w:vAlign w:val="center"/>
            <w:hideMark/>
          </w:tcPr>
          <w:p w:rsidR="00205063" w:rsidRPr="00205063" w:rsidRDefault="00205063" w:rsidP="00EC023C">
            <w:pPr>
              <w:jc w:val="center"/>
              <w:rPr>
                <w:rFonts w:ascii="Arial" w:hAnsi="Arial" w:cs="Arial"/>
                <w:sz w:val="18"/>
                <w:szCs w:val="18"/>
              </w:rPr>
            </w:pPr>
          </w:p>
        </w:tc>
        <w:tc>
          <w:tcPr>
            <w:tcW w:w="0" w:type="auto"/>
            <w:noWrap/>
            <w:vAlign w:val="center"/>
            <w:hideMark/>
          </w:tcPr>
          <w:p w:rsidR="00205063" w:rsidRPr="00205063" w:rsidRDefault="00205063" w:rsidP="00EC023C">
            <w:pPr>
              <w:jc w:val="center"/>
              <w:rPr>
                <w:rFonts w:ascii="Arial" w:hAnsi="Arial" w:cs="Arial"/>
                <w:sz w:val="18"/>
                <w:szCs w:val="18"/>
              </w:rPr>
            </w:pPr>
          </w:p>
        </w:tc>
        <w:tc>
          <w:tcPr>
            <w:tcW w:w="0" w:type="auto"/>
            <w:noWrap/>
            <w:vAlign w:val="center"/>
            <w:hideMark/>
          </w:tcPr>
          <w:p w:rsidR="00205063" w:rsidRPr="00205063" w:rsidRDefault="00205063" w:rsidP="00EC023C">
            <w:pPr>
              <w:jc w:val="center"/>
              <w:rPr>
                <w:rFonts w:ascii="Arial" w:hAnsi="Arial" w:cs="Arial"/>
                <w:sz w:val="18"/>
                <w:szCs w:val="18"/>
              </w:rPr>
            </w:pPr>
            <w:r w:rsidRPr="00205063">
              <w:rPr>
                <w:rFonts w:ascii="Arial" w:hAnsi="Arial" w:cs="Arial"/>
                <w:sz w:val="18"/>
                <w:szCs w:val="18"/>
              </w:rPr>
              <w:t>3000</w:t>
            </w:r>
          </w:p>
        </w:tc>
        <w:tc>
          <w:tcPr>
            <w:tcW w:w="0" w:type="auto"/>
            <w:noWrap/>
            <w:vAlign w:val="center"/>
            <w:hideMark/>
          </w:tcPr>
          <w:p w:rsidR="00205063" w:rsidRPr="00205063" w:rsidRDefault="00205063" w:rsidP="00EC023C">
            <w:pPr>
              <w:jc w:val="center"/>
              <w:rPr>
                <w:rFonts w:ascii="Arial" w:hAnsi="Arial" w:cs="Arial"/>
                <w:sz w:val="18"/>
                <w:szCs w:val="18"/>
              </w:rPr>
            </w:pPr>
          </w:p>
        </w:tc>
        <w:tc>
          <w:tcPr>
            <w:tcW w:w="0" w:type="auto"/>
            <w:noWrap/>
            <w:vAlign w:val="center"/>
            <w:hideMark/>
          </w:tcPr>
          <w:p w:rsidR="00205063" w:rsidRPr="00205063" w:rsidRDefault="00205063" w:rsidP="00EC023C">
            <w:pPr>
              <w:jc w:val="center"/>
              <w:rPr>
                <w:rFonts w:ascii="Arial" w:hAnsi="Arial" w:cs="Arial"/>
                <w:sz w:val="18"/>
                <w:szCs w:val="18"/>
              </w:rPr>
            </w:pPr>
          </w:p>
        </w:tc>
        <w:tc>
          <w:tcPr>
            <w:tcW w:w="0" w:type="auto"/>
            <w:noWrap/>
            <w:vAlign w:val="center"/>
            <w:hideMark/>
          </w:tcPr>
          <w:p w:rsidR="00205063" w:rsidRPr="00205063" w:rsidRDefault="00205063" w:rsidP="00EC023C">
            <w:pPr>
              <w:jc w:val="center"/>
              <w:rPr>
                <w:rFonts w:ascii="Arial" w:hAnsi="Arial" w:cs="Arial"/>
                <w:sz w:val="18"/>
                <w:szCs w:val="18"/>
              </w:rPr>
            </w:pPr>
          </w:p>
        </w:tc>
        <w:tc>
          <w:tcPr>
            <w:tcW w:w="0" w:type="auto"/>
            <w:noWrap/>
            <w:vAlign w:val="center"/>
            <w:hideMark/>
          </w:tcPr>
          <w:p w:rsidR="00205063" w:rsidRPr="00205063" w:rsidRDefault="00205063" w:rsidP="00EC023C">
            <w:pPr>
              <w:jc w:val="center"/>
              <w:rPr>
                <w:rFonts w:ascii="Arial" w:hAnsi="Arial" w:cs="Arial"/>
                <w:sz w:val="18"/>
                <w:szCs w:val="18"/>
              </w:rPr>
            </w:pPr>
            <w:r w:rsidRPr="00205063">
              <w:rPr>
                <w:rFonts w:ascii="Arial" w:hAnsi="Arial" w:cs="Arial"/>
                <w:sz w:val="18"/>
                <w:szCs w:val="18"/>
              </w:rPr>
              <w:t>3000</w:t>
            </w:r>
          </w:p>
        </w:tc>
      </w:tr>
      <w:tr w:rsidR="00205063" w:rsidRPr="00205063" w:rsidTr="00205063">
        <w:trPr>
          <w:cantSplit/>
          <w:trHeight w:val="20"/>
        </w:trPr>
        <w:tc>
          <w:tcPr>
            <w:tcW w:w="0" w:type="auto"/>
            <w:noWrap/>
            <w:vAlign w:val="center"/>
            <w:hideMark/>
          </w:tcPr>
          <w:p w:rsidR="00205063" w:rsidRPr="00205063" w:rsidRDefault="00205063" w:rsidP="00EC023C">
            <w:pPr>
              <w:jc w:val="center"/>
              <w:rPr>
                <w:rFonts w:ascii="Arial" w:hAnsi="Arial" w:cs="Arial"/>
                <w:sz w:val="18"/>
                <w:szCs w:val="18"/>
              </w:rPr>
            </w:pPr>
            <w:r w:rsidRPr="00205063">
              <w:rPr>
                <w:rFonts w:ascii="Arial" w:hAnsi="Arial" w:cs="Arial"/>
                <w:sz w:val="18"/>
                <w:szCs w:val="18"/>
              </w:rPr>
              <w:t>9</w:t>
            </w:r>
          </w:p>
        </w:tc>
        <w:tc>
          <w:tcPr>
            <w:tcW w:w="0" w:type="auto"/>
            <w:vAlign w:val="center"/>
            <w:hideMark/>
          </w:tcPr>
          <w:p w:rsidR="00205063" w:rsidRDefault="00205063" w:rsidP="00EC023C">
            <w:pPr>
              <w:rPr>
                <w:rFonts w:ascii="Arial" w:hAnsi="Arial" w:cs="Arial"/>
                <w:sz w:val="18"/>
                <w:szCs w:val="18"/>
              </w:rPr>
            </w:pPr>
            <w:r w:rsidRPr="00205063">
              <w:rPr>
                <w:rFonts w:ascii="Arial" w:hAnsi="Arial" w:cs="Arial"/>
                <w:sz w:val="18"/>
                <w:szCs w:val="18"/>
              </w:rPr>
              <w:t>Строительство котельной мощностью 0,2 Гкал/ч</w:t>
            </w:r>
          </w:p>
          <w:p w:rsidR="00205063" w:rsidRPr="00205063" w:rsidRDefault="00205063" w:rsidP="00EC023C">
            <w:pPr>
              <w:rPr>
                <w:rFonts w:ascii="Arial" w:hAnsi="Arial" w:cs="Arial"/>
                <w:sz w:val="18"/>
                <w:szCs w:val="18"/>
              </w:rPr>
            </w:pPr>
            <w:r w:rsidRPr="00205063">
              <w:rPr>
                <w:rFonts w:ascii="Arial" w:hAnsi="Arial" w:cs="Arial"/>
                <w:sz w:val="18"/>
                <w:szCs w:val="18"/>
              </w:rPr>
              <w:t xml:space="preserve"> для д/сада №1 (п. Замульта)</w:t>
            </w:r>
          </w:p>
        </w:tc>
        <w:tc>
          <w:tcPr>
            <w:tcW w:w="0" w:type="auto"/>
            <w:noWrap/>
            <w:vAlign w:val="center"/>
            <w:hideMark/>
          </w:tcPr>
          <w:p w:rsidR="00205063" w:rsidRPr="00205063" w:rsidRDefault="00205063" w:rsidP="00EC023C">
            <w:pPr>
              <w:jc w:val="center"/>
              <w:rPr>
                <w:rFonts w:ascii="Arial" w:hAnsi="Arial" w:cs="Arial"/>
                <w:sz w:val="18"/>
                <w:szCs w:val="18"/>
              </w:rPr>
            </w:pPr>
          </w:p>
        </w:tc>
        <w:tc>
          <w:tcPr>
            <w:tcW w:w="0" w:type="auto"/>
            <w:noWrap/>
            <w:vAlign w:val="center"/>
            <w:hideMark/>
          </w:tcPr>
          <w:p w:rsidR="00205063" w:rsidRPr="00205063" w:rsidRDefault="00205063" w:rsidP="00EC023C">
            <w:pPr>
              <w:jc w:val="center"/>
              <w:rPr>
                <w:rFonts w:ascii="Arial" w:hAnsi="Arial" w:cs="Arial"/>
                <w:sz w:val="18"/>
                <w:szCs w:val="18"/>
              </w:rPr>
            </w:pPr>
          </w:p>
        </w:tc>
        <w:tc>
          <w:tcPr>
            <w:tcW w:w="0" w:type="auto"/>
            <w:noWrap/>
            <w:vAlign w:val="center"/>
            <w:hideMark/>
          </w:tcPr>
          <w:p w:rsidR="00205063" w:rsidRPr="00205063" w:rsidRDefault="00205063" w:rsidP="00EC023C">
            <w:pPr>
              <w:jc w:val="center"/>
              <w:rPr>
                <w:rFonts w:ascii="Arial" w:hAnsi="Arial" w:cs="Arial"/>
                <w:sz w:val="18"/>
                <w:szCs w:val="18"/>
              </w:rPr>
            </w:pPr>
          </w:p>
        </w:tc>
        <w:tc>
          <w:tcPr>
            <w:tcW w:w="0" w:type="auto"/>
            <w:noWrap/>
            <w:vAlign w:val="center"/>
            <w:hideMark/>
          </w:tcPr>
          <w:p w:rsidR="00205063" w:rsidRPr="00205063" w:rsidRDefault="00205063" w:rsidP="00EC023C">
            <w:pPr>
              <w:jc w:val="center"/>
              <w:rPr>
                <w:rFonts w:ascii="Arial" w:hAnsi="Arial" w:cs="Arial"/>
                <w:sz w:val="18"/>
                <w:szCs w:val="18"/>
              </w:rPr>
            </w:pPr>
          </w:p>
        </w:tc>
        <w:tc>
          <w:tcPr>
            <w:tcW w:w="0" w:type="auto"/>
            <w:noWrap/>
            <w:vAlign w:val="center"/>
            <w:hideMark/>
          </w:tcPr>
          <w:p w:rsidR="00205063" w:rsidRPr="00205063" w:rsidRDefault="00205063" w:rsidP="00EC023C">
            <w:pPr>
              <w:jc w:val="center"/>
              <w:rPr>
                <w:rFonts w:ascii="Arial" w:hAnsi="Arial" w:cs="Arial"/>
                <w:sz w:val="18"/>
                <w:szCs w:val="18"/>
              </w:rPr>
            </w:pPr>
          </w:p>
        </w:tc>
        <w:tc>
          <w:tcPr>
            <w:tcW w:w="0" w:type="auto"/>
            <w:noWrap/>
            <w:vAlign w:val="center"/>
            <w:hideMark/>
          </w:tcPr>
          <w:p w:rsidR="00205063" w:rsidRPr="00205063" w:rsidRDefault="00205063" w:rsidP="00EC023C">
            <w:pPr>
              <w:jc w:val="center"/>
              <w:rPr>
                <w:rFonts w:ascii="Arial" w:hAnsi="Arial" w:cs="Arial"/>
                <w:sz w:val="18"/>
                <w:szCs w:val="18"/>
              </w:rPr>
            </w:pPr>
          </w:p>
        </w:tc>
        <w:tc>
          <w:tcPr>
            <w:tcW w:w="0" w:type="auto"/>
            <w:noWrap/>
            <w:vAlign w:val="center"/>
            <w:hideMark/>
          </w:tcPr>
          <w:p w:rsidR="00205063" w:rsidRPr="00205063" w:rsidRDefault="00205063" w:rsidP="00EC023C">
            <w:pPr>
              <w:jc w:val="center"/>
              <w:rPr>
                <w:rFonts w:ascii="Arial" w:hAnsi="Arial" w:cs="Arial"/>
                <w:sz w:val="18"/>
                <w:szCs w:val="18"/>
              </w:rPr>
            </w:pPr>
          </w:p>
        </w:tc>
        <w:tc>
          <w:tcPr>
            <w:tcW w:w="0" w:type="auto"/>
            <w:noWrap/>
            <w:vAlign w:val="center"/>
            <w:hideMark/>
          </w:tcPr>
          <w:p w:rsidR="00205063" w:rsidRPr="00205063" w:rsidRDefault="00205063" w:rsidP="00EC023C">
            <w:pPr>
              <w:jc w:val="center"/>
              <w:rPr>
                <w:rFonts w:ascii="Arial" w:hAnsi="Arial" w:cs="Arial"/>
                <w:sz w:val="18"/>
                <w:szCs w:val="18"/>
              </w:rPr>
            </w:pPr>
          </w:p>
        </w:tc>
        <w:tc>
          <w:tcPr>
            <w:tcW w:w="0" w:type="auto"/>
            <w:noWrap/>
            <w:vAlign w:val="center"/>
            <w:hideMark/>
          </w:tcPr>
          <w:p w:rsidR="00205063" w:rsidRPr="00205063" w:rsidRDefault="00205063" w:rsidP="00EC023C">
            <w:pPr>
              <w:jc w:val="center"/>
              <w:rPr>
                <w:rFonts w:ascii="Arial" w:hAnsi="Arial" w:cs="Arial"/>
                <w:sz w:val="18"/>
                <w:szCs w:val="18"/>
              </w:rPr>
            </w:pPr>
          </w:p>
        </w:tc>
        <w:tc>
          <w:tcPr>
            <w:tcW w:w="0" w:type="auto"/>
            <w:noWrap/>
            <w:vAlign w:val="center"/>
            <w:hideMark/>
          </w:tcPr>
          <w:p w:rsidR="00205063" w:rsidRPr="00205063" w:rsidRDefault="00205063" w:rsidP="00EC023C">
            <w:pPr>
              <w:jc w:val="center"/>
              <w:rPr>
                <w:rFonts w:ascii="Arial" w:hAnsi="Arial" w:cs="Arial"/>
                <w:sz w:val="18"/>
                <w:szCs w:val="18"/>
              </w:rPr>
            </w:pPr>
          </w:p>
        </w:tc>
        <w:tc>
          <w:tcPr>
            <w:tcW w:w="0" w:type="auto"/>
            <w:noWrap/>
            <w:vAlign w:val="center"/>
            <w:hideMark/>
          </w:tcPr>
          <w:p w:rsidR="00205063" w:rsidRPr="00205063" w:rsidRDefault="00205063" w:rsidP="00EC023C">
            <w:pPr>
              <w:jc w:val="center"/>
              <w:rPr>
                <w:rFonts w:ascii="Arial" w:hAnsi="Arial" w:cs="Arial"/>
                <w:sz w:val="18"/>
                <w:szCs w:val="18"/>
              </w:rPr>
            </w:pPr>
            <w:r w:rsidRPr="00205063">
              <w:rPr>
                <w:rFonts w:ascii="Arial" w:hAnsi="Arial" w:cs="Arial"/>
                <w:sz w:val="18"/>
                <w:szCs w:val="18"/>
              </w:rPr>
              <w:t>3000</w:t>
            </w:r>
          </w:p>
        </w:tc>
        <w:tc>
          <w:tcPr>
            <w:tcW w:w="0" w:type="auto"/>
            <w:noWrap/>
            <w:vAlign w:val="center"/>
            <w:hideMark/>
          </w:tcPr>
          <w:p w:rsidR="00205063" w:rsidRPr="00205063" w:rsidRDefault="00205063" w:rsidP="00EC023C">
            <w:pPr>
              <w:jc w:val="center"/>
              <w:rPr>
                <w:rFonts w:ascii="Arial" w:hAnsi="Arial" w:cs="Arial"/>
                <w:sz w:val="18"/>
                <w:szCs w:val="18"/>
              </w:rPr>
            </w:pPr>
          </w:p>
        </w:tc>
        <w:tc>
          <w:tcPr>
            <w:tcW w:w="0" w:type="auto"/>
            <w:noWrap/>
            <w:vAlign w:val="center"/>
            <w:hideMark/>
          </w:tcPr>
          <w:p w:rsidR="00205063" w:rsidRPr="00205063" w:rsidRDefault="00205063" w:rsidP="00EC023C">
            <w:pPr>
              <w:jc w:val="center"/>
              <w:rPr>
                <w:rFonts w:ascii="Arial" w:hAnsi="Arial" w:cs="Arial"/>
                <w:sz w:val="18"/>
                <w:szCs w:val="18"/>
              </w:rPr>
            </w:pPr>
          </w:p>
        </w:tc>
        <w:tc>
          <w:tcPr>
            <w:tcW w:w="0" w:type="auto"/>
            <w:noWrap/>
            <w:vAlign w:val="center"/>
            <w:hideMark/>
          </w:tcPr>
          <w:p w:rsidR="00205063" w:rsidRPr="00205063" w:rsidRDefault="00205063" w:rsidP="00EC023C">
            <w:pPr>
              <w:jc w:val="center"/>
              <w:rPr>
                <w:rFonts w:ascii="Arial" w:hAnsi="Arial" w:cs="Arial"/>
                <w:sz w:val="18"/>
                <w:szCs w:val="18"/>
              </w:rPr>
            </w:pPr>
          </w:p>
        </w:tc>
        <w:tc>
          <w:tcPr>
            <w:tcW w:w="0" w:type="auto"/>
            <w:noWrap/>
            <w:vAlign w:val="center"/>
            <w:hideMark/>
          </w:tcPr>
          <w:p w:rsidR="00205063" w:rsidRPr="00205063" w:rsidRDefault="00205063" w:rsidP="00EC023C">
            <w:pPr>
              <w:jc w:val="center"/>
              <w:rPr>
                <w:rFonts w:ascii="Arial" w:hAnsi="Arial" w:cs="Arial"/>
                <w:sz w:val="18"/>
                <w:szCs w:val="18"/>
              </w:rPr>
            </w:pPr>
            <w:r w:rsidRPr="00205063">
              <w:rPr>
                <w:rFonts w:ascii="Arial" w:hAnsi="Arial" w:cs="Arial"/>
                <w:sz w:val="18"/>
                <w:szCs w:val="18"/>
              </w:rPr>
              <w:t>3000</w:t>
            </w:r>
          </w:p>
        </w:tc>
      </w:tr>
      <w:tr w:rsidR="00205063" w:rsidRPr="00205063" w:rsidTr="00205063">
        <w:trPr>
          <w:cantSplit/>
          <w:trHeight w:val="20"/>
        </w:trPr>
        <w:tc>
          <w:tcPr>
            <w:tcW w:w="0" w:type="auto"/>
            <w:noWrap/>
            <w:vAlign w:val="center"/>
            <w:hideMark/>
          </w:tcPr>
          <w:p w:rsidR="00205063" w:rsidRPr="00205063" w:rsidRDefault="00205063" w:rsidP="00EC023C">
            <w:pPr>
              <w:jc w:val="center"/>
              <w:rPr>
                <w:rFonts w:ascii="Arial" w:hAnsi="Arial" w:cs="Arial"/>
                <w:sz w:val="18"/>
                <w:szCs w:val="18"/>
              </w:rPr>
            </w:pPr>
            <w:r w:rsidRPr="00205063">
              <w:rPr>
                <w:rFonts w:ascii="Arial" w:hAnsi="Arial" w:cs="Arial"/>
                <w:sz w:val="18"/>
                <w:szCs w:val="18"/>
              </w:rPr>
              <w:t>10</w:t>
            </w:r>
          </w:p>
        </w:tc>
        <w:tc>
          <w:tcPr>
            <w:tcW w:w="0" w:type="auto"/>
            <w:vAlign w:val="center"/>
            <w:hideMark/>
          </w:tcPr>
          <w:p w:rsidR="00205063" w:rsidRDefault="00205063" w:rsidP="00EC023C">
            <w:pPr>
              <w:rPr>
                <w:rFonts w:ascii="Arial" w:hAnsi="Arial" w:cs="Arial"/>
                <w:sz w:val="18"/>
                <w:szCs w:val="18"/>
              </w:rPr>
            </w:pPr>
            <w:r w:rsidRPr="00205063">
              <w:rPr>
                <w:rFonts w:ascii="Arial" w:hAnsi="Arial" w:cs="Arial"/>
                <w:sz w:val="18"/>
                <w:szCs w:val="18"/>
              </w:rPr>
              <w:t xml:space="preserve">Строительство котельной мощностью 0,3 Гкал/ч </w:t>
            </w:r>
          </w:p>
          <w:p w:rsidR="00205063" w:rsidRPr="00205063" w:rsidRDefault="00205063" w:rsidP="00EC023C">
            <w:pPr>
              <w:rPr>
                <w:rFonts w:ascii="Arial" w:hAnsi="Arial" w:cs="Arial"/>
                <w:sz w:val="18"/>
                <w:szCs w:val="18"/>
              </w:rPr>
            </w:pPr>
            <w:r w:rsidRPr="00205063">
              <w:rPr>
                <w:rFonts w:ascii="Arial" w:hAnsi="Arial" w:cs="Arial"/>
                <w:sz w:val="18"/>
                <w:szCs w:val="18"/>
              </w:rPr>
              <w:t>для д/сада (с. Маральник 1)</w:t>
            </w:r>
          </w:p>
        </w:tc>
        <w:tc>
          <w:tcPr>
            <w:tcW w:w="0" w:type="auto"/>
            <w:noWrap/>
            <w:vAlign w:val="center"/>
            <w:hideMark/>
          </w:tcPr>
          <w:p w:rsidR="00205063" w:rsidRPr="00205063" w:rsidRDefault="00205063" w:rsidP="00EC023C">
            <w:pPr>
              <w:jc w:val="center"/>
              <w:rPr>
                <w:rFonts w:ascii="Arial" w:hAnsi="Arial" w:cs="Arial"/>
                <w:sz w:val="18"/>
                <w:szCs w:val="18"/>
              </w:rPr>
            </w:pPr>
          </w:p>
        </w:tc>
        <w:tc>
          <w:tcPr>
            <w:tcW w:w="0" w:type="auto"/>
            <w:noWrap/>
            <w:vAlign w:val="center"/>
            <w:hideMark/>
          </w:tcPr>
          <w:p w:rsidR="00205063" w:rsidRPr="00205063" w:rsidRDefault="00205063" w:rsidP="00EC023C">
            <w:pPr>
              <w:jc w:val="center"/>
              <w:rPr>
                <w:rFonts w:ascii="Arial" w:hAnsi="Arial" w:cs="Arial"/>
                <w:sz w:val="18"/>
                <w:szCs w:val="18"/>
              </w:rPr>
            </w:pPr>
          </w:p>
        </w:tc>
        <w:tc>
          <w:tcPr>
            <w:tcW w:w="0" w:type="auto"/>
            <w:noWrap/>
            <w:vAlign w:val="center"/>
            <w:hideMark/>
          </w:tcPr>
          <w:p w:rsidR="00205063" w:rsidRPr="00205063" w:rsidRDefault="00205063" w:rsidP="00EC023C">
            <w:pPr>
              <w:jc w:val="center"/>
              <w:rPr>
                <w:rFonts w:ascii="Arial" w:hAnsi="Arial" w:cs="Arial"/>
                <w:sz w:val="18"/>
                <w:szCs w:val="18"/>
              </w:rPr>
            </w:pPr>
          </w:p>
        </w:tc>
        <w:tc>
          <w:tcPr>
            <w:tcW w:w="0" w:type="auto"/>
            <w:noWrap/>
            <w:vAlign w:val="center"/>
            <w:hideMark/>
          </w:tcPr>
          <w:p w:rsidR="00205063" w:rsidRPr="00205063" w:rsidRDefault="00205063" w:rsidP="00EC023C">
            <w:pPr>
              <w:jc w:val="center"/>
              <w:rPr>
                <w:rFonts w:ascii="Arial" w:hAnsi="Arial" w:cs="Arial"/>
                <w:sz w:val="18"/>
                <w:szCs w:val="18"/>
              </w:rPr>
            </w:pPr>
          </w:p>
        </w:tc>
        <w:tc>
          <w:tcPr>
            <w:tcW w:w="0" w:type="auto"/>
            <w:noWrap/>
            <w:vAlign w:val="center"/>
            <w:hideMark/>
          </w:tcPr>
          <w:p w:rsidR="00205063" w:rsidRPr="00205063" w:rsidRDefault="00205063" w:rsidP="00EC023C">
            <w:pPr>
              <w:jc w:val="center"/>
              <w:rPr>
                <w:rFonts w:ascii="Arial" w:hAnsi="Arial" w:cs="Arial"/>
                <w:sz w:val="18"/>
                <w:szCs w:val="18"/>
              </w:rPr>
            </w:pPr>
          </w:p>
        </w:tc>
        <w:tc>
          <w:tcPr>
            <w:tcW w:w="0" w:type="auto"/>
            <w:noWrap/>
            <w:vAlign w:val="center"/>
            <w:hideMark/>
          </w:tcPr>
          <w:p w:rsidR="00205063" w:rsidRPr="00205063" w:rsidRDefault="00205063" w:rsidP="00EC023C">
            <w:pPr>
              <w:jc w:val="center"/>
              <w:rPr>
                <w:rFonts w:ascii="Arial" w:hAnsi="Arial" w:cs="Arial"/>
                <w:sz w:val="18"/>
                <w:szCs w:val="18"/>
              </w:rPr>
            </w:pPr>
          </w:p>
        </w:tc>
        <w:tc>
          <w:tcPr>
            <w:tcW w:w="0" w:type="auto"/>
            <w:noWrap/>
            <w:vAlign w:val="center"/>
            <w:hideMark/>
          </w:tcPr>
          <w:p w:rsidR="00205063" w:rsidRPr="00205063" w:rsidRDefault="00205063" w:rsidP="00EC023C">
            <w:pPr>
              <w:jc w:val="center"/>
              <w:rPr>
                <w:rFonts w:ascii="Arial" w:hAnsi="Arial" w:cs="Arial"/>
                <w:sz w:val="18"/>
                <w:szCs w:val="18"/>
              </w:rPr>
            </w:pPr>
          </w:p>
        </w:tc>
        <w:tc>
          <w:tcPr>
            <w:tcW w:w="0" w:type="auto"/>
            <w:noWrap/>
            <w:vAlign w:val="center"/>
            <w:hideMark/>
          </w:tcPr>
          <w:p w:rsidR="00205063" w:rsidRPr="00205063" w:rsidRDefault="00205063" w:rsidP="00EC023C">
            <w:pPr>
              <w:jc w:val="center"/>
              <w:rPr>
                <w:rFonts w:ascii="Arial" w:hAnsi="Arial" w:cs="Arial"/>
                <w:sz w:val="18"/>
                <w:szCs w:val="18"/>
              </w:rPr>
            </w:pPr>
          </w:p>
        </w:tc>
        <w:tc>
          <w:tcPr>
            <w:tcW w:w="0" w:type="auto"/>
            <w:noWrap/>
            <w:vAlign w:val="center"/>
            <w:hideMark/>
          </w:tcPr>
          <w:p w:rsidR="00205063" w:rsidRPr="00205063" w:rsidRDefault="00205063" w:rsidP="00EC023C">
            <w:pPr>
              <w:jc w:val="center"/>
              <w:rPr>
                <w:rFonts w:ascii="Arial" w:hAnsi="Arial" w:cs="Arial"/>
                <w:sz w:val="18"/>
                <w:szCs w:val="18"/>
              </w:rPr>
            </w:pPr>
          </w:p>
        </w:tc>
        <w:tc>
          <w:tcPr>
            <w:tcW w:w="0" w:type="auto"/>
            <w:noWrap/>
            <w:vAlign w:val="center"/>
            <w:hideMark/>
          </w:tcPr>
          <w:p w:rsidR="00205063" w:rsidRPr="00205063" w:rsidRDefault="00205063" w:rsidP="00EC023C">
            <w:pPr>
              <w:jc w:val="center"/>
              <w:rPr>
                <w:rFonts w:ascii="Arial" w:hAnsi="Arial" w:cs="Arial"/>
                <w:sz w:val="18"/>
                <w:szCs w:val="18"/>
              </w:rPr>
            </w:pPr>
          </w:p>
        </w:tc>
        <w:tc>
          <w:tcPr>
            <w:tcW w:w="0" w:type="auto"/>
            <w:noWrap/>
            <w:vAlign w:val="center"/>
            <w:hideMark/>
          </w:tcPr>
          <w:p w:rsidR="00205063" w:rsidRPr="00205063" w:rsidRDefault="00205063" w:rsidP="00EC023C">
            <w:pPr>
              <w:jc w:val="center"/>
              <w:rPr>
                <w:rFonts w:ascii="Arial" w:hAnsi="Arial" w:cs="Arial"/>
                <w:sz w:val="18"/>
                <w:szCs w:val="18"/>
              </w:rPr>
            </w:pPr>
            <w:r w:rsidRPr="00205063">
              <w:rPr>
                <w:rFonts w:ascii="Arial" w:hAnsi="Arial" w:cs="Arial"/>
                <w:sz w:val="18"/>
                <w:szCs w:val="18"/>
              </w:rPr>
              <w:t>3000</w:t>
            </w:r>
          </w:p>
        </w:tc>
        <w:tc>
          <w:tcPr>
            <w:tcW w:w="0" w:type="auto"/>
            <w:noWrap/>
            <w:vAlign w:val="center"/>
            <w:hideMark/>
          </w:tcPr>
          <w:p w:rsidR="00205063" w:rsidRPr="00205063" w:rsidRDefault="00205063" w:rsidP="00EC023C">
            <w:pPr>
              <w:jc w:val="center"/>
              <w:rPr>
                <w:rFonts w:ascii="Arial" w:hAnsi="Arial" w:cs="Arial"/>
                <w:sz w:val="18"/>
                <w:szCs w:val="18"/>
              </w:rPr>
            </w:pPr>
          </w:p>
        </w:tc>
        <w:tc>
          <w:tcPr>
            <w:tcW w:w="0" w:type="auto"/>
            <w:noWrap/>
            <w:vAlign w:val="center"/>
            <w:hideMark/>
          </w:tcPr>
          <w:p w:rsidR="00205063" w:rsidRPr="00205063" w:rsidRDefault="00205063" w:rsidP="00EC023C">
            <w:pPr>
              <w:jc w:val="center"/>
              <w:rPr>
                <w:rFonts w:ascii="Arial" w:hAnsi="Arial" w:cs="Arial"/>
                <w:sz w:val="18"/>
                <w:szCs w:val="18"/>
              </w:rPr>
            </w:pPr>
          </w:p>
        </w:tc>
        <w:tc>
          <w:tcPr>
            <w:tcW w:w="0" w:type="auto"/>
            <w:noWrap/>
            <w:vAlign w:val="center"/>
            <w:hideMark/>
          </w:tcPr>
          <w:p w:rsidR="00205063" w:rsidRPr="00205063" w:rsidRDefault="00205063" w:rsidP="00EC023C">
            <w:pPr>
              <w:jc w:val="center"/>
              <w:rPr>
                <w:rFonts w:ascii="Arial" w:hAnsi="Arial" w:cs="Arial"/>
                <w:sz w:val="18"/>
                <w:szCs w:val="18"/>
              </w:rPr>
            </w:pPr>
          </w:p>
        </w:tc>
        <w:tc>
          <w:tcPr>
            <w:tcW w:w="0" w:type="auto"/>
            <w:noWrap/>
            <w:vAlign w:val="center"/>
            <w:hideMark/>
          </w:tcPr>
          <w:p w:rsidR="00205063" w:rsidRPr="00205063" w:rsidRDefault="00205063" w:rsidP="00EC023C">
            <w:pPr>
              <w:jc w:val="center"/>
              <w:rPr>
                <w:rFonts w:ascii="Arial" w:hAnsi="Arial" w:cs="Arial"/>
                <w:sz w:val="18"/>
                <w:szCs w:val="18"/>
              </w:rPr>
            </w:pPr>
            <w:r w:rsidRPr="00205063">
              <w:rPr>
                <w:rFonts w:ascii="Arial" w:hAnsi="Arial" w:cs="Arial"/>
                <w:sz w:val="18"/>
                <w:szCs w:val="18"/>
              </w:rPr>
              <w:t>3000</w:t>
            </w:r>
          </w:p>
        </w:tc>
      </w:tr>
      <w:tr w:rsidR="00205063" w:rsidRPr="00205063" w:rsidTr="00205063">
        <w:trPr>
          <w:cantSplit/>
          <w:trHeight w:val="20"/>
        </w:trPr>
        <w:tc>
          <w:tcPr>
            <w:tcW w:w="0" w:type="auto"/>
            <w:noWrap/>
            <w:vAlign w:val="center"/>
            <w:hideMark/>
          </w:tcPr>
          <w:p w:rsidR="00205063" w:rsidRPr="00205063" w:rsidRDefault="00205063" w:rsidP="00EC023C">
            <w:pPr>
              <w:jc w:val="center"/>
              <w:rPr>
                <w:rFonts w:ascii="Arial" w:hAnsi="Arial" w:cs="Arial"/>
                <w:sz w:val="18"/>
                <w:szCs w:val="18"/>
              </w:rPr>
            </w:pPr>
          </w:p>
        </w:tc>
        <w:tc>
          <w:tcPr>
            <w:tcW w:w="0" w:type="auto"/>
            <w:vAlign w:val="center"/>
            <w:hideMark/>
          </w:tcPr>
          <w:p w:rsidR="00205063" w:rsidRDefault="00205063" w:rsidP="00EC023C">
            <w:pPr>
              <w:jc w:val="center"/>
              <w:rPr>
                <w:rFonts w:ascii="Arial" w:hAnsi="Arial" w:cs="Arial"/>
                <w:b/>
                <w:sz w:val="18"/>
                <w:szCs w:val="18"/>
              </w:rPr>
            </w:pPr>
            <w:r w:rsidRPr="00205063">
              <w:rPr>
                <w:rFonts w:ascii="Arial" w:hAnsi="Arial" w:cs="Arial"/>
                <w:b/>
                <w:sz w:val="18"/>
                <w:szCs w:val="18"/>
              </w:rPr>
              <w:t xml:space="preserve">Мероприятия по развитию схемы </w:t>
            </w:r>
          </w:p>
          <w:p w:rsidR="00205063" w:rsidRPr="00205063" w:rsidRDefault="00205063" w:rsidP="00EC023C">
            <w:pPr>
              <w:jc w:val="center"/>
              <w:rPr>
                <w:rFonts w:ascii="Arial" w:hAnsi="Arial" w:cs="Arial"/>
                <w:b/>
                <w:sz w:val="18"/>
                <w:szCs w:val="18"/>
              </w:rPr>
            </w:pPr>
            <w:r w:rsidRPr="00205063">
              <w:rPr>
                <w:rFonts w:ascii="Arial" w:hAnsi="Arial" w:cs="Arial"/>
                <w:b/>
                <w:sz w:val="18"/>
                <w:szCs w:val="18"/>
              </w:rPr>
              <w:t>теплоснабжения сельского поселения</w:t>
            </w:r>
          </w:p>
        </w:tc>
        <w:tc>
          <w:tcPr>
            <w:tcW w:w="0" w:type="auto"/>
            <w:noWrap/>
            <w:vAlign w:val="center"/>
            <w:hideMark/>
          </w:tcPr>
          <w:p w:rsidR="00205063" w:rsidRPr="00205063" w:rsidRDefault="00205063" w:rsidP="00EC023C">
            <w:pPr>
              <w:jc w:val="center"/>
              <w:rPr>
                <w:rFonts w:ascii="Arial" w:hAnsi="Arial" w:cs="Arial"/>
                <w:b/>
                <w:sz w:val="18"/>
                <w:szCs w:val="18"/>
              </w:rPr>
            </w:pPr>
            <w:r w:rsidRPr="00205063">
              <w:rPr>
                <w:rFonts w:ascii="Arial" w:hAnsi="Arial" w:cs="Arial"/>
                <w:b/>
                <w:sz w:val="18"/>
                <w:szCs w:val="18"/>
              </w:rPr>
              <w:t>0</w:t>
            </w:r>
          </w:p>
        </w:tc>
        <w:tc>
          <w:tcPr>
            <w:tcW w:w="0" w:type="auto"/>
            <w:noWrap/>
            <w:vAlign w:val="center"/>
            <w:hideMark/>
          </w:tcPr>
          <w:p w:rsidR="00205063" w:rsidRPr="00205063" w:rsidRDefault="00205063" w:rsidP="00EC023C">
            <w:pPr>
              <w:jc w:val="center"/>
              <w:rPr>
                <w:rFonts w:ascii="Arial" w:hAnsi="Arial" w:cs="Arial"/>
                <w:b/>
                <w:sz w:val="18"/>
                <w:szCs w:val="18"/>
              </w:rPr>
            </w:pPr>
            <w:r w:rsidRPr="00205063">
              <w:rPr>
                <w:rFonts w:ascii="Arial" w:hAnsi="Arial" w:cs="Arial"/>
                <w:b/>
                <w:sz w:val="18"/>
                <w:szCs w:val="18"/>
              </w:rPr>
              <w:t>0</w:t>
            </w:r>
          </w:p>
        </w:tc>
        <w:tc>
          <w:tcPr>
            <w:tcW w:w="0" w:type="auto"/>
            <w:noWrap/>
            <w:vAlign w:val="center"/>
            <w:hideMark/>
          </w:tcPr>
          <w:p w:rsidR="00205063" w:rsidRPr="00205063" w:rsidRDefault="00205063" w:rsidP="00EC023C">
            <w:pPr>
              <w:jc w:val="center"/>
              <w:rPr>
                <w:rFonts w:ascii="Arial" w:hAnsi="Arial" w:cs="Arial"/>
                <w:b/>
                <w:sz w:val="18"/>
                <w:szCs w:val="18"/>
              </w:rPr>
            </w:pPr>
            <w:r w:rsidRPr="00205063">
              <w:rPr>
                <w:rFonts w:ascii="Arial" w:hAnsi="Arial" w:cs="Arial"/>
                <w:b/>
                <w:sz w:val="18"/>
                <w:szCs w:val="18"/>
              </w:rPr>
              <w:t>0</w:t>
            </w:r>
          </w:p>
        </w:tc>
        <w:tc>
          <w:tcPr>
            <w:tcW w:w="0" w:type="auto"/>
            <w:noWrap/>
            <w:vAlign w:val="center"/>
            <w:hideMark/>
          </w:tcPr>
          <w:p w:rsidR="00205063" w:rsidRPr="00205063" w:rsidRDefault="00205063" w:rsidP="00EC023C">
            <w:pPr>
              <w:jc w:val="center"/>
              <w:rPr>
                <w:rFonts w:ascii="Arial" w:hAnsi="Arial" w:cs="Arial"/>
                <w:b/>
                <w:sz w:val="18"/>
                <w:szCs w:val="18"/>
              </w:rPr>
            </w:pPr>
            <w:r w:rsidRPr="00205063">
              <w:rPr>
                <w:rFonts w:ascii="Arial" w:hAnsi="Arial" w:cs="Arial"/>
                <w:b/>
                <w:sz w:val="18"/>
                <w:szCs w:val="18"/>
              </w:rPr>
              <w:t>0</w:t>
            </w:r>
          </w:p>
        </w:tc>
        <w:tc>
          <w:tcPr>
            <w:tcW w:w="0" w:type="auto"/>
            <w:noWrap/>
            <w:vAlign w:val="center"/>
            <w:hideMark/>
          </w:tcPr>
          <w:p w:rsidR="00205063" w:rsidRPr="00205063" w:rsidRDefault="00205063" w:rsidP="00EC023C">
            <w:pPr>
              <w:jc w:val="center"/>
              <w:rPr>
                <w:rFonts w:ascii="Arial" w:hAnsi="Arial" w:cs="Arial"/>
                <w:b/>
                <w:sz w:val="18"/>
                <w:szCs w:val="18"/>
              </w:rPr>
            </w:pPr>
            <w:r w:rsidRPr="00205063">
              <w:rPr>
                <w:rFonts w:ascii="Arial" w:hAnsi="Arial" w:cs="Arial"/>
                <w:b/>
                <w:sz w:val="18"/>
                <w:szCs w:val="18"/>
              </w:rPr>
              <w:t>0</w:t>
            </w:r>
          </w:p>
        </w:tc>
        <w:tc>
          <w:tcPr>
            <w:tcW w:w="0" w:type="auto"/>
            <w:noWrap/>
            <w:vAlign w:val="center"/>
            <w:hideMark/>
          </w:tcPr>
          <w:p w:rsidR="00205063" w:rsidRPr="00205063" w:rsidRDefault="00205063" w:rsidP="00EC023C">
            <w:pPr>
              <w:jc w:val="center"/>
              <w:rPr>
                <w:rFonts w:ascii="Arial" w:hAnsi="Arial" w:cs="Arial"/>
                <w:b/>
                <w:sz w:val="18"/>
                <w:szCs w:val="18"/>
              </w:rPr>
            </w:pPr>
            <w:r w:rsidRPr="00205063">
              <w:rPr>
                <w:rFonts w:ascii="Arial" w:hAnsi="Arial" w:cs="Arial"/>
                <w:b/>
                <w:sz w:val="18"/>
                <w:szCs w:val="18"/>
              </w:rPr>
              <w:t>0</w:t>
            </w:r>
          </w:p>
        </w:tc>
        <w:tc>
          <w:tcPr>
            <w:tcW w:w="0" w:type="auto"/>
            <w:noWrap/>
            <w:vAlign w:val="center"/>
            <w:hideMark/>
          </w:tcPr>
          <w:p w:rsidR="00205063" w:rsidRPr="00205063" w:rsidRDefault="00205063" w:rsidP="00EC023C">
            <w:pPr>
              <w:jc w:val="center"/>
              <w:rPr>
                <w:rFonts w:ascii="Arial" w:hAnsi="Arial" w:cs="Arial"/>
                <w:b/>
                <w:sz w:val="18"/>
                <w:szCs w:val="18"/>
              </w:rPr>
            </w:pPr>
            <w:r w:rsidRPr="00205063">
              <w:rPr>
                <w:rFonts w:ascii="Arial" w:hAnsi="Arial" w:cs="Arial"/>
                <w:b/>
                <w:sz w:val="18"/>
                <w:szCs w:val="18"/>
              </w:rPr>
              <w:t>0</w:t>
            </w:r>
          </w:p>
        </w:tc>
        <w:tc>
          <w:tcPr>
            <w:tcW w:w="0" w:type="auto"/>
            <w:noWrap/>
            <w:vAlign w:val="center"/>
            <w:hideMark/>
          </w:tcPr>
          <w:p w:rsidR="00205063" w:rsidRPr="00205063" w:rsidRDefault="00205063" w:rsidP="00EC023C">
            <w:pPr>
              <w:jc w:val="center"/>
              <w:rPr>
                <w:rFonts w:ascii="Arial" w:hAnsi="Arial" w:cs="Arial"/>
                <w:b/>
                <w:sz w:val="18"/>
                <w:szCs w:val="18"/>
              </w:rPr>
            </w:pPr>
            <w:r w:rsidRPr="00205063">
              <w:rPr>
                <w:rFonts w:ascii="Arial" w:hAnsi="Arial" w:cs="Arial"/>
                <w:b/>
                <w:sz w:val="18"/>
                <w:szCs w:val="18"/>
              </w:rPr>
              <w:t>0</w:t>
            </w:r>
          </w:p>
        </w:tc>
        <w:tc>
          <w:tcPr>
            <w:tcW w:w="0" w:type="auto"/>
            <w:noWrap/>
            <w:vAlign w:val="center"/>
            <w:hideMark/>
          </w:tcPr>
          <w:p w:rsidR="00205063" w:rsidRPr="00205063" w:rsidRDefault="00205063" w:rsidP="00EC023C">
            <w:pPr>
              <w:jc w:val="center"/>
              <w:rPr>
                <w:rFonts w:ascii="Arial" w:hAnsi="Arial" w:cs="Arial"/>
                <w:b/>
                <w:sz w:val="18"/>
                <w:szCs w:val="18"/>
              </w:rPr>
            </w:pPr>
            <w:r w:rsidRPr="00205063">
              <w:rPr>
                <w:rFonts w:ascii="Arial" w:hAnsi="Arial" w:cs="Arial"/>
                <w:b/>
                <w:sz w:val="18"/>
                <w:szCs w:val="18"/>
              </w:rPr>
              <w:t>0</w:t>
            </w:r>
          </w:p>
        </w:tc>
        <w:tc>
          <w:tcPr>
            <w:tcW w:w="0" w:type="auto"/>
            <w:noWrap/>
            <w:vAlign w:val="center"/>
            <w:hideMark/>
          </w:tcPr>
          <w:p w:rsidR="00205063" w:rsidRPr="00205063" w:rsidRDefault="00205063" w:rsidP="00EC023C">
            <w:pPr>
              <w:jc w:val="center"/>
              <w:rPr>
                <w:rFonts w:ascii="Arial" w:hAnsi="Arial" w:cs="Arial"/>
                <w:b/>
                <w:sz w:val="18"/>
                <w:szCs w:val="18"/>
              </w:rPr>
            </w:pPr>
            <w:r w:rsidRPr="00205063">
              <w:rPr>
                <w:rFonts w:ascii="Arial" w:hAnsi="Arial" w:cs="Arial"/>
                <w:b/>
                <w:sz w:val="18"/>
                <w:szCs w:val="18"/>
              </w:rPr>
              <w:t>0</w:t>
            </w:r>
          </w:p>
        </w:tc>
        <w:tc>
          <w:tcPr>
            <w:tcW w:w="0" w:type="auto"/>
            <w:noWrap/>
            <w:vAlign w:val="center"/>
            <w:hideMark/>
          </w:tcPr>
          <w:p w:rsidR="00205063" w:rsidRPr="00205063" w:rsidRDefault="00205063" w:rsidP="00EC023C">
            <w:pPr>
              <w:jc w:val="center"/>
              <w:rPr>
                <w:rFonts w:ascii="Arial" w:hAnsi="Arial" w:cs="Arial"/>
                <w:b/>
                <w:sz w:val="18"/>
                <w:szCs w:val="18"/>
              </w:rPr>
            </w:pPr>
            <w:r w:rsidRPr="00205063">
              <w:rPr>
                <w:rFonts w:ascii="Arial" w:hAnsi="Arial" w:cs="Arial"/>
                <w:b/>
                <w:sz w:val="18"/>
                <w:szCs w:val="18"/>
              </w:rPr>
              <w:t>30000</w:t>
            </w:r>
          </w:p>
        </w:tc>
        <w:tc>
          <w:tcPr>
            <w:tcW w:w="0" w:type="auto"/>
            <w:noWrap/>
            <w:vAlign w:val="center"/>
            <w:hideMark/>
          </w:tcPr>
          <w:p w:rsidR="00205063" w:rsidRPr="00205063" w:rsidRDefault="00205063" w:rsidP="00EC023C">
            <w:pPr>
              <w:jc w:val="center"/>
              <w:rPr>
                <w:rFonts w:ascii="Arial" w:hAnsi="Arial" w:cs="Arial"/>
                <w:b/>
                <w:sz w:val="18"/>
                <w:szCs w:val="18"/>
              </w:rPr>
            </w:pPr>
            <w:r w:rsidRPr="00205063">
              <w:rPr>
                <w:rFonts w:ascii="Arial" w:hAnsi="Arial" w:cs="Arial"/>
                <w:b/>
                <w:sz w:val="18"/>
                <w:szCs w:val="18"/>
              </w:rPr>
              <w:t>0</w:t>
            </w:r>
          </w:p>
        </w:tc>
        <w:tc>
          <w:tcPr>
            <w:tcW w:w="0" w:type="auto"/>
            <w:noWrap/>
            <w:vAlign w:val="center"/>
            <w:hideMark/>
          </w:tcPr>
          <w:p w:rsidR="00205063" w:rsidRPr="00205063" w:rsidRDefault="00205063" w:rsidP="00EC023C">
            <w:pPr>
              <w:jc w:val="center"/>
              <w:rPr>
                <w:rFonts w:ascii="Arial" w:hAnsi="Arial" w:cs="Arial"/>
                <w:b/>
                <w:sz w:val="18"/>
                <w:szCs w:val="18"/>
              </w:rPr>
            </w:pPr>
            <w:r w:rsidRPr="00205063">
              <w:rPr>
                <w:rFonts w:ascii="Arial" w:hAnsi="Arial" w:cs="Arial"/>
                <w:b/>
                <w:sz w:val="18"/>
                <w:szCs w:val="18"/>
              </w:rPr>
              <w:t>0</w:t>
            </w:r>
          </w:p>
        </w:tc>
        <w:tc>
          <w:tcPr>
            <w:tcW w:w="0" w:type="auto"/>
            <w:noWrap/>
            <w:vAlign w:val="center"/>
            <w:hideMark/>
          </w:tcPr>
          <w:p w:rsidR="00205063" w:rsidRPr="00205063" w:rsidRDefault="00205063" w:rsidP="00EC023C">
            <w:pPr>
              <w:jc w:val="center"/>
              <w:rPr>
                <w:rFonts w:ascii="Arial" w:hAnsi="Arial" w:cs="Arial"/>
                <w:b/>
                <w:sz w:val="18"/>
                <w:szCs w:val="18"/>
              </w:rPr>
            </w:pPr>
            <w:r w:rsidRPr="00205063">
              <w:rPr>
                <w:rFonts w:ascii="Arial" w:hAnsi="Arial" w:cs="Arial"/>
                <w:b/>
                <w:sz w:val="18"/>
                <w:szCs w:val="18"/>
              </w:rPr>
              <w:t>0</w:t>
            </w:r>
          </w:p>
        </w:tc>
        <w:tc>
          <w:tcPr>
            <w:tcW w:w="0" w:type="auto"/>
            <w:noWrap/>
            <w:vAlign w:val="center"/>
            <w:hideMark/>
          </w:tcPr>
          <w:p w:rsidR="00205063" w:rsidRPr="00205063" w:rsidRDefault="00205063" w:rsidP="00EC023C">
            <w:pPr>
              <w:jc w:val="center"/>
              <w:rPr>
                <w:rFonts w:ascii="Arial" w:hAnsi="Arial" w:cs="Arial"/>
                <w:b/>
                <w:sz w:val="18"/>
                <w:szCs w:val="18"/>
              </w:rPr>
            </w:pPr>
            <w:r w:rsidRPr="00205063">
              <w:rPr>
                <w:rFonts w:ascii="Arial" w:hAnsi="Arial" w:cs="Arial"/>
                <w:b/>
                <w:sz w:val="18"/>
                <w:szCs w:val="18"/>
              </w:rPr>
              <w:t>30000</w:t>
            </w:r>
          </w:p>
        </w:tc>
      </w:tr>
      <w:tr w:rsidR="00205063" w:rsidRPr="00205063" w:rsidTr="00205063">
        <w:trPr>
          <w:cantSplit/>
          <w:trHeight w:val="20"/>
        </w:trPr>
        <w:tc>
          <w:tcPr>
            <w:tcW w:w="0" w:type="auto"/>
            <w:noWrap/>
            <w:vAlign w:val="center"/>
            <w:hideMark/>
          </w:tcPr>
          <w:p w:rsidR="00205063" w:rsidRPr="00205063" w:rsidRDefault="00205063" w:rsidP="00EC023C">
            <w:pPr>
              <w:jc w:val="center"/>
              <w:rPr>
                <w:rFonts w:ascii="Arial" w:hAnsi="Arial" w:cs="Arial"/>
                <w:sz w:val="18"/>
                <w:szCs w:val="18"/>
              </w:rPr>
            </w:pPr>
            <w:r w:rsidRPr="00205063">
              <w:rPr>
                <w:rFonts w:ascii="Arial" w:hAnsi="Arial" w:cs="Arial"/>
                <w:sz w:val="18"/>
                <w:szCs w:val="18"/>
              </w:rPr>
              <w:t>11</w:t>
            </w:r>
          </w:p>
        </w:tc>
        <w:tc>
          <w:tcPr>
            <w:tcW w:w="0" w:type="auto"/>
            <w:noWrap/>
            <w:vAlign w:val="center"/>
            <w:hideMark/>
          </w:tcPr>
          <w:p w:rsidR="00205063" w:rsidRPr="00205063" w:rsidRDefault="00205063" w:rsidP="00EC023C">
            <w:pPr>
              <w:rPr>
                <w:rFonts w:ascii="Arial" w:hAnsi="Arial" w:cs="Arial"/>
                <w:sz w:val="18"/>
                <w:szCs w:val="18"/>
              </w:rPr>
            </w:pPr>
            <w:r w:rsidRPr="00205063">
              <w:rPr>
                <w:rFonts w:ascii="Arial" w:hAnsi="Arial" w:cs="Arial"/>
                <w:sz w:val="18"/>
                <w:szCs w:val="18"/>
              </w:rPr>
              <w:t>Замена котла ст. №1 КВр-0,4 на котельной №10</w:t>
            </w:r>
          </w:p>
        </w:tc>
        <w:tc>
          <w:tcPr>
            <w:tcW w:w="0" w:type="auto"/>
            <w:noWrap/>
            <w:vAlign w:val="center"/>
            <w:hideMark/>
          </w:tcPr>
          <w:p w:rsidR="00205063" w:rsidRPr="00205063" w:rsidRDefault="00205063" w:rsidP="00EC023C">
            <w:pPr>
              <w:jc w:val="center"/>
              <w:rPr>
                <w:rFonts w:ascii="Arial" w:hAnsi="Arial" w:cs="Arial"/>
                <w:sz w:val="18"/>
                <w:szCs w:val="18"/>
              </w:rPr>
            </w:pPr>
          </w:p>
        </w:tc>
        <w:tc>
          <w:tcPr>
            <w:tcW w:w="0" w:type="auto"/>
            <w:noWrap/>
            <w:vAlign w:val="center"/>
            <w:hideMark/>
          </w:tcPr>
          <w:p w:rsidR="00205063" w:rsidRPr="00205063" w:rsidRDefault="00205063" w:rsidP="00EC023C">
            <w:pPr>
              <w:jc w:val="center"/>
              <w:rPr>
                <w:rFonts w:ascii="Arial" w:hAnsi="Arial" w:cs="Arial"/>
                <w:sz w:val="18"/>
                <w:szCs w:val="18"/>
              </w:rPr>
            </w:pPr>
          </w:p>
        </w:tc>
        <w:tc>
          <w:tcPr>
            <w:tcW w:w="0" w:type="auto"/>
            <w:noWrap/>
            <w:vAlign w:val="center"/>
            <w:hideMark/>
          </w:tcPr>
          <w:p w:rsidR="00205063" w:rsidRPr="00205063" w:rsidRDefault="00205063" w:rsidP="00EC023C">
            <w:pPr>
              <w:jc w:val="center"/>
              <w:rPr>
                <w:rFonts w:ascii="Arial" w:hAnsi="Arial" w:cs="Arial"/>
                <w:sz w:val="18"/>
                <w:szCs w:val="18"/>
              </w:rPr>
            </w:pPr>
          </w:p>
        </w:tc>
        <w:tc>
          <w:tcPr>
            <w:tcW w:w="0" w:type="auto"/>
            <w:noWrap/>
            <w:vAlign w:val="center"/>
            <w:hideMark/>
          </w:tcPr>
          <w:p w:rsidR="00205063" w:rsidRPr="00205063" w:rsidRDefault="00205063" w:rsidP="00EC023C">
            <w:pPr>
              <w:jc w:val="center"/>
              <w:rPr>
                <w:rFonts w:ascii="Arial" w:hAnsi="Arial" w:cs="Arial"/>
                <w:sz w:val="18"/>
                <w:szCs w:val="18"/>
              </w:rPr>
            </w:pPr>
          </w:p>
        </w:tc>
        <w:tc>
          <w:tcPr>
            <w:tcW w:w="0" w:type="auto"/>
            <w:noWrap/>
            <w:vAlign w:val="center"/>
            <w:hideMark/>
          </w:tcPr>
          <w:p w:rsidR="00205063" w:rsidRPr="00205063" w:rsidRDefault="00205063" w:rsidP="00EC023C">
            <w:pPr>
              <w:jc w:val="center"/>
              <w:rPr>
                <w:rFonts w:ascii="Arial" w:hAnsi="Arial" w:cs="Arial"/>
                <w:sz w:val="18"/>
                <w:szCs w:val="18"/>
              </w:rPr>
            </w:pPr>
          </w:p>
        </w:tc>
        <w:tc>
          <w:tcPr>
            <w:tcW w:w="0" w:type="auto"/>
            <w:noWrap/>
            <w:vAlign w:val="center"/>
            <w:hideMark/>
          </w:tcPr>
          <w:p w:rsidR="00205063" w:rsidRPr="00205063" w:rsidRDefault="00205063" w:rsidP="00EC023C">
            <w:pPr>
              <w:jc w:val="center"/>
              <w:rPr>
                <w:rFonts w:ascii="Arial" w:hAnsi="Arial" w:cs="Arial"/>
                <w:sz w:val="18"/>
                <w:szCs w:val="18"/>
              </w:rPr>
            </w:pPr>
          </w:p>
        </w:tc>
        <w:tc>
          <w:tcPr>
            <w:tcW w:w="0" w:type="auto"/>
            <w:noWrap/>
            <w:vAlign w:val="center"/>
            <w:hideMark/>
          </w:tcPr>
          <w:p w:rsidR="00205063" w:rsidRPr="00205063" w:rsidRDefault="00205063" w:rsidP="00EC023C">
            <w:pPr>
              <w:jc w:val="center"/>
              <w:rPr>
                <w:rFonts w:ascii="Arial" w:hAnsi="Arial" w:cs="Arial"/>
                <w:sz w:val="18"/>
                <w:szCs w:val="18"/>
              </w:rPr>
            </w:pPr>
            <w:r w:rsidRPr="00205063">
              <w:rPr>
                <w:rFonts w:ascii="Arial" w:hAnsi="Arial" w:cs="Arial"/>
                <w:sz w:val="18"/>
                <w:szCs w:val="18"/>
              </w:rPr>
              <w:t>654</w:t>
            </w:r>
          </w:p>
        </w:tc>
        <w:tc>
          <w:tcPr>
            <w:tcW w:w="0" w:type="auto"/>
            <w:noWrap/>
            <w:vAlign w:val="center"/>
            <w:hideMark/>
          </w:tcPr>
          <w:p w:rsidR="00205063" w:rsidRPr="00205063" w:rsidRDefault="00205063" w:rsidP="00EC023C">
            <w:pPr>
              <w:jc w:val="center"/>
              <w:rPr>
                <w:rFonts w:ascii="Arial" w:hAnsi="Arial" w:cs="Arial"/>
                <w:sz w:val="18"/>
                <w:szCs w:val="18"/>
              </w:rPr>
            </w:pPr>
          </w:p>
        </w:tc>
        <w:tc>
          <w:tcPr>
            <w:tcW w:w="0" w:type="auto"/>
            <w:noWrap/>
            <w:vAlign w:val="center"/>
            <w:hideMark/>
          </w:tcPr>
          <w:p w:rsidR="00205063" w:rsidRPr="00205063" w:rsidRDefault="00205063" w:rsidP="00EC023C">
            <w:pPr>
              <w:jc w:val="center"/>
              <w:rPr>
                <w:rFonts w:ascii="Arial" w:hAnsi="Arial" w:cs="Arial"/>
                <w:sz w:val="18"/>
                <w:szCs w:val="18"/>
              </w:rPr>
            </w:pPr>
          </w:p>
        </w:tc>
        <w:tc>
          <w:tcPr>
            <w:tcW w:w="0" w:type="auto"/>
            <w:noWrap/>
            <w:vAlign w:val="center"/>
            <w:hideMark/>
          </w:tcPr>
          <w:p w:rsidR="00205063" w:rsidRPr="00205063" w:rsidRDefault="00205063" w:rsidP="00EC023C">
            <w:pPr>
              <w:jc w:val="center"/>
              <w:rPr>
                <w:rFonts w:ascii="Arial" w:hAnsi="Arial" w:cs="Arial"/>
                <w:sz w:val="18"/>
                <w:szCs w:val="18"/>
              </w:rPr>
            </w:pPr>
          </w:p>
        </w:tc>
        <w:tc>
          <w:tcPr>
            <w:tcW w:w="0" w:type="auto"/>
            <w:noWrap/>
            <w:vAlign w:val="center"/>
            <w:hideMark/>
          </w:tcPr>
          <w:p w:rsidR="00205063" w:rsidRPr="00205063" w:rsidRDefault="00205063" w:rsidP="00EC023C">
            <w:pPr>
              <w:jc w:val="center"/>
              <w:rPr>
                <w:rFonts w:ascii="Arial" w:hAnsi="Arial" w:cs="Arial"/>
                <w:sz w:val="18"/>
                <w:szCs w:val="18"/>
              </w:rPr>
            </w:pPr>
          </w:p>
        </w:tc>
        <w:tc>
          <w:tcPr>
            <w:tcW w:w="0" w:type="auto"/>
            <w:noWrap/>
            <w:vAlign w:val="center"/>
            <w:hideMark/>
          </w:tcPr>
          <w:p w:rsidR="00205063" w:rsidRPr="00205063" w:rsidRDefault="00205063" w:rsidP="00EC023C">
            <w:pPr>
              <w:jc w:val="center"/>
              <w:rPr>
                <w:rFonts w:ascii="Arial" w:hAnsi="Arial" w:cs="Arial"/>
                <w:sz w:val="18"/>
                <w:szCs w:val="18"/>
              </w:rPr>
            </w:pPr>
          </w:p>
        </w:tc>
        <w:tc>
          <w:tcPr>
            <w:tcW w:w="0" w:type="auto"/>
            <w:noWrap/>
            <w:vAlign w:val="center"/>
            <w:hideMark/>
          </w:tcPr>
          <w:p w:rsidR="00205063" w:rsidRPr="00205063" w:rsidRDefault="00205063" w:rsidP="00EC023C">
            <w:pPr>
              <w:jc w:val="center"/>
              <w:rPr>
                <w:rFonts w:ascii="Arial" w:hAnsi="Arial" w:cs="Arial"/>
                <w:sz w:val="18"/>
                <w:szCs w:val="18"/>
              </w:rPr>
            </w:pPr>
          </w:p>
        </w:tc>
        <w:tc>
          <w:tcPr>
            <w:tcW w:w="0" w:type="auto"/>
            <w:noWrap/>
            <w:vAlign w:val="center"/>
            <w:hideMark/>
          </w:tcPr>
          <w:p w:rsidR="00205063" w:rsidRPr="00205063" w:rsidRDefault="00205063" w:rsidP="00EC023C">
            <w:pPr>
              <w:jc w:val="center"/>
              <w:rPr>
                <w:rFonts w:ascii="Arial" w:hAnsi="Arial" w:cs="Arial"/>
                <w:sz w:val="18"/>
                <w:szCs w:val="18"/>
              </w:rPr>
            </w:pPr>
          </w:p>
        </w:tc>
        <w:tc>
          <w:tcPr>
            <w:tcW w:w="0" w:type="auto"/>
            <w:noWrap/>
            <w:vAlign w:val="center"/>
            <w:hideMark/>
          </w:tcPr>
          <w:p w:rsidR="00205063" w:rsidRPr="00205063" w:rsidRDefault="00205063" w:rsidP="00EC023C">
            <w:pPr>
              <w:jc w:val="center"/>
              <w:rPr>
                <w:rFonts w:ascii="Arial" w:hAnsi="Arial" w:cs="Arial"/>
                <w:sz w:val="18"/>
                <w:szCs w:val="18"/>
              </w:rPr>
            </w:pPr>
            <w:r w:rsidRPr="00205063">
              <w:rPr>
                <w:rFonts w:ascii="Arial" w:hAnsi="Arial" w:cs="Arial"/>
                <w:sz w:val="18"/>
                <w:szCs w:val="18"/>
              </w:rPr>
              <w:t>654</w:t>
            </w:r>
          </w:p>
        </w:tc>
      </w:tr>
      <w:tr w:rsidR="00205063" w:rsidRPr="00205063" w:rsidTr="00205063">
        <w:trPr>
          <w:cantSplit/>
          <w:trHeight w:val="20"/>
        </w:trPr>
        <w:tc>
          <w:tcPr>
            <w:tcW w:w="0" w:type="auto"/>
            <w:noWrap/>
            <w:vAlign w:val="center"/>
            <w:hideMark/>
          </w:tcPr>
          <w:p w:rsidR="00205063" w:rsidRPr="00205063" w:rsidRDefault="00205063" w:rsidP="00EC023C">
            <w:pPr>
              <w:jc w:val="center"/>
              <w:rPr>
                <w:rFonts w:ascii="Arial" w:hAnsi="Arial" w:cs="Arial"/>
                <w:sz w:val="18"/>
                <w:szCs w:val="18"/>
              </w:rPr>
            </w:pPr>
            <w:r w:rsidRPr="00205063">
              <w:rPr>
                <w:rFonts w:ascii="Arial" w:hAnsi="Arial" w:cs="Arial"/>
                <w:sz w:val="18"/>
                <w:szCs w:val="18"/>
              </w:rPr>
              <w:t>12</w:t>
            </w:r>
          </w:p>
        </w:tc>
        <w:tc>
          <w:tcPr>
            <w:tcW w:w="0" w:type="auto"/>
            <w:noWrap/>
            <w:vAlign w:val="center"/>
            <w:hideMark/>
          </w:tcPr>
          <w:p w:rsidR="00205063" w:rsidRPr="00205063" w:rsidRDefault="00205063" w:rsidP="00EC023C">
            <w:pPr>
              <w:rPr>
                <w:rFonts w:ascii="Arial" w:hAnsi="Arial" w:cs="Arial"/>
                <w:sz w:val="18"/>
                <w:szCs w:val="18"/>
              </w:rPr>
            </w:pPr>
            <w:r w:rsidRPr="00205063">
              <w:rPr>
                <w:rFonts w:ascii="Arial" w:hAnsi="Arial" w:cs="Arial"/>
                <w:sz w:val="18"/>
                <w:szCs w:val="18"/>
              </w:rPr>
              <w:t>Замена котла ст. №2 КВр-0,4 на котельной №10</w:t>
            </w:r>
          </w:p>
        </w:tc>
        <w:tc>
          <w:tcPr>
            <w:tcW w:w="0" w:type="auto"/>
            <w:noWrap/>
            <w:vAlign w:val="center"/>
            <w:hideMark/>
          </w:tcPr>
          <w:p w:rsidR="00205063" w:rsidRPr="00205063" w:rsidRDefault="00205063" w:rsidP="00EC023C">
            <w:pPr>
              <w:jc w:val="center"/>
              <w:rPr>
                <w:rFonts w:ascii="Arial" w:hAnsi="Arial" w:cs="Arial"/>
                <w:sz w:val="18"/>
                <w:szCs w:val="18"/>
              </w:rPr>
            </w:pPr>
          </w:p>
        </w:tc>
        <w:tc>
          <w:tcPr>
            <w:tcW w:w="0" w:type="auto"/>
            <w:noWrap/>
            <w:vAlign w:val="center"/>
            <w:hideMark/>
          </w:tcPr>
          <w:p w:rsidR="00205063" w:rsidRPr="00205063" w:rsidRDefault="00205063" w:rsidP="00EC023C">
            <w:pPr>
              <w:jc w:val="center"/>
              <w:rPr>
                <w:rFonts w:ascii="Arial" w:hAnsi="Arial" w:cs="Arial"/>
                <w:sz w:val="18"/>
                <w:szCs w:val="18"/>
              </w:rPr>
            </w:pPr>
          </w:p>
        </w:tc>
        <w:tc>
          <w:tcPr>
            <w:tcW w:w="0" w:type="auto"/>
            <w:noWrap/>
            <w:vAlign w:val="center"/>
            <w:hideMark/>
          </w:tcPr>
          <w:p w:rsidR="00205063" w:rsidRPr="00205063" w:rsidRDefault="00205063" w:rsidP="00EC023C">
            <w:pPr>
              <w:jc w:val="center"/>
              <w:rPr>
                <w:rFonts w:ascii="Arial" w:hAnsi="Arial" w:cs="Arial"/>
                <w:sz w:val="18"/>
                <w:szCs w:val="18"/>
              </w:rPr>
            </w:pPr>
          </w:p>
        </w:tc>
        <w:tc>
          <w:tcPr>
            <w:tcW w:w="0" w:type="auto"/>
            <w:noWrap/>
            <w:vAlign w:val="center"/>
            <w:hideMark/>
          </w:tcPr>
          <w:p w:rsidR="00205063" w:rsidRPr="00205063" w:rsidRDefault="00205063" w:rsidP="00EC023C">
            <w:pPr>
              <w:jc w:val="center"/>
              <w:rPr>
                <w:rFonts w:ascii="Arial" w:hAnsi="Arial" w:cs="Arial"/>
                <w:sz w:val="18"/>
                <w:szCs w:val="18"/>
              </w:rPr>
            </w:pPr>
          </w:p>
        </w:tc>
        <w:tc>
          <w:tcPr>
            <w:tcW w:w="0" w:type="auto"/>
            <w:noWrap/>
            <w:vAlign w:val="center"/>
            <w:hideMark/>
          </w:tcPr>
          <w:p w:rsidR="00205063" w:rsidRPr="00205063" w:rsidRDefault="00205063" w:rsidP="00EC023C">
            <w:pPr>
              <w:jc w:val="center"/>
              <w:rPr>
                <w:rFonts w:ascii="Arial" w:hAnsi="Arial" w:cs="Arial"/>
                <w:sz w:val="18"/>
                <w:szCs w:val="18"/>
              </w:rPr>
            </w:pPr>
          </w:p>
        </w:tc>
        <w:tc>
          <w:tcPr>
            <w:tcW w:w="0" w:type="auto"/>
            <w:noWrap/>
            <w:vAlign w:val="center"/>
            <w:hideMark/>
          </w:tcPr>
          <w:p w:rsidR="00205063" w:rsidRPr="00205063" w:rsidRDefault="00205063" w:rsidP="00EC023C">
            <w:pPr>
              <w:jc w:val="center"/>
              <w:rPr>
                <w:rFonts w:ascii="Arial" w:hAnsi="Arial" w:cs="Arial"/>
                <w:sz w:val="18"/>
                <w:szCs w:val="18"/>
              </w:rPr>
            </w:pPr>
          </w:p>
        </w:tc>
        <w:tc>
          <w:tcPr>
            <w:tcW w:w="0" w:type="auto"/>
            <w:noWrap/>
            <w:vAlign w:val="center"/>
            <w:hideMark/>
          </w:tcPr>
          <w:p w:rsidR="00205063" w:rsidRPr="00205063" w:rsidRDefault="00205063" w:rsidP="00EC023C">
            <w:pPr>
              <w:jc w:val="center"/>
              <w:rPr>
                <w:rFonts w:ascii="Arial" w:hAnsi="Arial" w:cs="Arial"/>
                <w:sz w:val="18"/>
                <w:szCs w:val="18"/>
              </w:rPr>
            </w:pPr>
          </w:p>
        </w:tc>
        <w:tc>
          <w:tcPr>
            <w:tcW w:w="0" w:type="auto"/>
            <w:noWrap/>
            <w:vAlign w:val="center"/>
            <w:hideMark/>
          </w:tcPr>
          <w:p w:rsidR="00205063" w:rsidRPr="00205063" w:rsidRDefault="00205063" w:rsidP="00EC023C">
            <w:pPr>
              <w:jc w:val="center"/>
              <w:rPr>
                <w:rFonts w:ascii="Arial" w:hAnsi="Arial" w:cs="Arial"/>
                <w:sz w:val="18"/>
                <w:szCs w:val="18"/>
              </w:rPr>
            </w:pPr>
            <w:r w:rsidRPr="00205063">
              <w:rPr>
                <w:rFonts w:ascii="Arial" w:hAnsi="Arial" w:cs="Arial"/>
                <w:sz w:val="18"/>
                <w:szCs w:val="18"/>
              </w:rPr>
              <w:t>654</w:t>
            </w:r>
          </w:p>
        </w:tc>
        <w:tc>
          <w:tcPr>
            <w:tcW w:w="0" w:type="auto"/>
            <w:noWrap/>
            <w:vAlign w:val="center"/>
            <w:hideMark/>
          </w:tcPr>
          <w:p w:rsidR="00205063" w:rsidRPr="00205063" w:rsidRDefault="00205063" w:rsidP="00EC023C">
            <w:pPr>
              <w:jc w:val="center"/>
              <w:rPr>
                <w:rFonts w:ascii="Arial" w:hAnsi="Arial" w:cs="Arial"/>
                <w:sz w:val="18"/>
                <w:szCs w:val="18"/>
              </w:rPr>
            </w:pPr>
          </w:p>
        </w:tc>
        <w:tc>
          <w:tcPr>
            <w:tcW w:w="0" w:type="auto"/>
            <w:noWrap/>
            <w:vAlign w:val="center"/>
            <w:hideMark/>
          </w:tcPr>
          <w:p w:rsidR="00205063" w:rsidRPr="00205063" w:rsidRDefault="00205063" w:rsidP="00EC023C">
            <w:pPr>
              <w:jc w:val="center"/>
              <w:rPr>
                <w:rFonts w:ascii="Arial" w:hAnsi="Arial" w:cs="Arial"/>
                <w:sz w:val="18"/>
                <w:szCs w:val="18"/>
              </w:rPr>
            </w:pPr>
          </w:p>
        </w:tc>
        <w:tc>
          <w:tcPr>
            <w:tcW w:w="0" w:type="auto"/>
            <w:noWrap/>
            <w:vAlign w:val="center"/>
            <w:hideMark/>
          </w:tcPr>
          <w:p w:rsidR="00205063" w:rsidRPr="00205063" w:rsidRDefault="00205063" w:rsidP="00EC023C">
            <w:pPr>
              <w:jc w:val="center"/>
              <w:rPr>
                <w:rFonts w:ascii="Arial" w:hAnsi="Arial" w:cs="Arial"/>
                <w:sz w:val="18"/>
                <w:szCs w:val="18"/>
              </w:rPr>
            </w:pPr>
          </w:p>
        </w:tc>
        <w:tc>
          <w:tcPr>
            <w:tcW w:w="0" w:type="auto"/>
            <w:noWrap/>
            <w:vAlign w:val="center"/>
            <w:hideMark/>
          </w:tcPr>
          <w:p w:rsidR="00205063" w:rsidRPr="00205063" w:rsidRDefault="00205063" w:rsidP="00EC023C">
            <w:pPr>
              <w:jc w:val="center"/>
              <w:rPr>
                <w:rFonts w:ascii="Arial" w:hAnsi="Arial" w:cs="Arial"/>
                <w:sz w:val="18"/>
                <w:szCs w:val="18"/>
              </w:rPr>
            </w:pPr>
          </w:p>
        </w:tc>
        <w:tc>
          <w:tcPr>
            <w:tcW w:w="0" w:type="auto"/>
            <w:noWrap/>
            <w:vAlign w:val="center"/>
            <w:hideMark/>
          </w:tcPr>
          <w:p w:rsidR="00205063" w:rsidRPr="00205063" w:rsidRDefault="00205063" w:rsidP="00EC023C">
            <w:pPr>
              <w:jc w:val="center"/>
              <w:rPr>
                <w:rFonts w:ascii="Arial" w:hAnsi="Arial" w:cs="Arial"/>
                <w:sz w:val="18"/>
                <w:szCs w:val="18"/>
              </w:rPr>
            </w:pPr>
          </w:p>
        </w:tc>
        <w:tc>
          <w:tcPr>
            <w:tcW w:w="0" w:type="auto"/>
            <w:noWrap/>
            <w:vAlign w:val="center"/>
            <w:hideMark/>
          </w:tcPr>
          <w:p w:rsidR="00205063" w:rsidRPr="00205063" w:rsidRDefault="00205063" w:rsidP="00EC023C">
            <w:pPr>
              <w:jc w:val="center"/>
              <w:rPr>
                <w:rFonts w:ascii="Arial" w:hAnsi="Arial" w:cs="Arial"/>
                <w:sz w:val="18"/>
                <w:szCs w:val="18"/>
              </w:rPr>
            </w:pPr>
          </w:p>
        </w:tc>
        <w:tc>
          <w:tcPr>
            <w:tcW w:w="0" w:type="auto"/>
            <w:noWrap/>
            <w:vAlign w:val="center"/>
            <w:hideMark/>
          </w:tcPr>
          <w:p w:rsidR="00205063" w:rsidRPr="00205063" w:rsidRDefault="00205063" w:rsidP="00EC023C">
            <w:pPr>
              <w:jc w:val="center"/>
              <w:rPr>
                <w:rFonts w:ascii="Arial" w:hAnsi="Arial" w:cs="Arial"/>
                <w:sz w:val="18"/>
                <w:szCs w:val="18"/>
              </w:rPr>
            </w:pPr>
            <w:r w:rsidRPr="00205063">
              <w:rPr>
                <w:rFonts w:ascii="Arial" w:hAnsi="Arial" w:cs="Arial"/>
                <w:sz w:val="18"/>
                <w:szCs w:val="18"/>
              </w:rPr>
              <w:t>654</w:t>
            </w:r>
          </w:p>
        </w:tc>
      </w:tr>
      <w:tr w:rsidR="00205063" w:rsidRPr="00205063" w:rsidTr="00205063">
        <w:trPr>
          <w:cantSplit/>
          <w:trHeight w:val="20"/>
        </w:trPr>
        <w:tc>
          <w:tcPr>
            <w:tcW w:w="0" w:type="auto"/>
            <w:noWrap/>
            <w:vAlign w:val="center"/>
            <w:hideMark/>
          </w:tcPr>
          <w:p w:rsidR="00205063" w:rsidRPr="00205063" w:rsidRDefault="00205063" w:rsidP="00EC023C">
            <w:pPr>
              <w:jc w:val="center"/>
              <w:rPr>
                <w:rFonts w:ascii="Arial" w:hAnsi="Arial" w:cs="Arial"/>
                <w:sz w:val="18"/>
                <w:szCs w:val="18"/>
              </w:rPr>
            </w:pPr>
            <w:r w:rsidRPr="00205063">
              <w:rPr>
                <w:rFonts w:ascii="Arial" w:hAnsi="Arial" w:cs="Arial"/>
                <w:sz w:val="18"/>
                <w:szCs w:val="18"/>
              </w:rPr>
              <w:t>13</w:t>
            </w:r>
          </w:p>
        </w:tc>
        <w:tc>
          <w:tcPr>
            <w:tcW w:w="0" w:type="auto"/>
            <w:noWrap/>
            <w:vAlign w:val="center"/>
            <w:hideMark/>
          </w:tcPr>
          <w:p w:rsidR="00205063" w:rsidRPr="00205063" w:rsidRDefault="00205063" w:rsidP="00EC023C">
            <w:pPr>
              <w:rPr>
                <w:rFonts w:ascii="Arial" w:hAnsi="Arial" w:cs="Arial"/>
                <w:sz w:val="18"/>
                <w:szCs w:val="18"/>
              </w:rPr>
            </w:pPr>
            <w:r w:rsidRPr="00205063">
              <w:rPr>
                <w:rFonts w:ascii="Arial" w:hAnsi="Arial" w:cs="Arial"/>
                <w:sz w:val="18"/>
                <w:szCs w:val="18"/>
              </w:rPr>
              <w:t>Замена котла ст. №1 КВр-0,4 на котельной №12</w:t>
            </w:r>
          </w:p>
        </w:tc>
        <w:tc>
          <w:tcPr>
            <w:tcW w:w="0" w:type="auto"/>
            <w:noWrap/>
            <w:vAlign w:val="center"/>
            <w:hideMark/>
          </w:tcPr>
          <w:p w:rsidR="00205063" w:rsidRPr="00205063" w:rsidRDefault="00205063" w:rsidP="00EC023C">
            <w:pPr>
              <w:jc w:val="center"/>
              <w:rPr>
                <w:rFonts w:ascii="Arial" w:hAnsi="Arial" w:cs="Arial"/>
                <w:sz w:val="18"/>
                <w:szCs w:val="18"/>
              </w:rPr>
            </w:pPr>
          </w:p>
        </w:tc>
        <w:tc>
          <w:tcPr>
            <w:tcW w:w="0" w:type="auto"/>
            <w:noWrap/>
            <w:vAlign w:val="center"/>
            <w:hideMark/>
          </w:tcPr>
          <w:p w:rsidR="00205063" w:rsidRPr="00205063" w:rsidRDefault="00205063" w:rsidP="00EC023C">
            <w:pPr>
              <w:jc w:val="center"/>
              <w:rPr>
                <w:rFonts w:ascii="Arial" w:hAnsi="Arial" w:cs="Arial"/>
                <w:sz w:val="18"/>
                <w:szCs w:val="18"/>
              </w:rPr>
            </w:pPr>
          </w:p>
        </w:tc>
        <w:tc>
          <w:tcPr>
            <w:tcW w:w="0" w:type="auto"/>
            <w:noWrap/>
            <w:vAlign w:val="center"/>
            <w:hideMark/>
          </w:tcPr>
          <w:p w:rsidR="00205063" w:rsidRPr="00205063" w:rsidRDefault="00205063" w:rsidP="00EC023C">
            <w:pPr>
              <w:jc w:val="center"/>
              <w:rPr>
                <w:rFonts w:ascii="Arial" w:hAnsi="Arial" w:cs="Arial"/>
                <w:sz w:val="18"/>
                <w:szCs w:val="18"/>
              </w:rPr>
            </w:pPr>
          </w:p>
        </w:tc>
        <w:tc>
          <w:tcPr>
            <w:tcW w:w="0" w:type="auto"/>
            <w:noWrap/>
            <w:vAlign w:val="center"/>
            <w:hideMark/>
          </w:tcPr>
          <w:p w:rsidR="00205063" w:rsidRPr="00205063" w:rsidRDefault="00205063" w:rsidP="00EC023C">
            <w:pPr>
              <w:jc w:val="center"/>
              <w:rPr>
                <w:rFonts w:ascii="Arial" w:hAnsi="Arial" w:cs="Arial"/>
                <w:sz w:val="18"/>
                <w:szCs w:val="18"/>
              </w:rPr>
            </w:pPr>
          </w:p>
        </w:tc>
        <w:tc>
          <w:tcPr>
            <w:tcW w:w="0" w:type="auto"/>
            <w:noWrap/>
            <w:vAlign w:val="center"/>
            <w:hideMark/>
          </w:tcPr>
          <w:p w:rsidR="00205063" w:rsidRPr="00205063" w:rsidRDefault="00205063" w:rsidP="00EC023C">
            <w:pPr>
              <w:jc w:val="center"/>
              <w:rPr>
                <w:rFonts w:ascii="Arial" w:hAnsi="Arial" w:cs="Arial"/>
                <w:sz w:val="18"/>
                <w:szCs w:val="18"/>
              </w:rPr>
            </w:pPr>
          </w:p>
        </w:tc>
        <w:tc>
          <w:tcPr>
            <w:tcW w:w="0" w:type="auto"/>
            <w:noWrap/>
            <w:vAlign w:val="center"/>
            <w:hideMark/>
          </w:tcPr>
          <w:p w:rsidR="00205063" w:rsidRPr="00205063" w:rsidRDefault="00205063" w:rsidP="00EC023C">
            <w:pPr>
              <w:jc w:val="center"/>
              <w:rPr>
                <w:rFonts w:ascii="Arial" w:hAnsi="Arial" w:cs="Arial"/>
                <w:sz w:val="18"/>
                <w:szCs w:val="18"/>
              </w:rPr>
            </w:pPr>
          </w:p>
        </w:tc>
        <w:tc>
          <w:tcPr>
            <w:tcW w:w="0" w:type="auto"/>
            <w:noWrap/>
            <w:vAlign w:val="center"/>
            <w:hideMark/>
          </w:tcPr>
          <w:p w:rsidR="00205063" w:rsidRPr="00205063" w:rsidRDefault="00205063" w:rsidP="00EC023C">
            <w:pPr>
              <w:jc w:val="center"/>
              <w:rPr>
                <w:rFonts w:ascii="Arial" w:hAnsi="Arial" w:cs="Arial"/>
                <w:sz w:val="18"/>
                <w:szCs w:val="18"/>
              </w:rPr>
            </w:pPr>
          </w:p>
        </w:tc>
        <w:tc>
          <w:tcPr>
            <w:tcW w:w="0" w:type="auto"/>
            <w:noWrap/>
            <w:vAlign w:val="center"/>
            <w:hideMark/>
          </w:tcPr>
          <w:p w:rsidR="00205063" w:rsidRPr="00205063" w:rsidRDefault="00205063" w:rsidP="00EC023C">
            <w:pPr>
              <w:jc w:val="center"/>
              <w:rPr>
                <w:rFonts w:ascii="Arial" w:hAnsi="Arial" w:cs="Arial"/>
                <w:sz w:val="18"/>
                <w:szCs w:val="18"/>
              </w:rPr>
            </w:pPr>
            <w:r w:rsidRPr="00205063">
              <w:rPr>
                <w:rFonts w:ascii="Arial" w:hAnsi="Arial" w:cs="Arial"/>
                <w:sz w:val="18"/>
                <w:szCs w:val="18"/>
              </w:rPr>
              <w:t>654</w:t>
            </w:r>
          </w:p>
        </w:tc>
        <w:tc>
          <w:tcPr>
            <w:tcW w:w="0" w:type="auto"/>
            <w:noWrap/>
            <w:vAlign w:val="center"/>
            <w:hideMark/>
          </w:tcPr>
          <w:p w:rsidR="00205063" w:rsidRPr="00205063" w:rsidRDefault="00205063" w:rsidP="00EC023C">
            <w:pPr>
              <w:jc w:val="center"/>
              <w:rPr>
                <w:rFonts w:ascii="Arial" w:hAnsi="Arial" w:cs="Arial"/>
                <w:sz w:val="18"/>
                <w:szCs w:val="18"/>
              </w:rPr>
            </w:pPr>
          </w:p>
        </w:tc>
        <w:tc>
          <w:tcPr>
            <w:tcW w:w="0" w:type="auto"/>
            <w:noWrap/>
            <w:vAlign w:val="center"/>
            <w:hideMark/>
          </w:tcPr>
          <w:p w:rsidR="00205063" w:rsidRPr="00205063" w:rsidRDefault="00205063" w:rsidP="00EC023C">
            <w:pPr>
              <w:jc w:val="center"/>
              <w:rPr>
                <w:rFonts w:ascii="Arial" w:hAnsi="Arial" w:cs="Arial"/>
                <w:sz w:val="18"/>
                <w:szCs w:val="18"/>
              </w:rPr>
            </w:pPr>
          </w:p>
        </w:tc>
        <w:tc>
          <w:tcPr>
            <w:tcW w:w="0" w:type="auto"/>
            <w:noWrap/>
            <w:vAlign w:val="center"/>
            <w:hideMark/>
          </w:tcPr>
          <w:p w:rsidR="00205063" w:rsidRPr="00205063" w:rsidRDefault="00205063" w:rsidP="00EC023C">
            <w:pPr>
              <w:jc w:val="center"/>
              <w:rPr>
                <w:rFonts w:ascii="Arial" w:hAnsi="Arial" w:cs="Arial"/>
                <w:sz w:val="18"/>
                <w:szCs w:val="18"/>
              </w:rPr>
            </w:pPr>
          </w:p>
        </w:tc>
        <w:tc>
          <w:tcPr>
            <w:tcW w:w="0" w:type="auto"/>
            <w:noWrap/>
            <w:vAlign w:val="center"/>
            <w:hideMark/>
          </w:tcPr>
          <w:p w:rsidR="00205063" w:rsidRPr="00205063" w:rsidRDefault="00205063" w:rsidP="00EC023C">
            <w:pPr>
              <w:jc w:val="center"/>
              <w:rPr>
                <w:rFonts w:ascii="Arial" w:hAnsi="Arial" w:cs="Arial"/>
                <w:sz w:val="18"/>
                <w:szCs w:val="18"/>
              </w:rPr>
            </w:pPr>
          </w:p>
        </w:tc>
        <w:tc>
          <w:tcPr>
            <w:tcW w:w="0" w:type="auto"/>
            <w:noWrap/>
            <w:vAlign w:val="center"/>
            <w:hideMark/>
          </w:tcPr>
          <w:p w:rsidR="00205063" w:rsidRPr="00205063" w:rsidRDefault="00205063" w:rsidP="00EC023C">
            <w:pPr>
              <w:jc w:val="center"/>
              <w:rPr>
                <w:rFonts w:ascii="Arial" w:hAnsi="Arial" w:cs="Arial"/>
                <w:sz w:val="18"/>
                <w:szCs w:val="18"/>
              </w:rPr>
            </w:pPr>
          </w:p>
        </w:tc>
        <w:tc>
          <w:tcPr>
            <w:tcW w:w="0" w:type="auto"/>
            <w:noWrap/>
            <w:vAlign w:val="center"/>
            <w:hideMark/>
          </w:tcPr>
          <w:p w:rsidR="00205063" w:rsidRPr="00205063" w:rsidRDefault="00205063" w:rsidP="00EC023C">
            <w:pPr>
              <w:jc w:val="center"/>
              <w:rPr>
                <w:rFonts w:ascii="Arial" w:hAnsi="Arial" w:cs="Arial"/>
                <w:sz w:val="18"/>
                <w:szCs w:val="18"/>
              </w:rPr>
            </w:pPr>
          </w:p>
        </w:tc>
        <w:tc>
          <w:tcPr>
            <w:tcW w:w="0" w:type="auto"/>
            <w:noWrap/>
            <w:vAlign w:val="center"/>
            <w:hideMark/>
          </w:tcPr>
          <w:p w:rsidR="00205063" w:rsidRPr="00205063" w:rsidRDefault="00205063" w:rsidP="00EC023C">
            <w:pPr>
              <w:jc w:val="center"/>
              <w:rPr>
                <w:rFonts w:ascii="Arial" w:hAnsi="Arial" w:cs="Arial"/>
                <w:sz w:val="18"/>
                <w:szCs w:val="18"/>
              </w:rPr>
            </w:pPr>
            <w:r w:rsidRPr="00205063">
              <w:rPr>
                <w:rFonts w:ascii="Arial" w:hAnsi="Arial" w:cs="Arial"/>
                <w:sz w:val="18"/>
                <w:szCs w:val="18"/>
              </w:rPr>
              <w:t>654</w:t>
            </w:r>
          </w:p>
        </w:tc>
      </w:tr>
      <w:tr w:rsidR="00205063" w:rsidRPr="00205063" w:rsidTr="00205063">
        <w:trPr>
          <w:cantSplit/>
          <w:trHeight w:val="20"/>
        </w:trPr>
        <w:tc>
          <w:tcPr>
            <w:tcW w:w="0" w:type="auto"/>
            <w:noWrap/>
            <w:vAlign w:val="center"/>
            <w:hideMark/>
          </w:tcPr>
          <w:p w:rsidR="00205063" w:rsidRPr="00205063" w:rsidRDefault="00205063" w:rsidP="00EC023C">
            <w:pPr>
              <w:jc w:val="center"/>
              <w:rPr>
                <w:rFonts w:ascii="Arial" w:hAnsi="Arial" w:cs="Arial"/>
                <w:sz w:val="18"/>
                <w:szCs w:val="18"/>
              </w:rPr>
            </w:pPr>
            <w:r w:rsidRPr="00205063">
              <w:rPr>
                <w:rFonts w:ascii="Arial" w:hAnsi="Arial" w:cs="Arial"/>
                <w:sz w:val="18"/>
                <w:szCs w:val="18"/>
              </w:rPr>
              <w:t>14</w:t>
            </w:r>
          </w:p>
        </w:tc>
        <w:tc>
          <w:tcPr>
            <w:tcW w:w="0" w:type="auto"/>
            <w:noWrap/>
            <w:vAlign w:val="center"/>
            <w:hideMark/>
          </w:tcPr>
          <w:p w:rsidR="00205063" w:rsidRPr="00205063" w:rsidRDefault="00205063" w:rsidP="00EC023C">
            <w:pPr>
              <w:rPr>
                <w:rFonts w:ascii="Arial" w:hAnsi="Arial" w:cs="Arial"/>
                <w:sz w:val="18"/>
                <w:szCs w:val="18"/>
              </w:rPr>
            </w:pPr>
            <w:r w:rsidRPr="00205063">
              <w:rPr>
                <w:rFonts w:ascii="Arial" w:hAnsi="Arial" w:cs="Arial"/>
                <w:sz w:val="18"/>
                <w:szCs w:val="18"/>
              </w:rPr>
              <w:t>Замена котла ст. №2 КВр-0,4 на котельной №12</w:t>
            </w:r>
          </w:p>
        </w:tc>
        <w:tc>
          <w:tcPr>
            <w:tcW w:w="0" w:type="auto"/>
            <w:noWrap/>
            <w:vAlign w:val="center"/>
            <w:hideMark/>
          </w:tcPr>
          <w:p w:rsidR="00205063" w:rsidRPr="00205063" w:rsidRDefault="00205063" w:rsidP="00EC023C">
            <w:pPr>
              <w:jc w:val="center"/>
              <w:rPr>
                <w:rFonts w:ascii="Arial" w:hAnsi="Arial" w:cs="Arial"/>
                <w:sz w:val="18"/>
                <w:szCs w:val="18"/>
              </w:rPr>
            </w:pPr>
          </w:p>
        </w:tc>
        <w:tc>
          <w:tcPr>
            <w:tcW w:w="0" w:type="auto"/>
            <w:noWrap/>
            <w:vAlign w:val="center"/>
            <w:hideMark/>
          </w:tcPr>
          <w:p w:rsidR="00205063" w:rsidRPr="00205063" w:rsidRDefault="00205063" w:rsidP="00EC023C">
            <w:pPr>
              <w:jc w:val="center"/>
              <w:rPr>
                <w:rFonts w:ascii="Arial" w:hAnsi="Arial" w:cs="Arial"/>
                <w:sz w:val="18"/>
                <w:szCs w:val="18"/>
              </w:rPr>
            </w:pPr>
          </w:p>
        </w:tc>
        <w:tc>
          <w:tcPr>
            <w:tcW w:w="0" w:type="auto"/>
            <w:noWrap/>
            <w:vAlign w:val="center"/>
            <w:hideMark/>
          </w:tcPr>
          <w:p w:rsidR="00205063" w:rsidRPr="00205063" w:rsidRDefault="00205063" w:rsidP="00EC023C">
            <w:pPr>
              <w:jc w:val="center"/>
              <w:rPr>
                <w:rFonts w:ascii="Arial" w:hAnsi="Arial" w:cs="Arial"/>
                <w:sz w:val="18"/>
                <w:szCs w:val="18"/>
              </w:rPr>
            </w:pPr>
          </w:p>
        </w:tc>
        <w:tc>
          <w:tcPr>
            <w:tcW w:w="0" w:type="auto"/>
            <w:noWrap/>
            <w:vAlign w:val="center"/>
            <w:hideMark/>
          </w:tcPr>
          <w:p w:rsidR="00205063" w:rsidRPr="00205063" w:rsidRDefault="00205063" w:rsidP="00EC023C">
            <w:pPr>
              <w:jc w:val="center"/>
              <w:rPr>
                <w:rFonts w:ascii="Arial" w:hAnsi="Arial" w:cs="Arial"/>
                <w:sz w:val="18"/>
                <w:szCs w:val="18"/>
              </w:rPr>
            </w:pPr>
          </w:p>
        </w:tc>
        <w:tc>
          <w:tcPr>
            <w:tcW w:w="0" w:type="auto"/>
            <w:noWrap/>
            <w:vAlign w:val="center"/>
            <w:hideMark/>
          </w:tcPr>
          <w:p w:rsidR="00205063" w:rsidRPr="00205063" w:rsidRDefault="00205063" w:rsidP="00EC023C">
            <w:pPr>
              <w:jc w:val="center"/>
              <w:rPr>
                <w:rFonts w:ascii="Arial" w:hAnsi="Arial" w:cs="Arial"/>
                <w:sz w:val="18"/>
                <w:szCs w:val="18"/>
              </w:rPr>
            </w:pPr>
          </w:p>
        </w:tc>
        <w:tc>
          <w:tcPr>
            <w:tcW w:w="0" w:type="auto"/>
            <w:noWrap/>
            <w:vAlign w:val="center"/>
            <w:hideMark/>
          </w:tcPr>
          <w:p w:rsidR="00205063" w:rsidRPr="00205063" w:rsidRDefault="00205063" w:rsidP="00EC023C">
            <w:pPr>
              <w:jc w:val="center"/>
              <w:rPr>
                <w:rFonts w:ascii="Arial" w:hAnsi="Arial" w:cs="Arial"/>
                <w:sz w:val="18"/>
                <w:szCs w:val="18"/>
              </w:rPr>
            </w:pPr>
          </w:p>
        </w:tc>
        <w:tc>
          <w:tcPr>
            <w:tcW w:w="0" w:type="auto"/>
            <w:noWrap/>
            <w:vAlign w:val="center"/>
            <w:hideMark/>
          </w:tcPr>
          <w:p w:rsidR="00205063" w:rsidRPr="00205063" w:rsidRDefault="00205063" w:rsidP="00EC023C">
            <w:pPr>
              <w:jc w:val="center"/>
              <w:rPr>
                <w:rFonts w:ascii="Arial" w:hAnsi="Arial" w:cs="Arial"/>
                <w:sz w:val="18"/>
                <w:szCs w:val="18"/>
              </w:rPr>
            </w:pPr>
          </w:p>
        </w:tc>
        <w:tc>
          <w:tcPr>
            <w:tcW w:w="0" w:type="auto"/>
            <w:noWrap/>
            <w:vAlign w:val="center"/>
            <w:hideMark/>
          </w:tcPr>
          <w:p w:rsidR="00205063" w:rsidRPr="00205063" w:rsidRDefault="00205063" w:rsidP="00EC023C">
            <w:pPr>
              <w:jc w:val="center"/>
              <w:rPr>
                <w:rFonts w:ascii="Arial" w:hAnsi="Arial" w:cs="Arial"/>
                <w:sz w:val="18"/>
                <w:szCs w:val="18"/>
              </w:rPr>
            </w:pPr>
          </w:p>
        </w:tc>
        <w:tc>
          <w:tcPr>
            <w:tcW w:w="0" w:type="auto"/>
            <w:noWrap/>
            <w:vAlign w:val="center"/>
            <w:hideMark/>
          </w:tcPr>
          <w:p w:rsidR="00205063" w:rsidRPr="00205063" w:rsidRDefault="00205063" w:rsidP="00EC023C">
            <w:pPr>
              <w:jc w:val="center"/>
              <w:rPr>
                <w:rFonts w:ascii="Arial" w:hAnsi="Arial" w:cs="Arial"/>
                <w:sz w:val="18"/>
                <w:szCs w:val="18"/>
              </w:rPr>
            </w:pPr>
          </w:p>
        </w:tc>
        <w:tc>
          <w:tcPr>
            <w:tcW w:w="0" w:type="auto"/>
            <w:noWrap/>
            <w:vAlign w:val="center"/>
            <w:hideMark/>
          </w:tcPr>
          <w:p w:rsidR="00205063" w:rsidRPr="00205063" w:rsidRDefault="00205063" w:rsidP="00EC023C">
            <w:pPr>
              <w:jc w:val="center"/>
              <w:rPr>
                <w:rFonts w:ascii="Arial" w:hAnsi="Arial" w:cs="Arial"/>
                <w:sz w:val="18"/>
                <w:szCs w:val="18"/>
              </w:rPr>
            </w:pPr>
          </w:p>
        </w:tc>
        <w:tc>
          <w:tcPr>
            <w:tcW w:w="0" w:type="auto"/>
            <w:noWrap/>
            <w:vAlign w:val="center"/>
            <w:hideMark/>
          </w:tcPr>
          <w:p w:rsidR="00205063" w:rsidRPr="00205063" w:rsidRDefault="00205063" w:rsidP="00EC023C">
            <w:pPr>
              <w:jc w:val="center"/>
              <w:rPr>
                <w:rFonts w:ascii="Arial" w:hAnsi="Arial" w:cs="Arial"/>
                <w:sz w:val="18"/>
                <w:szCs w:val="18"/>
              </w:rPr>
            </w:pPr>
          </w:p>
        </w:tc>
        <w:tc>
          <w:tcPr>
            <w:tcW w:w="0" w:type="auto"/>
            <w:noWrap/>
            <w:vAlign w:val="center"/>
            <w:hideMark/>
          </w:tcPr>
          <w:p w:rsidR="00205063" w:rsidRPr="00205063" w:rsidRDefault="00205063" w:rsidP="00EC023C">
            <w:pPr>
              <w:jc w:val="center"/>
              <w:rPr>
                <w:rFonts w:ascii="Arial" w:hAnsi="Arial" w:cs="Arial"/>
                <w:sz w:val="18"/>
                <w:szCs w:val="18"/>
              </w:rPr>
            </w:pPr>
          </w:p>
        </w:tc>
        <w:tc>
          <w:tcPr>
            <w:tcW w:w="0" w:type="auto"/>
            <w:noWrap/>
            <w:vAlign w:val="center"/>
            <w:hideMark/>
          </w:tcPr>
          <w:p w:rsidR="00205063" w:rsidRPr="00205063" w:rsidRDefault="00205063" w:rsidP="00EC023C">
            <w:pPr>
              <w:jc w:val="center"/>
              <w:rPr>
                <w:rFonts w:ascii="Arial" w:hAnsi="Arial" w:cs="Arial"/>
                <w:sz w:val="18"/>
                <w:szCs w:val="18"/>
              </w:rPr>
            </w:pPr>
          </w:p>
        </w:tc>
        <w:tc>
          <w:tcPr>
            <w:tcW w:w="0" w:type="auto"/>
            <w:noWrap/>
            <w:vAlign w:val="center"/>
            <w:hideMark/>
          </w:tcPr>
          <w:p w:rsidR="00205063" w:rsidRPr="00205063" w:rsidRDefault="00205063" w:rsidP="00EC023C">
            <w:pPr>
              <w:jc w:val="center"/>
              <w:rPr>
                <w:rFonts w:ascii="Arial" w:hAnsi="Arial" w:cs="Arial"/>
                <w:sz w:val="18"/>
                <w:szCs w:val="18"/>
              </w:rPr>
            </w:pPr>
          </w:p>
        </w:tc>
        <w:tc>
          <w:tcPr>
            <w:tcW w:w="0" w:type="auto"/>
            <w:noWrap/>
            <w:vAlign w:val="center"/>
            <w:hideMark/>
          </w:tcPr>
          <w:p w:rsidR="00205063" w:rsidRPr="00205063" w:rsidRDefault="00205063" w:rsidP="00EC023C">
            <w:pPr>
              <w:jc w:val="center"/>
              <w:rPr>
                <w:rFonts w:ascii="Arial" w:hAnsi="Arial" w:cs="Arial"/>
                <w:sz w:val="18"/>
                <w:szCs w:val="18"/>
              </w:rPr>
            </w:pPr>
            <w:r w:rsidRPr="00205063">
              <w:rPr>
                <w:rFonts w:ascii="Arial" w:hAnsi="Arial" w:cs="Arial"/>
                <w:sz w:val="18"/>
                <w:szCs w:val="18"/>
              </w:rPr>
              <w:t>0</w:t>
            </w:r>
          </w:p>
        </w:tc>
      </w:tr>
      <w:tr w:rsidR="00205063" w:rsidRPr="00205063" w:rsidTr="00205063">
        <w:trPr>
          <w:cantSplit/>
          <w:trHeight w:val="20"/>
        </w:trPr>
        <w:tc>
          <w:tcPr>
            <w:tcW w:w="0" w:type="auto"/>
            <w:noWrap/>
            <w:vAlign w:val="center"/>
            <w:hideMark/>
          </w:tcPr>
          <w:p w:rsidR="00205063" w:rsidRPr="00205063" w:rsidRDefault="00205063" w:rsidP="00EC023C">
            <w:pPr>
              <w:jc w:val="center"/>
              <w:rPr>
                <w:rFonts w:ascii="Arial" w:hAnsi="Arial" w:cs="Arial"/>
                <w:sz w:val="18"/>
                <w:szCs w:val="18"/>
              </w:rPr>
            </w:pPr>
          </w:p>
        </w:tc>
        <w:tc>
          <w:tcPr>
            <w:tcW w:w="0" w:type="auto"/>
            <w:noWrap/>
            <w:vAlign w:val="center"/>
            <w:hideMark/>
          </w:tcPr>
          <w:p w:rsidR="00205063" w:rsidRDefault="00205063" w:rsidP="00EC023C">
            <w:pPr>
              <w:jc w:val="center"/>
              <w:rPr>
                <w:rFonts w:ascii="Arial" w:hAnsi="Arial" w:cs="Arial"/>
                <w:b/>
                <w:sz w:val="18"/>
                <w:szCs w:val="18"/>
              </w:rPr>
            </w:pPr>
            <w:r w:rsidRPr="00205063">
              <w:rPr>
                <w:rFonts w:ascii="Arial" w:hAnsi="Arial" w:cs="Arial"/>
                <w:b/>
                <w:sz w:val="18"/>
                <w:szCs w:val="18"/>
              </w:rPr>
              <w:t xml:space="preserve">Мероприятия по источникам </w:t>
            </w:r>
          </w:p>
          <w:p w:rsidR="00205063" w:rsidRPr="00205063" w:rsidRDefault="00205063" w:rsidP="00EC023C">
            <w:pPr>
              <w:jc w:val="center"/>
              <w:rPr>
                <w:rFonts w:ascii="Arial" w:hAnsi="Arial" w:cs="Arial"/>
                <w:b/>
                <w:sz w:val="18"/>
                <w:szCs w:val="18"/>
              </w:rPr>
            </w:pPr>
            <w:r w:rsidRPr="00205063">
              <w:rPr>
                <w:rFonts w:ascii="Arial" w:hAnsi="Arial" w:cs="Arial"/>
                <w:b/>
                <w:sz w:val="18"/>
                <w:szCs w:val="18"/>
              </w:rPr>
              <w:t>тепловой энергии ЕТО</w:t>
            </w:r>
          </w:p>
        </w:tc>
        <w:tc>
          <w:tcPr>
            <w:tcW w:w="0" w:type="auto"/>
            <w:noWrap/>
            <w:vAlign w:val="center"/>
            <w:hideMark/>
          </w:tcPr>
          <w:p w:rsidR="00205063" w:rsidRPr="00205063" w:rsidRDefault="00205063" w:rsidP="00EC023C">
            <w:pPr>
              <w:jc w:val="center"/>
              <w:rPr>
                <w:rFonts w:ascii="Arial" w:hAnsi="Arial" w:cs="Arial"/>
                <w:b/>
                <w:sz w:val="18"/>
                <w:szCs w:val="18"/>
              </w:rPr>
            </w:pPr>
            <w:r w:rsidRPr="00205063">
              <w:rPr>
                <w:rFonts w:ascii="Arial" w:hAnsi="Arial" w:cs="Arial"/>
                <w:b/>
                <w:sz w:val="18"/>
                <w:szCs w:val="18"/>
              </w:rPr>
              <w:t>0</w:t>
            </w:r>
          </w:p>
        </w:tc>
        <w:tc>
          <w:tcPr>
            <w:tcW w:w="0" w:type="auto"/>
            <w:noWrap/>
            <w:vAlign w:val="center"/>
            <w:hideMark/>
          </w:tcPr>
          <w:p w:rsidR="00205063" w:rsidRPr="00205063" w:rsidRDefault="00205063" w:rsidP="00EC023C">
            <w:pPr>
              <w:jc w:val="center"/>
              <w:rPr>
                <w:rFonts w:ascii="Arial" w:hAnsi="Arial" w:cs="Arial"/>
                <w:b/>
                <w:sz w:val="18"/>
                <w:szCs w:val="18"/>
              </w:rPr>
            </w:pPr>
            <w:r w:rsidRPr="00205063">
              <w:rPr>
                <w:rFonts w:ascii="Arial" w:hAnsi="Arial" w:cs="Arial"/>
                <w:b/>
                <w:sz w:val="18"/>
                <w:szCs w:val="18"/>
              </w:rPr>
              <w:t>0</w:t>
            </w:r>
          </w:p>
        </w:tc>
        <w:tc>
          <w:tcPr>
            <w:tcW w:w="0" w:type="auto"/>
            <w:noWrap/>
            <w:vAlign w:val="center"/>
            <w:hideMark/>
          </w:tcPr>
          <w:p w:rsidR="00205063" w:rsidRPr="00205063" w:rsidRDefault="00205063" w:rsidP="00EC023C">
            <w:pPr>
              <w:jc w:val="center"/>
              <w:rPr>
                <w:rFonts w:ascii="Arial" w:hAnsi="Arial" w:cs="Arial"/>
                <w:b/>
                <w:sz w:val="18"/>
                <w:szCs w:val="18"/>
              </w:rPr>
            </w:pPr>
            <w:r w:rsidRPr="00205063">
              <w:rPr>
                <w:rFonts w:ascii="Arial" w:hAnsi="Arial" w:cs="Arial"/>
                <w:b/>
                <w:sz w:val="18"/>
                <w:szCs w:val="18"/>
              </w:rPr>
              <w:t>0</w:t>
            </w:r>
          </w:p>
        </w:tc>
        <w:tc>
          <w:tcPr>
            <w:tcW w:w="0" w:type="auto"/>
            <w:noWrap/>
            <w:vAlign w:val="center"/>
            <w:hideMark/>
          </w:tcPr>
          <w:p w:rsidR="00205063" w:rsidRPr="00205063" w:rsidRDefault="00205063" w:rsidP="00EC023C">
            <w:pPr>
              <w:jc w:val="center"/>
              <w:rPr>
                <w:rFonts w:ascii="Arial" w:hAnsi="Arial" w:cs="Arial"/>
                <w:b/>
                <w:sz w:val="18"/>
                <w:szCs w:val="18"/>
              </w:rPr>
            </w:pPr>
            <w:r w:rsidRPr="00205063">
              <w:rPr>
                <w:rFonts w:ascii="Arial" w:hAnsi="Arial" w:cs="Arial"/>
                <w:b/>
                <w:sz w:val="18"/>
                <w:szCs w:val="18"/>
              </w:rPr>
              <w:t>0</w:t>
            </w:r>
          </w:p>
        </w:tc>
        <w:tc>
          <w:tcPr>
            <w:tcW w:w="0" w:type="auto"/>
            <w:noWrap/>
            <w:vAlign w:val="center"/>
            <w:hideMark/>
          </w:tcPr>
          <w:p w:rsidR="00205063" w:rsidRPr="00205063" w:rsidRDefault="00205063" w:rsidP="00EC023C">
            <w:pPr>
              <w:jc w:val="center"/>
              <w:rPr>
                <w:rFonts w:ascii="Arial" w:hAnsi="Arial" w:cs="Arial"/>
                <w:b/>
                <w:sz w:val="18"/>
                <w:szCs w:val="18"/>
              </w:rPr>
            </w:pPr>
            <w:r w:rsidRPr="00205063">
              <w:rPr>
                <w:rFonts w:ascii="Arial" w:hAnsi="Arial" w:cs="Arial"/>
                <w:b/>
                <w:sz w:val="18"/>
                <w:szCs w:val="18"/>
              </w:rPr>
              <w:t>0</w:t>
            </w:r>
          </w:p>
        </w:tc>
        <w:tc>
          <w:tcPr>
            <w:tcW w:w="0" w:type="auto"/>
            <w:noWrap/>
            <w:vAlign w:val="center"/>
            <w:hideMark/>
          </w:tcPr>
          <w:p w:rsidR="00205063" w:rsidRPr="00205063" w:rsidRDefault="00205063" w:rsidP="00EC023C">
            <w:pPr>
              <w:jc w:val="center"/>
              <w:rPr>
                <w:rFonts w:ascii="Arial" w:hAnsi="Arial" w:cs="Arial"/>
                <w:b/>
                <w:sz w:val="18"/>
                <w:szCs w:val="18"/>
              </w:rPr>
            </w:pPr>
            <w:r w:rsidRPr="00205063">
              <w:rPr>
                <w:rFonts w:ascii="Arial" w:hAnsi="Arial" w:cs="Arial"/>
                <w:b/>
                <w:sz w:val="18"/>
                <w:szCs w:val="18"/>
              </w:rPr>
              <w:t>0</w:t>
            </w:r>
          </w:p>
        </w:tc>
        <w:tc>
          <w:tcPr>
            <w:tcW w:w="0" w:type="auto"/>
            <w:noWrap/>
            <w:vAlign w:val="center"/>
            <w:hideMark/>
          </w:tcPr>
          <w:p w:rsidR="00205063" w:rsidRPr="00205063" w:rsidRDefault="00205063" w:rsidP="00EC023C">
            <w:pPr>
              <w:jc w:val="center"/>
              <w:rPr>
                <w:rFonts w:ascii="Arial" w:hAnsi="Arial" w:cs="Arial"/>
                <w:b/>
                <w:sz w:val="18"/>
                <w:szCs w:val="18"/>
              </w:rPr>
            </w:pPr>
            <w:r w:rsidRPr="00205063">
              <w:rPr>
                <w:rFonts w:ascii="Arial" w:hAnsi="Arial" w:cs="Arial"/>
                <w:b/>
                <w:sz w:val="18"/>
                <w:szCs w:val="18"/>
              </w:rPr>
              <w:t>654</w:t>
            </w:r>
          </w:p>
        </w:tc>
        <w:tc>
          <w:tcPr>
            <w:tcW w:w="0" w:type="auto"/>
            <w:noWrap/>
            <w:vAlign w:val="center"/>
            <w:hideMark/>
          </w:tcPr>
          <w:p w:rsidR="00205063" w:rsidRPr="00205063" w:rsidRDefault="00205063" w:rsidP="00EC023C">
            <w:pPr>
              <w:jc w:val="center"/>
              <w:rPr>
                <w:rFonts w:ascii="Arial" w:hAnsi="Arial" w:cs="Arial"/>
                <w:b/>
                <w:sz w:val="18"/>
                <w:szCs w:val="18"/>
              </w:rPr>
            </w:pPr>
            <w:r w:rsidRPr="00205063">
              <w:rPr>
                <w:rFonts w:ascii="Arial" w:hAnsi="Arial" w:cs="Arial"/>
                <w:b/>
                <w:sz w:val="18"/>
                <w:szCs w:val="18"/>
              </w:rPr>
              <w:t>1308</w:t>
            </w:r>
          </w:p>
        </w:tc>
        <w:tc>
          <w:tcPr>
            <w:tcW w:w="0" w:type="auto"/>
            <w:noWrap/>
            <w:vAlign w:val="center"/>
            <w:hideMark/>
          </w:tcPr>
          <w:p w:rsidR="00205063" w:rsidRPr="00205063" w:rsidRDefault="00205063" w:rsidP="00EC023C">
            <w:pPr>
              <w:jc w:val="center"/>
              <w:rPr>
                <w:rFonts w:ascii="Arial" w:hAnsi="Arial" w:cs="Arial"/>
                <w:b/>
                <w:sz w:val="18"/>
                <w:szCs w:val="18"/>
              </w:rPr>
            </w:pPr>
            <w:r w:rsidRPr="00205063">
              <w:rPr>
                <w:rFonts w:ascii="Arial" w:hAnsi="Arial" w:cs="Arial"/>
                <w:b/>
                <w:sz w:val="18"/>
                <w:szCs w:val="18"/>
              </w:rPr>
              <w:t>0</w:t>
            </w:r>
          </w:p>
        </w:tc>
        <w:tc>
          <w:tcPr>
            <w:tcW w:w="0" w:type="auto"/>
            <w:noWrap/>
            <w:vAlign w:val="center"/>
            <w:hideMark/>
          </w:tcPr>
          <w:p w:rsidR="00205063" w:rsidRPr="00205063" w:rsidRDefault="00205063" w:rsidP="00EC023C">
            <w:pPr>
              <w:jc w:val="center"/>
              <w:rPr>
                <w:rFonts w:ascii="Arial" w:hAnsi="Arial" w:cs="Arial"/>
                <w:b/>
                <w:sz w:val="18"/>
                <w:szCs w:val="18"/>
              </w:rPr>
            </w:pPr>
            <w:r w:rsidRPr="00205063">
              <w:rPr>
                <w:rFonts w:ascii="Arial" w:hAnsi="Arial" w:cs="Arial"/>
                <w:b/>
                <w:sz w:val="18"/>
                <w:szCs w:val="18"/>
              </w:rPr>
              <w:t>0</w:t>
            </w:r>
          </w:p>
        </w:tc>
        <w:tc>
          <w:tcPr>
            <w:tcW w:w="0" w:type="auto"/>
            <w:noWrap/>
            <w:vAlign w:val="center"/>
            <w:hideMark/>
          </w:tcPr>
          <w:p w:rsidR="00205063" w:rsidRPr="00205063" w:rsidRDefault="00205063" w:rsidP="00EC023C">
            <w:pPr>
              <w:jc w:val="center"/>
              <w:rPr>
                <w:rFonts w:ascii="Arial" w:hAnsi="Arial" w:cs="Arial"/>
                <w:b/>
                <w:sz w:val="18"/>
                <w:szCs w:val="18"/>
              </w:rPr>
            </w:pPr>
            <w:r w:rsidRPr="00205063">
              <w:rPr>
                <w:rFonts w:ascii="Arial" w:hAnsi="Arial" w:cs="Arial"/>
                <w:b/>
                <w:sz w:val="18"/>
                <w:szCs w:val="18"/>
              </w:rPr>
              <w:t>0</w:t>
            </w:r>
          </w:p>
        </w:tc>
        <w:tc>
          <w:tcPr>
            <w:tcW w:w="0" w:type="auto"/>
            <w:noWrap/>
            <w:vAlign w:val="center"/>
            <w:hideMark/>
          </w:tcPr>
          <w:p w:rsidR="00205063" w:rsidRPr="00205063" w:rsidRDefault="00205063" w:rsidP="00EC023C">
            <w:pPr>
              <w:jc w:val="center"/>
              <w:rPr>
                <w:rFonts w:ascii="Arial" w:hAnsi="Arial" w:cs="Arial"/>
                <w:b/>
                <w:sz w:val="18"/>
                <w:szCs w:val="18"/>
              </w:rPr>
            </w:pPr>
            <w:r w:rsidRPr="00205063">
              <w:rPr>
                <w:rFonts w:ascii="Arial" w:hAnsi="Arial" w:cs="Arial"/>
                <w:b/>
                <w:sz w:val="18"/>
                <w:szCs w:val="18"/>
              </w:rPr>
              <w:t>0</w:t>
            </w:r>
          </w:p>
        </w:tc>
        <w:tc>
          <w:tcPr>
            <w:tcW w:w="0" w:type="auto"/>
            <w:noWrap/>
            <w:vAlign w:val="center"/>
            <w:hideMark/>
          </w:tcPr>
          <w:p w:rsidR="00205063" w:rsidRPr="00205063" w:rsidRDefault="00205063" w:rsidP="00EC023C">
            <w:pPr>
              <w:jc w:val="center"/>
              <w:rPr>
                <w:rFonts w:ascii="Arial" w:hAnsi="Arial" w:cs="Arial"/>
                <w:b/>
                <w:sz w:val="18"/>
                <w:szCs w:val="18"/>
              </w:rPr>
            </w:pPr>
            <w:r w:rsidRPr="00205063">
              <w:rPr>
                <w:rFonts w:ascii="Arial" w:hAnsi="Arial" w:cs="Arial"/>
                <w:b/>
                <w:sz w:val="18"/>
                <w:szCs w:val="18"/>
              </w:rPr>
              <w:t>0</w:t>
            </w:r>
          </w:p>
        </w:tc>
        <w:tc>
          <w:tcPr>
            <w:tcW w:w="0" w:type="auto"/>
            <w:noWrap/>
            <w:vAlign w:val="center"/>
            <w:hideMark/>
          </w:tcPr>
          <w:p w:rsidR="00205063" w:rsidRPr="00205063" w:rsidRDefault="00205063" w:rsidP="00EC023C">
            <w:pPr>
              <w:jc w:val="center"/>
              <w:rPr>
                <w:rFonts w:ascii="Arial" w:hAnsi="Arial" w:cs="Arial"/>
                <w:b/>
                <w:sz w:val="18"/>
                <w:szCs w:val="18"/>
              </w:rPr>
            </w:pPr>
            <w:r w:rsidRPr="00205063">
              <w:rPr>
                <w:rFonts w:ascii="Arial" w:hAnsi="Arial" w:cs="Arial"/>
                <w:b/>
                <w:sz w:val="18"/>
                <w:szCs w:val="18"/>
              </w:rPr>
              <w:t>0</w:t>
            </w:r>
          </w:p>
        </w:tc>
        <w:tc>
          <w:tcPr>
            <w:tcW w:w="0" w:type="auto"/>
            <w:noWrap/>
            <w:vAlign w:val="center"/>
            <w:hideMark/>
          </w:tcPr>
          <w:p w:rsidR="00205063" w:rsidRPr="00205063" w:rsidRDefault="00205063" w:rsidP="00EC023C">
            <w:pPr>
              <w:jc w:val="center"/>
              <w:rPr>
                <w:rFonts w:ascii="Arial" w:hAnsi="Arial" w:cs="Arial"/>
                <w:b/>
                <w:sz w:val="18"/>
                <w:szCs w:val="18"/>
              </w:rPr>
            </w:pPr>
            <w:r w:rsidRPr="00205063">
              <w:rPr>
                <w:rFonts w:ascii="Arial" w:hAnsi="Arial" w:cs="Arial"/>
                <w:b/>
                <w:sz w:val="18"/>
                <w:szCs w:val="18"/>
              </w:rPr>
              <w:t>1962</w:t>
            </w:r>
          </w:p>
        </w:tc>
      </w:tr>
    </w:tbl>
    <w:p w:rsidR="00EC023C" w:rsidRDefault="00EC023C" w:rsidP="00E15521">
      <w:pPr>
        <w:pStyle w:val="-6"/>
        <w:sectPr w:rsidR="00EC023C" w:rsidSect="00EC023C">
          <w:pgSz w:w="16838" w:h="11906" w:orient="landscape" w:code="9"/>
          <w:pgMar w:top="1418" w:right="851" w:bottom="851" w:left="851" w:header="709" w:footer="709" w:gutter="0"/>
          <w:cols w:space="708"/>
          <w:docGrid w:linePitch="360"/>
        </w:sectPr>
      </w:pPr>
    </w:p>
    <w:p w:rsidR="00E15521" w:rsidRDefault="00E15521" w:rsidP="00E15521">
      <w:pPr>
        <w:pStyle w:val="-2"/>
        <w:numPr>
          <w:ilvl w:val="1"/>
          <w:numId w:val="1"/>
        </w:numPr>
        <w:jc w:val="both"/>
      </w:pPr>
      <w:bookmarkStart w:id="638" w:name="_Toc31122285"/>
      <w:bookmarkStart w:id="639" w:name="_Toc35263359"/>
      <w:r>
        <w:lastRenderedPageBreak/>
        <w:t>Перечень мероприятий по строительству, реконструкции, техническому перевооружению и модернизации тепловых сетей и сооружений на них.</w:t>
      </w:r>
      <w:bookmarkEnd w:id="638"/>
      <w:bookmarkEnd w:id="639"/>
    </w:p>
    <w:p w:rsidR="00E15521" w:rsidRDefault="000C1CD4" w:rsidP="00E15521">
      <w:pPr>
        <w:pStyle w:val="-6"/>
      </w:pPr>
      <w:r>
        <w:t>Мероприятия по строительству, реконструкции, техническому перевооружению и модернизации тепловых сетей отсутствуют.</w:t>
      </w:r>
    </w:p>
    <w:p w:rsidR="00E15521" w:rsidRDefault="00E15521" w:rsidP="00E15521">
      <w:pPr>
        <w:pStyle w:val="-2"/>
        <w:numPr>
          <w:ilvl w:val="1"/>
          <w:numId w:val="1"/>
        </w:numPr>
        <w:jc w:val="both"/>
      </w:pPr>
      <w:bookmarkStart w:id="640" w:name="_Toc31122286"/>
      <w:bookmarkStart w:id="641" w:name="_Toc35263360"/>
      <w:r>
        <w:t>Перечень мероприятий, обеспечивающих переход от открытых систем теплоснабжения (горячего водоснабжения) на закрытые системы горячего водоснабжения.</w:t>
      </w:r>
      <w:bookmarkEnd w:id="640"/>
      <w:bookmarkEnd w:id="641"/>
    </w:p>
    <w:p w:rsidR="00E15521" w:rsidRDefault="00E15521" w:rsidP="00E15521">
      <w:pPr>
        <w:pStyle w:val="-6"/>
      </w:pPr>
      <w:r w:rsidRPr="00A70CEF">
        <w:t>В системе теплоснабжения поселения открытые системы теплоснабжения (горячего водоснабжения) отсутствуют.</w:t>
      </w:r>
    </w:p>
    <w:p w:rsidR="00E15521" w:rsidRPr="00D171DE" w:rsidRDefault="00E15521" w:rsidP="00E15521">
      <w:pPr>
        <w:pStyle w:val="-1"/>
        <w:numPr>
          <w:ilvl w:val="0"/>
          <w:numId w:val="1"/>
        </w:numPr>
      </w:pPr>
      <w:bookmarkStart w:id="642" w:name="_Toc31122287"/>
      <w:bookmarkStart w:id="643" w:name="_Toc35263361"/>
      <w:r>
        <w:lastRenderedPageBreak/>
        <w:t xml:space="preserve">Глава 17. </w:t>
      </w:r>
      <w:r w:rsidRPr="00D171DE">
        <w:t>Замечания и предложения к пр</w:t>
      </w:r>
      <w:r>
        <w:t>оекту схемы теплоснабжения</w:t>
      </w:r>
      <w:bookmarkEnd w:id="642"/>
      <w:bookmarkEnd w:id="643"/>
    </w:p>
    <w:p w:rsidR="00E15521" w:rsidRDefault="00E15521" w:rsidP="00E15521">
      <w:pPr>
        <w:pStyle w:val="-2"/>
        <w:numPr>
          <w:ilvl w:val="1"/>
          <w:numId w:val="1"/>
        </w:numPr>
        <w:jc w:val="both"/>
      </w:pPr>
      <w:bookmarkStart w:id="644" w:name="_Toc31122288"/>
      <w:bookmarkStart w:id="645" w:name="_Toc35263362"/>
      <w:r>
        <w:t>Перечень всех замечаний и предложений, поступивших при разработке, утверждении и актуализации схемы теплоснабжения.</w:t>
      </w:r>
      <w:bookmarkEnd w:id="644"/>
      <w:bookmarkEnd w:id="645"/>
    </w:p>
    <w:p w:rsidR="00E15521" w:rsidRDefault="003A1757" w:rsidP="00E15521">
      <w:pPr>
        <w:pStyle w:val="-6"/>
      </w:pPr>
      <w:r>
        <w:t>Схема теплоснабжения разрабатывалась впервые, замечания и предложения не поступали.</w:t>
      </w:r>
    </w:p>
    <w:p w:rsidR="00E15521" w:rsidRDefault="00E15521" w:rsidP="00E15521">
      <w:pPr>
        <w:pStyle w:val="-2"/>
        <w:numPr>
          <w:ilvl w:val="1"/>
          <w:numId w:val="1"/>
        </w:numPr>
        <w:jc w:val="both"/>
      </w:pPr>
      <w:bookmarkStart w:id="646" w:name="_Toc31122289"/>
      <w:bookmarkStart w:id="647" w:name="_Toc35263363"/>
      <w:r>
        <w:t>Ответы разработчиков проекта схемы теплоснабжения на замечания и предложения.</w:t>
      </w:r>
      <w:bookmarkEnd w:id="646"/>
      <w:bookmarkEnd w:id="647"/>
    </w:p>
    <w:p w:rsidR="00E15521" w:rsidRDefault="003A1757" w:rsidP="00E15521">
      <w:pPr>
        <w:pStyle w:val="-6"/>
      </w:pPr>
      <w:r>
        <w:t>Схема теплоснабжения разрабатывалась впервые, замечания и предложения не поступали.</w:t>
      </w:r>
    </w:p>
    <w:p w:rsidR="00E15521" w:rsidRDefault="00E15521" w:rsidP="00E15521">
      <w:pPr>
        <w:pStyle w:val="-2"/>
        <w:numPr>
          <w:ilvl w:val="1"/>
          <w:numId w:val="1"/>
        </w:numPr>
        <w:jc w:val="both"/>
      </w:pPr>
      <w:bookmarkStart w:id="648" w:name="_Toc31122290"/>
      <w:bookmarkStart w:id="649" w:name="_Toc35263364"/>
      <w:r>
        <w:t>Перечень учтенных замечаний и предложений, а также реестр изменений, внесенных в разделы схемы теплоснабжения и главы обосновывающих материалов к схеме теплоснабжения.</w:t>
      </w:r>
      <w:bookmarkEnd w:id="648"/>
      <w:bookmarkEnd w:id="649"/>
    </w:p>
    <w:p w:rsidR="00E15521" w:rsidRDefault="003A1757" w:rsidP="00E15521">
      <w:pPr>
        <w:pStyle w:val="-6"/>
      </w:pPr>
      <w:r>
        <w:t>Схема теплоснабжения разрабатывалась впервые, замечания и предложения не поступали.</w:t>
      </w:r>
    </w:p>
    <w:p w:rsidR="00E15521" w:rsidRPr="00B971EA" w:rsidRDefault="00E15521" w:rsidP="00E15521">
      <w:pPr>
        <w:pStyle w:val="-1"/>
        <w:numPr>
          <w:ilvl w:val="0"/>
          <w:numId w:val="1"/>
        </w:numPr>
        <w:jc w:val="both"/>
      </w:pPr>
      <w:bookmarkStart w:id="650" w:name="_Toc31122291"/>
      <w:bookmarkStart w:id="651" w:name="_Toc35263365"/>
      <w:r>
        <w:lastRenderedPageBreak/>
        <w:t xml:space="preserve">Глава 18. </w:t>
      </w:r>
      <w:r w:rsidRPr="00B971EA">
        <w:t>Сводный том изменений, выполненных в доработанной и (или) актуализированной схеме теплоснабжения</w:t>
      </w:r>
      <w:bookmarkEnd w:id="650"/>
      <w:bookmarkEnd w:id="651"/>
    </w:p>
    <w:p w:rsidR="00E15521" w:rsidRDefault="00E15521" w:rsidP="00644EC7">
      <w:pPr>
        <w:pStyle w:val="-2"/>
      </w:pPr>
      <w:bookmarkStart w:id="652" w:name="_Toc31122292"/>
      <w:bookmarkStart w:id="653" w:name="_Toc35263366"/>
      <w:r>
        <w:t>Р</w:t>
      </w:r>
      <w:r w:rsidRPr="00D171DE">
        <w:t>еестр изменений, внесенных в доработанную и (или) актуализированную схему теплоснабжения, а также сведения о том, какие мероприятия из утвержденной схемы теплоснабжения были выполнены за период, прошедший с даты утверждения схемы теплоснабжения.</w:t>
      </w:r>
      <w:bookmarkEnd w:id="652"/>
      <w:bookmarkEnd w:id="653"/>
    </w:p>
    <w:p w:rsidR="00E15521" w:rsidRPr="004A13B1" w:rsidRDefault="00E15521" w:rsidP="00E15521">
      <w:pPr>
        <w:pStyle w:val="-6"/>
      </w:pPr>
      <w:r w:rsidRPr="005658A1">
        <w:t xml:space="preserve">Схема теплоснабжения поселения разрабатывается впервые. </w:t>
      </w:r>
      <w:r w:rsidRPr="00B971EA">
        <w:t>Реестр изменений, внесенных в доработанную и (или) актуализированную схему теплоснабжения, а также сведения о том, какие мероприятия из утвержденной схем</w:t>
      </w:r>
      <w:r>
        <w:t>ы теплоснабжения были выполнены</w:t>
      </w:r>
      <w:r w:rsidR="002D036E">
        <w:t>,</w:t>
      </w:r>
      <w:r>
        <w:t xml:space="preserve"> </w:t>
      </w:r>
      <w:r w:rsidRPr="005658A1">
        <w:t xml:space="preserve">будут </w:t>
      </w:r>
      <w:r>
        <w:t xml:space="preserve">представлены </w:t>
      </w:r>
      <w:r w:rsidRPr="005658A1">
        <w:t>при следующей актуализации.</w:t>
      </w:r>
    </w:p>
    <w:bookmarkEnd w:id="27"/>
    <w:p w:rsidR="001C5CD1" w:rsidRPr="001C5CD1" w:rsidRDefault="001C5CD1" w:rsidP="001C5CD1">
      <w:pPr>
        <w:pStyle w:val="-6"/>
      </w:pPr>
    </w:p>
    <w:sectPr w:rsidR="001C5CD1" w:rsidRPr="001C5CD1" w:rsidSect="00242541">
      <w:pgSz w:w="11906" w:h="16838" w:code="9"/>
      <w:pgMar w:top="851" w:right="851" w:bottom="851" w:left="1418"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49540A" w:rsidRDefault="0049540A" w:rsidP="008E2756">
      <w:pPr>
        <w:spacing w:after="0" w:line="240" w:lineRule="auto"/>
      </w:pPr>
      <w:r>
        <w:separator/>
      </w:r>
    </w:p>
  </w:endnote>
  <w:endnote w:type="continuationSeparator" w:id="0">
    <w:p w:rsidR="0049540A" w:rsidRDefault="0049540A" w:rsidP="008E275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AFF" w:usb1="C0007843" w:usb2="00000009" w:usb3="00000000" w:csb0="000001FF" w:csb1="00000000"/>
  </w:font>
  <w:font w:name="Calibri">
    <w:panose1 w:val="020F0502020204030204"/>
    <w:charset w:val="CC"/>
    <w:family w:val="swiss"/>
    <w:pitch w:val="variable"/>
    <w:sig w:usb0="E00002FF" w:usb1="4000ACFF" w:usb2="00000001" w:usb3="00000000" w:csb0="0000019F" w:csb1="00000000"/>
  </w:font>
  <w:font w:name="Calibri Light">
    <w:panose1 w:val="020F0302020204030204"/>
    <w:charset w:val="CC"/>
    <w:family w:val="swiss"/>
    <w:pitch w:val="variable"/>
    <w:sig w:usb0="A00002EF" w:usb1="4000207B" w:usb2="00000000" w:usb3="00000000" w:csb0="0000019F" w:csb1="00000000"/>
  </w:font>
  <w:font w:name="Arial Narrow">
    <w:panose1 w:val="020B0606020202030204"/>
    <w:charset w:val="CC"/>
    <w:family w:val="swiss"/>
    <w:pitch w:val="variable"/>
    <w:sig w:usb0="00000287" w:usb1="00000800" w:usb2="00000000" w:usb3="00000000" w:csb0="0000009F" w:csb1="00000000"/>
  </w:font>
  <w:font w:name="Tahoma">
    <w:panose1 w:val="020B0604030504040204"/>
    <w:charset w:val="CC"/>
    <w:family w:val="swiss"/>
    <w:pitch w:val="variable"/>
    <w:sig w:usb0="E1002EFF" w:usb1="C000605B" w:usb2="00000029" w:usb3="00000000" w:csb0="000101FF" w:csb1="00000000"/>
  </w:font>
  <w:font w:name="Microsoft YaHei">
    <w:panose1 w:val="020B0503020204020204"/>
    <w:charset w:val="86"/>
    <w:family w:val="swiss"/>
    <w:pitch w:val="variable"/>
    <w:sig w:usb0="80000287" w:usb1="2ACF3C50" w:usb2="00000016" w:usb3="00000000" w:csb0="0004001F" w:csb1="00000000"/>
  </w:font>
  <w:font w:name="Helvetica">
    <w:panose1 w:val="020B0604020202020204"/>
    <w:charset w:val="CC"/>
    <w:family w:val="swiss"/>
    <w:pitch w:val="variable"/>
    <w:sig w:usb0="E0002AFF" w:usb1="C0007843" w:usb2="00000009" w:usb3="00000000" w:csb0="000001FF" w:csb1="00000000"/>
  </w:font>
  <w:font w:name="Cambria Math">
    <w:panose1 w:val="02040503050406030204"/>
    <w:charset w:val="CC"/>
    <w:family w:val="roman"/>
    <w:pitch w:val="variable"/>
    <w:sig w:usb0="E00002FF" w:usb1="42002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265FA" w:rsidRPr="00FF66CB" w:rsidRDefault="005265FA" w:rsidP="008E2756">
    <w:pPr>
      <w:pStyle w:val="-9"/>
      <w:tabs>
        <w:tab w:val="clear" w:pos="9355"/>
        <w:tab w:val="right" w:pos="9639"/>
      </w:tabs>
      <w:rPr>
        <w:rFonts w:cs="Arial"/>
      </w:rPr>
    </w:pPr>
    <w:r>
      <w:rPr>
        <w:rFonts w:cs="Arial"/>
        <w:lang w:val="en-US"/>
      </w:rPr>
      <w:ptab w:relativeTo="margin" w:alignment="center" w:leader="none"/>
    </w:r>
    <w:r w:rsidRPr="00BF7024">
      <w:rPr>
        <w:rFonts w:cs="Arial"/>
        <w:szCs w:val="18"/>
      </w:rPr>
      <w:t>842408</w:t>
    </w:r>
    <w:r>
      <w:rPr>
        <w:rFonts w:cs="Arial"/>
        <w:szCs w:val="18"/>
      </w:rPr>
      <w:t>1</w:t>
    </w:r>
    <w:r w:rsidRPr="00BF7024">
      <w:rPr>
        <w:rFonts w:cs="Arial"/>
        <w:szCs w:val="18"/>
      </w:rPr>
      <w:t>5000</w:t>
    </w:r>
    <w:r w:rsidRPr="00FF66CB">
      <w:rPr>
        <w:rFonts w:cs="Arial"/>
      </w:rPr>
      <w:t>.ОМ-ПСТ.00</w:t>
    </w:r>
    <w:r>
      <w:rPr>
        <w:rFonts w:cs="Arial"/>
      </w:rPr>
      <w:t>2</w:t>
    </w:r>
    <w:r w:rsidRPr="00FF66CB">
      <w:rPr>
        <w:rFonts w:cs="Arial"/>
      </w:rPr>
      <w:t>.000</w:t>
    </w:r>
    <w:r>
      <w:rPr>
        <w:rFonts w:cs="Arial"/>
      </w:rPr>
      <w:ptab w:relativeTo="margin" w:alignment="right" w:leader="none"/>
    </w:r>
    <w:r w:rsidRPr="00FF66CB">
      <w:rPr>
        <w:rFonts w:cs="Arial"/>
      </w:rPr>
      <w:fldChar w:fldCharType="begin"/>
    </w:r>
    <w:r w:rsidRPr="00FF66CB">
      <w:rPr>
        <w:rFonts w:cs="Arial"/>
      </w:rPr>
      <w:instrText xml:space="preserve"> PAGE   \* MERGEFORMAT </w:instrText>
    </w:r>
    <w:r w:rsidRPr="00FF66CB">
      <w:rPr>
        <w:rFonts w:cs="Arial"/>
      </w:rPr>
      <w:fldChar w:fldCharType="separate"/>
    </w:r>
    <w:r w:rsidR="00380538">
      <w:rPr>
        <w:rFonts w:cs="Arial"/>
        <w:noProof/>
      </w:rPr>
      <w:t>168</w:t>
    </w:r>
    <w:r w:rsidRPr="00FF66CB">
      <w:rPr>
        <w:rFonts w:cs="Arial"/>
      </w:rPr>
      <w:fldChar w:fldCharType="end"/>
    </w:r>
  </w:p>
  <w:p w:rsidR="005265FA" w:rsidRDefault="005265FA">
    <w:pPr>
      <w:pStyle w:val="a8"/>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49540A" w:rsidRDefault="0049540A" w:rsidP="008E2756">
      <w:pPr>
        <w:spacing w:after="0" w:line="240" w:lineRule="auto"/>
      </w:pPr>
      <w:r>
        <w:separator/>
      </w:r>
    </w:p>
  </w:footnote>
  <w:footnote w:type="continuationSeparator" w:id="0">
    <w:p w:rsidR="0049540A" w:rsidRDefault="0049540A" w:rsidP="008E2756">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265FA" w:rsidRDefault="005265FA" w:rsidP="00E32EDD">
    <w:pPr>
      <w:pStyle w:val="-4"/>
    </w:pPr>
    <w:bookmarkStart w:id="52" w:name="_Hlk514849821"/>
    <w:r>
      <w:t xml:space="preserve">ОБОСНОВЫВАЮЩИЕ МАТЕРИАЛЫ К </w:t>
    </w:r>
    <w:r w:rsidRPr="00DC63DD">
      <w:t>СХЕМ</w:t>
    </w:r>
    <w:r>
      <w:t>Е</w:t>
    </w:r>
    <w:r w:rsidRPr="00DC63DD">
      <w:t xml:space="preserve"> ТЕПЛОСНАБЖЕНИЯ</w:t>
    </w:r>
  </w:p>
  <w:p w:rsidR="005265FA" w:rsidRPr="00DC63DD" w:rsidRDefault="005265FA" w:rsidP="00E32EDD">
    <w:pPr>
      <w:pStyle w:val="-4"/>
    </w:pPr>
    <w:r>
      <w:t xml:space="preserve"> ВЕРХ - УЙМОНСКОГО СЕЛЬСКОГО ПОСЕЛЕНИЯ</w:t>
    </w:r>
    <w:r w:rsidRPr="00DC63DD">
      <w:t xml:space="preserve"> ДО 2032 Г.</w:t>
    </w:r>
  </w:p>
  <w:bookmarkEnd w:id="52"/>
  <w:p w:rsidR="005265FA" w:rsidRPr="00291466" w:rsidRDefault="005265FA" w:rsidP="00291466">
    <w:pPr>
      <w:pStyle w:val="a6"/>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49318C6"/>
    <w:multiLevelType w:val="hybridMultilevel"/>
    <w:tmpl w:val="2B5E061E"/>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
    <w:nsid w:val="0B0A41F7"/>
    <w:multiLevelType w:val="hybridMultilevel"/>
    <w:tmpl w:val="B1A23528"/>
    <w:lvl w:ilvl="0" w:tplc="5DCE15B0">
      <w:start w:val="1"/>
      <w:numFmt w:val="decimal"/>
      <w:pStyle w:val="1"/>
      <w:lvlText w:val="%1."/>
      <w:lvlJc w:val="left"/>
      <w:pPr>
        <w:ind w:left="1040" w:hanging="360"/>
      </w:pPr>
      <w:rPr>
        <w:rFonts w:hint="default"/>
      </w:rPr>
    </w:lvl>
    <w:lvl w:ilvl="1" w:tplc="466E54EC" w:tentative="1">
      <w:start w:val="1"/>
      <w:numFmt w:val="lowerLetter"/>
      <w:lvlText w:val="%2."/>
      <w:lvlJc w:val="left"/>
      <w:pPr>
        <w:ind w:left="2500" w:hanging="360"/>
      </w:pPr>
    </w:lvl>
    <w:lvl w:ilvl="2" w:tplc="3B5A502C" w:tentative="1">
      <w:start w:val="1"/>
      <w:numFmt w:val="lowerRoman"/>
      <w:lvlText w:val="%3."/>
      <w:lvlJc w:val="right"/>
      <w:pPr>
        <w:ind w:left="3220" w:hanging="180"/>
      </w:pPr>
    </w:lvl>
    <w:lvl w:ilvl="3" w:tplc="39C0E410" w:tentative="1">
      <w:start w:val="1"/>
      <w:numFmt w:val="decimal"/>
      <w:lvlText w:val="%4."/>
      <w:lvlJc w:val="left"/>
      <w:pPr>
        <w:ind w:left="3940" w:hanging="360"/>
      </w:pPr>
    </w:lvl>
    <w:lvl w:ilvl="4" w:tplc="C4E4EF36" w:tentative="1">
      <w:start w:val="1"/>
      <w:numFmt w:val="lowerLetter"/>
      <w:lvlText w:val="%5."/>
      <w:lvlJc w:val="left"/>
      <w:pPr>
        <w:ind w:left="4660" w:hanging="360"/>
      </w:pPr>
    </w:lvl>
    <w:lvl w:ilvl="5" w:tplc="8E8070D8" w:tentative="1">
      <w:start w:val="1"/>
      <w:numFmt w:val="lowerRoman"/>
      <w:lvlText w:val="%6."/>
      <w:lvlJc w:val="right"/>
      <w:pPr>
        <w:ind w:left="5380" w:hanging="180"/>
      </w:pPr>
    </w:lvl>
    <w:lvl w:ilvl="6" w:tplc="890611E8" w:tentative="1">
      <w:start w:val="1"/>
      <w:numFmt w:val="decimal"/>
      <w:lvlText w:val="%7."/>
      <w:lvlJc w:val="left"/>
      <w:pPr>
        <w:ind w:left="6100" w:hanging="360"/>
      </w:pPr>
    </w:lvl>
    <w:lvl w:ilvl="7" w:tplc="4BAC5E3C" w:tentative="1">
      <w:start w:val="1"/>
      <w:numFmt w:val="lowerLetter"/>
      <w:lvlText w:val="%8."/>
      <w:lvlJc w:val="left"/>
      <w:pPr>
        <w:ind w:left="6820" w:hanging="360"/>
      </w:pPr>
    </w:lvl>
    <w:lvl w:ilvl="8" w:tplc="7D326C3E" w:tentative="1">
      <w:start w:val="1"/>
      <w:numFmt w:val="lowerRoman"/>
      <w:lvlText w:val="%9."/>
      <w:lvlJc w:val="right"/>
      <w:pPr>
        <w:ind w:left="7540" w:hanging="180"/>
      </w:pPr>
    </w:lvl>
  </w:abstractNum>
  <w:abstractNum w:abstractNumId="2">
    <w:nsid w:val="0C955780"/>
    <w:multiLevelType w:val="hybridMultilevel"/>
    <w:tmpl w:val="39D03FF2"/>
    <w:lvl w:ilvl="0" w:tplc="CCF46B28">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
    <w:nsid w:val="0CAA0BDB"/>
    <w:multiLevelType w:val="hybridMultilevel"/>
    <w:tmpl w:val="2550F5D2"/>
    <w:lvl w:ilvl="0" w:tplc="CCF46B28">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4">
    <w:nsid w:val="0DE06D2C"/>
    <w:multiLevelType w:val="hybridMultilevel"/>
    <w:tmpl w:val="1396A5D4"/>
    <w:lvl w:ilvl="0" w:tplc="CCF46B28">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5">
    <w:nsid w:val="0DFB1103"/>
    <w:multiLevelType w:val="hybridMultilevel"/>
    <w:tmpl w:val="CAC0C69E"/>
    <w:lvl w:ilvl="0" w:tplc="CCF46B28">
      <w:start w:val="1"/>
      <w:numFmt w:val="bullet"/>
      <w:lvlText w:val=""/>
      <w:lvlJc w:val="left"/>
      <w:pPr>
        <w:ind w:left="2007" w:hanging="360"/>
      </w:pPr>
      <w:rPr>
        <w:rFonts w:ascii="Symbol" w:hAnsi="Symbol" w:hint="default"/>
      </w:rPr>
    </w:lvl>
    <w:lvl w:ilvl="1" w:tplc="04190003" w:tentative="1">
      <w:start w:val="1"/>
      <w:numFmt w:val="bullet"/>
      <w:lvlText w:val="o"/>
      <w:lvlJc w:val="left"/>
      <w:pPr>
        <w:ind w:left="2727" w:hanging="360"/>
      </w:pPr>
      <w:rPr>
        <w:rFonts w:ascii="Courier New" w:hAnsi="Courier New" w:cs="Courier New" w:hint="default"/>
      </w:rPr>
    </w:lvl>
    <w:lvl w:ilvl="2" w:tplc="04190005" w:tentative="1">
      <w:start w:val="1"/>
      <w:numFmt w:val="bullet"/>
      <w:lvlText w:val=""/>
      <w:lvlJc w:val="left"/>
      <w:pPr>
        <w:ind w:left="3447" w:hanging="360"/>
      </w:pPr>
      <w:rPr>
        <w:rFonts w:ascii="Wingdings" w:hAnsi="Wingdings" w:hint="default"/>
      </w:rPr>
    </w:lvl>
    <w:lvl w:ilvl="3" w:tplc="04190001" w:tentative="1">
      <w:start w:val="1"/>
      <w:numFmt w:val="bullet"/>
      <w:lvlText w:val=""/>
      <w:lvlJc w:val="left"/>
      <w:pPr>
        <w:ind w:left="4167" w:hanging="360"/>
      </w:pPr>
      <w:rPr>
        <w:rFonts w:ascii="Symbol" w:hAnsi="Symbol" w:hint="default"/>
      </w:rPr>
    </w:lvl>
    <w:lvl w:ilvl="4" w:tplc="04190003" w:tentative="1">
      <w:start w:val="1"/>
      <w:numFmt w:val="bullet"/>
      <w:lvlText w:val="o"/>
      <w:lvlJc w:val="left"/>
      <w:pPr>
        <w:ind w:left="4887" w:hanging="360"/>
      </w:pPr>
      <w:rPr>
        <w:rFonts w:ascii="Courier New" w:hAnsi="Courier New" w:cs="Courier New" w:hint="default"/>
      </w:rPr>
    </w:lvl>
    <w:lvl w:ilvl="5" w:tplc="04190005" w:tentative="1">
      <w:start w:val="1"/>
      <w:numFmt w:val="bullet"/>
      <w:lvlText w:val=""/>
      <w:lvlJc w:val="left"/>
      <w:pPr>
        <w:ind w:left="5607" w:hanging="360"/>
      </w:pPr>
      <w:rPr>
        <w:rFonts w:ascii="Wingdings" w:hAnsi="Wingdings" w:hint="default"/>
      </w:rPr>
    </w:lvl>
    <w:lvl w:ilvl="6" w:tplc="04190001" w:tentative="1">
      <w:start w:val="1"/>
      <w:numFmt w:val="bullet"/>
      <w:lvlText w:val=""/>
      <w:lvlJc w:val="left"/>
      <w:pPr>
        <w:ind w:left="6327" w:hanging="360"/>
      </w:pPr>
      <w:rPr>
        <w:rFonts w:ascii="Symbol" w:hAnsi="Symbol" w:hint="default"/>
      </w:rPr>
    </w:lvl>
    <w:lvl w:ilvl="7" w:tplc="04190003" w:tentative="1">
      <w:start w:val="1"/>
      <w:numFmt w:val="bullet"/>
      <w:lvlText w:val="o"/>
      <w:lvlJc w:val="left"/>
      <w:pPr>
        <w:ind w:left="7047" w:hanging="360"/>
      </w:pPr>
      <w:rPr>
        <w:rFonts w:ascii="Courier New" w:hAnsi="Courier New" w:cs="Courier New" w:hint="default"/>
      </w:rPr>
    </w:lvl>
    <w:lvl w:ilvl="8" w:tplc="04190005" w:tentative="1">
      <w:start w:val="1"/>
      <w:numFmt w:val="bullet"/>
      <w:lvlText w:val=""/>
      <w:lvlJc w:val="left"/>
      <w:pPr>
        <w:ind w:left="7767" w:hanging="360"/>
      </w:pPr>
      <w:rPr>
        <w:rFonts w:ascii="Wingdings" w:hAnsi="Wingdings" w:hint="default"/>
      </w:rPr>
    </w:lvl>
  </w:abstractNum>
  <w:abstractNum w:abstractNumId="6">
    <w:nsid w:val="0EA6178F"/>
    <w:multiLevelType w:val="hybridMultilevel"/>
    <w:tmpl w:val="47B09BC2"/>
    <w:lvl w:ilvl="0" w:tplc="767C03AE">
      <w:start w:val="1"/>
      <w:numFmt w:val="bullet"/>
      <w:pStyle w:val="a"/>
      <w:lvlText w:val=""/>
      <w:lvlJc w:val="left"/>
      <w:pPr>
        <w:ind w:left="1854" w:hanging="360"/>
      </w:pPr>
      <w:rPr>
        <w:rFonts w:ascii="Symbol" w:hAnsi="Symbol" w:hint="default"/>
      </w:rPr>
    </w:lvl>
    <w:lvl w:ilvl="1" w:tplc="8ACAEFD6" w:tentative="1">
      <w:start w:val="1"/>
      <w:numFmt w:val="bullet"/>
      <w:lvlText w:val="o"/>
      <w:lvlJc w:val="left"/>
      <w:pPr>
        <w:ind w:left="2574" w:hanging="360"/>
      </w:pPr>
      <w:rPr>
        <w:rFonts w:ascii="Courier New" w:hAnsi="Courier New" w:cs="Courier New" w:hint="default"/>
      </w:rPr>
    </w:lvl>
    <w:lvl w:ilvl="2" w:tplc="8626C1CC" w:tentative="1">
      <w:start w:val="1"/>
      <w:numFmt w:val="bullet"/>
      <w:lvlText w:val=""/>
      <w:lvlJc w:val="left"/>
      <w:pPr>
        <w:ind w:left="3294" w:hanging="360"/>
      </w:pPr>
      <w:rPr>
        <w:rFonts w:ascii="Wingdings" w:hAnsi="Wingdings" w:hint="default"/>
      </w:rPr>
    </w:lvl>
    <w:lvl w:ilvl="3" w:tplc="4B402D02" w:tentative="1">
      <w:start w:val="1"/>
      <w:numFmt w:val="bullet"/>
      <w:lvlText w:val=""/>
      <w:lvlJc w:val="left"/>
      <w:pPr>
        <w:ind w:left="4014" w:hanging="360"/>
      </w:pPr>
      <w:rPr>
        <w:rFonts w:ascii="Symbol" w:hAnsi="Symbol" w:hint="default"/>
      </w:rPr>
    </w:lvl>
    <w:lvl w:ilvl="4" w:tplc="2AB83EF0" w:tentative="1">
      <w:start w:val="1"/>
      <w:numFmt w:val="bullet"/>
      <w:lvlText w:val="o"/>
      <w:lvlJc w:val="left"/>
      <w:pPr>
        <w:ind w:left="4734" w:hanging="360"/>
      </w:pPr>
      <w:rPr>
        <w:rFonts w:ascii="Courier New" w:hAnsi="Courier New" w:cs="Courier New" w:hint="default"/>
      </w:rPr>
    </w:lvl>
    <w:lvl w:ilvl="5" w:tplc="D7267A60" w:tentative="1">
      <w:start w:val="1"/>
      <w:numFmt w:val="bullet"/>
      <w:lvlText w:val=""/>
      <w:lvlJc w:val="left"/>
      <w:pPr>
        <w:ind w:left="5454" w:hanging="360"/>
      </w:pPr>
      <w:rPr>
        <w:rFonts w:ascii="Wingdings" w:hAnsi="Wingdings" w:hint="default"/>
      </w:rPr>
    </w:lvl>
    <w:lvl w:ilvl="6" w:tplc="0FF0E25C" w:tentative="1">
      <w:start w:val="1"/>
      <w:numFmt w:val="bullet"/>
      <w:lvlText w:val=""/>
      <w:lvlJc w:val="left"/>
      <w:pPr>
        <w:ind w:left="6174" w:hanging="360"/>
      </w:pPr>
      <w:rPr>
        <w:rFonts w:ascii="Symbol" w:hAnsi="Symbol" w:hint="default"/>
      </w:rPr>
    </w:lvl>
    <w:lvl w:ilvl="7" w:tplc="61D6EDD6" w:tentative="1">
      <w:start w:val="1"/>
      <w:numFmt w:val="bullet"/>
      <w:lvlText w:val="o"/>
      <w:lvlJc w:val="left"/>
      <w:pPr>
        <w:ind w:left="6894" w:hanging="360"/>
      </w:pPr>
      <w:rPr>
        <w:rFonts w:ascii="Courier New" w:hAnsi="Courier New" w:cs="Courier New" w:hint="default"/>
      </w:rPr>
    </w:lvl>
    <w:lvl w:ilvl="8" w:tplc="E2603CE6" w:tentative="1">
      <w:start w:val="1"/>
      <w:numFmt w:val="bullet"/>
      <w:lvlText w:val=""/>
      <w:lvlJc w:val="left"/>
      <w:pPr>
        <w:ind w:left="7614" w:hanging="360"/>
      </w:pPr>
      <w:rPr>
        <w:rFonts w:ascii="Wingdings" w:hAnsi="Wingdings" w:hint="default"/>
      </w:rPr>
    </w:lvl>
  </w:abstractNum>
  <w:abstractNum w:abstractNumId="7">
    <w:nsid w:val="0FA54CE8"/>
    <w:multiLevelType w:val="hybridMultilevel"/>
    <w:tmpl w:val="CCC08BF2"/>
    <w:lvl w:ilvl="0" w:tplc="2572CBB2">
      <w:start w:val="1"/>
      <w:numFmt w:val="bullet"/>
      <w:pStyle w:val="-"/>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8">
    <w:nsid w:val="106224C3"/>
    <w:multiLevelType w:val="hybridMultilevel"/>
    <w:tmpl w:val="22709C1C"/>
    <w:lvl w:ilvl="0" w:tplc="CCF46B28">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9">
    <w:nsid w:val="107F0553"/>
    <w:multiLevelType w:val="hybridMultilevel"/>
    <w:tmpl w:val="D18EC10C"/>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0">
    <w:nsid w:val="11E65F1F"/>
    <w:multiLevelType w:val="hybridMultilevel"/>
    <w:tmpl w:val="DE04F754"/>
    <w:lvl w:ilvl="0" w:tplc="CCF46B28">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1">
    <w:nsid w:val="15FD2FC1"/>
    <w:multiLevelType w:val="hybridMultilevel"/>
    <w:tmpl w:val="5502B4F2"/>
    <w:lvl w:ilvl="0" w:tplc="CCF46B28">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2">
    <w:nsid w:val="195A5245"/>
    <w:multiLevelType w:val="hybridMultilevel"/>
    <w:tmpl w:val="816EE090"/>
    <w:lvl w:ilvl="0" w:tplc="84DC6E5C">
      <w:start w:val="1"/>
      <w:numFmt w:val="decimal"/>
      <w:pStyle w:val="-0"/>
      <w:lvlText w:val="%1."/>
      <w:lvlJc w:val="left"/>
      <w:pPr>
        <w:ind w:left="927" w:hanging="360"/>
      </w:pPr>
      <w:rPr>
        <w:rFonts w:hint="default"/>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13">
    <w:nsid w:val="21DC374B"/>
    <w:multiLevelType w:val="hybridMultilevel"/>
    <w:tmpl w:val="E7FE9052"/>
    <w:lvl w:ilvl="0" w:tplc="CCF46B28">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4">
    <w:nsid w:val="29392DB6"/>
    <w:multiLevelType w:val="hybridMultilevel"/>
    <w:tmpl w:val="A7D65C30"/>
    <w:lvl w:ilvl="0" w:tplc="CCF46B28">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5">
    <w:nsid w:val="2AC57CE9"/>
    <w:multiLevelType w:val="hybridMultilevel"/>
    <w:tmpl w:val="A6523A48"/>
    <w:lvl w:ilvl="0" w:tplc="CCF46B28">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6">
    <w:nsid w:val="2B2D1F48"/>
    <w:multiLevelType w:val="multilevel"/>
    <w:tmpl w:val="DE202B42"/>
    <w:lvl w:ilvl="0">
      <w:start w:val="1"/>
      <w:numFmt w:val="decimal"/>
      <w:pStyle w:val="-1"/>
      <w:lvlText w:val="%1."/>
      <w:lvlJc w:val="left"/>
      <w:pPr>
        <w:tabs>
          <w:tab w:val="num" w:pos="397"/>
        </w:tabs>
        <w:ind w:left="397" w:hanging="397"/>
      </w:pPr>
      <w:rPr>
        <w:rFonts w:ascii="Arial" w:hAnsi="Arial" w:hint="default"/>
        <w:b/>
        <w:i w:val="0"/>
        <w:caps w:val="0"/>
        <w:strike w:val="0"/>
        <w:dstrike w:val="0"/>
        <w:vanish w:val="0"/>
        <w:sz w:val="24"/>
        <w:vertAlign w:val="baseline"/>
      </w:rPr>
    </w:lvl>
    <w:lvl w:ilvl="1">
      <w:start w:val="1"/>
      <w:numFmt w:val="decimal"/>
      <w:pStyle w:val="-2"/>
      <w:lvlText w:val="%1.%2."/>
      <w:lvlJc w:val="left"/>
      <w:pPr>
        <w:tabs>
          <w:tab w:val="num" w:pos="567"/>
        </w:tabs>
        <w:ind w:left="567" w:hanging="567"/>
      </w:pPr>
      <w:rPr>
        <w:rFonts w:ascii="Arial" w:hAnsi="Arial" w:hint="default"/>
        <w:b/>
        <w:i w:val="0"/>
        <w:caps w:val="0"/>
        <w:strike w:val="0"/>
        <w:dstrike w:val="0"/>
        <w:vanish w:val="0"/>
        <w:sz w:val="24"/>
        <w:vertAlign w:val="baseline"/>
      </w:rPr>
    </w:lvl>
    <w:lvl w:ilvl="2">
      <w:start w:val="1"/>
      <w:numFmt w:val="decimal"/>
      <w:pStyle w:val="-3"/>
      <w:lvlText w:val="%1.%2.%3."/>
      <w:lvlJc w:val="left"/>
      <w:pPr>
        <w:tabs>
          <w:tab w:val="num" w:pos="851"/>
        </w:tabs>
        <w:ind w:left="851" w:hanging="851"/>
      </w:pPr>
      <w:rPr>
        <w:rFonts w:hint="default"/>
      </w:rPr>
    </w:lvl>
    <w:lvl w:ilvl="3">
      <w:start w:val="1"/>
      <w:numFmt w:val="decimal"/>
      <w:lvlText w:val="%4."/>
      <w:lvlJc w:val="left"/>
      <w:pPr>
        <w:ind w:left="3447" w:hanging="360"/>
      </w:pPr>
      <w:rPr>
        <w:rFonts w:hint="default"/>
      </w:rPr>
    </w:lvl>
    <w:lvl w:ilvl="4">
      <w:start w:val="1"/>
      <w:numFmt w:val="lowerLetter"/>
      <w:lvlText w:val="%5."/>
      <w:lvlJc w:val="left"/>
      <w:pPr>
        <w:ind w:left="4167" w:hanging="360"/>
      </w:pPr>
      <w:rPr>
        <w:rFonts w:hint="default"/>
      </w:rPr>
    </w:lvl>
    <w:lvl w:ilvl="5">
      <w:start w:val="1"/>
      <w:numFmt w:val="lowerRoman"/>
      <w:lvlText w:val="%6."/>
      <w:lvlJc w:val="right"/>
      <w:pPr>
        <w:ind w:left="4887" w:hanging="180"/>
      </w:pPr>
      <w:rPr>
        <w:rFonts w:hint="default"/>
      </w:rPr>
    </w:lvl>
    <w:lvl w:ilvl="6">
      <w:start w:val="1"/>
      <w:numFmt w:val="decimal"/>
      <w:lvlText w:val="%7."/>
      <w:lvlJc w:val="left"/>
      <w:pPr>
        <w:ind w:left="5607" w:hanging="360"/>
      </w:pPr>
      <w:rPr>
        <w:rFonts w:hint="default"/>
      </w:rPr>
    </w:lvl>
    <w:lvl w:ilvl="7">
      <w:start w:val="1"/>
      <w:numFmt w:val="lowerLetter"/>
      <w:lvlText w:val="%8."/>
      <w:lvlJc w:val="left"/>
      <w:pPr>
        <w:ind w:left="6327" w:hanging="360"/>
      </w:pPr>
      <w:rPr>
        <w:rFonts w:hint="default"/>
      </w:rPr>
    </w:lvl>
    <w:lvl w:ilvl="8">
      <w:start w:val="1"/>
      <w:numFmt w:val="lowerRoman"/>
      <w:lvlText w:val="%9."/>
      <w:lvlJc w:val="right"/>
      <w:pPr>
        <w:ind w:left="7047" w:hanging="180"/>
      </w:pPr>
      <w:rPr>
        <w:rFonts w:hint="default"/>
      </w:rPr>
    </w:lvl>
  </w:abstractNum>
  <w:abstractNum w:abstractNumId="17">
    <w:nsid w:val="2EA520A3"/>
    <w:multiLevelType w:val="hybridMultilevel"/>
    <w:tmpl w:val="6508565A"/>
    <w:lvl w:ilvl="0" w:tplc="CCF46B28">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8">
    <w:nsid w:val="31653233"/>
    <w:multiLevelType w:val="hybridMultilevel"/>
    <w:tmpl w:val="0760670C"/>
    <w:lvl w:ilvl="0" w:tplc="CCF46B28">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9">
    <w:nsid w:val="341F36EF"/>
    <w:multiLevelType w:val="hybridMultilevel"/>
    <w:tmpl w:val="381E6164"/>
    <w:lvl w:ilvl="0" w:tplc="CCF46B28">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0">
    <w:nsid w:val="37586A46"/>
    <w:multiLevelType w:val="hybridMultilevel"/>
    <w:tmpl w:val="A59A7AC4"/>
    <w:lvl w:ilvl="0" w:tplc="1D1C38FA">
      <w:start w:val="1"/>
      <w:numFmt w:val="bullet"/>
      <w:pStyle w:val="a0"/>
      <w:lvlText w:val=""/>
      <w:lvlJc w:val="left"/>
      <w:pPr>
        <w:ind w:left="1713" w:hanging="360"/>
      </w:pPr>
      <w:rPr>
        <w:rFonts w:ascii="Symbol" w:hAnsi="Symbol" w:hint="default"/>
      </w:rPr>
    </w:lvl>
    <w:lvl w:ilvl="1" w:tplc="04190003" w:tentative="1">
      <w:start w:val="1"/>
      <w:numFmt w:val="bullet"/>
      <w:lvlText w:val="o"/>
      <w:lvlJc w:val="left"/>
      <w:pPr>
        <w:ind w:left="2433" w:hanging="360"/>
      </w:pPr>
      <w:rPr>
        <w:rFonts w:ascii="Courier New" w:hAnsi="Courier New" w:cs="Courier New" w:hint="default"/>
      </w:rPr>
    </w:lvl>
    <w:lvl w:ilvl="2" w:tplc="04190005" w:tentative="1">
      <w:start w:val="1"/>
      <w:numFmt w:val="bullet"/>
      <w:lvlText w:val=""/>
      <w:lvlJc w:val="left"/>
      <w:pPr>
        <w:ind w:left="3153" w:hanging="360"/>
      </w:pPr>
      <w:rPr>
        <w:rFonts w:ascii="Wingdings" w:hAnsi="Wingdings" w:hint="default"/>
      </w:rPr>
    </w:lvl>
    <w:lvl w:ilvl="3" w:tplc="04190001" w:tentative="1">
      <w:start w:val="1"/>
      <w:numFmt w:val="bullet"/>
      <w:lvlText w:val=""/>
      <w:lvlJc w:val="left"/>
      <w:pPr>
        <w:ind w:left="3873" w:hanging="360"/>
      </w:pPr>
      <w:rPr>
        <w:rFonts w:ascii="Symbol" w:hAnsi="Symbol" w:hint="default"/>
      </w:rPr>
    </w:lvl>
    <w:lvl w:ilvl="4" w:tplc="04190003" w:tentative="1">
      <w:start w:val="1"/>
      <w:numFmt w:val="bullet"/>
      <w:lvlText w:val="o"/>
      <w:lvlJc w:val="left"/>
      <w:pPr>
        <w:ind w:left="4593" w:hanging="360"/>
      </w:pPr>
      <w:rPr>
        <w:rFonts w:ascii="Courier New" w:hAnsi="Courier New" w:cs="Courier New" w:hint="default"/>
      </w:rPr>
    </w:lvl>
    <w:lvl w:ilvl="5" w:tplc="04190005" w:tentative="1">
      <w:start w:val="1"/>
      <w:numFmt w:val="bullet"/>
      <w:lvlText w:val=""/>
      <w:lvlJc w:val="left"/>
      <w:pPr>
        <w:ind w:left="5313" w:hanging="360"/>
      </w:pPr>
      <w:rPr>
        <w:rFonts w:ascii="Wingdings" w:hAnsi="Wingdings" w:hint="default"/>
      </w:rPr>
    </w:lvl>
    <w:lvl w:ilvl="6" w:tplc="04190001" w:tentative="1">
      <w:start w:val="1"/>
      <w:numFmt w:val="bullet"/>
      <w:lvlText w:val=""/>
      <w:lvlJc w:val="left"/>
      <w:pPr>
        <w:ind w:left="6033" w:hanging="360"/>
      </w:pPr>
      <w:rPr>
        <w:rFonts w:ascii="Symbol" w:hAnsi="Symbol" w:hint="default"/>
      </w:rPr>
    </w:lvl>
    <w:lvl w:ilvl="7" w:tplc="04190003" w:tentative="1">
      <w:start w:val="1"/>
      <w:numFmt w:val="bullet"/>
      <w:lvlText w:val="o"/>
      <w:lvlJc w:val="left"/>
      <w:pPr>
        <w:ind w:left="6753" w:hanging="360"/>
      </w:pPr>
      <w:rPr>
        <w:rFonts w:ascii="Courier New" w:hAnsi="Courier New" w:cs="Courier New" w:hint="default"/>
      </w:rPr>
    </w:lvl>
    <w:lvl w:ilvl="8" w:tplc="04190005" w:tentative="1">
      <w:start w:val="1"/>
      <w:numFmt w:val="bullet"/>
      <w:lvlText w:val=""/>
      <w:lvlJc w:val="left"/>
      <w:pPr>
        <w:ind w:left="7473" w:hanging="360"/>
      </w:pPr>
      <w:rPr>
        <w:rFonts w:ascii="Wingdings" w:hAnsi="Wingdings" w:hint="default"/>
      </w:rPr>
    </w:lvl>
  </w:abstractNum>
  <w:abstractNum w:abstractNumId="21">
    <w:nsid w:val="39623345"/>
    <w:multiLevelType w:val="hybridMultilevel"/>
    <w:tmpl w:val="24D2DD8A"/>
    <w:lvl w:ilvl="0" w:tplc="CCF46B28">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2">
    <w:nsid w:val="3A0919BC"/>
    <w:multiLevelType w:val="hybridMultilevel"/>
    <w:tmpl w:val="E7149342"/>
    <w:lvl w:ilvl="0" w:tplc="CCF46B28">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3">
    <w:nsid w:val="3A3D0766"/>
    <w:multiLevelType w:val="hybridMultilevel"/>
    <w:tmpl w:val="109EC484"/>
    <w:lvl w:ilvl="0" w:tplc="CCF46B28">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4">
    <w:nsid w:val="443A3954"/>
    <w:multiLevelType w:val="hybridMultilevel"/>
    <w:tmpl w:val="F39434B0"/>
    <w:lvl w:ilvl="0" w:tplc="CCF46B28">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5">
    <w:nsid w:val="4656095B"/>
    <w:multiLevelType w:val="hybridMultilevel"/>
    <w:tmpl w:val="242641AA"/>
    <w:lvl w:ilvl="0" w:tplc="CCF46B28">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6">
    <w:nsid w:val="476C45D1"/>
    <w:multiLevelType w:val="hybridMultilevel"/>
    <w:tmpl w:val="4B7E6E7C"/>
    <w:lvl w:ilvl="0" w:tplc="CCF46B28">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7">
    <w:nsid w:val="4CEE78F4"/>
    <w:multiLevelType w:val="hybridMultilevel"/>
    <w:tmpl w:val="02BC43EA"/>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8">
    <w:nsid w:val="4D700C72"/>
    <w:multiLevelType w:val="hybridMultilevel"/>
    <w:tmpl w:val="2362BD10"/>
    <w:lvl w:ilvl="0" w:tplc="CCF46B28">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9">
    <w:nsid w:val="541B617D"/>
    <w:multiLevelType w:val="hybridMultilevel"/>
    <w:tmpl w:val="67DCBE0A"/>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0">
    <w:nsid w:val="54BE573C"/>
    <w:multiLevelType w:val="hybridMultilevel"/>
    <w:tmpl w:val="DF88F48C"/>
    <w:lvl w:ilvl="0" w:tplc="CCF46B28">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1">
    <w:nsid w:val="66301424"/>
    <w:multiLevelType w:val="hybridMultilevel"/>
    <w:tmpl w:val="B400E036"/>
    <w:lvl w:ilvl="0" w:tplc="CCF46B28">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2">
    <w:nsid w:val="691A6637"/>
    <w:multiLevelType w:val="hybridMultilevel"/>
    <w:tmpl w:val="57F24C4E"/>
    <w:lvl w:ilvl="0" w:tplc="CCF46B28">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3">
    <w:nsid w:val="6A6901BE"/>
    <w:multiLevelType w:val="hybridMultilevel"/>
    <w:tmpl w:val="F7788082"/>
    <w:lvl w:ilvl="0" w:tplc="CCF46B28">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4">
    <w:nsid w:val="6C6232AA"/>
    <w:multiLevelType w:val="hybridMultilevel"/>
    <w:tmpl w:val="E472B026"/>
    <w:lvl w:ilvl="0" w:tplc="CCF46B28">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5">
    <w:nsid w:val="6E126BF8"/>
    <w:multiLevelType w:val="hybridMultilevel"/>
    <w:tmpl w:val="D41E0DB2"/>
    <w:lvl w:ilvl="0" w:tplc="CCF46B28">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6">
    <w:nsid w:val="6F5F6347"/>
    <w:multiLevelType w:val="multilevel"/>
    <w:tmpl w:val="467A1058"/>
    <w:lvl w:ilvl="0">
      <w:start w:val="1"/>
      <w:numFmt w:val="none"/>
      <w:pStyle w:val="10"/>
      <w:suff w:val="space"/>
      <w:lvlText w:val="1"/>
      <w:lvlJc w:val="left"/>
      <w:pPr>
        <w:ind w:left="142" w:firstLine="709"/>
      </w:pPr>
      <w:rPr>
        <w:rFonts w:hint="default"/>
      </w:rPr>
    </w:lvl>
    <w:lvl w:ilvl="1">
      <w:start w:val="1"/>
      <w:numFmt w:val="none"/>
      <w:pStyle w:val="2"/>
      <w:suff w:val="space"/>
      <w:lvlText w:val="1.1"/>
      <w:lvlJc w:val="left"/>
      <w:pPr>
        <w:ind w:left="0" w:firstLine="709"/>
      </w:pPr>
      <w:rPr>
        <w:rFonts w:ascii="Times New Roman" w:hAnsi="Times New Roman" w:cs="Times New Roman" w:hint="default"/>
        <w:b/>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lvlRestart w:val="1"/>
      <w:suff w:val="space"/>
      <w:lvlText w:val="1.2.%3"/>
      <w:lvlJc w:val="left"/>
      <w:pPr>
        <w:ind w:left="0" w:firstLine="709"/>
      </w:pPr>
      <w:rPr>
        <w:rFonts w:ascii="Times New Roman" w:hAnsi="Times New Roman" w:cs="Times New Roman"/>
        <w:b w:val="0"/>
        <w:bCs w:val="0"/>
        <w:i w:val="0"/>
        <w:iCs w:val="0"/>
        <w:caps w:val="0"/>
        <w:smallCaps w:val="0"/>
        <w:strike w:val="0"/>
        <w:dstrike w:val="0"/>
        <w:outline w:val="0"/>
        <w:shadow w:val="0"/>
        <w:emboss w:val="0"/>
        <w:imprint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suff w:val="space"/>
      <w:lvlText w:val="%4.1.1.1"/>
      <w:lvlJc w:val="left"/>
      <w:pPr>
        <w:ind w:left="0" w:firstLine="709"/>
      </w:pPr>
      <w:rPr>
        <w:rFonts w:ascii="Times New Roman" w:hAnsi="Times New Roman" w:cs="Times New Roman" w:hint="default"/>
        <w:b/>
        <w:i w:val="0"/>
        <w:iCs w:val="0"/>
        <w:caps w:val="0"/>
        <w:smallCaps w:val="0"/>
        <w:strike w:val="0"/>
        <w:dstrike w:val="0"/>
        <w:noProof w:val="0"/>
        <w:vanish w:val="0"/>
        <w:color w:val="000000"/>
        <w:spacing w:val="0"/>
        <w:kern w:val="0"/>
        <w:position w:val="0"/>
        <w:sz w:val="24"/>
        <w:szCs w:val="24"/>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4">
      <w:start w:val="1"/>
      <w:numFmt w:val="decimal"/>
      <w:suff w:val="space"/>
      <w:lvlText w:val="%1.%2.%3.%4.%5"/>
      <w:lvlJc w:val="left"/>
      <w:pPr>
        <w:ind w:left="0" w:firstLine="709"/>
      </w:pPr>
      <w:rPr>
        <w:rFonts w:hint="default"/>
      </w:rPr>
    </w:lvl>
    <w:lvl w:ilvl="5">
      <w:start w:val="1"/>
      <w:numFmt w:val="decimal"/>
      <w:suff w:val="space"/>
      <w:lvlText w:val="%1.%2.%3.%4.%5.%6"/>
      <w:lvlJc w:val="left"/>
      <w:pPr>
        <w:ind w:left="0" w:firstLine="709"/>
      </w:pPr>
      <w:rPr>
        <w:rFonts w:hint="default"/>
      </w:rPr>
    </w:lvl>
    <w:lvl w:ilvl="6">
      <w:start w:val="1"/>
      <w:numFmt w:val="decimal"/>
      <w:suff w:val="space"/>
      <w:lvlText w:val="%1.%2.%3.%4.%5.%6.%7"/>
      <w:lvlJc w:val="left"/>
      <w:pPr>
        <w:ind w:left="0" w:firstLine="709"/>
      </w:pPr>
      <w:rPr>
        <w:rFonts w:hint="default"/>
      </w:rPr>
    </w:lvl>
    <w:lvl w:ilvl="7">
      <w:start w:val="1"/>
      <w:numFmt w:val="decimal"/>
      <w:suff w:val="space"/>
      <w:lvlText w:val="%1.%2.%3.%4.%5.%6.%7.%8"/>
      <w:lvlJc w:val="left"/>
      <w:pPr>
        <w:ind w:left="0" w:firstLine="709"/>
      </w:pPr>
      <w:rPr>
        <w:rFonts w:hint="default"/>
      </w:rPr>
    </w:lvl>
    <w:lvl w:ilvl="8">
      <w:start w:val="1"/>
      <w:numFmt w:val="decimal"/>
      <w:suff w:val="space"/>
      <w:lvlText w:val="%1.%2.%3.%4.%5.%6.%7.%8.%9"/>
      <w:lvlJc w:val="left"/>
      <w:pPr>
        <w:ind w:left="0" w:firstLine="709"/>
      </w:pPr>
      <w:rPr>
        <w:rFonts w:hint="default"/>
      </w:rPr>
    </w:lvl>
  </w:abstractNum>
  <w:abstractNum w:abstractNumId="37">
    <w:nsid w:val="72C4119A"/>
    <w:multiLevelType w:val="hybridMultilevel"/>
    <w:tmpl w:val="C98CAA0C"/>
    <w:lvl w:ilvl="0" w:tplc="CCF46B28">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8">
    <w:nsid w:val="75C443F5"/>
    <w:multiLevelType w:val="hybridMultilevel"/>
    <w:tmpl w:val="AA504422"/>
    <w:lvl w:ilvl="0" w:tplc="CCF46B28">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9">
    <w:nsid w:val="785063EC"/>
    <w:multiLevelType w:val="hybridMultilevel"/>
    <w:tmpl w:val="4888195A"/>
    <w:lvl w:ilvl="0" w:tplc="CCF46B28">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40">
    <w:nsid w:val="794D4E7E"/>
    <w:multiLevelType w:val="hybridMultilevel"/>
    <w:tmpl w:val="AF248146"/>
    <w:lvl w:ilvl="0" w:tplc="DB281030">
      <w:start w:val="1"/>
      <w:numFmt w:val="bullet"/>
      <w:pStyle w:val="a1"/>
      <w:suff w:val="space"/>
      <w:lvlText w:val=""/>
      <w:lvlJc w:val="left"/>
      <w:pPr>
        <w:ind w:left="4537" w:firstLine="0"/>
      </w:pPr>
      <w:rPr>
        <w:rFonts w:ascii="Symbol" w:hAnsi="Symbol" w:hint="default"/>
      </w:rPr>
    </w:lvl>
    <w:lvl w:ilvl="1" w:tplc="04190003" w:tentative="1">
      <w:start w:val="1"/>
      <w:numFmt w:val="bullet"/>
      <w:lvlText w:val="o"/>
      <w:lvlJc w:val="left"/>
      <w:pPr>
        <w:ind w:left="2715" w:hanging="360"/>
      </w:pPr>
      <w:rPr>
        <w:rFonts w:ascii="Courier New" w:hAnsi="Courier New" w:cs="Courier New" w:hint="default"/>
      </w:rPr>
    </w:lvl>
    <w:lvl w:ilvl="2" w:tplc="04190005" w:tentative="1">
      <w:start w:val="1"/>
      <w:numFmt w:val="bullet"/>
      <w:lvlText w:val=""/>
      <w:lvlJc w:val="left"/>
      <w:pPr>
        <w:ind w:left="3435" w:hanging="360"/>
      </w:pPr>
      <w:rPr>
        <w:rFonts w:ascii="Wingdings" w:hAnsi="Wingdings" w:hint="default"/>
      </w:rPr>
    </w:lvl>
    <w:lvl w:ilvl="3" w:tplc="04190001" w:tentative="1">
      <w:start w:val="1"/>
      <w:numFmt w:val="bullet"/>
      <w:lvlText w:val=""/>
      <w:lvlJc w:val="left"/>
      <w:pPr>
        <w:ind w:left="4155" w:hanging="360"/>
      </w:pPr>
      <w:rPr>
        <w:rFonts w:ascii="Symbol" w:hAnsi="Symbol" w:hint="default"/>
      </w:rPr>
    </w:lvl>
    <w:lvl w:ilvl="4" w:tplc="04190003" w:tentative="1">
      <w:start w:val="1"/>
      <w:numFmt w:val="bullet"/>
      <w:lvlText w:val="o"/>
      <w:lvlJc w:val="left"/>
      <w:pPr>
        <w:ind w:left="4875" w:hanging="360"/>
      </w:pPr>
      <w:rPr>
        <w:rFonts w:ascii="Courier New" w:hAnsi="Courier New" w:cs="Courier New" w:hint="default"/>
      </w:rPr>
    </w:lvl>
    <w:lvl w:ilvl="5" w:tplc="04190005" w:tentative="1">
      <w:start w:val="1"/>
      <w:numFmt w:val="bullet"/>
      <w:lvlText w:val=""/>
      <w:lvlJc w:val="left"/>
      <w:pPr>
        <w:ind w:left="5595" w:hanging="360"/>
      </w:pPr>
      <w:rPr>
        <w:rFonts w:ascii="Wingdings" w:hAnsi="Wingdings" w:hint="default"/>
      </w:rPr>
    </w:lvl>
    <w:lvl w:ilvl="6" w:tplc="04190001" w:tentative="1">
      <w:start w:val="1"/>
      <w:numFmt w:val="bullet"/>
      <w:lvlText w:val=""/>
      <w:lvlJc w:val="left"/>
      <w:pPr>
        <w:ind w:left="6315" w:hanging="360"/>
      </w:pPr>
      <w:rPr>
        <w:rFonts w:ascii="Symbol" w:hAnsi="Symbol" w:hint="default"/>
      </w:rPr>
    </w:lvl>
    <w:lvl w:ilvl="7" w:tplc="04190003" w:tentative="1">
      <w:start w:val="1"/>
      <w:numFmt w:val="bullet"/>
      <w:lvlText w:val="o"/>
      <w:lvlJc w:val="left"/>
      <w:pPr>
        <w:ind w:left="7035" w:hanging="360"/>
      </w:pPr>
      <w:rPr>
        <w:rFonts w:ascii="Courier New" w:hAnsi="Courier New" w:cs="Courier New" w:hint="default"/>
      </w:rPr>
    </w:lvl>
    <w:lvl w:ilvl="8" w:tplc="04190005" w:tentative="1">
      <w:start w:val="1"/>
      <w:numFmt w:val="bullet"/>
      <w:lvlText w:val=""/>
      <w:lvlJc w:val="left"/>
      <w:pPr>
        <w:ind w:left="7755" w:hanging="360"/>
      </w:pPr>
      <w:rPr>
        <w:rFonts w:ascii="Wingdings" w:hAnsi="Wingdings" w:hint="default"/>
      </w:rPr>
    </w:lvl>
  </w:abstractNum>
  <w:abstractNum w:abstractNumId="41">
    <w:nsid w:val="7F6D5FD4"/>
    <w:multiLevelType w:val="hybridMultilevel"/>
    <w:tmpl w:val="0E58A2A2"/>
    <w:lvl w:ilvl="0" w:tplc="CCF46B28">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num w:numId="1">
    <w:abstractNumId w:val="16"/>
  </w:num>
  <w:num w:numId="2">
    <w:abstractNumId w:val="7"/>
  </w:num>
  <w:num w:numId="3">
    <w:abstractNumId w:val="12"/>
  </w:num>
  <w:num w:numId="4">
    <w:abstractNumId w:val="7"/>
  </w:num>
  <w:num w:numId="5">
    <w:abstractNumId w:val="12"/>
  </w:num>
  <w:num w:numId="6">
    <w:abstractNumId w:val="36"/>
  </w:num>
  <w:num w:numId="7">
    <w:abstractNumId w:val="40"/>
  </w:num>
  <w:num w:numId="8">
    <w:abstractNumId w:val="16"/>
  </w:num>
  <w:num w:numId="9">
    <w:abstractNumId w:val="6"/>
  </w:num>
  <w:num w:numId="10">
    <w:abstractNumId w:val="1"/>
  </w:num>
  <w:num w:numId="11">
    <w:abstractNumId w:val="20"/>
  </w:num>
  <w:num w:numId="12">
    <w:abstractNumId w:val="33"/>
  </w:num>
  <w:num w:numId="13">
    <w:abstractNumId w:val="26"/>
  </w:num>
  <w:num w:numId="14">
    <w:abstractNumId w:val="5"/>
  </w:num>
  <w:num w:numId="15">
    <w:abstractNumId w:val="25"/>
  </w:num>
  <w:num w:numId="16">
    <w:abstractNumId w:val="21"/>
  </w:num>
  <w:num w:numId="17">
    <w:abstractNumId w:val="19"/>
  </w:num>
  <w:num w:numId="18">
    <w:abstractNumId w:val="41"/>
  </w:num>
  <w:num w:numId="19">
    <w:abstractNumId w:val="30"/>
  </w:num>
  <w:num w:numId="20">
    <w:abstractNumId w:val="10"/>
  </w:num>
  <w:num w:numId="21">
    <w:abstractNumId w:val="34"/>
  </w:num>
  <w:num w:numId="22">
    <w:abstractNumId w:val="32"/>
  </w:num>
  <w:num w:numId="23">
    <w:abstractNumId w:val="38"/>
  </w:num>
  <w:num w:numId="24">
    <w:abstractNumId w:val="8"/>
  </w:num>
  <w:num w:numId="25">
    <w:abstractNumId w:val="28"/>
  </w:num>
  <w:num w:numId="26">
    <w:abstractNumId w:val="17"/>
  </w:num>
  <w:num w:numId="27">
    <w:abstractNumId w:val="31"/>
  </w:num>
  <w:num w:numId="28">
    <w:abstractNumId w:val="37"/>
  </w:num>
  <w:num w:numId="29">
    <w:abstractNumId w:val="23"/>
  </w:num>
  <w:num w:numId="30">
    <w:abstractNumId w:val="2"/>
  </w:num>
  <w:num w:numId="31">
    <w:abstractNumId w:val="22"/>
  </w:num>
  <w:num w:numId="32">
    <w:abstractNumId w:val="4"/>
  </w:num>
  <w:num w:numId="33">
    <w:abstractNumId w:val="18"/>
  </w:num>
  <w:num w:numId="34">
    <w:abstractNumId w:val="3"/>
  </w:num>
  <w:num w:numId="35">
    <w:abstractNumId w:val="14"/>
  </w:num>
  <w:num w:numId="36">
    <w:abstractNumId w:val="35"/>
  </w:num>
  <w:num w:numId="37">
    <w:abstractNumId w:val="15"/>
  </w:num>
  <w:num w:numId="38">
    <w:abstractNumId w:val="11"/>
  </w:num>
  <w:num w:numId="39">
    <w:abstractNumId w:val="39"/>
  </w:num>
  <w:num w:numId="40">
    <w:abstractNumId w:val="13"/>
  </w:num>
  <w:num w:numId="41">
    <w:abstractNumId w:val="24"/>
  </w:num>
  <w:num w:numId="42">
    <w:abstractNumId w:val="9"/>
  </w:num>
  <w:num w:numId="43">
    <w:abstractNumId w:val="29"/>
  </w:num>
  <w:num w:numId="44">
    <w:abstractNumId w:val="27"/>
  </w:num>
  <w:num w:numId="45">
    <w:abstractNumId w:val="0"/>
  </w:num>
  <w:numIdMacAtCleanup w:val="2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70"/>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A6B55"/>
    <w:rsid w:val="00043E62"/>
    <w:rsid w:val="000447C6"/>
    <w:rsid w:val="00056C8D"/>
    <w:rsid w:val="00057180"/>
    <w:rsid w:val="00060E0D"/>
    <w:rsid w:val="000633E6"/>
    <w:rsid w:val="00063F5D"/>
    <w:rsid w:val="00064FD7"/>
    <w:rsid w:val="000741A2"/>
    <w:rsid w:val="00080EEC"/>
    <w:rsid w:val="0008730E"/>
    <w:rsid w:val="000A0C26"/>
    <w:rsid w:val="000A0D41"/>
    <w:rsid w:val="000A2C2A"/>
    <w:rsid w:val="000A4825"/>
    <w:rsid w:val="000C1CD4"/>
    <w:rsid w:val="000E45BF"/>
    <w:rsid w:val="000E76C7"/>
    <w:rsid w:val="000F222B"/>
    <w:rsid w:val="000F2365"/>
    <w:rsid w:val="0010058E"/>
    <w:rsid w:val="00105460"/>
    <w:rsid w:val="0011177F"/>
    <w:rsid w:val="0011289B"/>
    <w:rsid w:val="0011349D"/>
    <w:rsid w:val="00121EC2"/>
    <w:rsid w:val="00126956"/>
    <w:rsid w:val="00131EA1"/>
    <w:rsid w:val="00136A3F"/>
    <w:rsid w:val="001517F7"/>
    <w:rsid w:val="001552B9"/>
    <w:rsid w:val="00156076"/>
    <w:rsid w:val="001724C0"/>
    <w:rsid w:val="00175C5B"/>
    <w:rsid w:val="00177C13"/>
    <w:rsid w:val="00183F28"/>
    <w:rsid w:val="001A1515"/>
    <w:rsid w:val="001A16D3"/>
    <w:rsid w:val="001A513D"/>
    <w:rsid w:val="001B03EF"/>
    <w:rsid w:val="001B159C"/>
    <w:rsid w:val="001B3354"/>
    <w:rsid w:val="001B7371"/>
    <w:rsid w:val="001C05CB"/>
    <w:rsid w:val="001C59E5"/>
    <w:rsid w:val="001C5CD1"/>
    <w:rsid w:val="001D1F19"/>
    <w:rsid w:val="001E3751"/>
    <w:rsid w:val="001F1CD9"/>
    <w:rsid w:val="001F26F7"/>
    <w:rsid w:val="00205063"/>
    <w:rsid w:val="002123D1"/>
    <w:rsid w:val="00214FF0"/>
    <w:rsid w:val="00223AE5"/>
    <w:rsid w:val="00225DA8"/>
    <w:rsid w:val="0023676C"/>
    <w:rsid w:val="00237EEB"/>
    <w:rsid w:val="00242541"/>
    <w:rsid w:val="00244F45"/>
    <w:rsid w:val="0026363F"/>
    <w:rsid w:val="002746F0"/>
    <w:rsid w:val="00287CC3"/>
    <w:rsid w:val="00287E23"/>
    <w:rsid w:val="00291466"/>
    <w:rsid w:val="00291C52"/>
    <w:rsid w:val="002A03E9"/>
    <w:rsid w:val="002A507C"/>
    <w:rsid w:val="002C07BD"/>
    <w:rsid w:val="002C3AE7"/>
    <w:rsid w:val="002C4B9B"/>
    <w:rsid w:val="002D036E"/>
    <w:rsid w:val="002D3DA2"/>
    <w:rsid w:val="002D51FB"/>
    <w:rsid w:val="002E7462"/>
    <w:rsid w:val="002E7D11"/>
    <w:rsid w:val="002F1C03"/>
    <w:rsid w:val="0030388F"/>
    <w:rsid w:val="00307B78"/>
    <w:rsid w:val="00313C0D"/>
    <w:rsid w:val="00316AB5"/>
    <w:rsid w:val="00337F47"/>
    <w:rsid w:val="0034681F"/>
    <w:rsid w:val="00350CAB"/>
    <w:rsid w:val="00357D7B"/>
    <w:rsid w:val="0036736F"/>
    <w:rsid w:val="00376FC8"/>
    <w:rsid w:val="00380538"/>
    <w:rsid w:val="003A1757"/>
    <w:rsid w:val="003A2974"/>
    <w:rsid w:val="003A45FF"/>
    <w:rsid w:val="003B1838"/>
    <w:rsid w:val="003B1ADB"/>
    <w:rsid w:val="003D3C7F"/>
    <w:rsid w:val="003E2C12"/>
    <w:rsid w:val="003E4837"/>
    <w:rsid w:val="003F173C"/>
    <w:rsid w:val="004042EA"/>
    <w:rsid w:val="0041012F"/>
    <w:rsid w:val="00414ED2"/>
    <w:rsid w:val="00441998"/>
    <w:rsid w:val="004570D8"/>
    <w:rsid w:val="00461717"/>
    <w:rsid w:val="00471E86"/>
    <w:rsid w:val="00473141"/>
    <w:rsid w:val="00483A90"/>
    <w:rsid w:val="0049540A"/>
    <w:rsid w:val="004A13B1"/>
    <w:rsid w:val="004A6FCE"/>
    <w:rsid w:val="004D3C9D"/>
    <w:rsid w:val="004D53C9"/>
    <w:rsid w:val="004E4550"/>
    <w:rsid w:val="004F1B79"/>
    <w:rsid w:val="004F1FD0"/>
    <w:rsid w:val="004F6328"/>
    <w:rsid w:val="0050205B"/>
    <w:rsid w:val="00514451"/>
    <w:rsid w:val="00514DF0"/>
    <w:rsid w:val="00521603"/>
    <w:rsid w:val="005264A7"/>
    <w:rsid w:val="005265FA"/>
    <w:rsid w:val="0053215E"/>
    <w:rsid w:val="00543A63"/>
    <w:rsid w:val="00547836"/>
    <w:rsid w:val="0055544C"/>
    <w:rsid w:val="00566478"/>
    <w:rsid w:val="00572B0A"/>
    <w:rsid w:val="00585A90"/>
    <w:rsid w:val="005945C7"/>
    <w:rsid w:val="005A6B55"/>
    <w:rsid w:val="005B0758"/>
    <w:rsid w:val="005B12BC"/>
    <w:rsid w:val="005B7388"/>
    <w:rsid w:val="005C1941"/>
    <w:rsid w:val="005D16F6"/>
    <w:rsid w:val="005D324E"/>
    <w:rsid w:val="005D6BCA"/>
    <w:rsid w:val="005E1FAF"/>
    <w:rsid w:val="005E73ED"/>
    <w:rsid w:val="00602821"/>
    <w:rsid w:val="006243B3"/>
    <w:rsid w:val="00627EBA"/>
    <w:rsid w:val="00644EC7"/>
    <w:rsid w:val="00645D8D"/>
    <w:rsid w:val="006732E5"/>
    <w:rsid w:val="00683CA8"/>
    <w:rsid w:val="00690BDB"/>
    <w:rsid w:val="0069228B"/>
    <w:rsid w:val="006B119D"/>
    <w:rsid w:val="006C3456"/>
    <w:rsid w:val="006D76BF"/>
    <w:rsid w:val="006F3040"/>
    <w:rsid w:val="006F5A0E"/>
    <w:rsid w:val="007015A8"/>
    <w:rsid w:val="0070560B"/>
    <w:rsid w:val="00716DFD"/>
    <w:rsid w:val="00746B6F"/>
    <w:rsid w:val="007512E2"/>
    <w:rsid w:val="00752A16"/>
    <w:rsid w:val="00756DE4"/>
    <w:rsid w:val="007604E4"/>
    <w:rsid w:val="00763512"/>
    <w:rsid w:val="00771E84"/>
    <w:rsid w:val="007744CE"/>
    <w:rsid w:val="0077596D"/>
    <w:rsid w:val="007B52E3"/>
    <w:rsid w:val="007E113C"/>
    <w:rsid w:val="007E3468"/>
    <w:rsid w:val="007E562E"/>
    <w:rsid w:val="007F376C"/>
    <w:rsid w:val="007F37FD"/>
    <w:rsid w:val="008006C5"/>
    <w:rsid w:val="00802ADD"/>
    <w:rsid w:val="00806888"/>
    <w:rsid w:val="00813ABF"/>
    <w:rsid w:val="00813DDA"/>
    <w:rsid w:val="00815FCC"/>
    <w:rsid w:val="00816CAE"/>
    <w:rsid w:val="00820181"/>
    <w:rsid w:val="0082071A"/>
    <w:rsid w:val="00832467"/>
    <w:rsid w:val="00842A98"/>
    <w:rsid w:val="008508B5"/>
    <w:rsid w:val="00850F74"/>
    <w:rsid w:val="00853B89"/>
    <w:rsid w:val="00864A03"/>
    <w:rsid w:val="00895F2A"/>
    <w:rsid w:val="0089676B"/>
    <w:rsid w:val="008A0B75"/>
    <w:rsid w:val="008B4655"/>
    <w:rsid w:val="008C54A9"/>
    <w:rsid w:val="008D067F"/>
    <w:rsid w:val="008D273B"/>
    <w:rsid w:val="008D3094"/>
    <w:rsid w:val="008D69AD"/>
    <w:rsid w:val="008E2756"/>
    <w:rsid w:val="0091270B"/>
    <w:rsid w:val="0091272B"/>
    <w:rsid w:val="00914B26"/>
    <w:rsid w:val="00916277"/>
    <w:rsid w:val="009243E3"/>
    <w:rsid w:val="00927C9B"/>
    <w:rsid w:val="009378D3"/>
    <w:rsid w:val="00937F00"/>
    <w:rsid w:val="009410B5"/>
    <w:rsid w:val="009418DE"/>
    <w:rsid w:val="00965C8B"/>
    <w:rsid w:val="00970DBD"/>
    <w:rsid w:val="0097139C"/>
    <w:rsid w:val="00977475"/>
    <w:rsid w:val="00984F98"/>
    <w:rsid w:val="00994BF3"/>
    <w:rsid w:val="009B0AF3"/>
    <w:rsid w:val="009B528E"/>
    <w:rsid w:val="009B64B0"/>
    <w:rsid w:val="009C0A16"/>
    <w:rsid w:val="009C1DA5"/>
    <w:rsid w:val="009D42AE"/>
    <w:rsid w:val="009D49A0"/>
    <w:rsid w:val="009D794A"/>
    <w:rsid w:val="009E7C6B"/>
    <w:rsid w:val="009F4EBE"/>
    <w:rsid w:val="009F503C"/>
    <w:rsid w:val="00A11C0B"/>
    <w:rsid w:val="00A138F4"/>
    <w:rsid w:val="00A16643"/>
    <w:rsid w:val="00A329D0"/>
    <w:rsid w:val="00A50AF5"/>
    <w:rsid w:val="00A52482"/>
    <w:rsid w:val="00A562A2"/>
    <w:rsid w:val="00A73D56"/>
    <w:rsid w:val="00A80E25"/>
    <w:rsid w:val="00A854BB"/>
    <w:rsid w:val="00A85ADA"/>
    <w:rsid w:val="00A952E7"/>
    <w:rsid w:val="00A95CDD"/>
    <w:rsid w:val="00AA2FCA"/>
    <w:rsid w:val="00AD4DB8"/>
    <w:rsid w:val="00AE276A"/>
    <w:rsid w:val="00B104FD"/>
    <w:rsid w:val="00B125F1"/>
    <w:rsid w:val="00B138E3"/>
    <w:rsid w:val="00B2685C"/>
    <w:rsid w:val="00B27AC0"/>
    <w:rsid w:val="00B30E58"/>
    <w:rsid w:val="00B42462"/>
    <w:rsid w:val="00B52210"/>
    <w:rsid w:val="00B53043"/>
    <w:rsid w:val="00B64DD8"/>
    <w:rsid w:val="00B752F7"/>
    <w:rsid w:val="00B96EFE"/>
    <w:rsid w:val="00BB5F71"/>
    <w:rsid w:val="00BC2766"/>
    <w:rsid w:val="00BC43A4"/>
    <w:rsid w:val="00BE2B31"/>
    <w:rsid w:val="00BF153F"/>
    <w:rsid w:val="00BF170B"/>
    <w:rsid w:val="00BF78F1"/>
    <w:rsid w:val="00C066F2"/>
    <w:rsid w:val="00C16474"/>
    <w:rsid w:val="00C257D5"/>
    <w:rsid w:val="00C32392"/>
    <w:rsid w:val="00C4548D"/>
    <w:rsid w:val="00C64653"/>
    <w:rsid w:val="00C6509F"/>
    <w:rsid w:val="00C71B6C"/>
    <w:rsid w:val="00C71FFA"/>
    <w:rsid w:val="00C750E4"/>
    <w:rsid w:val="00C76847"/>
    <w:rsid w:val="00C907D8"/>
    <w:rsid w:val="00C9211B"/>
    <w:rsid w:val="00CB34DF"/>
    <w:rsid w:val="00CD24D2"/>
    <w:rsid w:val="00CD325F"/>
    <w:rsid w:val="00CE21FB"/>
    <w:rsid w:val="00CF0D44"/>
    <w:rsid w:val="00CF194C"/>
    <w:rsid w:val="00CF4E67"/>
    <w:rsid w:val="00D011C6"/>
    <w:rsid w:val="00D04B58"/>
    <w:rsid w:val="00D171DE"/>
    <w:rsid w:val="00D22A68"/>
    <w:rsid w:val="00D300E0"/>
    <w:rsid w:val="00D34D1F"/>
    <w:rsid w:val="00D353E3"/>
    <w:rsid w:val="00D47497"/>
    <w:rsid w:val="00D57185"/>
    <w:rsid w:val="00D63BAE"/>
    <w:rsid w:val="00D6565B"/>
    <w:rsid w:val="00D96635"/>
    <w:rsid w:val="00DA2FAA"/>
    <w:rsid w:val="00DC59B0"/>
    <w:rsid w:val="00DD12E1"/>
    <w:rsid w:val="00DE51BD"/>
    <w:rsid w:val="00E00EC6"/>
    <w:rsid w:val="00E0177F"/>
    <w:rsid w:val="00E15521"/>
    <w:rsid w:val="00E22EF5"/>
    <w:rsid w:val="00E32EDD"/>
    <w:rsid w:val="00E37390"/>
    <w:rsid w:val="00E4019B"/>
    <w:rsid w:val="00E4143C"/>
    <w:rsid w:val="00E8414A"/>
    <w:rsid w:val="00E84D34"/>
    <w:rsid w:val="00E9664A"/>
    <w:rsid w:val="00EA13C6"/>
    <w:rsid w:val="00EA1B9C"/>
    <w:rsid w:val="00EA42D2"/>
    <w:rsid w:val="00EC023C"/>
    <w:rsid w:val="00EC5D46"/>
    <w:rsid w:val="00EE2641"/>
    <w:rsid w:val="00EF5498"/>
    <w:rsid w:val="00F0762D"/>
    <w:rsid w:val="00F105D6"/>
    <w:rsid w:val="00F1092C"/>
    <w:rsid w:val="00F11143"/>
    <w:rsid w:val="00F33521"/>
    <w:rsid w:val="00F64D58"/>
    <w:rsid w:val="00F6797D"/>
    <w:rsid w:val="00F72085"/>
    <w:rsid w:val="00FB3947"/>
    <w:rsid w:val="00FB5CC2"/>
    <w:rsid w:val="00FB7062"/>
    <w:rsid w:val="00FD11AE"/>
    <w:rsid w:val="00FE254E"/>
    <w:rsid w:val="00FF1A24"/>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lsdException w:name="heading 1" w:semiHidden="0" w:uiPriority="9" w:unhideWhenUsed="0"/>
    <w:lsdException w:name="heading 2" w:uiPriority="9"/>
    <w:lsdException w:name="heading 3" w:uiPriority="9"/>
    <w:lsdException w:name="heading 4" w:uiPriority="9"/>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0"/>
    <w:lsdException w:name="Title" w:semiHidden="0" w:uiPriority="10" w:unhideWhenUsed="0"/>
    <w:lsdException w:name="Default Paragraph Font" w:uiPriority="1"/>
    <w:lsdException w:name="Subtitle" w:semiHidden="0" w:uiPriority="11" w:unhideWhenUsed="0"/>
    <w:lsdException w:name="Strong" w:semiHidden="0" w:uiPriority="22" w:unhideWhenUsed="0"/>
    <w:lsdException w:name="Emphasis" w:semiHidden="0" w:uiPriority="20" w:unhideWhenUsed="0"/>
    <w:lsdException w:name="Normal (Web)" w:uiPriority="0"/>
    <w:lsdException w:name="Table Grid" w:semiHidden="0" w:uiPriority="39" w:unhideWhenUsed="0"/>
    <w:lsdException w:name="Placeholder Text" w:unhideWhenUsed="0"/>
    <w:lsdException w:name="No Spacing" w:semiHidden="0" w:uiPriority="1" w:unhideWhenUsed="0"/>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lsdException w:name="Quote" w:semiHidden="0" w:uiPriority="29" w:unhideWhenUsed="0"/>
    <w:lsdException w:name="Intense Quote" w:semiHidden="0" w:uiPriority="3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lsdException w:name="Intense Emphasis" w:semiHidden="0" w:uiPriority="21" w:unhideWhenUsed="0"/>
    <w:lsdException w:name="Subtle Reference" w:semiHidden="0" w:uiPriority="31" w:unhideWhenUsed="0"/>
    <w:lsdException w:name="Intense Reference" w:semiHidden="0" w:uiPriority="32" w:unhideWhenUsed="0"/>
    <w:lsdException w:name="Book Title" w:semiHidden="0" w:uiPriority="33" w:unhideWhenUsed="0"/>
    <w:lsdException w:name="Bibliography" w:uiPriority="37"/>
    <w:lsdException w:name="TOC Heading" w:uiPriority="39" w:qFormat="1"/>
  </w:latentStyles>
  <w:style w:type="paragraph" w:default="1" w:styleId="a2">
    <w:name w:val="Normal"/>
  </w:style>
  <w:style w:type="paragraph" w:styleId="10">
    <w:name w:val="heading 1"/>
    <w:basedOn w:val="a2"/>
    <w:next w:val="a2"/>
    <w:link w:val="11"/>
    <w:uiPriority w:val="9"/>
    <w:rsid w:val="006B119D"/>
    <w:pPr>
      <w:keepNext/>
      <w:keepLines/>
      <w:numPr>
        <w:numId w:val="6"/>
      </w:numPr>
      <w:spacing w:before="240" w:after="0"/>
      <w:outlineLvl w:val="0"/>
    </w:pPr>
    <w:rPr>
      <w:rFonts w:asciiTheme="majorHAnsi" w:eastAsiaTheme="majorEastAsia" w:hAnsiTheme="majorHAnsi" w:cstheme="majorBidi"/>
      <w:color w:val="2E74B5" w:themeColor="accent1" w:themeShade="BF"/>
      <w:sz w:val="32"/>
      <w:szCs w:val="32"/>
    </w:rPr>
  </w:style>
  <w:style w:type="paragraph" w:styleId="2">
    <w:name w:val="heading 2"/>
    <w:basedOn w:val="a2"/>
    <w:next w:val="a2"/>
    <w:link w:val="20"/>
    <w:uiPriority w:val="9"/>
    <w:unhideWhenUsed/>
    <w:rsid w:val="006B119D"/>
    <w:pPr>
      <w:keepNext/>
      <w:keepLines/>
      <w:numPr>
        <w:ilvl w:val="1"/>
        <w:numId w:val="6"/>
      </w:numPr>
      <w:spacing w:before="40" w:after="0"/>
      <w:outlineLvl w:val="1"/>
    </w:pPr>
    <w:rPr>
      <w:rFonts w:asciiTheme="majorHAnsi" w:eastAsiaTheme="majorEastAsia" w:hAnsiTheme="majorHAnsi" w:cstheme="majorBidi"/>
      <w:color w:val="2E74B5" w:themeColor="accent1" w:themeShade="BF"/>
      <w:sz w:val="26"/>
      <w:szCs w:val="26"/>
    </w:rPr>
  </w:style>
  <w:style w:type="paragraph" w:styleId="3">
    <w:name w:val="heading 3"/>
    <w:basedOn w:val="a2"/>
    <w:next w:val="a2"/>
    <w:link w:val="30"/>
    <w:uiPriority w:val="9"/>
    <w:unhideWhenUsed/>
    <w:rsid w:val="006B119D"/>
    <w:pPr>
      <w:keepNext/>
      <w:keepLines/>
      <w:spacing w:before="40" w:after="0"/>
      <w:outlineLvl w:val="2"/>
    </w:pPr>
    <w:rPr>
      <w:rFonts w:asciiTheme="majorHAnsi" w:eastAsiaTheme="majorEastAsia" w:hAnsiTheme="majorHAnsi" w:cstheme="majorBidi"/>
      <w:color w:val="1F4D78" w:themeColor="accent1" w:themeShade="7F"/>
      <w:sz w:val="24"/>
      <w:szCs w:val="24"/>
    </w:rPr>
  </w:style>
  <w:style w:type="paragraph" w:styleId="8">
    <w:name w:val="heading 8"/>
    <w:basedOn w:val="a2"/>
    <w:next w:val="a2"/>
    <w:link w:val="80"/>
    <w:uiPriority w:val="9"/>
    <w:semiHidden/>
    <w:unhideWhenUsed/>
    <w:qFormat/>
    <w:rsid w:val="00F64D58"/>
    <w:pPr>
      <w:keepNext/>
      <w:keepLines/>
      <w:spacing w:before="40" w:after="0"/>
      <w:outlineLvl w:val="7"/>
    </w:pPr>
    <w:rPr>
      <w:rFonts w:asciiTheme="majorHAnsi" w:eastAsiaTheme="majorEastAsia" w:hAnsiTheme="majorHAnsi" w:cstheme="majorBidi"/>
      <w:color w:val="272727" w:themeColor="text1" w:themeTint="D8"/>
      <w:sz w:val="21"/>
      <w:szCs w:val="21"/>
    </w:rPr>
  </w:style>
  <w:style w:type="character" w:default="1" w:styleId="a3">
    <w:name w:val="Default Paragraph Font"/>
    <w:uiPriority w:val="1"/>
    <w:semiHidden/>
    <w:unhideWhenUsed/>
  </w:style>
  <w:style w:type="table" w:default="1" w:styleId="a4">
    <w:name w:val="Normal Table"/>
    <w:uiPriority w:val="99"/>
    <w:semiHidden/>
    <w:unhideWhenUsed/>
    <w:tblPr>
      <w:tblInd w:w="0" w:type="dxa"/>
      <w:tblCellMar>
        <w:top w:w="0" w:type="dxa"/>
        <w:left w:w="108" w:type="dxa"/>
        <w:bottom w:w="0" w:type="dxa"/>
        <w:right w:w="108" w:type="dxa"/>
      </w:tblCellMar>
    </w:tblPr>
  </w:style>
  <w:style w:type="numbering" w:default="1" w:styleId="a5">
    <w:name w:val="No List"/>
    <w:uiPriority w:val="99"/>
    <w:semiHidden/>
    <w:unhideWhenUsed/>
  </w:style>
  <w:style w:type="character" w:customStyle="1" w:styleId="11">
    <w:name w:val="Заголовок 1 Знак"/>
    <w:basedOn w:val="a3"/>
    <w:link w:val="10"/>
    <w:uiPriority w:val="9"/>
    <w:rsid w:val="006B119D"/>
    <w:rPr>
      <w:rFonts w:asciiTheme="majorHAnsi" w:eastAsiaTheme="majorEastAsia" w:hAnsiTheme="majorHAnsi" w:cstheme="majorBidi"/>
      <w:color w:val="2E74B5" w:themeColor="accent1" w:themeShade="BF"/>
      <w:sz w:val="32"/>
      <w:szCs w:val="32"/>
    </w:rPr>
  </w:style>
  <w:style w:type="character" w:customStyle="1" w:styleId="20">
    <w:name w:val="Заголовок 2 Знак"/>
    <w:basedOn w:val="a3"/>
    <w:link w:val="2"/>
    <w:uiPriority w:val="9"/>
    <w:rsid w:val="006B119D"/>
    <w:rPr>
      <w:rFonts w:asciiTheme="majorHAnsi" w:eastAsiaTheme="majorEastAsia" w:hAnsiTheme="majorHAnsi" w:cstheme="majorBidi"/>
      <w:color w:val="2E74B5" w:themeColor="accent1" w:themeShade="BF"/>
      <w:sz w:val="26"/>
      <w:szCs w:val="26"/>
    </w:rPr>
  </w:style>
  <w:style w:type="character" w:customStyle="1" w:styleId="30">
    <w:name w:val="Заголовок 3 Знак"/>
    <w:basedOn w:val="a3"/>
    <w:link w:val="3"/>
    <w:uiPriority w:val="9"/>
    <w:rsid w:val="006B119D"/>
    <w:rPr>
      <w:rFonts w:asciiTheme="majorHAnsi" w:eastAsiaTheme="majorEastAsia" w:hAnsiTheme="majorHAnsi" w:cstheme="majorBidi"/>
      <w:color w:val="1F4D78" w:themeColor="accent1" w:themeShade="7F"/>
      <w:sz w:val="24"/>
      <w:szCs w:val="24"/>
    </w:rPr>
  </w:style>
  <w:style w:type="character" w:customStyle="1" w:styleId="80">
    <w:name w:val="Заголовок 8 Знак"/>
    <w:basedOn w:val="a3"/>
    <w:link w:val="8"/>
    <w:rsid w:val="00F64D58"/>
    <w:rPr>
      <w:rFonts w:asciiTheme="majorHAnsi" w:eastAsiaTheme="majorEastAsia" w:hAnsiTheme="majorHAnsi" w:cstheme="majorBidi"/>
      <w:color w:val="272727" w:themeColor="text1" w:themeTint="D8"/>
      <w:sz w:val="21"/>
      <w:szCs w:val="21"/>
    </w:rPr>
  </w:style>
  <w:style w:type="paragraph" w:customStyle="1" w:styleId="-4">
    <w:name w:val="СТ - верхний колонтитул"/>
    <w:basedOn w:val="a6"/>
    <w:link w:val="-5"/>
    <w:qFormat/>
    <w:rsid w:val="007F376C"/>
    <w:pPr>
      <w:pBdr>
        <w:bottom w:val="thickThinSmallGap" w:sz="24" w:space="1" w:color="823B0B" w:themeColor="accent2" w:themeShade="7F"/>
      </w:pBdr>
      <w:jc w:val="center"/>
    </w:pPr>
    <w:rPr>
      <w:rFonts w:ascii="Arial" w:eastAsiaTheme="majorEastAsia" w:hAnsi="Arial" w:cstheme="majorBidi"/>
      <w:sz w:val="18"/>
      <w:szCs w:val="32"/>
      <w:lang w:eastAsia="ru-RU"/>
    </w:rPr>
  </w:style>
  <w:style w:type="paragraph" w:styleId="a6">
    <w:name w:val="header"/>
    <w:basedOn w:val="a2"/>
    <w:link w:val="a7"/>
    <w:uiPriority w:val="99"/>
    <w:unhideWhenUsed/>
    <w:rsid w:val="006B119D"/>
    <w:pPr>
      <w:tabs>
        <w:tab w:val="center" w:pos="4677"/>
        <w:tab w:val="right" w:pos="9355"/>
      </w:tabs>
      <w:spacing w:after="0" w:line="240" w:lineRule="auto"/>
    </w:pPr>
  </w:style>
  <w:style w:type="character" w:customStyle="1" w:styleId="a7">
    <w:name w:val="Верхний колонтитул Знак"/>
    <w:basedOn w:val="a3"/>
    <w:link w:val="a6"/>
    <w:uiPriority w:val="99"/>
    <w:rsid w:val="006B119D"/>
  </w:style>
  <w:style w:type="character" w:customStyle="1" w:styleId="-5">
    <w:name w:val="СТ - верхний колонтитул Знак"/>
    <w:basedOn w:val="a7"/>
    <w:link w:val="-4"/>
    <w:rsid w:val="007F376C"/>
    <w:rPr>
      <w:rFonts w:ascii="Arial" w:eastAsiaTheme="majorEastAsia" w:hAnsi="Arial" w:cstheme="majorBidi"/>
      <w:sz w:val="18"/>
      <w:szCs w:val="32"/>
      <w:lang w:eastAsia="ru-RU"/>
    </w:rPr>
  </w:style>
  <w:style w:type="paragraph" w:customStyle="1" w:styleId="-6">
    <w:name w:val="СТ - основной текст"/>
    <w:basedOn w:val="a2"/>
    <w:link w:val="-7"/>
    <w:qFormat/>
    <w:rsid w:val="007F376C"/>
    <w:pPr>
      <w:widowControl w:val="0"/>
      <w:spacing w:before="120" w:after="120" w:line="360" w:lineRule="atLeast"/>
      <w:ind w:firstLine="567"/>
      <w:jc w:val="both"/>
    </w:pPr>
    <w:rPr>
      <w:rFonts w:ascii="Arial" w:eastAsiaTheme="minorEastAsia" w:hAnsi="Arial"/>
      <w:lang w:eastAsia="ru-RU"/>
    </w:rPr>
  </w:style>
  <w:style w:type="character" w:customStyle="1" w:styleId="-7">
    <w:name w:val="СТ - основной текст Знак"/>
    <w:basedOn w:val="a3"/>
    <w:link w:val="-6"/>
    <w:rsid w:val="007F376C"/>
    <w:rPr>
      <w:rFonts w:ascii="Arial" w:eastAsiaTheme="minorEastAsia" w:hAnsi="Arial"/>
      <w:lang w:eastAsia="ru-RU"/>
    </w:rPr>
  </w:style>
  <w:style w:type="paragraph" w:customStyle="1" w:styleId="-">
    <w:name w:val="СТ - ненумерованный список"/>
    <w:basedOn w:val="-6"/>
    <w:link w:val="-8"/>
    <w:qFormat/>
    <w:rsid w:val="007F376C"/>
    <w:pPr>
      <w:numPr>
        <w:numId w:val="4"/>
      </w:numPr>
    </w:pPr>
  </w:style>
  <w:style w:type="character" w:customStyle="1" w:styleId="-8">
    <w:name w:val="СТ - ненумерованный список Знак"/>
    <w:basedOn w:val="-7"/>
    <w:link w:val="-"/>
    <w:rsid w:val="007F376C"/>
    <w:rPr>
      <w:rFonts w:ascii="Arial" w:eastAsiaTheme="minorEastAsia" w:hAnsi="Arial"/>
      <w:lang w:eastAsia="ru-RU"/>
    </w:rPr>
  </w:style>
  <w:style w:type="paragraph" w:customStyle="1" w:styleId="-9">
    <w:name w:val="СТ - нижний колонтитул"/>
    <w:basedOn w:val="a8"/>
    <w:link w:val="-a"/>
    <w:qFormat/>
    <w:rsid w:val="007F376C"/>
    <w:pPr>
      <w:pBdr>
        <w:top w:val="thinThickSmallGap" w:sz="24" w:space="1" w:color="823B0B" w:themeColor="accent2" w:themeShade="7F"/>
      </w:pBdr>
    </w:pPr>
    <w:rPr>
      <w:rFonts w:ascii="Arial" w:eastAsiaTheme="majorEastAsia" w:hAnsi="Arial" w:cstheme="majorBidi"/>
      <w:sz w:val="18"/>
      <w:lang w:eastAsia="ru-RU"/>
    </w:rPr>
  </w:style>
  <w:style w:type="paragraph" w:styleId="a8">
    <w:name w:val="footer"/>
    <w:basedOn w:val="a2"/>
    <w:link w:val="a9"/>
    <w:uiPriority w:val="99"/>
    <w:unhideWhenUsed/>
    <w:rsid w:val="006B119D"/>
    <w:pPr>
      <w:tabs>
        <w:tab w:val="center" w:pos="4677"/>
        <w:tab w:val="right" w:pos="9355"/>
      </w:tabs>
      <w:spacing w:after="0" w:line="240" w:lineRule="auto"/>
    </w:pPr>
  </w:style>
  <w:style w:type="character" w:customStyle="1" w:styleId="a9">
    <w:name w:val="Нижний колонтитул Знак"/>
    <w:basedOn w:val="a3"/>
    <w:link w:val="a8"/>
    <w:uiPriority w:val="99"/>
    <w:rsid w:val="006B119D"/>
  </w:style>
  <w:style w:type="character" w:customStyle="1" w:styleId="-a">
    <w:name w:val="СТ - нижний колонтитул Знак"/>
    <w:basedOn w:val="a9"/>
    <w:link w:val="-9"/>
    <w:rsid w:val="007F376C"/>
    <w:rPr>
      <w:rFonts w:ascii="Arial" w:eastAsiaTheme="majorEastAsia" w:hAnsi="Arial" w:cstheme="majorBidi"/>
      <w:sz w:val="18"/>
      <w:lang w:eastAsia="ru-RU"/>
    </w:rPr>
  </w:style>
  <w:style w:type="paragraph" w:customStyle="1" w:styleId="-0">
    <w:name w:val="СТ - нумерованный список"/>
    <w:basedOn w:val="-6"/>
    <w:link w:val="-b"/>
    <w:qFormat/>
    <w:rsid w:val="007F376C"/>
    <w:pPr>
      <w:numPr>
        <w:numId w:val="5"/>
      </w:numPr>
    </w:pPr>
  </w:style>
  <w:style w:type="character" w:customStyle="1" w:styleId="-b">
    <w:name w:val="СТ - нумерованный список Знак"/>
    <w:basedOn w:val="-7"/>
    <w:link w:val="-0"/>
    <w:rsid w:val="007F376C"/>
    <w:rPr>
      <w:rFonts w:ascii="Arial" w:eastAsiaTheme="minorEastAsia" w:hAnsi="Arial"/>
      <w:lang w:eastAsia="ru-RU"/>
    </w:rPr>
  </w:style>
  <w:style w:type="paragraph" w:customStyle="1" w:styleId="-c">
    <w:name w:val="СТ - осн.рисунок"/>
    <w:basedOn w:val="-6"/>
    <w:next w:val="-6"/>
    <w:link w:val="-d"/>
    <w:qFormat/>
    <w:rsid w:val="007F376C"/>
    <w:pPr>
      <w:spacing w:after="0"/>
      <w:ind w:firstLine="0"/>
      <w:jc w:val="center"/>
    </w:pPr>
  </w:style>
  <w:style w:type="character" w:customStyle="1" w:styleId="-d">
    <w:name w:val="СТ - осн.рисунок Знак"/>
    <w:basedOn w:val="-7"/>
    <w:link w:val="-c"/>
    <w:rsid w:val="007F376C"/>
    <w:rPr>
      <w:rFonts w:ascii="Arial" w:eastAsiaTheme="minorEastAsia" w:hAnsi="Arial"/>
      <w:lang w:eastAsia="ru-RU"/>
    </w:rPr>
  </w:style>
  <w:style w:type="paragraph" w:customStyle="1" w:styleId="-e">
    <w:name w:val="СТ - подзаголовок"/>
    <w:basedOn w:val="aa"/>
    <w:next w:val="-6"/>
    <w:link w:val="-f"/>
    <w:qFormat/>
    <w:rsid w:val="007F376C"/>
    <w:pPr>
      <w:keepNext/>
      <w:widowControl w:val="0"/>
      <w:spacing w:before="120" w:after="120" w:line="360" w:lineRule="atLeast"/>
      <w:ind w:firstLine="567"/>
    </w:pPr>
    <w:rPr>
      <w:rFonts w:ascii="Arial" w:eastAsiaTheme="majorEastAsia" w:hAnsi="Arial" w:cstheme="majorBidi"/>
      <w:b/>
      <w:iCs/>
      <w:szCs w:val="24"/>
      <w:lang w:val="en-US" w:eastAsia="ru-RU"/>
    </w:rPr>
  </w:style>
  <w:style w:type="paragraph" w:styleId="aa">
    <w:name w:val="Subtitle"/>
    <w:basedOn w:val="a2"/>
    <w:next w:val="a2"/>
    <w:link w:val="ab"/>
    <w:uiPriority w:val="11"/>
    <w:rsid w:val="006B119D"/>
    <w:pPr>
      <w:numPr>
        <w:ilvl w:val="1"/>
      </w:numPr>
    </w:pPr>
    <w:rPr>
      <w:rFonts w:eastAsiaTheme="minorEastAsia"/>
      <w:color w:val="5A5A5A" w:themeColor="text1" w:themeTint="A5"/>
      <w:spacing w:val="15"/>
    </w:rPr>
  </w:style>
  <w:style w:type="character" w:customStyle="1" w:styleId="ab">
    <w:name w:val="Подзаголовок Знак"/>
    <w:basedOn w:val="a3"/>
    <w:link w:val="aa"/>
    <w:uiPriority w:val="11"/>
    <w:rsid w:val="006B119D"/>
    <w:rPr>
      <w:rFonts w:eastAsiaTheme="minorEastAsia"/>
      <w:color w:val="5A5A5A" w:themeColor="text1" w:themeTint="A5"/>
      <w:spacing w:val="15"/>
    </w:rPr>
  </w:style>
  <w:style w:type="character" w:customStyle="1" w:styleId="-f">
    <w:name w:val="СТ - подзаголовок Знак"/>
    <w:basedOn w:val="ab"/>
    <w:link w:val="-e"/>
    <w:rsid w:val="007F376C"/>
    <w:rPr>
      <w:rFonts w:ascii="Arial" w:eastAsiaTheme="majorEastAsia" w:hAnsi="Arial" w:cstheme="majorBidi"/>
      <w:b/>
      <w:iCs/>
      <w:color w:val="5A5A5A" w:themeColor="text1" w:themeTint="A5"/>
      <w:spacing w:val="15"/>
      <w:szCs w:val="24"/>
      <w:lang w:val="en-US" w:eastAsia="ru-RU"/>
    </w:rPr>
  </w:style>
  <w:style w:type="paragraph" w:customStyle="1" w:styleId="-f0">
    <w:name w:val="СТ - таблица"/>
    <w:basedOn w:val="a2"/>
    <w:next w:val="-6"/>
    <w:uiPriority w:val="99"/>
    <w:qFormat/>
    <w:rsid w:val="007F376C"/>
    <w:pPr>
      <w:keepNext/>
      <w:widowControl w:val="0"/>
      <w:spacing w:before="120" w:after="0" w:line="360" w:lineRule="atLeast"/>
    </w:pPr>
    <w:rPr>
      <w:rFonts w:ascii="Arial" w:eastAsiaTheme="majorEastAsia" w:hAnsi="Arial" w:cstheme="majorBidi"/>
      <w:b/>
      <w:bCs/>
      <w:sz w:val="20"/>
      <w:szCs w:val="18"/>
      <w:lang w:eastAsia="ru-RU"/>
    </w:rPr>
  </w:style>
  <w:style w:type="paragraph" w:customStyle="1" w:styleId="-f1">
    <w:name w:val="СТ - рисунок"/>
    <w:basedOn w:val="-f0"/>
    <w:next w:val="-6"/>
    <w:qFormat/>
    <w:rsid w:val="007F376C"/>
    <w:pPr>
      <w:keepNext w:val="0"/>
      <w:spacing w:before="0" w:after="120" w:line="240" w:lineRule="auto"/>
      <w:jc w:val="center"/>
    </w:pPr>
  </w:style>
  <w:style w:type="paragraph" w:customStyle="1" w:styleId="-f2">
    <w:name w:val="СТ - табличный текст"/>
    <w:basedOn w:val="-6"/>
    <w:link w:val="-f3"/>
    <w:qFormat/>
    <w:rsid w:val="007F376C"/>
    <w:pPr>
      <w:spacing w:before="0" w:after="0" w:line="240" w:lineRule="auto"/>
      <w:ind w:firstLine="0"/>
      <w:jc w:val="left"/>
    </w:pPr>
    <w:rPr>
      <w:sz w:val="20"/>
    </w:rPr>
  </w:style>
  <w:style w:type="character" w:customStyle="1" w:styleId="-f3">
    <w:name w:val="СТ - табличный текст Знак"/>
    <w:basedOn w:val="-7"/>
    <w:link w:val="-f2"/>
    <w:rsid w:val="007F376C"/>
    <w:rPr>
      <w:rFonts w:ascii="Arial" w:eastAsiaTheme="minorEastAsia" w:hAnsi="Arial"/>
      <w:sz w:val="20"/>
      <w:lang w:eastAsia="ru-RU"/>
    </w:rPr>
  </w:style>
  <w:style w:type="paragraph" w:customStyle="1" w:styleId="12">
    <w:name w:val="1 ПЭТ"/>
    <w:basedOn w:val="a2"/>
    <w:link w:val="13"/>
    <w:rsid w:val="00D6565B"/>
    <w:pPr>
      <w:pageBreakBefore/>
      <w:spacing w:before="240" w:after="120" w:line="240" w:lineRule="auto"/>
      <w:ind w:left="142" w:firstLine="709"/>
      <w:outlineLvl w:val="0"/>
    </w:pPr>
    <w:rPr>
      <w:rFonts w:ascii="Times New Roman" w:eastAsia="Calibri" w:hAnsi="Times New Roman" w:cs="Times New Roman"/>
      <w:b/>
      <w:bCs/>
      <w:caps/>
      <w:sz w:val="28"/>
      <w:szCs w:val="20"/>
    </w:rPr>
  </w:style>
  <w:style w:type="character" w:customStyle="1" w:styleId="13">
    <w:name w:val="1 ПЭТ Знак"/>
    <w:basedOn w:val="a3"/>
    <w:link w:val="12"/>
    <w:rsid w:val="00D6565B"/>
    <w:rPr>
      <w:rFonts w:ascii="Times New Roman" w:eastAsia="Calibri" w:hAnsi="Times New Roman" w:cs="Times New Roman"/>
      <w:b/>
      <w:bCs/>
      <w:caps/>
      <w:sz w:val="28"/>
      <w:szCs w:val="20"/>
    </w:rPr>
  </w:style>
  <w:style w:type="paragraph" w:customStyle="1" w:styleId="110">
    <w:name w:val="1.1 ПЭТ"/>
    <w:basedOn w:val="2"/>
    <w:link w:val="111"/>
    <w:rsid w:val="00D6565B"/>
    <w:pPr>
      <w:keepNext w:val="0"/>
      <w:keepLines w:val="0"/>
      <w:spacing w:before="180" w:after="60" w:line="240" w:lineRule="auto"/>
    </w:pPr>
    <w:rPr>
      <w:rFonts w:ascii="Times New Roman" w:eastAsia="Calibri" w:hAnsi="Times New Roman" w:cs="Times New Roman"/>
      <w:b/>
      <w:bCs/>
      <w:sz w:val="28"/>
      <w:szCs w:val="20"/>
    </w:rPr>
  </w:style>
  <w:style w:type="character" w:customStyle="1" w:styleId="111">
    <w:name w:val="1.1 ПЭТ Знак"/>
    <w:basedOn w:val="20"/>
    <w:link w:val="110"/>
    <w:rsid w:val="00D6565B"/>
    <w:rPr>
      <w:rFonts w:ascii="Times New Roman" w:eastAsia="Calibri" w:hAnsi="Times New Roman" w:cs="Times New Roman"/>
      <w:b/>
      <w:bCs/>
      <w:color w:val="2E74B5" w:themeColor="accent1" w:themeShade="BF"/>
      <w:sz w:val="28"/>
      <w:szCs w:val="20"/>
    </w:rPr>
  </w:style>
  <w:style w:type="paragraph" w:customStyle="1" w:styleId="ac">
    <w:name w:val="Назв рис ПТЭ"/>
    <w:basedOn w:val="ad"/>
    <w:link w:val="ae"/>
    <w:rsid w:val="00D6565B"/>
    <w:pPr>
      <w:spacing w:before="120" w:after="120" w:line="276" w:lineRule="auto"/>
      <w:jc w:val="center"/>
    </w:pPr>
    <w:rPr>
      <w:rFonts w:ascii="Times New Roman" w:eastAsia="Calibri" w:hAnsi="Times New Roman" w:cs="Times New Roman"/>
      <w:b/>
      <w:i w:val="0"/>
      <w:iCs w:val="0"/>
      <w:color w:val="auto"/>
      <w:sz w:val="24"/>
    </w:rPr>
  </w:style>
  <w:style w:type="paragraph" w:styleId="ad">
    <w:name w:val="caption"/>
    <w:aliases w:val="Знак,Таблица - Название объекта,!! Object Novogor !!,Caption Char,Caption Char1 Char1 Char Char,Caption Char Char2 Char1 Char Char,Caption Char Char Char Char Char1 Char1 Char Char1 Char,Caption Char Char Char1 Char Char Char, Знак"/>
    <w:basedOn w:val="a2"/>
    <w:next w:val="a2"/>
    <w:link w:val="af"/>
    <w:unhideWhenUsed/>
    <w:rsid w:val="00D6565B"/>
    <w:pPr>
      <w:spacing w:after="200" w:line="240" w:lineRule="auto"/>
    </w:pPr>
    <w:rPr>
      <w:i/>
      <w:iCs/>
      <w:color w:val="44546A" w:themeColor="text2"/>
      <w:sz w:val="18"/>
      <w:szCs w:val="18"/>
    </w:rPr>
  </w:style>
  <w:style w:type="character" w:customStyle="1" w:styleId="af">
    <w:name w:val="Название объекта Знак"/>
    <w:aliases w:val="Знак Знак,Таблица - Название объекта Знак,!! Object Novogor !! Знак,Caption Char Знак,Caption Char1 Char1 Char Char Знак,Caption Char Char2 Char1 Char Char Знак,Caption Char Char Char Char Char1 Char1 Char Char1 Char Знак"/>
    <w:basedOn w:val="a3"/>
    <w:link w:val="ad"/>
    <w:locked/>
    <w:rsid w:val="0011289B"/>
    <w:rPr>
      <w:i/>
      <w:iCs/>
      <w:color w:val="44546A" w:themeColor="text2"/>
      <w:sz w:val="18"/>
      <w:szCs w:val="18"/>
    </w:rPr>
  </w:style>
  <w:style w:type="character" w:customStyle="1" w:styleId="ae">
    <w:name w:val="Назв рис ПТЭ Знак"/>
    <w:basedOn w:val="a3"/>
    <w:link w:val="ac"/>
    <w:rsid w:val="00D6565B"/>
    <w:rPr>
      <w:rFonts w:ascii="Times New Roman" w:eastAsia="Calibri" w:hAnsi="Times New Roman" w:cs="Times New Roman"/>
      <w:b/>
      <w:sz w:val="24"/>
      <w:szCs w:val="18"/>
    </w:rPr>
  </w:style>
  <w:style w:type="paragraph" w:customStyle="1" w:styleId="af0">
    <w:name w:val="Назв табл ПЭТ"/>
    <w:basedOn w:val="a2"/>
    <w:link w:val="af1"/>
    <w:rsid w:val="00D6565B"/>
    <w:pPr>
      <w:keepNext/>
      <w:spacing w:after="0" w:line="240" w:lineRule="auto"/>
    </w:pPr>
    <w:rPr>
      <w:rFonts w:ascii="Times New Roman" w:eastAsia="Times New Roman" w:hAnsi="Times New Roman" w:cs="Times New Roman"/>
      <w:b/>
      <w:bCs/>
      <w:sz w:val="24"/>
      <w:szCs w:val="24"/>
      <w:lang w:eastAsia="ru-RU"/>
    </w:rPr>
  </w:style>
  <w:style w:type="character" w:customStyle="1" w:styleId="af1">
    <w:name w:val="Назв табл ПЭТ Знак"/>
    <w:basedOn w:val="a3"/>
    <w:link w:val="af0"/>
    <w:rsid w:val="00D6565B"/>
    <w:rPr>
      <w:rFonts w:ascii="Times New Roman" w:eastAsia="Times New Roman" w:hAnsi="Times New Roman" w:cs="Times New Roman"/>
      <w:b/>
      <w:bCs/>
      <w:sz w:val="24"/>
      <w:szCs w:val="24"/>
      <w:lang w:eastAsia="ru-RU"/>
    </w:rPr>
  </w:style>
  <w:style w:type="paragraph" w:customStyle="1" w:styleId="af2">
    <w:name w:val="Список ПЭТ"/>
    <w:basedOn w:val="a1"/>
    <w:link w:val="af3"/>
    <w:rsid w:val="00D6565B"/>
    <w:pPr>
      <w:numPr>
        <w:numId w:val="0"/>
      </w:numPr>
      <w:spacing w:before="120" w:after="60" w:line="276" w:lineRule="auto"/>
      <w:ind w:firstLine="709"/>
      <w:jc w:val="both"/>
    </w:pPr>
    <w:rPr>
      <w:rFonts w:ascii="Times New Roman" w:eastAsia="Calibri" w:hAnsi="Times New Roman" w:cs="Times New Roman"/>
      <w:bCs/>
      <w:sz w:val="24"/>
      <w:szCs w:val="20"/>
    </w:rPr>
  </w:style>
  <w:style w:type="paragraph" w:styleId="a1">
    <w:name w:val="List"/>
    <w:basedOn w:val="a2"/>
    <w:uiPriority w:val="99"/>
    <w:semiHidden/>
    <w:unhideWhenUsed/>
    <w:rsid w:val="00D6565B"/>
    <w:pPr>
      <w:numPr>
        <w:numId w:val="7"/>
      </w:numPr>
      <w:contextualSpacing/>
    </w:pPr>
  </w:style>
  <w:style w:type="character" w:customStyle="1" w:styleId="af3">
    <w:name w:val="Список ПЭТ Знак"/>
    <w:basedOn w:val="a3"/>
    <w:link w:val="af2"/>
    <w:rsid w:val="00D6565B"/>
    <w:rPr>
      <w:rFonts w:ascii="Times New Roman" w:eastAsia="Calibri" w:hAnsi="Times New Roman" w:cs="Times New Roman"/>
      <w:bCs/>
      <w:sz w:val="24"/>
      <w:szCs w:val="20"/>
    </w:rPr>
  </w:style>
  <w:style w:type="paragraph" w:customStyle="1" w:styleId="af4">
    <w:name w:val="Текст ПЭТ"/>
    <w:basedOn w:val="a2"/>
    <w:link w:val="af5"/>
    <w:rsid w:val="00D6565B"/>
    <w:pPr>
      <w:spacing w:before="120" w:after="60" w:line="276" w:lineRule="auto"/>
      <w:ind w:firstLine="709"/>
      <w:jc w:val="both"/>
    </w:pPr>
    <w:rPr>
      <w:rFonts w:ascii="Times New Roman" w:eastAsia="Calibri" w:hAnsi="Times New Roman" w:cs="Times New Roman"/>
      <w:bCs/>
      <w:sz w:val="24"/>
      <w:szCs w:val="20"/>
    </w:rPr>
  </w:style>
  <w:style w:type="character" w:customStyle="1" w:styleId="af5">
    <w:name w:val="Текст ПЭТ Знак"/>
    <w:basedOn w:val="a3"/>
    <w:link w:val="af4"/>
    <w:rsid w:val="00D6565B"/>
    <w:rPr>
      <w:rFonts w:ascii="Times New Roman" w:eastAsia="Calibri" w:hAnsi="Times New Roman" w:cs="Times New Roman"/>
      <w:bCs/>
      <w:sz w:val="24"/>
      <w:szCs w:val="20"/>
    </w:rPr>
  </w:style>
  <w:style w:type="paragraph" w:customStyle="1" w:styleId="af6">
    <w:name w:val="Текст табл ПЭТ"/>
    <w:basedOn w:val="a2"/>
    <w:link w:val="af7"/>
    <w:rsid w:val="00D6565B"/>
    <w:pPr>
      <w:spacing w:after="0" w:line="276" w:lineRule="auto"/>
      <w:contextualSpacing/>
      <w:jc w:val="center"/>
    </w:pPr>
    <w:rPr>
      <w:rFonts w:ascii="Times New Roman" w:eastAsia="Calibri" w:hAnsi="Times New Roman" w:cs="Times New Roman"/>
      <w:bCs/>
      <w:sz w:val="20"/>
      <w:szCs w:val="20"/>
    </w:rPr>
  </w:style>
  <w:style w:type="character" w:customStyle="1" w:styleId="af7">
    <w:name w:val="Текст табл ПЭТ Знак"/>
    <w:basedOn w:val="a3"/>
    <w:link w:val="af6"/>
    <w:rsid w:val="00D6565B"/>
    <w:rPr>
      <w:rFonts w:ascii="Times New Roman" w:eastAsia="Calibri" w:hAnsi="Times New Roman" w:cs="Times New Roman"/>
      <w:bCs/>
      <w:sz w:val="20"/>
      <w:szCs w:val="20"/>
    </w:rPr>
  </w:style>
  <w:style w:type="paragraph" w:customStyle="1" w:styleId="ConsPlusNormal">
    <w:name w:val="ConsPlusNormal"/>
    <w:rsid w:val="006C3456"/>
    <w:pPr>
      <w:widowControl w:val="0"/>
      <w:autoSpaceDE w:val="0"/>
      <w:autoSpaceDN w:val="0"/>
      <w:adjustRightInd w:val="0"/>
      <w:spacing w:after="0" w:line="240" w:lineRule="auto"/>
    </w:pPr>
    <w:rPr>
      <w:rFonts w:ascii="Times New Roman" w:eastAsiaTheme="minorEastAsia" w:hAnsi="Times New Roman" w:cs="Times New Roman"/>
      <w:sz w:val="24"/>
      <w:szCs w:val="24"/>
      <w:lang w:eastAsia="ru-RU"/>
    </w:rPr>
  </w:style>
  <w:style w:type="paragraph" w:customStyle="1" w:styleId="-1">
    <w:name w:val="СТ - 1 заголовок"/>
    <w:basedOn w:val="10"/>
    <w:next w:val="a2"/>
    <w:qFormat/>
    <w:rsid w:val="00CE21FB"/>
    <w:pPr>
      <w:pageBreakBefore/>
      <w:numPr>
        <w:numId w:val="8"/>
      </w:numPr>
      <w:spacing w:before="120" w:after="120" w:line="360" w:lineRule="atLeast"/>
    </w:pPr>
    <w:rPr>
      <w:rFonts w:ascii="Arial" w:eastAsia="Times New Roman" w:hAnsi="Arial" w:cs="Times New Roman"/>
      <w:b/>
      <w:bCs/>
      <w:caps/>
      <w:color w:val="auto"/>
      <w:sz w:val="24"/>
      <w:szCs w:val="28"/>
      <w:lang w:eastAsia="ru-RU"/>
    </w:rPr>
  </w:style>
  <w:style w:type="paragraph" w:customStyle="1" w:styleId="-2">
    <w:name w:val="СТ - 2 заголовок"/>
    <w:basedOn w:val="2"/>
    <w:next w:val="a2"/>
    <w:qFormat/>
    <w:rsid w:val="00CE21FB"/>
    <w:pPr>
      <w:numPr>
        <w:numId w:val="8"/>
      </w:numPr>
      <w:spacing w:before="120" w:after="120" w:line="360" w:lineRule="atLeast"/>
    </w:pPr>
    <w:rPr>
      <w:rFonts w:ascii="Arial" w:eastAsia="Times New Roman" w:hAnsi="Arial" w:cs="Times New Roman"/>
      <w:b/>
      <w:bCs/>
      <w:color w:val="auto"/>
      <w:sz w:val="24"/>
      <w:lang w:eastAsia="ru-RU"/>
    </w:rPr>
  </w:style>
  <w:style w:type="paragraph" w:customStyle="1" w:styleId="-3">
    <w:name w:val="СТ - 3 заголовок"/>
    <w:basedOn w:val="a2"/>
    <w:next w:val="a2"/>
    <w:link w:val="-30"/>
    <w:qFormat/>
    <w:rsid w:val="00832467"/>
    <w:pPr>
      <w:keepNext/>
      <w:keepLines/>
      <w:numPr>
        <w:ilvl w:val="2"/>
        <w:numId w:val="1"/>
      </w:numPr>
      <w:tabs>
        <w:tab w:val="clear" w:pos="851"/>
      </w:tabs>
      <w:spacing w:before="120" w:after="120" w:line="360" w:lineRule="atLeast"/>
      <w:jc w:val="both"/>
      <w:outlineLvl w:val="2"/>
    </w:pPr>
    <w:rPr>
      <w:rFonts w:ascii="Arial" w:eastAsia="Times New Roman" w:hAnsi="Arial" w:cs="Times New Roman"/>
      <w:b/>
      <w:bCs/>
      <w:lang w:eastAsia="ru-RU"/>
    </w:rPr>
  </w:style>
  <w:style w:type="character" w:customStyle="1" w:styleId="-30">
    <w:name w:val="СТ - 3 заголовок Знак"/>
    <w:basedOn w:val="a3"/>
    <w:link w:val="-3"/>
    <w:rsid w:val="00832467"/>
    <w:rPr>
      <w:rFonts w:ascii="Arial" w:eastAsia="Times New Roman" w:hAnsi="Arial" w:cs="Times New Roman"/>
      <w:b/>
      <w:bCs/>
      <w:lang w:eastAsia="ru-RU"/>
    </w:rPr>
  </w:style>
  <w:style w:type="paragraph" w:styleId="14">
    <w:name w:val="toc 1"/>
    <w:basedOn w:val="a2"/>
    <w:next w:val="a2"/>
    <w:autoRedefine/>
    <w:uiPriority w:val="39"/>
    <w:unhideWhenUsed/>
    <w:rsid w:val="008E2756"/>
    <w:pPr>
      <w:spacing w:after="100"/>
    </w:pPr>
  </w:style>
  <w:style w:type="paragraph" w:styleId="21">
    <w:name w:val="toc 2"/>
    <w:basedOn w:val="a2"/>
    <w:next w:val="a2"/>
    <w:autoRedefine/>
    <w:uiPriority w:val="39"/>
    <w:unhideWhenUsed/>
    <w:rsid w:val="008E2756"/>
    <w:pPr>
      <w:spacing w:after="100"/>
      <w:ind w:left="220"/>
    </w:pPr>
  </w:style>
  <w:style w:type="paragraph" w:styleId="31">
    <w:name w:val="toc 3"/>
    <w:basedOn w:val="a2"/>
    <w:next w:val="a2"/>
    <w:autoRedefine/>
    <w:uiPriority w:val="39"/>
    <w:unhideWhenUsed/>
    <w:rsid w:val="008E2756"/>
    <w:pPr>
      <w:spacing w:after="100"/>
      <w:ind w:left="440"/>
    </w:pPr>
  </w:style>
  <w:style w:type="character" w:styleId="af8">
    <w:name w:val="Hyperlink"/>
    <w:basedOn w:val="a3"/>
    <w:uiPriority w:val="99"/>
    <w:unhideWhenUsed/>
    <w:rsid w:val="008E2756"/>
    <w:rPr>
      <w:color w:val="0563C1" w:themeColor="hyperlink"/>
      <w:u w:val="single"/>
    </w:rPr>
  </w:style>
  <w:style w:type="paragraph" w:styleId="4">
    <w:name w:val="toc 4"/>
    <w:basedOn w:val="a2"/>
    <w:next w:val="a2"/>
    <w:autoRedefine/>
    <w:uiPriority w:val="39"/>
    <w:unhideWhenUsed/>
    <w:rsid w:val="00F64D58"/>
    <w:pPr>
      <w:spacing w:after="100"/>
      <w:ind w:left="660"/>
    </w:pPr>
    <w:rPr>
      <w:rFonts w:eastAsiaTheme="minorEastAsia"/>
      <w:lang w:eastAsia="ru-RU"/>
    </w:rPr>
  </w:style>
  <w:style w:type="paragraph" w:styleId="5">
    <w:name w:val="toc 5"/>
    <w:basedOn w:val="a2"/>
    <w:next w:val="a2"/>
    <w:autoRedefine/>
    <w:uiPriority w:val="39"/>
    <w:unhideWhenUsed/>
    <w:rsid w:val="00F64D58"/>
    <w:pPr>
      <w:spacing w:after="100"/>
      <w:ind w:left="880"/>
    </w:pPr>
    <w:rPr>
      <w:rFonts w:eastAsiaTheme="minorEastAsia"/>
      <w:lang w:eastAsia="ru-RU"/>
    </w:rPr>
  </w:style>
  <w:style w:type="paragraph" w:styleId="6">
    <w:name w:val="toc 6"/>
    <w:basedOn w:val="a2"/>
    <w:next w:val="a2"/>
    <w:autoRedefine/>
    <w:uiPriority w:val="39"/>
    <w:unhideWhenUsed/>
    <w:rsid w:val="00F64D58"/>
    <w:pPr>
      <w:spacing w:after="100"/>
      <w:ind w:left="1100"/>
    </w:pPr>
    <w:rPr>
      <w:rFonts w:eastAsiaTheme="minorEastAsia"/>
      <w:lang w:eastAsia="ru-RU"/>
    </w:rPr>
  </w:style>
  <w:style w:type="paragraph" w:styleId="7">
    <w:name w:val="toc 7"/>
    <w:basedOn w:val="a2"/>
    <w:next w:val="a2"/>
    <w:autoRedefine/>
    <w:uiPriority w:val="39"/>
    <w:unhideWhenUsed/>
    <w:rsid w:val="00F64D58"/>
    <w:pPr>
      <w:spacing w:after="100"/>
      <w:ind w:left="1320"/>
    </w:pPr>
    <w:rPr>
      <w:rFonts w:eastAsiaTheme="minorEastAsia"/>
      <w:lang w:eastAsia="ru-RU"/>
    </w:rPr>
  </w:style>
  <w:style w:type="paragraph" w:styleId="81">
    <w:name w:val="toc 8"/>
    <w:basedOn w:val="a2"/>
    <w:next w:val="a2"/>
    <w:autoRedefine/>
    <w:uiPriority w:val="39"/>
    <w:unhideWhenUsed/>
    <w:rsid w:val="00F64D58"/>
    <w:pPr>
      <w:spacing w:after="100"/>
      <w:ind w:left="1540"/>
    </w:pPr>
    <w:rPr>
      <w:rFonts w:eastAsiaTheme="minorEastAsia"/>
      <w:lang w:eastAsia="ru-RU"/>
    </w:rPr>
  </w:style>
  <w:style w:type="paragraph" w:styleId="9">
    <w:name w:val="toc 9"/>
    <w:basedOn w:val="a2"/>
    <w:next w:val="a2"/>
    <w:autoRedefine/>
    <w:uiPriority w:val="39"/>
    <w:unhideWhenUsed/>
    <w:rsid w:val="00F64D58"/>
    <w:pPr>
      <w:spacing w:after="100"/>
      <w:ind w:left="1760"/>
    </w:pPr>
    <w:rPr>
      <w:rFonts w:eastAsiaTheme="minorEastAsia"/>
      <w:lang w:eastAsia="ru-RU"/>
    </w:rPr>
  </w:style>
  <w:style w:type="paragraph" w:customStyle="1" w:styleId="af9">
    <w:name w:val="обычный отчета"/>
    <w:basedOn w:val="afa"/>
    <w:link w:val="afb"/>
    <w:rsid w:val="0011289B"/>
    <w:pPr>
      <w:keepNext/>
      <w:adjustRightInd w:val="0"/>
      <w:spacing w:before="120" w:line="360" w:lineRule="atLeast"/>
      <w:ind w:firstLine="567"/>
      <w:jc w:val="both"/>
      <w:textAlignment w:val="baseline"/>
    </w:pPr>
    <w:rPr>
      <w:rFonts w:ascii="Arial" w:eastAsia="Times New Roman" w:hAnsi="Arial" w:cs="Arial"/>
      <w:spacing w:val="-5"/>
    </w:rPr>
  </w:style>
  <w:style w:type="paragraph" w:styleId="afa">
    <w:name w:val="Body Text"/>
    <w:basedOn w:val="a2"/>
    <w:link w:val="afc"/>
    <w:uiPriority w:val="99"/>
    <w:semiHidden/>
    <w:unhideWhenUsed/>
    <w:rsid w:val="0011289B"/>
    <w:pPr>
      <w:spacing w:after="120"/>
    </w:pPr>
  </w:style>
  <w:style w:type="character" w:customStyle="1" w:styleId="afc">
    <w:name w:val="Основной текст Знак"/>
    <w:basedOn w:val="a3"/>
    <w:link w:val="afa"/>
    <w:uiPriority w:val="99"/>
    <w:semiHidden/>
    <w:rsid w:val="0011289B"/>
  </w:style>
  <w:style w:type="character" w:customStyle="1" w:styleId="afb">
    <w:name w:val="обычный отчета Знак"/>
    <w:basedOn w:val="a3"/>
    <w:link w:val="af9"/>
    <w:rsid w:val="0011289B"/>
    <w:rPr>
      <w:rFonts w:ascii="Arial" w:eastAsia="Times New Roman" w:hAnsi="Arial" w:cs="Arial"/>
      <w:spacing w:val="-5"/>
    </w:rPr>
  </w:style>
  <w:style w:type="paragraph" w:customStyle="1" w:styleId="a">
    <w:name w:val="Маркированный точка"/>
    <w:basedOn w:val="a2"/>
    <w:link w:val="afd"/>
    <w:autoRedefine/>
    <w:rsid w:val="0011289B"/>
    <w:pPr>
      <w:keepNext/>
      <w:numPr>
        <w:numId w:val="9"/>
      </w:numPr>
      <w:spacing w:after="0" w:line="240" w:lineRule="auto"/>
      <w:ind w:left="993" w:hanging="357"/>
      <w:jc w:val="both"/>
    </w:pPr>
    <w:rPr>
      <w:rFonts w:ascii="Arial" w:eastAsia="Calibri" w:hAnsi="Arial" w:cs="Times New Roman"/>
      <w:lang w:bidi="en-US"/>
    </w:rPr>
  </w:style>
  <w:style w:type="character" w:customStyle="1" w:styleId="afd">
    <w:name w:val="Маркированный точка Знак"/>
    <w:basedOn w:val="a3"/>
    <w:link w:val="a"/>
    <w:rsid w:val="0011289B"/>
    <w:rPr>
      <w:rFonts w:ascii="Arial" w:eastAsia="Calibri" w:hAnsi="Arial" w:cs="Times New Roman"/>
      <w:lang w:bidi="en-US"/>
    </w:rPr>
  </w:style>
  <w:style w:type="paragraph" w:styleId="afe">
    <w:name w:val="Normal (Web)"/>
    <w:aliases w:val="Обычный (Web),Обычный (веб)3,Обычный (Web)1,Обычный (веб)31,Обычный (Web)2,Обычный (веб)32,Обычный (Web)11,Обычный (веб)311,Обычный (Web)3,Обычный (веб)33,Обычный (Web)12,Обычный (веб)312"/>
    <w:basedOn w:val="a2"/>
    <w:rsid w:val="0011289B"/>
    <w:pPr>
      <w:keepNext/>
      <w:adjustRightInd w:val="0"/>
      <w:spacing w:after="120" w:line="360" w:lineRule="atLeast"/>
      <w:ind w:firstLine="709"/>
      <w:jc w:val="both"/>
      <w:textAlignment w:val="baseline"/>
    </w:pPr>
    <w:rPr>
      <w:rFonts w:ascii="Arial" w:eastAsia="Times New Roman" w:hAnsi="Arial" w:cs="Arial"/>
      <w:lang w:eastAsia="ru-RU"/>
    </w:rPr>
  </w:style>
  <w:style w:type="paragraph" w:customStyle="1" w:styleId="a0">
    <w:name w:val="маркированный штрих"/>
    <w:basedOn w:val="50"/>
    <w:link w:val="aff"/>
    <w:autoRedefine/>
    <w:rsid w:val="0011289B"/>
    <w:pPr>
      <w:keepNext/>
      <w:numPr>
        <w:numId w:val="11"/>
      </w:numPr>
      <w:tabs>
        <w:tab w:val="left" w:pos="1418"/>
      </w:tabs>
      <w:spacing w:after="0" w:line="360" w:lineRule="auto"/>
      <w:ind w:left="1491" w:hanging="357"/>
      <w:contextualSpacing w:val="0"/>
      <w:jc w:val="both"/>
    </w:pPr>
    <w:rPr>
      <w:rFonts w:ascii="Arial" w:eastAsia="Calibri" w:hAnsi="Arial" w:cs="Arial"/>
      <w:szCs w:val="24"/>
      <w:lang w:bidi="en-US"/>
    </w:rPr>
  </w:style>
  <w:style w:type="paragraph" w:styleId="50">
    <w:name w:val="List Bullet 5"/>
    <w:basedOn w:val="a2"/>
    <w:uiPriority w:val="99"/>
    <w:semiHidden/>
    <w:unhideWhenUsed/>
    <w:rsid w:val="0011289B"/>
    <w:pPr>
      <w:ind w:left="2072" w:hanging="360"/>
      <w:contextualSpacing/>
    </w:pPr>
  </w:style>
  <w:style w:type="character" w:customStyle="1" w:styleId="aff">
    <w:name w:val="маркированный штрих Знак"/>
    <w:basedOn w:val="a3"/>
    <w:link w:val="a0"/>
    <w:rsid w:val="0011289B"/>
    <w:rPr>
      <w:rFonts w:ascii="Arial" w:eastAsia="Calibri" w:hAnsi="Arial" w:cs="Arial"/>
      <w:szCs w:val="24"/>
      <w:lang w:bidi="en-US"/>
    </w:rPr>
  </w:style>
  <w:style w:type="paragraph" w:customStyle="1" w:styleId="1">
    <w:name w:val="1.нумерованный"/>
    <w:basedOn w:val="a2"/>
    <w:next w:val="a2"/>
    <w:link w:val="15"/>
    <w:rsid w:val="0011289B"/>
    <w:pPr>
      <w:keepNext/>
      <w:numPr>
        <w:numId w:val="10"/>
      </w:numPr>
      <w:spacing w:before="120" w:after="120" w:line="360" w:lineRule="atLeast"/>
      <w:jc w:val="both"/>
    </w:pPr>
    <w:rPr>
      <w:rFonts w:ascii="Arial" w:eastAsia="Calibri" w:hAnsi="Arial" w:cs="Times New Roman"/>
      <w:position w:val="-6"/>
      <w:szCs w:val="24"/>
      <w:lang w:bidi="en-US"/>
    </w:rPr>
  </w:style>
  <w:style w:type="character" w:customStyle="1" w:styleId="15">
    <w:name w:val="1.нумерованный Знак"/>
    <w:basedOn w:val="a3"/>
    <w:link w:val="1"/>
    <w:rsid w:val="0011289B"/>
    <w:rPr>
      <w:rFonts w:ascii="Arial" w:eastAsia="Calibri" w:hAnsi="Arial" w:cs="Times New Roman"/>
      <w:position w:val="-6"/>
      <w:szCs w:val="24"/>
      <w:lang w:bidi="en-US"/>
    </w:rPr>
  </w:style>
  <w:style w:type="paragraph" w:customStyle="1" w:styleId="Style1">
    <w:name w:val="Style1"/>
    <w:basedOn w:val="a2"/>
    <w:uiPriority w:val="99"/>
    <w:rsid w:val="0011289B"/>
    <w:pPr>
      <w:tabs>
        <w:tab w:val="left" w:pos="1134"/>
      </w:tabs>
      <w:autoSpaceDE w:val="0"/>
      <w:autoSpaceDN w:val="0"/>
      <w:adjustRightInd w:val="0"/>
      <w:spacing w:after="0" w:line="360" w:lineRule="auto"/>
      <w:jc w:val="both"/>
    </w:pPr>
    <w:rPr>
      <w:rFonts w:ascii="Arial" w:eastAsia="Times New Roman" w:hAnsi="Arial" w:cs="Arial"/>
      <w:noProof/>
      <w:spacing w:val="-5"/>
    </w:rPr>
  </w:style>
  <w:style w:type="paragraph" w:customStyle="1" w:styleId="Style2">
    <w:name w:val="Style2"/>
    <w:basedOn w:val="a2"/>
    <w:uiPriority w:val="99"/>
    <w:rsid w:val="0011289B"/>
    <w:pPr>
      <w:keepNext/>
      <w:tabs>
        <w:tab w:val="num" w:pos="851"/>
      </w:tabs>
      <w:spacing w:before="120" w:after="120" w:line="240" w:lineRule="auto"/>
      <w:ind w:left="964" w:hanging="567"/>
      <w:jc w:val="both"/>
    </w:pPr>
    <w:rPr>
      <w:rFonts w:ascii="Arial" w:eastAsia="Times New Roman" w:hAnsi="Arial" w:cs="Arial"/>
      <w:spacing w:val="-5"/>
    </w:rPr>
  </w:style>
  <w:style w:type="paragraph" w:customStyle="1" w:styleId="Default">
    <w:name w:val="Default"/>
    <w:rsid w:val="0011289B"/>
    <w:pPr>
      <w:autoSpaceDE w:val="0"/>
      <w:autoSpaceDN w:val="0"/>
      <w:adjustRightInd w:val="0"/>
      <w:spacing w:after="0" w:line="240" w:lineRule="auto"/>
    </w:pPr>
    <w:rPr>
      <w:rFonts w:ascii="Times New Roman" w:eastAsia="Times New Roman" w:hAnsi="Times New Roman" w:cs="Times New Roman"/>
      <w:color w:val="000000"/>
      <w:sz w:val="24"/>
      <w:szCs w:val="24"/>
      <w:lang w:eastAsia="ru-RU"/>
    </w:rPr>
  </w:style>
  <w:style w:type="character" w:customStyle="1" w:styleId="FontStyle11">
    <w:name w:val="Font Style11"/>
    <w:uiPriority w:val="99"/>
    <w:rsid w:val="0011289B"/>
    <w:rPr>
      <w:rFonts w:ascii="Times New Roman" w:hAnsi="Times New Roman"/>
      <w:sz w:val="18"/>
    </w:rPr>
  </w:style>
  <w:style w:type="paragraph" w:styleId="aff0">
    <w:name w:val="List Paragraph"/>
    <w:basedOn w:val="a2"/>
    <w:uiPriority w:val="34"/>
    <w:rsid w:val="0011289B"/>
    <w:pPr>
      <w:ind w:left="720"/>
      <w:contextualSpacing/>
    </w:pPr>
  </w:style>
  <w:style w:type="table" w:styleId="aff1">
    <w:name w:val="Table Grid"/>
    <w:basedOn w:val="a4"/>
    <w:uiPriority w:val="39"/>
    <w:rsid w:val="0011289B"/>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ff2">
    <w:name w:val="Название рисунка"/>
    <w:basedOn w:val="ad"/>
    <w:link w:val="aff3"/>
    <w:rsid w:val="0011289B"/>
    <w:pPr>
      <w:keepNext/>
      <w:spacing w:after="120" w:line="276" w:lineRule="auto"/>
      <w:ind w:left="1134" w:hanging="1134"/>
      <w:jc w:val="center"/>
    </w:pPr>
    <w:rPr>
      <w:rFonts w:ascii="Arial Narrow" w:eastAsia="Times New Roman" w:hAnsi="Arial Narrow" w:cs="Times New Roman"/>
      <w:b/>
      <w:bCs/>
      <w:i w:val="0"/>
      <w:iCs w:val="0"/>
      <w:color w:val="auto"/>
      <w:sz w:val="22"/>
      <w:szCs w:val="20"/>
      <w:lang w:val="x-none" w:eastAsia="x-none"/>
    </w:rPr>
  </w:style>
  <w:style w:type="character" w:customStyle="1" w:styleId="aff3">
    <w:name w:val="Название рисунка Знак"/>
    <w:link w:val="aff2"/>
    <w:locked/>
    <w:rsid w:val="0011289B"/>
    <w:rPr>
      <w:rFonts w:ascii="Arial Narrow" w:eastAsia="Times New Roman" w:hAnsi="Arial Narrow" w:cs="Times New Roman"/>
      <w:b/>
      <w:bCs/>
      <w:szCs w:val="20"/>
      <w:lang w:val="x-none" w:eastAsia="x-none"/>
    </w:rPr>
  </w:style>
  <w:style w:type="paragraph" w:styleId="aff4">
    <w:name w:val="table of figures"/>
    <w:basedOn w:val="a2"/>
    <w:next w:val="a2"/>
    <w:uiPriority w:val="99"/>
    <w:unhideWhenUsed/>
    <w:rsid w:val="0011289B"/>
    <w:pPr>
      <w:spacing w:after="0"/>
    </w:pPr>
  </w:style>
  <w:style w:type="table" w:customStyle="1" w:styleId="16">
    <w:name w:val="Сетка таблицы1"/>
    <w:basedOn w:val="a4"/>
    <w:next w:val="aff1"/>
    <w:uiPriority w:val="39"/>
    <w:rsid w:val="001B159C"/>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
    <w:name w:val="Сетка таблицы2"/>
    <w:basedOn w:val="a4"/>
    <w:next w:val="aff1"/>
    <w:uiPriority w:val="39"/>
    <w:rsid w:val="007F37FD"/>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2">
    <w:name w:val="Сетка таблицы3"/>
    <w:basedOn w:val="a4"/>
    <w:next w:val="aff1"/>
    <w:uiPriority w:val="39"/>
    <w:rsid w:val="007F37FD"/>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0">
    <w:name w:val="Сетка таблицы4"/>
    <w:basedOn w:val="a4"/>
    <w:next w:val="aff1"/>
    <w:uiPriority w:val="39"/>
    <w:rsid w:val="007F37FD"/>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ff5">
    <w:name w:val="FollowedHyperlink"/>
    <w:basedOn w:val="a3"/>
    <w:uiPriority w:val="99"/>
    <w:semiHidden/>
    <w:unhideWhenUsed/>
    <w:rsid w:val="00BC43A4"/>
    <w:rPr>
      <w:color w:val="954F72"/>
      <w:u w:val="single"/>
    </w:rPr>
  </w:style>
  <w:style w:type="paragraph" w:customStyle="1" w:styleId="msonormal0">
    <w:name w:val="msonormal"/>
    <w:basedOn w:val="a2"/>
    <w:rsid w:val="00BC43A4"/>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65">
    <w:name w:val="xl65"/>
    <w:basedOn w:val="a2"/>
    <w:rsid w:val="00BC43A4"/>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w:eastAsia="Times New Roman" w:hAnsi="Arial" w:cs="Arial"/>
      <w:sz w:val="18"/>
      <w:szCs w:val="18"/>
      <w:lang w:eastAsia="ru-RU"/>
    </w:rPr>
  </w:style>
  <w:style w:type="paragraph" w:customStyle="1" w:styleId="xl66">
    <w:name w:val="xl66"/>
    <w:basedOn w:val="a2"/>
    <w:rsid w:val="00BC43A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center"/>
    </w:pPr>
    <w:rPr>
      <w:rFonts w:ascii="Arial" w:eastAsia="Times New Roman" w:hAnsi="Arial" w:cs="Arial"/>
      <w:sz w:val="18"/>
      <w:szCs w:val="18"/>
      <w:lang w:eastAsia="ru-RU"/>
    </w:rPr>
  </w:style>
  <w:style w:type="paragraph" w:customStyle="1" w:styleId="xl67">
    <w:name w:val="xl67"/>
    <w:basedOn w:val="a2"/>
    <w:rsid w:val="00BC43A4"/>
    <w:pPr>
      <w:pBdr>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w:eastAsia="Times New Roman" w:hAnsi="Arial" w:cs="Arial"/>
      <w:sz w:val="18"/>
      <w:szCs w:val="18"/>
      <w:lang w:eastAsia="ru-RU"/>
    </w:rPr>
  </w:style>
  <w:style w:type="paragraph" w:customStyle="1" w:styleId="xl68">
    <w:name w:val="xl68"/>
    <w:basedOn w:val="a2"/>
    <w:rsid w:val="00BC43A4"/>
    <w:pPr>
      <w:pBdr>
        <w:top w:val="single" w:sz="4" w:space="0" w:color="auto"/>
        <w:left w:val="single" w:sz="4" w:space="0" w:color="auto"/>
        <w:bottom w:val="single" w:sz="4" w:space="0" w:color="auto"/>
        <w:right w:val="single" w:sz="4" w:space="0" w:color="auto"/>
      </w:pBdr>
      <w:shd w:val="clear" w:color="000000" w:fill="FFF2CC"/>
      <w:spacing w:before="100" w:beforeAutospacing="1" w:after="100" w:afterAutospacing="1" w:line="240" w:lineRule="auto"/>
      <w:jc w:val="center"/>
      <w:textAlignment w:val="center"/>
    </w:pPr>
    <w:rPr>
      <w:rFonts w:ascii="Arial" w:eastAsia="Times New Roman" w:hAnsi="Arial" w:cs="Arial"/>
      <w:b/>
      <w:bCs/>
      <w:sz w:val="24"/>
      <w:szCs w:val="24"/>
      <w:lang w:eastAsia="ru-RU"/>
    </w:rPr>
  </w:style>
  <w:style w:type="paragraph" w:customStyle="1" w:styleId="xl69">
    <w:name w:val="xl69"/>
    <w:basedOn w:val="a2"/>
    <w:rsid w:val="00BC43A4"/>
    <w:pPr>
      <w:pBdr>
        <w:top w:val="single" w:sz="4" w:space="0" w:color="auto"/>
        <w:left w:val="single" w:sz="4" w:space="0" w:color="auto"/>
        <w:bottom w:val="single" w:sz="4" w:space="0" w:color="auto"/>
        <w:right w:val="single" w:sz="4" w:space="0" w:color="auto"/>
      </w:pBdr>
      <w:shd w:val="clear" w:color="000000" w:fill="FFF2CC"/>
      <w:spacing w:before="100" w:beforeAutospacing="1" w:after="100" w:afterAutospacing="1" w:line="240" w:lineRule="auto"/>
      <w:jc w:val="center"/>
      <w:textAlignment w:val="center"/>
    </w:pPr>
    <w:rPr>
      <w:rFonts w:ascii="Arial" w:eastAsia="Times New Roman" w:hAnsi="Arial" w:cs="Arial"/>
      <w:b/>
      <w:bCs/>
      <w:sz w:val="18"/>
      <w:szCs w:val="18"/>
      <w:lang w:eastAsia="ru-RU"/>
    </w:rPr>
  </w:style>
  <w:style w:type="paragraph" w:customStyle="1" w:styleId="xl70">
    <w:name w:val="xl70"/>
    <w:basedOn w:val="a2"/>
    <w:rsid w:val="00BC43A4"/>
    <w:pPr>
      <w:pBdr>
        <w:top w:val="single" w:sz="4" w:space="0" w:color="auto"/>
        <w:left w:val="single" w:sz="4" w:space="0" w:color="auto"/>
        <w:bottom w:val="single" w:sz="4" w:space="0" w:color="auto"/>
        <w:right w:val="single" w:sz="4" w:space="0" w:color="auto"/>
      </w:pBdr>
      <w:shd w:val="clear" w:color="000000" w:fill="FFF2CC"/>
      <w:spacing w:before="100" w:beforeAutospacing="1" w:after="100" w:afterAutospacing="1" w:line="240" w:lineRule="auto"/>
      <w:jc w:val="center"/>
      <w:textAlignment w:val="center"/>
    </w:pPr>
    <w:rPr>
      <w:rFonts w:ascii="Arial" w:eastAsia="Times New Roman" w:hAnsi="Arial" w:cs="Arial"/>
      <w:sz w:val="24"/>
      <w:szCs w:val="24"/>
      <w:lang w:eastAsia="ru-RU"/>
    </w:rPr>
  </w:style>
  <w:style w:type="paragraph" w:customStyle="1" w:styleId="xl71">
    <w:name w:val="xl71"/>
    <w:basedOn w:val="a2"/>
    <w:rsid w:val="00BC43A4"/>
    <w:pPr>
      <w:pBdr>
        <w:left w:val="single" w:sz="4" w:space="0" w:color="auto"/>
        <w:bottom w:val="single" w:sz="4" w:space="0" w:color="auto"/>
        <w:right w:val="single" w:sz="4" w:space="0" w:color="auto"/>
      </w:pBdr>
      <w:spacing w:before="100" w:beforeAutospacing="1" w:after="100" w:afterAutospacing="1" w:line="240" w:lineRule="auto"/>
      <w:jc w:val="right"/>
      <w:textAlignment w:val="center"/>
    </w:pPr>
    <w:rPr>
      <w:rFonts w:ascii="Arial" w:eastAsia="Times New Roman" w:hAnsi="Arial" w:cs="Arial"/>
      <w:sz w:val="18"/>
      <w:szCs w:val="18"/>
      <w:lang w:eastAsia="ru-RU"/>
    </w:rPr>
  </w:style>
  <w:style w:type="paragraph" w:customStyle="1" w:styleId="xl72">
    <w:name w:val="xl72"/>
    <w:basedOn w:val="a2"/>
    <w:rsid w:val="00BC43A4"/>
    <w:pPr>
      <w:pBdr>
        <w:top w:val="single" w:sz="4" w:space="0" w:color="auto"/>
        <w:left w:val="single" w:sz="4" w:space="0" w:color="auto"/>
        <w:bottom w:val="single" w:sz="4" w:space="0" w:color="auto"/>
        <w:right w:val="single" w:sz="4" w:space="0" w:color="auto"/>
      </w:pBdr>
      <w:shd w:val="clear" w:color="000000" w:fill="FFE699"/>
      <w:spacing w:before="100" w:beforeAutospacing="1" w:after="100" w:afterAutospacing="1" w:line="240" w:lineRule="auto"/>
      <w:jc w:val="center"/>
      <w:textAlignment w:val="center"/>
    </w:pPr>
    <w:rPr>
      <w:rFonts w:ascii="Arial" w:eastAsia="Times New Roman" w:hAnsi="Arial" w:cs="Arial"/>
      <w:b/>
      <w:bCs/>
      <w:sz w:val="28"/>
      <w:szCs w:val="28"/>
      <w:lang w:eastAsia="ru-RU"/>
    </w:rPr>
  </w:style>
  <w:style w:type="paragraph" w:customStyle="1" w:styleId="xl73">
    <w:name w:val="xl73"/>
    <w:basedOn w:val="a2"/>
    <w:rsid w:val="00BC43A4"/>
    <w:pPr>
      <w:pBdr>
        <w:top w:val="single" w:sz="4" w:space="0" w:color="auto"/>
        <w:left w:val="single" w:sz="4" w:space="0" w:color="auto"/>
        <w:right w:val="single" w:sz="4" w:space="0" w:color="auto"/>
      </w:pBdr>
      <w:shd w:val="clear" w:color="000000" w:fill="FFE699"/>
      <w:spacing w:before="100" w:beforeAutospacing="1" w:after="100" w:afterAutospacing="1" w:line="240" w:lineRule="auto"/>
      <w:jc w:val="center"/>
      <w:textAlignment w:val="center"/>
    </w:pPr>
    <w:rPr>
      <w:rFonts w:ascii="Arial" w:eastAsia="Times New Roman" w:hAnsi="Arial" w:cs="Arial"/>
      <w:b/>
      <w:bCs/>
      <w:sz w:val="24"/>
      <w:szCs w:val="24"/>
      <w:lang w:eastAsia="ru-RU"/>
    </w:rPr>
  </w:style>
  <w:style w:type="paragraph" w:customStyle="1" w:styleId="xl74">
    <w:name w:val="xl74"/>
    <w:basedOn w:val="a2"/>
    <w:rsid w:val="00BC43A4"/>
    <w:pPr>
      <w:pBdr>
        <w:top w:val="single" w:sz="4" w:space="0" w:color="auto"/>
        <w:left w:val="single" w:sz="4" w:space="0" w:color="auto"/>
        <w:bottom w:val="single" w:sz="4" w:space="0" w:color="auto"/>
        <w:right w:val="single" w:sz="4" w:space="0" w:color="auto"/>
      </w:pBdr>
      <w:shd w:val="clear" w:color="000000" w:fill="FFE699"/>
      <w:spacing w:before="100" w:beforeAutospacing="1" w:after="100" w:afterAutospacing="1" w:line="240" w:lineRule="auto"/>
      <w:jc w:val="center"/>
      <w:textAlignment w:val="center"/>
    </w:pPr>
    <w:rPr>
      <w:rFonts w:ascii="Arial" w:eastAsia="Times New Roman" w:hAnsi="Arial" w:cs="Arial"/>
      <w:b/>
      <w:bCs/>
      <w:sz w:val="24"/>
      <w:szCs w:val="24"/>
      <w:lang w:eastAsia="ru-RU"/>
    </w:rPr>
  </w:style>
  <w:style w:type="paragraph" w:customStyle="1" w:styleId="xl75">
    <w:name w:val="xl75"/>
    <w:basedOn w:val="a2"/>
    <w:rsid w:val="00BC43A4"/>
    <w:pPr>
      <w:pBdr>
        <w:top w:val="single" w:sz="4" w:space="0" w:color="auto"/>
        <w:left w:val="single" w:sz="4" w:space="0" w:color="auto"/>
        <w:bottom w:val="single" w:sz="4" w:space="0" w:color="auto"/>
        <w:right w:val="single" w:sz="4" w:space="0" w:color="auto"/>
      </w:pBdr>
      <w:shd w:val="clear" w:color="000000" w:fill="DDEBF7"/>
      <w:spacing w:before="100" w:beforeAutospacing="1" w:after="100" w:afterAutospacing="1" w:line="240" w:lineRule="auto"/>
      <w:jc w:val="center"/>
      <w:textAlignment w:val="center"/>
    </w:pPr>
    <w:rPr>
      <w:rFonts w:ascii="Arial" w:eastAsia="Times New Roman" w:hAnsi="Arial" w:cs="Arial"/>
      <w:sz w:val="18"/>
      <w:szCs w:val="18"/>
      <w:lang w:eastAsia="ru-RU"/>
    </w:rPr>
  </w:style>
  <w:style w:type="paragraph" w:customStyle="1" w:styleId="xl76">
    <w:name w:val="xl76"/>
    <w:basedOn w:val="a2"/>
    <w:rsid w:val="00BC43A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sz w:val="18"/>
      <w:szCs w:val="18"/>
      <w:lang w:eastAsia="ru-RU"/>
    </w:rPr>
  </w:style>
  <w:style w:type="paragraph" w:customStyle="1" w:styleId="xl77">
    <w:name w:val="xl77"/>
    <w:basedOn w:val="a2"/>
    <w:rsid w:val="00BC43A4"/>
    <w:pPr>
      <w:spacing w:before="100" w:beforeAutospacing="1" w:after="100" w:afterAutospacing="1" w:line="240" w:lineRule="auto"/>
      <w:textAlignment w:val="center"/>
    </w:pPr>
    <w:rPr>
      <w:rFonts w:ascii="Arial" w:eastAsia="Times New Roman" w:hAnsi="Arial" w:cs="Arial"/>
      <w:sz w:val="24"/>
      <w:szCs w:val="24"/>
      <w:lang w:eastAsia="ru-RU"/>
    </w:rPr>
  </w:style>
  <w:style w:type="paragraph" w:customStyle="1" w:styleId="xl78">
    <w:name w:val="xl78"/>
    <w:basedOn w:val="a2"/>
    <w:rsid w:val="00BC43A4"/>
    <w:pPr>
      <w:pBdr>
        <w:top w:val="single" w:sz="4" w:space="0" w:color="auto"/>
        <w:left w:val="single" w:sz="4" w:space="0" w:color="auto"/>
        <w:bottom w:val="single" w:sz="4" w:space="0" w:color="auto"/>
        <w:right w:val="single" w:sz="4" w:space="0" w:color="auto"/>
      </w:pBdr>
      <w:shd w:val="clear" w:color="000000" w:fill="DDEBF7"/>
      <w:spacing w:before="100" w:beforeAutospacing="1" w:after="100" w:afterAutospacing="1" w:line="240" w:lineRule="auto"/>
      <w:textAlignment w:val="center"/>
    </w:pPr>
    <w:rPr>
      <w:rFonts w:ascii="Arial" w:eastAsia="Times New Roman" w:hAnsi="Arial" w:cs="Arial"/>
      <w:sz w:val="18"/>
      <w:szCs w:val="18"/>
      <w:lang w:eastAsia="ru-RU"/>
    </w:rPr>
  </w:style>
  <w:style w:type="paragraph" w:customStyle="1" w:styleId="xl79">
    <w:name w:val="xl79"/>
    <w:basedOn w:val="a2"/>
    <w:rsid w:val="00BC43A4"/>
    <w:pPr>
      <w:pBdr>
        <w:top w:val="single" w:sz="4" w:space="0" w:color="auto"/>
        <w:left w:val="single" w:sz="4" w:space="0" w:color="auto"/>
        <w:bottom w:val="single" w:sz="4" w:space="0" w:color="auto"/>
        <w:right w:val="single" w:sz="4" w:space="0" w:color="auto"/>
      </w:pBdr>
      <w:shd w:val="clear" w:color="000000" w:fill="FFF2CC"/>
      <w:spacing w:before="100" w:beforeAutospacing="1" w:after="100" w:afterAutospacing="1" w:line="240" w:lineRule="auto"/>
      <w:textAlignment w:val="center"/>
    </w:pPr>
    <w:rPr>
      <w:rFonts w:ascii="Arial" w:eastAsia="Times New Roman" w:hAnsi="Arial" w:cs="Arial"/>
      <w:sz w:val="18"/>
      <w:szCs w:val="18"/>
      <w:lang w:eastAsia="ru-RU"/>
    </w:rPr>
  </w:style>
  <w:style w:type="paragraph" w:customStyle="1" w:styleId="xl80">
    <w:name w:val="xl80"/>
    <w:basedOn w:val="a2"/>
    <w:rsid w:val="00BC43A4"/>
    <w:pPr>
      <w:shd w:val="clear" w:color="000000" w:fill="DDEBF7"/>
      <w:spacing w:before="100" w:beforeAutospacing="1" w:after="100" w:afterAutospacing="1" w:line="240" w:lineRule="auto"/>
      <w:textAlignment w:val="center"/>
    </w:pPr>
    <w:rPr>
      <w:rFonts w:ascii="Arial" w:eastAsia="Times New Roman" w:hAnsi="Arial" w:cs="Arial"/>
      <w:sz w:val="18"/>
      <w:szCs w:val="18"/>
      <w:lang w:eastAsia="ru-RU"/>
    </w:rPr>
  </w:style>
  <w:style w:type="paragraph" w:customStyle="1" w:styleId="xl81">
    <w:name w:val="xl81"/>
    <w:basedOn w:val="a2"/>
    <w:rsid w:val="00BC43A4"/>
    <w:pPr>
      <w:spacing w:before="100" w:beforeAutospacing="1" w:after="100" w:afterAutospacing="1" w:line="240" w:lineRule="auto"/>
      <w:textAlignment w:val="center"/>
    </w:pPr>
    <w:rPr>
      <w:rFonts w:ascii="Arial" w:eastAsia="Times New Roman" w:hAnsi="Arial" w:cs="Arial"/>
      <w:sz w:val="18"/>
      <w:szCs w:val="18"/>
      <w:lang w:eastAsia="ru-RU"/>
    </w:rPr>
  </w:style>
  <w:style w:type="paragraph" w:customStyle="1" w:styleId="xl82">
    <w:name w:val="xl82"/>
    <w:basedOn w:val="a2"/>
    <w:rsid w:val="00BC43A4"/>
    <w:pPr>
      <w:pBdr>
        <w:top w:val="single" w:sz="4" w:space="0" w:color="auto"/>
        <w:left w:val="single" w:sz="4" w:space="0" w:color="auto"/>
        <w:bottom w:val="single" w:sz="4" w:space="0" w:color="auto"/>
        <w:right w:val="single" w:sz="4" w:space="0" w:color="auto"/>
      </w:pBdr>
      <w:shd w:val="clear" w:color="000000" w:fill="FFE699"/>
      <w:spacing w:before="100" w:beforeAutospacing="1" w:after="100" w:afterAutospacing="1" w:line="240" w:lineRule="auto"/>
      <w:textAlignment w:val="center"/>
    </w:pPr>
    <w:rPr>
      <w:rFonts w:ascii="Arial" w:eastAsia="Times New Roman" w:hAnsi="Arial" w:cs="Arial"/>
      <w:sz w:val="18"/>
      <w:szCs w:val="18"/>
      <w:lang w:eastAsia="ru-RU"/>
    </w:rPr>
  </w:style>
  <w:style w:type="paragraph" w:customStyle="1" w:styleId="xl83">
    <w:name w:val="xl83"/>
    <w:basedOn w:val="a2"/>
    <w:rsid w:val="00BC43A4"/>
    <w:pPr>
      <w:pBdr>
        <w:top w:val="single" w:sz="4" w:space="0" w:color="auto"/>
        <w:left w:val="single" w:sz="4" w:space="0" w:color="auto"/>
        <w:bottom w:val="single" w:sz="4" w:space="0" w:color="auto"/>
        <w:right w:val="single" w:sz="4" w:space="0" w:color="auto"/>
      </w:pBdr>
      <w:shd w:val="clear" w:color="000000" w:fill="FFF2CC"/>
      <w:spacing w:before="100" w:beforeAutospacing="1" w:after="100" w:afterAutospacing="1" w:line="240" w:lineRule="auto"/>
      <w:jc w:val="center"/>
      <w:textAlignment w:val="center"/>
    </w:pPr>
    <w:rPr>
      <w:rFonts w:ascii="Arial" w:eastAsia="Times New Roman" w:hAnsi="Arial" w:cs="Arial"/>
      <w:b/>
      <w:bCs/>
      <w:sz w:val="24"/>
      <w:szCs w:val="24"/>
      <w:lang w:eastAsia="ru-RU"/>
    </w:rPr>
  </w:style>
  <w:style w:type="paragraph" w:customStyle="1" w:styleId="xl84">
    <w:name w:val="xl84"/>
    <w:basedOn w:val="a2"/>
    <w:rsid w:val="00BC43A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sz w:val="18"/>
      <w:szCs w:val="18"/>
      <w:lang w:eastAsia="ru-RU"/>
    </w:rPr>
  </w:style>
  <w:style w:type="paragraph" w:customStyle="1" w:styleId="xl85">
    <w:name w:val="xl85"/>
    <w:basedOn w:val="a2"/>
    <w:rsid w:val="00BC43A4"/>
    <w:pPr>
      <w:pBdr>
        <w:top w:val="single" w:sz="4" w:space="0" w:color="auto"/>
        <w:left w:val="single" w:sz="4" w:space="0" w:color="auto"/>
        <w:bottom w:val="single" w:sz="4" w:space="0" w:color="auto"/>
        <w:right w:val="single" w:sz="4" w:space="0" w:color="auto"/>
      </w:pBdr>
      <w:shd w:val="clear" w:color="000000" w:fill="DDEBF7"/>
      <w:spacing w:before="100" w:beforeAutospacing="1" w:after="100" w:afterAutospacing="1" w:line="240" w:lineRule="auto"/>
      <w:jc w:val="center"/>
      <w:textAlignment w:val="center"/>
    </w:pPr>
    <w:rPr>
      <w:rFonts w:ascii="Arial" w:eastAsia="Times New Roman" w:hAnsi="Arial" w:cs="Arial"/>
      <w:sz w:val="18"/>
      <w:szCs w:val="18"/>
      <w:lang w:eastAsia="ru-RU"/>
    </w:rPr>
  </w:style>
  <w:style w:type="paragraph" w:customStyle="1" w:styleId="xl86">
    <w:name w:val="xl86"/>
    <w:basedOn w:val="a2"/>
    <w:rsid w:val="00BE2B31"/>
    <w:pPr>
      <w:pBdr>
        <w:top w:val="single" w:sz="4" w:space="0" w:color="auto"/>
        <w:left w:val="single" w:sz="4" w:space="0" w:color="auto"/>
        <w:bottom w:val="single" w:sz="4" w:space="0" w:color="auto"/>
        <w:right w:val="single" w:sz="4" w:space="0" w:color="auto"/>
      </w:pBdr>
      <w:shd w:val="clear" w:color="000000" w:fill="D9E1F2"/>
      <w:spacing w:before="100" w:beforeAutospacing="1" w:after="100" w:afterAutospacing="1" w:line="240" w:lineRule="auto"/>
      <w:jc w:val="center"/>
      <w:textAlignment w:val="center"/>
    </w:pPr>
    <w:rPr>
      <w:rFonts w:ascii="Arial" w:eastAsia="Times New Roman" w:hAnsi="Arial" w:cs="Arial"/>
      <w:sz w:val="18"/>
      <w:szCs w:val="18"/>
      <w:lang w:eastAsia="ru-RU"/>
    </w:rPr>
  </w:style>
  <w:style w:type="paragraph" w:customStyle="1" w:styleId="xl87">
    <w:name w:val="xl87"/>
    <w:basedOn w:val="a2"/>
    <w:rsid w:val="00BE2B31"/>
    <w:pPr>
      <w:pBdr>
        <w:top w:val="single" w:sz="4" w:space="0" w:color="auto"/>
        <w:left w:val="single" w:sz="4" w:space="0" w:color="auto"/>
        <w:bottom w:val="single" w:sz="4" w:space="0" w:color="auto"/>
        <w:right w:val="single" w:sz="4" w:space="0" w:color="auto"/>
      </w:pBdr>
      <w:shd w:val="clear" w:color="000000" w:fill="D9E1F2"/>
      <w:spacing w:before="100" w:beforeAutospacing="1" w:after="100" w:afterAutospacing="1" w:line="240" w:lineRule="auto"/>
      <w:jc w:val="center"/>
      <w:textAlignment w:val="center"/>
    </w:pPr>
    <w:rPr>
      <w:rFonts w:ascii="Arial" w:eastAsia="Times New Roman" w:hAnsi="Arial" w:cs="Arial"/>
      <w:sz w:val="18"/>
      <w:szCs w:val="18"/>
      <w:lang w:eastAsia="ru-RU"/>
    </w:rPr>
  </w:style>
  <w:style w:type="paragraph" w:customStyle="1" w:styleId="xl88">
    <w:name w:val="xl88"/>
    <w:basedOn w:val="a2"/>
    <w:rsid w:val="00BE2B31"/>
    <w:pPr>
      <w:pBdr>
        <w:top w:val="single" w:sz="4" w:space="0" w:color="auto"/>
        <w:left w:val="single" w:sz="4" w:space="0" w:color="auto"/>
        <w:bottom w:val="single" w:sz="4" w:space="0" w:color="auto"/>
        <w:right w:val="single" w:sz="4" w:space="0" w:color="auto"/>
      </w:pBdr>
      <w:shd w:val="clear" w:color="000000" w:fill="D9E1F2"/>
      <w:spacing w:before="100" w:beforeAutospacing="1" w:after="100" w:afterAutospacing="1" w:line="240" w:lineRule="auto"/>
      <w:jc w:val="center"/>
      <w:textAlignment w:val="center"/>
    </w:pPr>
    <w:rPr>
      <w:rFonts w:ascii="Arial" w:eastAsia="Times New Roman" w:hAnsi="Arial" w:cs="Arial"/>
      <w:sz w:val="18"/>
      <w:szCs w:val="18"/>
      <w:lang w:eastAsia="ru-RU"/>
    </w:rPr>
  </w:style>
  <w:style w:type="paragraph" w:customStyle="1" w:styleId="xl89">
    <w:name w:val="xl89"/>
    <w:basedOn w:val="a2"/>
    <w:rsid w:val="007512E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sz w:val="18"/>
      <w:szCs w:val="18"/>
      <w:lang w:eastAsia="ru-RU"/>
    </w:rPr>
  </w:style>
  <w:style w:type="paragraph" w:customStyle="1" w:styleId="xl90">
    <w:name w:val="xl90"/>
    <w:basedOn w:val="a2"/>
    <w:rsid w:val="007512E2"/>
    <w:pPr>
      <w:spacing w:before="100" w:beforeAutospacing="1" w:after="100" w:afterAutospacing="1" w:line="240" w:lineRule="auto"/>
      <w:textAlignment w:val="center"/>
    </w:pPr>
    <w:rPr>
      <w:rFonts w:ascii="Arial" w:eastAsia="Times New Roman" w:hAnsi="Arial" w:cs="Arial"/>
      <w:sz w:val="24"/>
      <w:szCs w:val="24"/>
      <w:lang w:eastAsia="ru-RU"/>
    </w:rPr>
  </w:style>
  <w:style w:type="paragraph" w:customStyle="1" w:styleId="xl91">
    <w:name w:val="xl91"/>
    <w:basedOn w:val="a2"/>
    <w:rsid w:val="007512E2"/>
    <w:pPr>
      <w:shd w:val="clear" w:color="000000" w:fill="DDEBF7"/>
      <w:spacing w:before="100" w:beforeAutospacing="1" w:after="100" w:afterAutospacing="1" w:line="240" w:lineRule="auto"/>
      <w:textAlignment w:val="center"/>
    </w:pPr>
    <w:rPr>
      <w:rFonts w:ascii="Arial" w:eastAsia="Times New Roman" w:hAnsi="Arial" w:cs="Arial"/>
      <w:sz w:val="18"/>
      <w:szCs w:val="18"/>
      <w:lang w:eastAsia="ru-RU"/>
    </w:rPr>
  </w:style>
  <w:style w:type="paragraph" w:customStyle="1" w:styleId="xl92">
    <w:name w:val="xl92"/>
    <w:basedOn w:val="a2"/>
    <w:rsid w:val="007512E2"/>
    <w:pPr>
      <w:spacing w:before="100" w:beforeAutospacing="1" w:after="100" w:afterAutospacing="1" w:line="240" w:lineRule="auto"/>
      <w:textAlignment w:val="center"/>
    </w:pPr>
    <w:rPr>
      <w:rFonts w:ascii="Arial" w:eastAsia="Times New Roman" w:hAnsi="Arial" w:cs="Arial"/>
      <w:sz w:val="18"/>
      <w:szCs w:val="18"/>
      <w:lang w:eastAsia="ru-RU"/>
    </w:rPr>
  </w:style>
  <w:style w:type="paragraph" w:customStyle="1" w:styleId="xl93">
    <w:name w:val="xl93"/>
    <w:basedOn w:val="a2"/>
    <w:rsid w:val="007512E2"/>
    <w:pPr>
      <w:spacing w:before="100" w:beforeAutospacing="1" w:after="100" w:afterAutospacing="1" w:line="240" w:lineRule="auto"/>
      <w:jc w:val="center"/>
      <w:textAlignment w:val="center"/>
    </w:pPr>
    <w:rPr>
      <w:rFonts w:ascii="Arial" w:eastAsia="Times New Roman" w:hAnsi="Arial" w:cs="Arial"/>
      <w:sz w:val="18"/>
      <w:szCs w:val="18"/>
      <w:lang w:eastAsia="ru-RU"/>
    </w:rPr>
  </w:style>
  <w:style w:type="paragraph" w:customStyle="1" w:styleId="xl94">
    <w:name w:val="xl94"/>
    <w:basedOn w:val="a2"/>
    <w:rsid w:val="006F5A0E"/>
    <w:pPr>
      <w:pBdr>
        <w:top w:val="single" w:sz="4" w:space="0" w:color="auto"/>
        <w:left w:val="single" w:sz="4" w:space="0" w:color="auto"/>
        <w:bottom w:val="single" w:sz="4" w:space="0" w:color="auto"/>
        <w:right w:val="single" w:sz="4" w:space="0" w:color="auto"/>
      </w:pBdr>
      <w:shd w:val="clear" w:color="000000" w:fill="E2EFDA"/>
      <w:spacing w:before="100" w:beforeAutospacing="1" w:after="100" w:afterAutospacing="1" w:line="240" w:lineRule="auto"/>
      <w:jc w:val="center"/>
      <w:textAlignment w:val="center"/>
    </w:pPr>
    <w:rPr>
      <w:rFonts w:ascii="Arial" w:eastAsia="Times New Roman" w:hAnsi="Arial" w:cs="Arial"/>
      <w:sz w:val="18"/>
      <w:szCs w:val="18"/>
      <w:lang w:eastAsia="ru-RU"/>
    </w:rPr>
  </w:style>
  <w:style w:type="paragraph" w:customStyle="1" w:styleId="xl95">
    <w:name w:val="xl95"/>
    <w:basedOn w:val="a2"/>
    <w:rsid w:val="006F5A0E"/>
    <w:pPr>
      <w:pBdr>
        <w:top w:val="single" w:sz="4" w:space="0" w:color="auto"/>
        <w:left w:val="single" w:sz="4" w:space="0" w:color="auto"/>
        <w:bottom w:val="single" w:sz="4" w:space="0" w:color="auto"/>
        <w:right w:val="single" w:sz="4" w:space="0" w:color="auto"/>
      </w:pBdr>
      <w:shd w:val="clear" w:color="000000" w:fill="E2EFDA"/>
      <w:spacing w:before="100" w:beforeAutospacing="1" w:after="100" w:afterAutospacing="1" w:line="240" w:lineRule="auto"/>
      <w:textAlignment w:val="center"/>
    </w:pPr>
    <w:rPr>
      <w:rFonts w:ascii="Arial" w:eastAsia="Times New Roman" w:hAnsi="Arial" w:cs="Arial"/>
      <w:sz w:val="18"/>
      <w:szCs w:val="18"/>
      <w:lang w:eastAsia="ru-RU"/>
    </w:rPr>
  </w:style>
  <w:style w:type="paragraph" w:customStyle="1" w:styleId="-31">
    <w:name w:val="СТ -3 заголовок_"/>
    <w:basedOn w:val="-3"/>
    <w:link w:val="-32"/>
    <w:rsid w:val="00A562A2"/>
  </w:style>
  <w:style w:type="character" w:customStyle="1" w:styleId="-32">
    <w:name w:val="СТ -3 заголовок_ Знак"/>
    <w:basedOn w:val="-30"/>
    <w:link w:val="-31"/>
    <w:rsid w:val="00A562A2"/>
    <w:rPr>
      <w:rFonts w:ascii="Arial" w:eastAsia="Times New Roman" w:hAnsi="Arial" w:cs="Times New Roman"/>
      <w:b/>
      <w:bCs/>
      <w:lang w:eastAsia="ru-RU"/>
    </w:rPr>
  </w:style>
  <w:style w:type="paragraph" w:styleId="aff6">
    <w:name w:val="Balloon Text"/>
    <w:basedOn w:val="a2"/>
    <w:link w:val="aff7"/>
    <w:uiPriority w:val="99"/>
    <w:semiHidden/>
    <w:unhideWhenUsed/>
    <w:rsid w:val="00380538"/>
    <w:pPr>
      <w:spacing w:after="0" w:line="240" w:lineRule="auto"/>
    </w:pPr>
    <w:rPr>
      <w:rFonts w:ascii="Tahoma" w:hAnsi="Tahoma" w:cs="Tahoma"/>
      <w:sz w:val="16"/>
      <w:szCs w:val="16"/>
    </w:rPr>
  </w:style>
  <w:style w:type="character" w:customStyle="1" w:styleId="aff7">
    <w:name w:val="Текст выноски Знак"/>
    <w:basedOn w:val="a3"/>
    <w:link w:val="aff6"/>
    <w:uiPriority w:val="99"/>
    <w:semiHidden/>
    <w:rsid w:val="00380538"/>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lsdException w:name="heading 1" w:semiHidden="0" w:uiPriority="9" w:unhideWhenUsed="0"/>
    <w:lsdException w:name="heading 2" w:uiPriority="9"/>
    <w:lsdException w:name="heading 3" w:uiPriority="9"/>
    <w:lsdException w:name="heading 4" w:uiPriority="9"/>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0"/>
    <w:lsdException w:name="Title" w:semiHidden="0" w:uiPriority="10" w:unhideWhenUsed="0"/>
    <w:lsdException w:name="Default Paragraph Font" w:uiPriority="1"/>
    <w:lsdException w:name="Subtitle" w:semiHidden="0" w:uiPriority="11" w:unhideWhenUsed="0"/>
    <w:lsdException w:name="Strong" w:semiHidden="0" w:uiPriority="22" w:unhideWhenUsed="0"/>
    <w:lsdException w:name="Emphasis" w:semiHidden="0" w:uiPriority="20" w:unhideWhenUsed="0"/>
    <w:lsdException w:name="Normal (Web)" w:uiPriority="0"/>
    <w:lsdException w:name="Table Grid" w:semiHidden="0" w:uiPriority="39" w:unhideWhenUsed="0"/>
    <w:lsdException w:name="Placeholder Text" w:unhideWhenUsed="0"/>
    <w:lsdException w:name="No Spacing" w:semiHidden="0" w:uiPriority="1" w:unhideWhenUsed="0"/>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lsdException w:name="Quote" w:semiHidden="0" w:uiPriority="29" w:unhideWhenUsed="0"/>
    <w:lsdException w:name="Intense Quote" w:semiHidden="0" w:uiPriority="3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lsdException w:name="Intense Emphasis" w:semiHidden="0" w:uiPriority="21" w:unhideWhenUsed="0"/>
    <w:lsdException w:name="Subtle Reference" w:semiHidden="0" w:uiPriority="31" w:unhideWhenUsed="0"/>
    <w:lsdException w:name="Intense Reference" w:semiHidden="0" w:uiPriority="32" w:unhideWhenUsed="0"/>
    <w:lsdException w:name="Book Title" w:semiHidden="0" w:uiPriority="33" w:unhideWhenUsed="0"/>
    <w:lsdException w:name="Bibliography" w:uiPriority="37"/>
    <w:lsdException w:name="TOC Heading" w:uiPriority="39" w:qFormat="1"/>
  </w:latentStyles>
  <w:style w:type="paragraph" w:default="1" w:styleId="a2">
    <w:name w:val="Normal"/>
  </w:style>
  <w:style w:type="paragraph" w:styleId="10">
    <w:name w:val="heading 1"/>
    <w:basedOn w:val="a2"/>
    <w:next w:val="a2"/>
    <w:link w:val="11"/>
    <w:uiPriority w:val="9"/>
    <w:rsid w:val="006B119D"/>
    <w:pPr>
      <w:keepNext/>
      <w:keepLines/>
      <w:numPr>
        <w:numId w:val="6"/>
      </w:numPr>
      <w:spacing w:before="240" w:after="0"/>
      <w:outlineLvl w:val="0"/>
    </w:pPr>
    <w:rPr>
      <w:rFonts w:asciiTheme="majorHAnsi" w:eastAsiaTheme="majorEastAsia" w:hAnsiTheme="majorHAnsi" w:cstheme="majorBidi"/>
      <w:color w:val="2E74B5" w:themeColor="accent1" w:themeShade="BF"/>
      <w:sz w:val="32"/>
      <w:szCs w:val="32"/>
    </w:rPr>
  </w:style>
  <w:style w:type="paragraph" w:styleId="2">
    <w:name w:val="heading 2"/>
    <w:basedOn w:val="a2"/>
    <w:next w:val="a2"/>
    <w:link w:val="20"/>
    <w:uiPriority w:val="9"/>
    <w:unhideWhenUsed/>
    <w:rsid w:val="006B119D"/>
    <w:pPr>
      <w:keepNext/>
      <w:keepLines/>
      <w:numPr>
        <w:ilvl w:val="1"/>
        <w:numId w:val="6"/>
      </w:numPr>
      <w:spacing w:before="40" w:after="0"/>
      <w:outlineLvl w:val="1"/>
    </w:pPr>
    <w:rPr>
      <w:rFonts w:asciiTheme="majorHAnsi" w:eastAsiaTheme="majorEastAsia" w:hAnsiTheme="majorHAnsi" w:cstheme="majorBidi"/>
      <w:color w:val="2E74B5" w:themeColor="accent1" w:themeShade="BF"/>
      <w:sz w:val="26"/>
      <w:szCs w:val="26"/>
    </w:rPr>
  </w:style>
  <w:style w:type="paragraph" w:styleId="3">
    <w:name w:val="heading 3"/>
    <w:basedOn w:val="a2"/>
    <w:next w:val="a2"/>
    <w:link w:val="30"/>
    <w:uiPriority w:val="9"/>
    <w:unhideWhenUsed/>
    <w:rsid w:val="006B119D"/>
    <w:pPr>
      <w:keepNext/>
      <w:keepLines/>
      <w:spacing w:before="40" w:after="0"/>
      <w:outlineLvl w:val="2"/>
    </w:pPr>
    <w:rPr>
      <w:rFonts w:asciiTheme="majorHAnsi" w:eastAsiaTheme="majorEastAsia" w:hAnsiTheme="majorHAnsi" w:cstheme="majorBidi"/>
      <w:color w:val="1F4D78" w:themeColor="accent1" w:themeShade="7F"/>
      <w:sz w:val="24"/>
      <w:szCs w:val="24"/>
    </w:rPr>
  </w:style>
  <w:style w:type="paragraph" w:styleId="8">
    <w:name w:val="heading 8"/>
    <w:basedOn w:val="a2"/>
    <w:next w:val="a2"/>
    <w:link w:val="80"/>
    <w:uiPriority w:val="9"/>
    <w:semiHidden/>
    <w:unhideWhenUsed/>
    <w:qFormat/>
    <w:rsid w:val="00F64D58"/>
    <w:pPr>
      <w:keepNext/>
      <w:keepLines/>
      <w:spacing w:before="40" w:after="0"/>
      <w:outlineLvl w:val="7"/>
    </w:pPr>
    <w:rPr>
      <w:rFonts w:asciiTheme="majorHAnsi" w:eastAsiaTheme="majorEastAsia" w:hAnsiTheme="majorHAnsi" w:cstheme="majorBidi"/>
      <w:color w:val="272727" w:themeColor="text1" w:themeTint="D8"/>
      <w:sz w:val="21"/>
      <w:szCs w:val="21"/>
    </w:rPr>
  </w:style>
  <w:style w:type="character" w:default="1" w:styleId="a3">
    <w:name w:val="Default Paragraph Font"/>
    <w:uiPriority w:val="1"/>
    <w:semiHidden/>
    <w:unhideWhenUsed/>
  </w:style>
  <w:style w:type="table" w:default="1" w:styleId="a4">
    <w:name w:val="Normal Table"/>
    <w:uiPriority w:val="99"/>
    <w:semiHidden/>
    <w:unhideWhenUsed/>
    <w:tblPr>
      <w:tblInd w:w="0" w:type="dxa"/>
      <w:tblCellMar>
        <w:top w:w="0" w:type="dxa"/>
        <w:left w:w="108" w:type="dxa"/>
        <w:bottom w:w="0" w:type="dxa"/>
        <w:right w:w="108" w:type="dxa"/>
      </w:tblCellMar>
    </w:tblPr>
  </w:style>
  <w:style w:type="numbering" w:default="1" w:styleId="a5">
    <w:name w:val="No List"/>
    <w:uiPriority w:val="99"/>
    <w:semiHidden/>
    <w:unhideWhenUsed/>
  </w:style>
  <w:style w:type="character" w:customStyle="1" w:styleId="11">
    <w:name w:val="Заголовок 1 Знак"/>
    <w:basedOn w:val="a3"/>
    <w:link w:val="10"/>
    <w:uiPriority w:val="9"/>
    <w:rsid w:val="006B119D"/>
    <w:rPr>
      <w:rFonts w:asciiTheme="majorHAnsi" w:eastAsiaTheme="majorEastAsia" w:hAnsiTheme="majorHAnsi" w:cstheme="majorBidi"/>
      <w:color w:val="2E74B5" w:themeColor="accent1" w:themeShade="BF"/>
      <w:sz w:val="32"/>
      <w:szCs w:val="32"/>
    </w:rPr>
  </w:style>
  <w:style w:type="character" w:customStyle="1" w:styleId="20">
    <w:name w:val="Заголовок 2 Знак"/>
    <w:basedOn w:val="a3"/>
    <w:link w:val="2"/>
    <w:uiPriority w:val="9"/>
    <w:rsid w:val="006B119D"/>
    <w:rPr>
      <w:rFonts w:asciiTheme="majorHAnsi" w:eastAsiaTheme="majorEastAsia" w:hAnsiTheme="majorHAnsi" w:cstheme="majorBidi"/>
      <w:color w:val="2E74B5" w:themeColor="accent1" w:themeShade="BF"/>
      <w:sz w:val="26"/>
      <w:szCs w:val="26"/>
    </w:rPr>
  </w:style>
  <w:style w:type="character" w:customStyle="1" w:styleId="30">
    <w:name w:val="Заголовок 3 Знак"/>
    <w:basedOn w:val="a3"/>
    <w:link w:val="3"/>
    <w:uiPriority w:val="9"/>
    <w:rsid w:val="006B119D"/>
    <w:rPr>
      <w:rFonts w:asciiTheme="majorHAnsi" w:eastAsiaTheme="majorEastAsia" w:hAnsiTheme="majorHAnsi" w:cstheme="majorBidi"/>
      <w:color w:val="1F4D78" w:themeColor="accent1" w:themeShade="7F"/>
      <w:sz w:val="24"/>
      <w:szCs w:val="24"/>
    </w:rPr>
  </w:style>
  <w:style w:type="character" w:customStyle="1" w:styleId="80">
    <w:name w:val="Заголовок 8 Знак"/>
    <w:basedOn w:val="a3"/>
    <w:link w:val="8"/>
    <w:rsid w:val="00F64D58"/>
    <w:rPr>
      <w:rFonts w:asciiTheme="majorHAnsi" w:eastAsiaTheme="majorEastAsia" w:hAnsiTheme="majorHAnsi" w:cstheme="majorBidi"/>
      <w:color w:val="272727" w:themeColor="text1" w:themeTint="D8"/>
      <w:sz w:val="21"/>
      <w:szCs w:val="21"/>
    </w:rPr>
  </w:style>
  <w:style w:type="paragraph" w:customStyle="1" w:styleId="-4">
    <w:name w:val="СТ - верхний колонтитул"/>
    <w:basedOn w:val="a6"/>
    <w:link w:val="-5"/>
    <w:qFormat/>
    <w:rsid w:val="007F376C"/>
    <w:pPr>
      <w:pBdr>
        <w:bottom w:val="thickThinSmallGap" w:sz="24" w:space="1" w:color="823B0B" w:themeColor="accent2" w:themeShade="7F"/>
      </w:pBdr>
      <w:jc w:val="center"/>
    </w:pPr>
    <w:rPr>
      <w:rFonts w:ascii="Arial" w:eastAsiaTheme="majorEastAsia" w:hAnsi="Arial" w:cstheme="majorBidi"/>
      <w:sz w:val="18"/>
      <w:szCs w:val="32"/>
      <w:lang w:eastAsia="ru-RU"/>
    </w:rPr>
  </w:style>
  <w:style w:type="paragraph" w:styleId="a6">
    <w:name w:val="header"/>
    <w:basedOn w:val="a2"/>
    <w:link w:val="a7"/>
    <w:uiPriority w:val="99"/>
    <w:unhideWhenUsed/>
    <w:rsid w:val="006B119D"/>
    <w:pPr>
      <w:tabs>
        <w:tab w:val="center" w:pos="4677"/>
        <w:tab w:val="right" w:pos="9355"/>
      </w:tabs>
      <w:spacing w:after="0" w:line="240" w:lineRule="auto"/>
    </w:pPr>
  </w:style>
  <w:style w:type="character" w:customStyle="1" w:styleId="a7">
    <w:name w:val="Верхний колонтитул Знак"/>
    <w:basedOn w:val="a3"/>
    <w:link w:val="a6"/>
    <w:uiPriority w:val="99"/>
    <w:rsid w:val="006B119D"/>
  </w:style>
  <w:style w:type="character" w:customStyle="1" w:styleId="-5">
    <w:name w:val="СТ - верхний колонтитул Знак"/>
    <w:basedOn w:val="a7"/>
    <w:link w:val="-4"/>
    <w:rsid w:val="007F376C"/>
    <w:rPr>
      <w:rFonts w:ascii="Arial" w:eastAsiaTheme="majorEastAsia" w:hAnsi="Arial" w:cstheme="majorBidi"/>
      <w:sz w:val="18"/>
      <w:szCs w:val="32"/>
      <w:lang w:eastAsia="ru-RU"/>
    </w:rPr>
  </w:style>
  <w:style w:type="paragraph" w:customStyle="1" w:styleId="-6">
    <w:name w:val="СТ - основной текст"/>
    <w:basedOn w:val="a2"/>
    <w:link w:val="-7"/>
    <w:qFormat/>
    <w:rsid w:val="007F376C"/>
    <w:pPr>
      <w:widowControl w:val="0"/>
      <w:spacing w:before="120" w:after="120" w:line="360" w:lineRule="atLeast"/>
      <w:ind w:firstLine="567"/>
      <w:jc w:val="both"/>
    </w:pPr>
    <w:rPr>
      <w:rFonts w:ascii="Arial" w:eastAsiaTheme="minorEastAsia" w:hAnsi="Arial"/>
      <w:lang w:eastAsia="ru-RU"/>
    </w:rPr>
  </w:style>
  <w:style w:type="character" w:customStyle="1" w:styleId="-7">
    <w:name w:val="СТ - основной текст Знак"/>
    <w:basedOn w:val="a3"/>
    <w:link w:val="-6"/>
    <w:rsid w:val="007F376C"/>
    <w:rPr>
      <w:rFonts w:ascii="Arial" w:eastAsiaTheme="minorEastAsia" w:hAnsi="Arial"/>
      <w:lang w:eastAsia="ru-RU"/>
    </w:rPr>
  </w:style>
  <w:style w:type="paragraph" w:customStyle="1" w:styleId="-">
    <w:name w:val="СТ - ненумерованный список"/>
    <w:basedOn w:val="-6"/>
    <w:link w:val="-8"/>
    <w:qFormat/>
    <w:rsid w:val="007F376C"/>
    <w:pPr>
      <w:numPr>
        <w:numId w:val="4"/>
      </w:numPr>
    </w:pPr>
  </w:style>
  <w:style w:type="character" w:customStyle="1" w:styleId="-8">
    <w:name w:val="СТ - ненумерованный список Знак"/>
    <w:basedOn w:val="-7"/>
    <w:link w:val="-"/>
    <w:rsid w:val="007F376C"/>
    <w:rPr>
      <w:rFonts w:ascii="Arial" w:eastAsiaTheme="minorEastAsia" w:hAnsi="Arial"/>
      <w:lang w:eastAsia="ru-RU"/>
    </w:rPr>
  </w:style>
  <w:style w:type="paragraph" w:customStyle="1" w:styleId="-9">
    <w:name w:val="СТ - нижний колонтитул"/>
    <w:basedOn w:val="a8"/>
    <w:link w:val="-a"/>
    <w:qFormat/>
    <w:rsid w:val="007F376C"/>
    <w:pPr>
      <w:pBdr>
        <w:top w:val="thinThickSmallGap" w:sz="24" w:space="1" w:color="823B0B" w:themeColor="accent2" w:themeShade="7F"/>
      </w:pBdr>
    </w:pPr>
    <w:rPr>
      <w:rFonts w:ascii="Arial" w:eastAsiaTheme="majorEastAsia" w:hAnsi="Arial" w:cstheme="majorBidi"/>
      <w:sz w:val="18"/>
      <w:lang w:eastAsia="ru-RU"/>
    </w:rPr>
  </w:style>
  <w:style w:type="paragraph" w:styleId="a8">
    <w:name w:val="footer"/>
    <w:basedOn w:val="a2"/>
    <w:link w:val="a9"/>
    <w:uiPriority w:val="99"/>
    <w:unhideWhenUsed/>
    <w:rsid w:val="006B119D"/>
    <w:pPr>
      <w:tabs>
        <w:tab w:val="center" w:pos="4677"/>
        <w:tab w:val="right" w:pos="9355"/>
      </w:tabs>
      <w:spacing w:after="0" w:line="240" w:lineRule="auto"/>
    </w:pPr>
  </w:style>
  <w:style w:type="character" w:customStyle="1" w:styleId="a9">
    <w:name w:val="Нижний колонтитул Знак"/>
    <w:basedOn w:val="a3"/>
    <w:link w:val="a8"/>
    <w:uiPriority w:val="99"/>
    <w:rsid w:val="006B119D"/>
  </w:style>
  <w:style w:type="character" w:customStyle="1" w:styleId="-a">
    <w:name w:val="СТ - нижний колонтитул Знак"/>
    <w:basedOn w:val="a9"/>
    <w:link w:val="-9"/>
    <w:rsid w:val="007F376C"/>
    <w:rPr>
      <w:rFonts w:ascii="Arial" w:eastAsiaTheme="majorEastAsia" w:hAnsi="Arial" w:cstheme="majorBidi"/>
      <w:sz w:val="18"/>
      <w:lang w:eastAsia="ru-RU"/>
    </w:rPr>
  </w:style>
  <w:style w:type="paragraph" w:customStyle="1" w:styleId="-0">
    <w:name w:val="СТ - нумерованный список"/>
    <w:basedOn w:val="-6"/>
    <w:link w:val="-b"/>
    <w:qFormat/>
    <w:rsid w:val="007F376C"/>
    <w:pPr>
      <w:numPr>
        <w:numId w:val="5"/>
      </w:numPr>
    </w:pPr>
  </w:style>
  <w:style w:type="character" w:customStyle="1" w:styleId="-b">
    <w:name w:val="СТ - нумерованный список Знак"/>
    <w:basedOn w:val="-7"/>
    <w:link w:val="-0"/>
    <w:rsid w:val="007F376C"/>
    <w:rPr>
      <w:rFonts w:ascii="Arial" w:eastAsiaTheme="minorEastAsia" w:hAnsi="Arial"/>
      <w:lang w:eastAsia="ru-RU"/>
    </w:rPr>
  </w:style>
  <w:style w:type="paragraph" w:customStyle="1" w:styleId="-c">
    <w:name w:val="СТ - осн.рисунок"/>
    <w:basedOn w:val="-6"/>
    <w:next w:val="-6"/>
    <w:link w:val="-d"/>
    <w:qFormat/>
    <w:rsid w:val="007F376C"/>
    <w:pPr>
      <w:spacing w:after="0"/>
      <w:ind w:firstLine="0"/>
      <w:jc w:val="center"/>
    </w:pPr>
  </w:style>
  <w:style w:type="character" w:customStyle="1" w:styleId="-d">
    <w:name w:val="СТ - осн.рисунок Знак"/>
    <w:basedOn w:val="-7"/>
    <w:link w:val="-c"/>
    <w:rsid w:val="007F376C"/>
    <w:rPr>
      <w:rFonts w:ascii="Arial" w:eastAsiaTheme="minorEastAsia" w:hAnsi="Arial"/>
      <w:lang w:eastAsia="ru-RU"/>
    </w:rPr>
  </w:style>
  <w:style w:type="paragraph" w:customStyle="1" w:styleId="-e">
    <w:name w:val="СТ - подзаголовок"/>
    <w:basedOn w:val="aa"/>
    <w:next w:val="-6"/>
    <w:link w:val="-f"/>
    <w:qFormat/>
    <w:rsid w:val="007F376C"/>
    <w:pPr>
      <w:keepNext/>
      <w:widowControl w:val="0"/>
      <w:spacing w:before="120" w:after="120" w:line="360" w:lineRule="atLeast"/>
      <w:ind w:firstLine="567"/>
    </w:pPr>
    <w:rPr>
      <w:rFonts w:ascii="Arial" w:eastAsiaTheme="majorEastAsia" w:hAnsi="Arial" w:cstheme="majorBidi"/>
      <w:b/>
      <w:iCs/>
      <w:szCs w:val="24"/>
      <w:lang w:val="en-US" w:eastAsia="ru-RU"/>
    </w:rPr>
  </w:style>
  <w:style w:type="paragraph" w:styleId="aa">
    <w:name w:val="Subtitle"/>
    <w:basedOn w:val="a2"/>
    <w:next w:val="a2"/>
    <w:link w:val="ab"/>
    <w:uiPriority w:val="11"/>
    <w:rsid w:val="006B119D"/>
    <w:pPr>
      <w:numPr>
        <w:ilvl w:val="1"/>
      </w:numPr>
    </w:pPr>
    <w:rPr>
      <w:rFonts w:eastAsiaTheme="minorEastAsia"/>
      <w:color w:val="5A5A5A" w:themeColor="text1" w:themeTint="A5"/>
      <w:spacing w:val="15"/>
    </w:rPr>
  </w:style>
  <w:style w:type="character" w:customStyle="1" w:styleId="ab">
    <w:name w:val="Подзаголовок Знак"/>
    <w:basedOn w:val="a3"/>
    <w:link w:val="aa"/>
    <w:uiPriority w:val="11"/>
    <w:rsid w:val="006B119D"/>
    <w:rPr>
      <w:rFonts w:eastAsiaTheme="minorEastAsia"/>
      <w:color w:val="5A5A5A" w:themeColor="text1" w:themeTint="A5"/>
      <w:spacing w:val="15"/>
    </w:rPr>
  </w:style>
  <w:style w:type="character" w:customStyle="1" w:styleId="-f">
    <w:name w:val="СТ - подзаголовок Знак"/>
    <w:basedOn w:val="ab"/>
    <w:link w:val="-e"/>
    <w:rsid w:val="007F376C"/>
    <w:rPr>
      <w:rFonts w:ascii="Arial" w:eastAsiaTheme="majorEastAsia" w:hAnsi="Arial" w:cstheme="majorBidi"/>
      <w:b/>
      <w:iCs/>
      <w:color w:val="5A5A5A" w:themeColor="text1" w:themeTint="A5"/>
      <w:spacing w:val="15"/>
      <w:szCs w:val="24"/>
      <w:lang w:val="en-US" w:eastAsia="ru-RU"/>
    </w:rPr>
  </w:style>
  <w:style w:type="paragraph" w:customStyle="1" w:styleId="-f0">
    <w:name w:val="СТ - таблица"/>
    <w:basedOn w:val="a2"/>
    <w:next w:val="-6"/>
    <w:uiPriority w:val="99"/>
    <w:qFormat/>
    <w:rsid w:val="007F376C"/>
    <w:pPr>
      <w:keepNext/>
      <w:widowControl w:val="0"/>
      <w:spacing w:before="120" w:after="0" w:line="360" w:lineRule="atLeast"/>
    </w:pPr>
    <w:rPr>
      <w:rFonts w:ascii="Arial" w:eastAsiaTheme="majorEastAsia" w:hAnsi="Arial" w:cstheme="majorBidi"/>
      <w:b/>
      <w:bCs/>
      <w:sz w:val="20"/>
      <w:szCs w:val="18"/>
      <w:lang w:eastAsia="ru-RU"/>
    </w:rPr>
  </w:style>
  <w:style w:type="paragraph" w:customStyle="1" w:styleId="-f1">
    <w:name w:val="СТ - рисунок"/>
    <w:basedOn w:val="-f0"/>
    <w:next w:val="-6"/>
    <w:qFormat/>
    <w:rsid w:val="007F376C"/>
    <w:pPr>
      <w:keepNext w:val="0"/>
      <w:spacing w:before="0" w:after="120" w:line="240" w:lineRule="auto"/>
      <w:jc w:val="center"/>
    </w:pPr>
  </w:style>
  <w:style w:type="paragraph" w:customStyle="1" w:styleId="-f2">
    <w:name w:val="СТ - табличный текст"/>
    <w:basedOn w:val="-6"/>
    <w:link w:val="-f3"/>
    <w:qFormat/>
    <w:rsid w:val="007F376C"/>
    <w:pPr>
      <w:spacing w:before="0" w:after="0" w:line="240" w:lineRule="auto"/>
      <w:ind w:firstLine="0"/>
      <w:jc w:val="left"/>
    </w:pPr>
    <w:rPr>
      <w:sz w:val="20"/>
    </w:rPr>
  </w:style>
  <w:style w:type="character" w:customStyle="1" w:styleId="-f3">
    <w:name w:val="СТ - табличный текст Знак"/>
    <w:basedOn w:val="-7"/>
    <w:link w:val="-f2"/>
    <w:rsid w:val="007F376C"/>
    <w:rPr>
      <w:rFonts w:ascii="Arial" w:eastAsiaTheme="minorEastAsia" w:hAnsi="Arial"/>
      <w:sz w:val="20"/>
      <w:lang w:eastAsia="ru-RU"/>
    </w:rPr>
  </w:style>
  <w:style w:type="paragraph" w:customStyle="1" w:styleId="12">
    <w:name w:val="1 ПЭТ"/>
    <w:basedOn w:val="a2"/>
    <w:link w:val="13"/>
    <w:rsid w:val="00D6565B"/>
    <w:pPr>
      <w:pageBreakBefore/>
      <w:spacing w:before="240" w:after="120" w:line="240" w:lineRule="auto"/>
      <w:ind w:left="142" w:firstLine="709"/>
      <w:outlineLvl w:val="0"/>
    </w:pPr>
    <w:rPr>
      <w:rFonts w:ascii="Times New Roman" w:eastAsia="Calibri" w:hAnsi="Times New Roman" w:cs="Times New Roman"/>
      <w:b/>
      <w:bCs/>
      <w:caps/>
      <w:sz w:val="28"/>
      <w:szCs w:val="20"/>
    </w:rPr>
  </w:style>
  <w:style w:type="character" w:customStyle="1" w:styleId="13">
    <w:name w:val="1 ПЭТ Знак"/>
    <w:basedOn w:val="a3"/>
    <w:link w:val="12"/>
    <w:rsid w:val="00D6565B"/>
    <w:rPr>
      <w:rFonts w:ascii="Times New Roman" w:eastAsia="Calibri" w:hAnsi="Times New Roman" w:cs="Times New Roman"/>
      <w:b/>
      <w:bCs/>
      <w:caps/>
      <w:sz w:val="28"/>
      <w:szCs w:val="20"/>
    </w:rPr>
  </w:style>
  <w:style w:type="paragraph" w:customStyle="1" w:styleId="110">
    <w:name w:val="1.1 ПЭТ"/>
    <w:basedOn w:val="2"/>
    <w:link w:val="111"/>
    <w:rsid w:val="00D6565B"/>
    <w:pPr>
      <w:keepNext w:val="0"/>
      <w:keepLines w:val="0"/>
      <w:spacing w:before="180" w:after="60" w:line="240" w:lineRule="auto"/>
    </w:pPr>
    <w:rPr>
      <w:rFonts w:ascii="Times New Roman" w:eastAsia="Calibri" w:hAnsi="Times New Roman" w:cs="Times New Roman"/>
      <w:b/>
      <w:bCs/>
      <w:sz w:val="28"/>
      <w:szCs w:val="20"/>
    </w:rPr>
  </w:style>
  <w:style w:type="character" w:customStyle="1" w:styleId="111">
    <w:name w:val="1.1 ПЭТ Знак"/>
    <w:basedOn w:val="20"/>
    <w:link w:val="110"/>
    <w:rsid w:val="00D6565B"/>
    <w:rPr>
      <w:rFonts w:ascii="Times New Roman" w:eastAsia="Calibri" w:hAnsi="Times New Roman" w:cs="Times New Roman"/>
      <w:b/>
      <w:bCs/>
      <w:color w:val="2E74B5" w:themeColor="accent1" w:themeShade="BF"/>
      <w:sz w:val="28"/>
      <w:szCs w:val="20"/>
    </w:rPr>
  </w:style>
  <w:style w:type="paragraph" w:customStyle="1" w:styleId="ac">
    <w:name w:val="Назв рис ПТЭ"/>
    <w:basedOn w:val="ad"/>
    <w:link w:val="ae"/>
    <w:rsid w:val="00D6565B"/>
    <w:pPr>
      <w:spacing w:before="120" w:after="120" w:line="276" w:lineRule="auto"/>
      <w:jc w:val="center"/>
    </w:pPr>
    <w:rPr>
      <w:rFonts w:ascii="Times New Roman" w:eastAsia="Calibri" w:hAnsi="Times New Roman" w:cs="Times New Roman"/>
      <w:b/>
      <w:i w:val="0"/>
      <w:iCs w:val="0"/>
      <w:color w:val="auto"/>
      <w:sz w:val="24"/>
    </w:rPr>
  </w:style>
  <w:style w:type="paragraph" w:styleId="ad">
    <w:name w:val="caption"/>
    <w:aliases w:val="Знак,Таблица - Название объекта,!! Object Novogor !!,Caption Char,Caption Char1 Char1 Char Char,Caption Char Char2 Char1 Char Char,Caption Char Char Char Char Char1 Char1 Char Char1 Char,Caption Char Char Char1 Char Char Char, Знак"/>
    <w:basedOn w:val="a2"/>
    <w:next w:val="a2"/>
    <w:link w:val="af"/>
    <w:unhideWhenUsed/>
    <w:rsid w:val="00D6565B"/>
    <w:pPr>
      <w:spacing w:after="200" w:line="240" w:lineRule="auto"/>
    </w:pPr>
    <w:rPr>
      <w:i/>
      <w:iCs/>
      <w:color w:val="44546A" w:themeColor="text2"/>
      <w:sz w:val="18"/>
      <w:szCs w:val="18"/>
    </w:rPr>
  </w:style>
  <w:style w:type="character" w:customStyle="1" w:styleId="af">
    <w:name w:val="Название объекта Знак"/>
    <w:aliases w:val="Знак Знак,Таблица - Название объекта Знак,!! Object Novogor !! Знак,Caption Char Знак,Caption Char1 Char1 Char Char Знак,Caption Char Char2 Char1 Char Char Знак,Caption Char Char Char Char Char1 Char1 Char Char1 Char Знак"/>
    <w:basedOn w:val="a3"/>
    <w:link w:val="ad"/>
    <w:locked/>
    <w:rsid w:val="0011289B"/>
    <w:rPr>
      <w:i/>
      <w:iCs/>
      <w:color w:val="44546A" w:themeColor="text2"/>
      <w:sz w:val="18"/>
      <w:szCs w:val="18"/>
    </w:rPr>
  </w:style>
  <w:style w:type="character" w:customStyle="1" w:styleId="ae">
    <w:name w:val="Назв рис ПТЭ Знак"/>
    <w:basedOn w:val="a3"/>
    <w:link w:val="ac"/>
    <w:rsid w:val="00D6565B"/>
    <w:rPr>
      <w:rFonts w:ascii="Times New Roman" w:eastAsia="Calibri" w:hAnsi="Times New Roman" w:cs="Times New Roman"/>
      <w:b/>
      <w:sz w:val="24"/>
      <w:szCs w:val="18"/>
    </w:rPr>
  </w:style>
  <w:style w:type="paragraph" w:customStyle="1" w:styleId="af0">
    <w:name w:val="Назв табл ПЭТ"/>
    <w:basedOn w:val="a2"/>
    <w:link w:val="af1"/>
    <w:rsid w:val="00D6565B"/>
    <w:pPr>
      <w:keepNext/>
      <w:spacing w:after="0" w:line="240" w:lineRule="auto"/>
    </w:pPr>
    <w:rPr>
      <w:rFonts w:ascii="Times New Roman" w:eastAsia="Times New Roman" w:hAnsi="Times New Roman" w:cs="Times New Roman"/>
      <w:b/>
      <w:bCs/>
      <w:sz w:val="24"/>
      <w:szCs w:val="24"/>
      <w:lang w:eastAsia="ru-RU"/>
    </w:rPr>
  </w:style>
  <w:style w:type="character" w:customStyle="1" w:styleId="af1">
    <w:name w:val="Назв табл ПЭТ Знак"/>
    <w:basedOn w:val="a3"/>
    <w:link w:val="af0"/>
    <w:rsid w:val="00D6565B"/>
    <w:rPr>
      <w:rFonts w:ascii="Times New Roman" w:eastAsia="Times New Roman" w:hAnsi="Times New Roman" w:cs="Times New Roman"/>
      <w:b/>
      <w:bCs/>
      <w:sz w:val="24"/>
      <w:szCs w:val="24"/>
      <w:lang w:eastAsia="ru-RU"/>
    </w:rPr>
  </w:style>
  <w:style w:type="paragraph" w:customStyle="1" w:styleId="af2">
    <w:name w:val="Список ПЭТ"/>
    <w:basedOn w:val="a1"/>
    <w:link w:val="af3"/>
    <w:rsid w:val="00D6565B"/>
    <w:pPr>
      <w:numPr>
        <w:numId w:val="0"/>
      </w:numPr>
      <w:spacing w:before="120" w:after="60" w:line="276" w:lineRule="auto"/>
      <w:ind w:firstLine="709"/>
      <w:jc w:val="both"/>
    </w:pPr>
    <w:rPr>
      <w:rFonts w:ascii="Times New Roman" w:eastAsia="Calibri" w:hAnsi="Times New Roman" w:cs="Times New Roman"/>
      <w:bCs/>
      <w:sz w:val="24"/>
      <w:szCs w:val="20"/>
    </w:rPr>
  </w:style>
  <w:style w:type="paragraph" w:styleId="a1">
    <w:name w:val="List"/>
    <w:basedOn w:val="a2"/>
    <w:uiPriority w:val="99"/>
    <w:semiHidden/>
    <w:unhideWhenUsed/>
    <w:rsid w:val="00D6565B"/>
    <w:pPr>
      <w:numPr>
        <w:numId w:val="7"/>
      </w:numPr>
      <w:contextualSpacing/>
    </w:pPr>
  </w:style>
  <w:style w:type="character" w:customStyle="1" w:styleId="af3">
    <w:name w:val="Список ПЭТ Знак"/>
    <w:basedOn w:val="a3"/>
    <w:link w:val="af2"/>
    <w:rsid w:val="00D6565B"/>
    <w:rPr>
      <w:rFonts w:ascii="Times New Roman" w:eastAsia="Calibri" w:hAnsi="Times New Roman" w:cs="Times New Roman"/>
      <w:bCs/>
      <w:sz w:val="24"/>
      <w:szCs w:val="20"/>
    </w:rPr>
  </w:style>
  <w:style w:type="paragraph" w:customStyle="1" w:styleId="af4">
    <w:name w:val="Текст ПЭТ"/>
    <w:basedOn w:val="a2"/>
    <w:link w:val="af5"/>
    <w:rsid w:val="00D6565B"/>
    <w:pPr>
      <w:spacing w:before="120" w:after="60" w:line="276" w:lineRule="auto"/>
      <w:ind w:firstLine="709"/>
      <w:jc w:val="both"/>
    </w:pPr>
    <w:rPr>
      <w:rFonts w:ascii="Times New Roman" w:eastAsia="Calibri" w:hAnsi="Times New Roman" w:cs="Times New Roman"/>
      <w:bCs/>
      <w:sz w:val="24"/>
      <w:szCs w:val="20"/>
    </w:rPr>
  </w:style>
  <w:style w:type="character" w:customStyle="1" w:styleId="af5">
    <w:name w:val="Текст ПЭТ Знак"/>
    <w:basedOn w:val="a3"/>
    <w:link w:val="af4"/>
    <w:rsid w:val="00D6565B"/>
    <w:rPr>
      <w:rFonts w:ascii="Times New Roman" w:eastAsia="Calibri" w:hAnsi="Times New Roman" w:cs="Times New Roman"/>
      <w:bCs/>
      <w:sz w:val="24"/>
      <w:szCs w:val="20"/>
    </w:rPr>
  </w:style>
  <w:style w:type="paragraph" w:customStyle="1" w:styleId="af6">
    <w:name w:val="Текст табл ПЭТ"/>
    <w:basedOn w:val="a2"/>
    <w:link w:val="af7"/>
    <w:rsid w:val="00D6565B"/>
    <w:pPr>
      <w:spacing w:after="0" w:line="276" w:lineRule="auto"/>
      <w:contextualSpacing/>
      <w:jc w:val="center"/>
    </w:pPr>
    <w:rPr>
      <w:rFonts w:ascii="Times New Roman" w:eastAsia="Calibri" w:hAnsi="Times New Roman" w:cs="Times New Roman"/>
      <w:bCs/>
      <w:sz w:val="20"/>
      <w:szCs w:val="20"/>
    </w:rPr>
  </w:style>
  <w:style w:type="character" w:customStyle="1" w:styleId="af7">
    <w:name w:val="Текст табл ПЭТ Знак"/>
    <w:basedOn w:val="a3"/>
    <w:link w:val="af6"/>
    <w:rsid w:val="00D6565B"/>
    <w:rPr>
      <w:rFonts w:ascii="Times New Roman" w:eastAsia="Calibri" w:hAnsi="Times New Roman" w:cs="Times New Roman"/>
      <w:bCs/>
      <w:sz w:val="20"/>
      <w:szCs w:val="20"/>
    </w:rPr>
  </w:style>
  <w:style w:type="paragraph" w:customStyle="1" w:styleId="ConsPlusNormal">
    <w:name w:val="ConsPlusNormal"/>
    <w:rsid w:val="006C3456"/>
    <w:pPr>
      <w:widowControl w:val="0"/>
      <w:autoSpaceDE w:val="0"/>
      <w:autoSpaceDN w:val="0"/>
      <w:adjustRightInd w:val="0"/>
      <w:spacing w:after="0" w:line="240" w:lineRule="auto"/>
    </w:pPr>
    <w:rPr>
      <w:rFonts w:ascii="Times New Roman" w:eastAsiaTheme="minorEastAsia" w:hAnsi="Times New Roman" w:cs="Times New Roman"/>
      <w:sz w:val="24"/>
      <w:szCs w:val="24"/>
      <w:lang w:eastAsia="ru-RU"/>
    </w:rPr>
  </w:style>
  <w:style w:type="paragraph" w:customStyle="1" w:styleId="-1">
    <w:name w:val="СТ - 1 заголовок"/>
    <w:basedOn w:val="10"/>
    <w:next w:val="a2"/>
    <w:qFormat/>
    <w:rsid w:val="00CE21FB"/>
    <w:pPr>
      <w:pageBreakBefore/>
      <w:numPr>
        <w:numId w:val="8"/>
      </w:numPr>
      <w:spacing w:before="120" w:after="120" w:line="360" w:lineRule="atLeast"/>
    </w:pPr>
    <w:rPr>
      <w:rFonts w:ascii="Arial" w:eastAsia="Times New Roman" w:hAnsi="Arial" w:cs="Times New Roman"/>
      <w:b/>
      <w:bCs/>
      <w:caps/>
      <w:color w:val="auto"/>
      <w:sz w:val="24"/>
      <w:szCs w:val="28"/>
      <w:lang w:eastAsia="ru-RU"/>
    </w:rPr>
  </w:style>
  <w:style w:type="paragraph" w:customStyle="1" w:styleId="-2">
    <w:name w:val="СТ - 2 заголовок"/>
    <w:basedOn w:val="2"/>
    <w:next w:val="a2"/>
    <w:qFormat/>
    <w:rsid w:val="00CE21FB"/>
    <w:pPr>
      <w:numPr>
        <w:numId w:val="8"/>
      </w:numPr>
      <w:spacing w:before="120" w:after="120" w:line="360" w:lineRule="atLeast"/>
    </w:pPr>
    <w:rPr>
      <w:rFonts w:ascii="Arial" w:eastAsia="Times New Roman" w:hAnsi="Arial" w:cs="Times New Roman"/>
      <w:b/>
      <w:bCs/>
      <w:color w:val="auto"/>
      <w:sz w:val="24"/>
      <w:lang w:eastAsia="ru-RU"/>
    </w:rPr>
  </w:style>
  <w:style w:type="paragraph" w:customStyle="1" w:styleId="-3">
    <w:name w:val="СТ - 3 заголовок"/>
    <w:basedOn w:val="a2"/>
    <w:next w:val="a2"/>
    <w:link w:val="-30"/>
    <w:qFormat/>
    <w:rsid w:val="00832467"/>
    <w:pPr>
      <w:keepNext/>
      <w:keepLines/>
      <w:numPr>
        <w:ilvl w:val="2"/>
        <w:numId w:val="1"/>
      </w:numPr>
      <w:tabs>
        <w:tab w:val="clear" w:pos="851"/>
      </w:tabs>
      <w:spacing w:before="120" w:after="120" w:line="360" w:lineRule="atLeast"/>
      <w:jc w:val="both"/>
      <w:outlineLvl w:val="2"/>
    </w:pPr>
    <w:rPr>
      <w:rFonts w:ascii="Arial" w:eastAsia="Times New Roman" w:hAnsi="Arial" w:cs="Times New Roman"/>
      <w:b/>
      <w:bCs/>
      <w:lang w:eastAsia="ru-RU"/>
    </w:rPr>
  </w:style>
  <w:style w:type="character" w:customStyle="1" w:styleId="-30">
    <w:name w:val="СТ - 3 заголовок Знак"/>
    <w:basedOn w:val="a3"/>
    <w:link w:val="-3"/>
    <w:rsid w:val="00832467"/>
    <w:rPr>
      <w:rFonts w:ascii="Arial" w:eastAsia="Times New Roman" w:hAnsi="Arial" w:cs="Times New Roman"/>
      <w:b/>
      <w:bCs/>
      <w:lang w:eastAsia="ru-RU"/>
    </w:rPr>
  </w:style>
  <w:style w:type="paragraph" w:styleId="14">
    <w:name w:val="toc 1"/>
    <w:basedOn w:val="a2"/>
    <w:next w:val="a2"/>
    <w:autoRedefine/>
    <w:uiPriority w:val="39"/>
    <w:unhideWhenUsed/>
    <w:rsid w:val="008E2756"/>
    <w:pPr>
      <w:spacing w:after="100"/>
    </w:pPr>
  </w:style>
  <w:style w:type="paragraph" w:styleId="21">
    <w:name w:val="toc 2"/>
    <w:basedOn w:val="a2"/>
    <w:next w:val="a2"/>
    <w:autoRedefine/>
    <w:uiPriority w:val="39"/>
    <w:unhideWhenUsed/>
    <w:rsid w:val="008E2756"/>
    <w:pPr>
      <w:spacing w:after="100"/>
      <w:ind w:left="220"/>
    </w:pPr>
  </w:style>
  <w:style w:type="paragraph" w:styleId="31">
    <w:name w:val="toc 3"/>
    <w:basedOn w:val="a2"/>
    <w:next w:val="a2"/>
    <w:autoRedefine/>
    <w:uiPriority w:val="39"/>
    <w:unhideWhenUsed/>
    <w:rsid w:val="008E2756"/>
    <w:pPr>
      <w:spacing w:after="100"/>
      <w:ind w:left="440"/>
    </w:pPr>
  </w:style>
  <w:style w:type="character" w:styleId="af8">
    <w:name w:val="Hyperlink"/>
    <w:basedOn w:val="a3"/>
    <w:uiPriority w:val="99"/>
    <w:unhideWhenUsed/>
    <w:rsid w:val="008E2756"/>
    <w:rPr>
      <w:color w:val="0563C1" w:themeColor="hyperlink"/>
      <w:u w:val="single"/>
    </w:rPr>
  </w:style>
  <w:style w:type="paragraph" w:styleId="4">
    <w:name w:val="toc 4"/>
    <w:basedOn w:val="a2"/>
    <w:next w:val="a2"/>
    <w:autoRedefine/>
    <w:uiPriority w:val="39"/>
    <w:unhideWhenUsed/>
    <w:rsid w:val="00F64D58"/>
    <w:pPr>
      <w:spacing w:after="100"/>
      <w:ind w:left="660"/>
    </w:pPr>
    <w:rPr>
      <w:rFonts w:eastAsiaTheme="minorEastAsia"/>
      <w:lang w:eastAsia="ru-RU"/>
    </w:rPr>
  </w:style>
  <w:style w:type="paragraph" w:styleId="5">
    <w:name w:val="toc 5"/>
    <w:basedOn w:val="a2"/>
    <w:next w:val="a2"/>
    <w:autoRedefine/>
    <w:uiPriority w:val="39"/>
    <w:unhideWhenUsed/>
    <w:rsid w:val="00F64D58"/>
    <w:pPr>
      <w:spacing w:after="100"/>
      <w:ind w:left="880"/>
    </w:pPr>
    <w:rPr>
      <w:rFonts w:eastAsiaTheme="minorEastAsia"/>
      <w:lang w:eastAsia="ru-RU"/>
    </w:rPr>
  </w:style>
  <w:style w:type="paragraph" w:styleId="6">
    <w:name w:val="toc 6"/>
    <w:basedOn w:val="a2"/>
    <w:next w:val="a2"/>
    <w:autoRedefine/>
    <w:uiPriority w:val="39"/>
    <w:unhideWhenUsed/>
    <w:rsid w:val="00F64D58"/>
    <w:pPr>
      <w:spacing w:after="100"/>
      <w:ind w:left="1100"/>
    </w:pPr>
    <w:rPr>
      <w:rFonts w:eastAsiaTheme="minorEastAsia"/>
      <w:lang w:eastAsia="ru-RU"/>
    </w:rPr>
  </w:style>
  <w:style w:type="paragraph" w:styleId="7">
    <w:name w:val="toc 7"/>
    <w:basedOn w:val="a2"/>
    <w:next w:val="a2"/>
    <w:autoRedefine/>
    <w:uiPriority w:val="39"/>
    <w:unhideWhenUsed/>
    <w:rsid w:val="00F64D58"/>
    <w:pPr>
      <w:spacing w:after="100"/>
      <w:ind w:left="1320"/>
    </w:pPr>
    <w:rPr>
      <w:rFonts w:eastAsiaTheme="minorEastAsia"/>
      <w:lang w:eastAsia="ru-RU"/>
    </w:rPr>
  </w:style>
  <w:style w:type="paragraph" w:styleId="81">
    <w:name w:val="toc 8"/>
    <w:basedOn w:val="a2"/>
    <w:next w:val="a2"/>
    <w:autoRedefine/>
    <w:uiPriority w:val="39"/>
    <w:unhideWhenUsed/>
    <w:rsid w:val="00F64D58"/>
    <w:pPr>
      <w:spacing w:after="100"/>
      <w:ind w:left="1540"/>
    </w:pPr>
    <w:rPr>
      <w:rFonts w:eastAsiaTheme="minorEastAsia"/>
      <w:lang w:eastAsia="ru-RU"/>
    </w:rPr>
  </w:style>
  <w:style w:type="paragraph" w:styleId="9">
    <w:name w:val="toc 9"/>
    <w:basedOn w:val="a2"/>
    <w:next w:val="a2"/>
    <w:autoRedefine/>
    <w:uiPriority w:val="39"/>
    <w:unhideWhenUsed/>
    <w:rsid w:val="00F64D58"/>
    <w:pPr>
      <w:spacing w:after="100"/>
      <w:ind w:left="1760"/>
    </w:pPr>
    <w:rPr>
      <w:rFonts w:eastAsiaTheme="minorEastAsia"/>
      <w:lang w:eastAsia="ru-RU"/>
    </w:rPr>
  </w:style>
  <w:style w:type="paragraph" w:customStyle="1" w:styleId="af9">
    <w:name w:val="обычный отчета"/>
    <w:basedOn w:val="afa"/>
    <w:link w:val="afb"/>
    <w:rsid w:val="0011289B"/>
    <w:pPr>
      <w:keepNext/>
      <w:adjustRightInd w:val="0"/>
      <w:spacing w:before="120" w:line="360" w:lineRule="atLeast"/>
      <w:ind w:firstLine="567"/>
      <w:jc w:val="both"/>
      <w:textAlignment w:val="baseline"/>
    </w:pPr>
    <w:rPr>
      <w:rFonts w:ascii="Arial" w:eastAsia="Times New Roman" w:hAnsi="Arial" w:cs="Arial"/>
      <w:spacing w:val="-5"/>
    </w:rPr>
  </w:style>
  <w:style w:type="paragraph" w:styleId="afa">
    <w:name w:val="Body Text"/>
    <w:basedOn w:val="a2"/>
    <w:link w:val="afc"/>
    <w:uiPriority w:val="99"/>
    <w:semiHidden/>
    <w:unhideWhenUsed/>
    <w:rsid w:val="0011289B"/>
    <w:pPr>
      <w:spacing w:after="120"/>
    </w:pPr>
  </w:style>
  <w:style w:type="character" w:customStyle="1" w:styleId="afc">
    <w:name w:val="Основной текст Знак"/>
    <w:basedOn w:val="a3"/>
    <w:link w:val="afa"/>
    <w:uiPriority w:val="99"/>
    <w:semiHidden/>
    <w:rsid w:val="0011289B"/>
  </w:style>
  <w:style w:type="character" w:customStyle="1" w:styleId="afb">
    <w:name w:val="обычный отчета Знак"/>
    <w:basedOn w:val="a3"/>
    <w:link w:val="af9"/>
    <w:rsid w:val="0011289B"/>
    <w:rPr>
      <w:rFonts w:ascii="Arial" w:eastAsia="Times New Roman" w:hAnsi="Arial" w:cs="Arial"/>
      <w:spacing w:val="-5"/>
    </w:rPr>
  </w:style>
  <w:style w:type="paragraph" w:customStyle="1" w:styleId="a">
    <w:name w:val="Маркированный точка"/>
    <w:basedOn w:val="a2"/>
    <w:link w:val="afd"/>
    <w:autoRedefine/>
    <w:rsid w:val="0011289B"/>
    <w:pPr>
      <w:keepNext/>
      <w:numPr>
        <w:numId w:val="9"/>
      </w:numPr>
      <w:spacing w:after="0" w:line="240" w:lineRule="auto"/>
      <w:ind w:left="993" w:hanging="357"/>
      <w:jc w:val="both"/>
    </w:pPr>
    <w:rPr>
      <w:rFonts w:ascii="Arial" w:eastAsia="Calibri" w:hAnsi="Arial" w:cs="Times New Roman"/>
      <w:lang w:bidi="en-US"/>
    </w:rPr>
  </w:style>
  <w:style w:type="character" w:customStyle="1" w:styleId="afd">
    <w:name w:val="Маркированный точка Знак"/>
    <w:basedOn w:val="a3"/>
    <w:link w:val="a"/>
    <w:rsid w:val="0011289B"/>
    <w:rPr>
      <w:rFonts w:ascii="Arial" w:eastAsia="Calibri" w:hAnsi="Arial" w:cs="Times New Roman"/>
      <w:lang w:bidi="en-US"/>
    </w:rPr>
  </w:style>
  <w:style w:type="paragraph" w:styleId="afe">
    <w:name w:val="Normal (Web)"/>
    <w:aliases w:val="Обычный (Web),Обычный (веб)3,Обычный (Web)1,Обычный (веб)31,Обычный (Web)2,Обычный (веб)32,Обычный (Web)11,Обычный (веб)311,Обычный (Web)3,Обычный (веб)33,Обычный (Web)12,Обычный (веб)312"/>
    <w:basedOn w:val="a2"/>
    <w:rsid w:val="0011289B"/>
    <w:pPr>
      <w:keepNext/>
      <w:adjustRightInd w:val="0"/>
      <w:spacing w:after="120" w:line="360" w:lineRule="atLeast"/>
      <w:ind w:firstLine="709"/>
      <w:jc w:val="both"/>
      <w:textAlignment w:val="baseline"/>
    </w:pPr>
    <w:rPr>
      <w:rFonts w:ascii="Arial" w:eastAsia="Times New Roman" w:hAnsi="Arial" w:cs="Arial"/>
      <w:lang w:eastAsia="ru-RU"/>
    </w:rPr>
  </w:style>
  <w:style w:type="paragraph" w:customStyle="1" w:styleId="a0">
    <w:name w:val="маркированный штрих"/>
    <w:basedOn w:val="50"/>
    <w:link w:val="aff"/>
    <w:autoRedefine/>
    <w:rsid w:val="0011289B"/>
    <w:pPr>
      <w:keepNext/>
      <w:numPr>
        <w:numId w:val="11"/>
      </w:numPr>
      <w:tabs>
        <w:tab w:val="left" w:pos="1418"/>
      </w:tabs>
      <w:spacing w:after="0" w:line="360" w:lineRule="auto"/>
      <w:ind w:left="1491" w:hanging="357"/>
      <w:contextualSpacing w:val="0"/>
      <w:jc w:val="both"/>
    </w:pPr>
    <w:rPr>
      <w:rFonts w:ascii="Arial" w:eastAsia="Calibri" w:hAnsi="Arial" w:cs="Arial"/>
      <w:szCs w:val="24"/>
      <w:lang w:bidi="en-US"/>
    </w:rPr>
  </w:style>
  <w:style w:type="paragraph" w:styleId="50">
    <w:name w:val="List Bullet 5"/>
    <w:basedOn w:val="a2"/>
    <w:uiPriority w:val="99"/>
    <w:semiHidden/>
    <w:unhideWhenUsed/>
    <w:rsid w:val="0011289B"/>
    <w:pPr>
      <w:ind w:left="2072" w:hanging="360"/>
      <w:contextualSpacing/>
    </w:pPr>
  </w:style>
  <w:style w:type="character" w:customStyle="1" w:styleId="aff">
    <w:name w:val="маркированный штрих Знак"/>
    <w:basedOn w:val="a3"/>
    <w:link w:val="a0"/>
    <w:rsid w:val="0011289B"/>
    <w:rPr>
      <w:rFonts w:ascii="Arial" w:eastAsia="Calibri" w:hAnsi="Arial" w:cs="Arial"/>
      <w:szCs w:val="24"/>
      <w:lang w:bidi="en-US"/>
    </w:rPr>
  </w:style>
  <w:style w:type="paragraph" w:customStyle="1" w:styleId="1">
    <w:name w:val="1.нумерованный"/>
    <w:basedOn w:val="a2"/>
    <w:next w:val="a2"/>
    <w:link w:val="15"/>
    <w:rsid w:val="0011289B"/>
    <w:pPr>
      <w:keepNext/>
      <w:numPr>
        <w:numId w:val="10"/>
      </w:numPr>
      <w:spacing w:before="120" w:after="120" w:line="360" w:lineRule="atLeast"/>
      <w:jc w:val="both"/>
    </w:pPr>
    <w:rPr>
      <w:rFonts w:ascii="Arial" w:eastAsia="Calibri" w:hAnsi="Arial" w:cs="Times New Roman"/>
      <w:position w:val="-6"/>
      <w:szCs w:val="24"/>
      <w:lang w:bidi="en-US"/>
    </w:rPr>
  </w:style>
  <w:style w:type="character" w:customStyle="1" w:styleId="15">
    <w:name w:val="1.нумерованный Знак"/>
    <w:basedOn w:val="a3"/>
    <w:link w:val="1"/>
    <w:rsid w:val="0011289B"/>
    <w:rPr>
      <w:rFonts w:ascii="Arial" w:eastAsia="Calibri" w:hAnsi="Arial" w:cs="Times New Roman"/>
      <w:position w:val="-6"/>
      <w:szCs w:val="24"/>
      <w:lang w:bidi="en-US"/>
    </w:rPr>
  </w:style>
  <w:style w:type="paragraph" w:customStyle="1" w:styleId="Style1">
    <w:name w:val="Style1"/>
    <w:basedOn w:val="a2"/>
    <w:uiPriority w:val="99"/>
    <w:rsid w:val="0011289B"/>
    <w:pPr>
      <w:tabs>
        <w:tab w:val="left" w:pos="1134"/>
      </w:tabs>
      <w:autoSpaceDE w:val="0"/>
      <w:autoSpaceDN w:val="0"/>
      <w:adjustRightInd w:val="0"/>
      <w:spacing w:after="0" w:line="360" w:lineRule="auto"/>
      <w:jc w:val="both"/>
    </w:pPr>
    <w:rPr>
      <w:rFonts w:ascii="Arial" w:eastAsia="Times New Roman" w:hAnsi="Arial" w:cs="Arial"/>
      <w:noProof/>
      <w:spacing w:val="-5"/>
    </w:rPr>
  </w:style>
  <w:style w:type="paragraph" w:customStyle="1" w:styleId="Style2">
    <w:name w:val="Style2"/>
    <w:basedOn w:val="a2"/>
    <w:uiPriority w:val="99"/>
    <w:rsid w:val="0011289B"/>
    <w:pPr>
      <w:keepNext/>
      <w:tabs>
        <w:tab w:val="num" w:pos="851"/>
      </w:tabs>
      <w:spacing w:before="120" w:after="120" w:line="240" w:lineRule="auto"/>
      <w:ind w:left="964" w:hanging="567"/>
      <w:jc w:val="both"/>
    </w:pPr>
    <w:rPr>
      <w:rFonts w:ascii="Arial" w:eastAsia="Times New Roman" w:hAnsi="Arial" w:cs="Arial"/>
      <w:spacing w:val="-5"/>
    </w:rPr>
  </w:style>
  <w:style w:type="paragraph" w:customStyle="1" w:styleId="Default">
    <w:name w:val="Default"/>
    <w:rsid w:val="0011289B"/>
    <w:pPr>
      <w:autoSpaceDE w:val="0"/>
      <w:autoSpaceDN w:val="0"/>
      <w:adjustRightInd w:val="0"/>
      <w:spacing w:after="0" w:line="240" w:lineRule="auto"/>
    </w:pPr>
    <w:rPr>
      <w:rFonts w:ascii="Times New Roman" w:eastAsia="Times New Roman" w:hAnsi="Times New Roman" w:cs="Times New Roman"/>
      <w:color w:val="000000"/>
      <w:sz w:val="24"/>
      <w:szCs w:val="24"/>
      <w:lang w:eastAsia="ru-RU"/>
    </w:rPr>
  </w:style>
  <w:style w:type="character" w:customStyle="1" w:styleId="FontStyle11">
    <w:name w:val="Font Style11"/>
    <w:uiPriority w:val="99"/>
    <w:rsid w:val="0011289B"/>
    <w:rPr>
      <w:rFonts w:ascii="Times New Roman" w:hAnsi="Times New Roman"/>
      <w:sz w:val="18"/>
    </w:rPr>
  </w:style>
  <w:style w:type="paragraph" w:styleId="aff0">
    <w:name w:val="List Paragraph"/>
    <w:basedOn w:val="a2"/>
    <w:uiPriority w:val="34"/>
    <w:rsid w:val="0011289B"/>
    <w:pPr>
      <w:ind w:left="720"/>
      <w:contextualSpacing/>
    </w:pPr>
  </w:style>
  <w:style w:type="table" w:styleId="aff1">
    <w:name w:val="Table Grid"/>
    <w:basedOn w:val="a4"/>
    <w:uiPriority w:val="39"/>
    <w:rsid w:val="0011289B"/>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ff2">
    <w:name w:val="Название рисунка"/>
    <w:basedOn w:val="ad"/>
    <w:link w:val="aff3"/>
    <w:rsid w:val="0011289B"/>
    <w:pPr>
      <w:keepNext/>
      <w:spacing w:after="120" w:line="276" w:lineRule="auto"/>
      <w:ind w:left="1134" w:hanging="1134"/>
      <w:jc w:val="center"/>
    </w:pPr>
    <w:rPr>
      <w:rFonts w:ascii="Arial Narrow" w:eastAsia="Times New Roman" w:hAnsi="Arial Narrow" w:cs="Times New Roman"/>
      <w:b/>
      <w:bCs/>
      <w:i w:val="0"/>
      <w:iCs w:val="0"/>
      <w:color w:val="auto"/>
      <w:sz w:val="22"/>
      <w:szCs w:val="20"/>
      <w:lang w:val="x-none" w:eastAsia="x-none"/>
    </w:rPr>
  </w:style>
  <w:style w:type="character" w:customStyle="1" w:styleId="aff3">
    <w:name w:val="Название рисунка Знак"/>
    <w:link w:val="aff2"/>
    <w:locked/>
    <w:rsid w:val="0011289B"/>
    <w:rPr>
      <w:rFonts w:ascii="Arial Narrow" w:eastAsia="Times New Roman" w:hAnsi="Arial Narrow" w:cs="Times New Roman"/>
      <w:b/>
      <w:bCs/>
      <w:szCs w:val="20"/>
      <w:lang w:val="x-none" w:eastAsia="x-none"/>
    </w:rPr>
  </w:style>
  <w:style w:type="paragraph" w:styleId="aff4">
    <w:name w:val="table of figures"/>
    <w:basedOn w:val="a2"/>
    <w:next w:val="a2"/>
    <w:uiPriority w:val="99"/>
    <w:unhideWhenUsed/>
    <w:rsid w:val="0011289B"/>
    <w:pPr>
      <w:spacing w:after="0"/>
    </w:pPr>
  </w:style>
  <w:style w:type="table" w:customStyle="1" w:styleId="16">
    <w:name w:val="Сетка таблицы1"/>
    <w:basedOn w:val="a4"/>
    <w:next w:val="aff1"/>
    <w:uiPriority w:val="39"/>
    <w:rsid w:val="001B159C"/>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
    <w:name w:val="Сетка таблицы2"/>
    <w:basedOn w:val="a4"/>
    <w:next w:val="aff1"/>
    <w:uiPriority w:val="39"/>
    <w:rsid w:val="007F37FD"/>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2">
    <w:name w:val="Сетка таблицы3"/>
    <w:basedOn w:val="a4"/>
    <w:next w:val="aff1"/>
    <w:uiPriority w:val="39"/>
    <w:rsid w:val="007F37FD"/>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0">
    <w:name w:val="Сетка таблицы4"/>
    <w:basedOn w:val="a4"/>
    <w:next w:val="aff1"/>
    <w:uiPriority w:val="39"/>
    <w:rsid w:val="007F37FD"/>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ff5">
    <w:name w:val="FollowedHyperlink"/>
    <w:basedOn w:val="a3"/>
    <w:uiPriority w:val="99"/>
    <w:semiHidden/>
    <w:unhideWhenUsed/>
    <w:rsid w:val="00BC43A4"/>
    <w:rPr>
      <w:color w:val="954F72"/>
      <w:u w:val="single"/>
    </w:rPr>
  </w:style>
  <w:style w:type="paragraph" w:customStyle="1" w:styleId="msonormal0">
    <w:name w:val="msonormal"/>
    <w:basedOn w:val="a2"/>
    <w:rsid w:val="00BC43A4"/>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65">
    <w:name w:val="xl65"/>
    <w:basedOn w:val="a2"/>
    <w:rsid w:val="00BC43A4"/>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w:eastAsia="Times New Roman" w:hAnsi="Arial" w:cs="Arial"/>
      <w:sz w:val="18"/>
      <w:szCs w:val="18"/>
      <w:lang w:eastAsia="ru-RU"/>
    </w:rPr>
  </w:style>
  <w:style w:type="paragraph" w:customStyle="1" w:styleId="xl66">
    <w:name w:val="xl66"/>
    <w:basedOn w:val="a2"/>
    <w:rsid w:val="00BC43A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center"/>
    </w:pPr>
    <w:rPr>
      <w:rFonts w:ascii="Arial" w:eastAsia="Times New Roman" w:hAnsi="Arial" w:cs="Arial"/>
      <w:sz w:val="18"/>
      <w:szCs w:val="18"/>
      <w:lang w:eastAsia="ru-RU"/>
    </w:rPr>
  </w:style>
  <w:style w:type="paragraph" w:customStyle="1" w:styleId="xl67">
    <w:name w:val="xl67"/>
    <w:basedOn w:val="a2"/>
    <w:rsid w:val="00BC43A4"/>
    <w:pPr>
      <w:pBdr>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w:eastAsia="Times New Roman" w:hAnsi="Arial" w:cs="Arial"/>
      <w:sz w:val="18"/>
      <w:szCs w:val="18"/>
      <w:lang w:eastAsia="ru-RU"/>
    </w:rPr>
  </w:style>
  <w:style w:type="paragraph" w:customStyle="1" w:styleId="xl68">
    <w:name w:val="xl68"/>
    <w:basedOn w:val="a2"/>
    <w:rsid w:val="00BC43A4"/>
    <w:pPr>
      <w:pBdr>
        <w:top w:val="single" w:sz="4" w:space="0" w:color="auto"/>
        <w:left w:val="single" w:sz="4" w:space="0" w:color="auto"/>
        <w:bottom w:val="single" w:sz="4" w:space="0" w:color="auto"/>
        <w:right w:val="single" w:sz="4" w:space="0" w:color="auto"/>
      </w:pBdr>
      <w:shd w:val="clear" w:color="000000" w:fill="FFF2CC"/>
      <w:spacing w:before="100" w:beforeAutospacing="1" w:after="100" w:afterAutospacing="1" w:line="240" w:lineRule="auto"/>
      <w:jc w:val="center"/>
      <w:textAlignment w:val="center"/>
    </w:pPr>
    <w:rPr>
      <w:rFonts w:ascii="Arial" w:eastAsia="Times New Roman" w:hAnsi="Arial" w:cs="Arial"/>
      <w:b/>
      <w:bCs/>
      <w:sz w:val="24"/>
      <w:szCs w:val="24"/>
      <w:lang w:eastAsia="ru-RU"/>
    </w:rPr>
  </w:style>
  <w:style w:type="paragraph" w:customStyle="1" w:styleId="xl69">
    <w:name w:val="xl69"/>
    <w:basedOn w:val="a2"/>
    <w:rsid w:val="00BC43A4"/>
    <w:pPr>
      <w:pBdr>
        <w:top w:val="single" w:sz="4" w:space="0" w:color="auto"/>
        <w:left w:val="single" w:sz="4" w:space="0" w:color="auto"/>
        <w:bottom w:val="single" w:sz="4" w:space="0" w:color="auto"/>
        <w:right w:val="single" w:sz="4" w:space="0" w:color="auto"/>
      </w:pBdr>
      <w:shd w:val="clear" w:color="000000" w:fill="FFF2CC"/>
      <w:spacing w:before="100" w:beforeAutospacing="1" w:after="100" w:afterAutospacing="1" w:line="240" w:lineRule="auto"/>
      <w:jc w:val="center"/>
      <w:textAlignment w:val="center"/>
    </w:pPr>
    <w:rPr>
      <w:rFonts w:ascii="Arial" w:eastAsia="Times New Roman" w:hAnsi="Arial" w:cs="Arial"/>
      <w:b/>
      <w:bCs/>
      <w:sz w:val="18"/>
      <w:szCs w:val="18"/>
      <w:lang w:eastAsia="ru-RU"/>
    </w:rPr>
  </w:style>
  <w:style w:type="paragraph" w:customStyle="1" w:styleId="xl70">
    <w:name w:val="xl70"/>
    <w:basedOn w:val="a2"/>
    <w:rsid w:val="00BC43A4"/>
    <w:pPr>
      <w:pBdr>
        <w:top w:val="single" w:sz="4" w:space="0" w:color="auto"/>
        <w:left w:val="single" w:sz="4" w:space="0" w:color="auto"/>
        <w:bottom w:val="single" w:sz="4" w:space="0" w:color="auto"/>
        <w:right w:val="single" w:sz="4" w:space="0" w:color="auto"/>
      </w:pBdr>
      <w:shd w:val="clear" w:color="000000" w:fill="FFF2CC"/>
      <w:spacing w:before="100" w:beforeAutospacing="1" w:after="100" w:afterAutospacing="1" w:line="240" w:lineRule="auto"/>
      <w:jc w:val="center"/>
      <w:textAlignment w:val="center"/>
    </w:pPr>
    <w:rPr>
      <w:rFonts w:ascii="Arial" w:eastAsia="Times New Roman" w:hAnsi="Arial" w:cs="Arial"/>
      <w:sz w:val="24"/>
      <w:szCs w:val="24"/>
      <w:lang w:eastAsia="ru-RU"/>
    </w:rPr>
  </w:style>
  <w:style w:type="paragraph" w:customStyle="1" w:styleId="xl71">
    <w:name w:val="xl71"/>
    <w:basedOn w:val="a2"/>
    <w:rsid w:val="00BC43A4"/>
    <w:pPr>
      <w:pBdr>
        <w:left w:val="single" w:sz="4" w:space="0" w:color="auto"/>
        <w:bottom w:val="single" w:sz="4" w:space="0" w:color="auto"/>
        <w:right w:val="single" w:sz="4" w:space="0" w:color="auto"/>
      </w:pBdr>
      <w:spacing w:before="100" w:beforeAutospacing="1" w:after="100" w:afterAutospacing="1" w:line="240" w:lineRule="auto"/>
      <w:jc w:val="right"/>
      <w:textAlignment w:val="center"/>
    </w:pPr>
    <w:rPr>
      <w:rFonts w:ascii="Arial" w:eastAsia="Times New Roman" w:hAnsi="Arial" w:cs="Arial"/>
      <w:sz w:val="18"/>
      <w:szCs w:val="18"/>
      <w:lang w:eastAsia="ru-RU"/>
    </w:rPr>
  </w:style>
  <w:style w:type="paragraph" w:customStyle="1" w:styleId="xl72">
    <w:name w:val="xl72"/>
    <w:basedOn w:val="a2"/>
    <w:rsid w:val="00BC43A4"/>
    <w:pPr>
      <w:pBdr>
        <w:top w:val="single" w:sz="4" w:space="0" w:color="auto"/>
        <w:left w:val="single" w:sz="4" w:space="0" w:color="auto"/>
        <w:bottom w:val="single" w:sz="4" w:space="0" w:color="auto"/>
        <w:right w:val="single" w:sz="4" w:space="0" w:color="auto"/>
      </w:pBdr>
      <w:shd w:val="clear" w:color="000000" w:fill="FFE699"/>
      <w:spacing w:before="100" w:beforeAutospacing="1" w:after="100" w:afterAutospacing="1" w:line="240" w:lineRule="auto"/>
      <w:jc w:val="center"/>
      <w:textAlignment w:val="center"/>
    </w:pPr>
    <w:rPr>
      <w:rFonts w:ascii="Arial" w:eastAsia="Times New Roman" w:hAnsi="Arial" w:cs="Arial"/>
      <w:b/>
      <w:bCs/>
      <w:sz w:val="28"/>
      <w:szCs w:val="28"/>
      <w:lang w:eastAsia="ru-RU"/>
    </w:rPr>
  </w:style>
  <w:style w:type="paragraph" w:customStyle="1" w:styleId="xl73">
    <w:name w:val="xl73"/>
    <w:basedOn w:val="a2"/>
    <w:rsid w:val="00BC43A4"/>
    <w:pPr>
      <w:pBdr>
        <w:top w:val="single" w:sz="4" w:space="0" w:color="auto"/>
        <w:left w:val="single" w:sz="4" w:space="0" w:color="auto"/>
        <w:right w:val="single" w:sz="4" w:space="0" w:color="auto"/>
      </w:pBdr>
      <w:shd w:val="clear" w:color="000000" w:fill="FFE699"/>
      <w:spacing w:before="100" w:beforeAutospacing="1" w:after="100" w:afterAutospacing="1" w:line="240" w:lineRule="auto"/>
      <w:jc w:val="center"/>
      <w:textAlignment w:val="center"/>
    </w:pPr>
    <w:rPr>
      <w:rFonts w:ascii="Arial" w:eastAsia="Times New Roman" w:hAnsi="Arial" w:cs="Arial"/>
      <w:b/>
      <w:bCs/>
      <w:sz w:val="24"/>
      <w:szCs w:val="24"/>
      <w:lang w:eastAsia="ru-RU"/>
    </w:rPr>
  </w:style>
  <w:style w:type="paragraph" w:customStyle="1" w:styleId="xl74">
    <w:name w:val="xl74"/>
    <w:basedOn w:val="a2"/>
    <w:rsid w:val="00BC43A4"/>
    <w:pPr>
      <w:pBdr>
        <w:top w:val="single" w:sz="4" w:space="0" w:color="auto"/>
        <w:left w:val="single" w:sz="4" w:space="0" w:color="auto"/>
        <w:bottom w:val="single" w:sz="4" w:space="0" w:color="auto"/>
        <w:right w:val="single" w:sz="4" w:space="0" w:color="auto"/>
      </w:pBdr>
      <w:shd w:val="clear" w:color="000000" w:fill="FFE699"/>
      <w:spacing w:before="100" w:beforeAutospacing="1" w:after="100" w:afterAutospacing="1" w:line="240" w:lineRule="auto"/>
      <w:jc w:val="center"/>
      <w:textAlignment w:val="center"/>
    </w:pPr>
    <w:rPr>
      <w:rFonts w:ascii="Arial" w:eastAsia="Times New Roman" w:hAnsi="Arial" w:cs="Arial"/>
      <w:b/>
      <w:bCs/>
      <w:sz w:val="24"/>
      <w:szCs w:val="24"/>
      <w:lang w:eastAsia="ru-RU"/>
    </w:rPr>
  </w:style>
  <w:style w:type="paragraph" w:customStyle="1" w:styleId="xl75">
    <w:name w:val="xl75"/>
    <w:basedOn w:val="a2"/>
    <w:rsid w:val="00BC43A4"/>
    <w:pPr>
      <w:pBdr>
        <w:top w:val="single" w:sz="4" w:space="0" w:color="auto"/>
        <w:left w:val="single" w:sz="4" w:space="0" w:color="auto"/>
        <w:bottom w:val="single" w:sz="4" w:space="0" w:color="auto"/>
        <w:right w:val="single" w:sz="4" w:space="0" w:color="auto"/>
      </w:pBdr>
      <w:shd w:val="clear" w:color="000000" w:fill="DDEBF7"/>
      <w:spacing w:before="100" w:beforeAutospacing="1" w:after="100" w:afterAutospacing="1" w:line="240" w:lineRule="auto"/>
      <w:jc w:val="center"/>
      <w:textAlignment w:val="center"/>
    </w:pPr>
    <w:rPr>
      <w:rFonts w:ascii="Arial" w:eastAsia="Times New Roman" w:hAnsi="Arial" w:cs="Arial"/>
      <w:sz w:val="18"/>
      <w:szCs w:val="18"/>
      <w:lang w:eastAsia="ru-RU"/>
    </w:rPr>
  </w:style>
  <w:style w:type="paragraph" w:customStyle="1" w:styleId="xl76">
    <w:name w:val="xl76"/>
    <w:basedOn w:val="a2"/>
    <w:rsid w:val="00BC43A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sz w:val="18"/>
      <w:szCs w:val="18"/>
      <w:lang w:eastAsia="ru-RU"/>
    </w:rPr>
  </w:style>
  <w:style w:type="paragraph" w:customStyle="1" w:styleId="xl77">
    <w:name w:val="xl77"/>
    <w:basedOn w:val="a2"/>
    <w:rsid w:val="00BC43A4"/>
    <w:pPr>
      <w:spacing w:before="100" w:beforeAutospacing="1" w:after="100" w:afterAutospacing="1" w:line="240" w:lineRule="auto"/>
      <w:textAlignment w:val="center"/>
    </w:pPr>
    <w:rPr>
      <w:rFonts w:ascii="Arial" w:eastAsia="Times New Roman" w:hAnsi="Arial" w:cs="Arial"/>
      <w:sz w:val="24"/>
      <w:szCs w:val="24"/>
      <w:lang w:eastAsia="ru-RU"/>
    </w:rPr>
  </w:style>
  <w:style w:type="paragraph" w:customStyle="1" w:styleId="xl78">
    <w:name w:val="xl78"/>
    <w:basedOn w:val="a2"/>
    <w:rsid w:val="00BC43A4"/>
    <w:pPr>
      <w:pBdr>
        <w:top w:val="single" w:sz="4" w:space="0" w:color="auto"/>
        <w:left w:val="single" w:sz="4" w:space="0" w:color="auto"/>
        <w:bottom w:val="single" w:sz="4" w:space="0" w:color="auto"/>
        <w:right w:val="single" w:sz="4" w:space="0" w:color="auto"/>
      </w:pBdr>
      <w:shd w:val="clear" w:color="000000" w:fill="DDEBF7"/>
      <w:spacing w:before="100" w:beforeAutospacing="1" w:after="100" w:afterAutospacing="1" w:line="240" w:lineRule="auto"/>
      <w:textAlignment w:val="center"/>
    </w:pPr>
    <w:rPr>
      <w:rFonts w:ascii="Arial" w:eastAsia="Times New Roman" w:hAnsi="Arial" w:cs="Arial"/>
      <w:sz w:val="18"/>
      <w:szCs w:val="18"/>
      <w:lang w:eastAsia="ru-RU"/>
    </w:rPr>
  </w:style>
  <w:style w:type="paragraph" w:customStyle="1" w:styleId="xl79">
    <w:name w:val="xl79"/>
    <w:basedOn w:val="a2"/>
    <w:rsid w:val="00BC43A4"/>
    <w:pPr>
      <w:pBdr>
        <w:top w:val="single" w:sz="4" w:space="0" w:color="auto"/>
        <w:left w:val="single" w:sz="4" w:space="0" w:color="auto"/>
        <w:bottom w:val="single" w:sz="4" w:space="0" w:color="auto"/>
        <w:right w:val="single" w:sz="4" w:space="0" w:color="auto"/>
      </w:pBdr>
      <w:shd w:val="clear" w:color="000000" w:fill="FFF2CC"/>
      <w:spacing w:before="100" w:beforeAutospacing="1" w:after="100" w:afterAutospacing="1" w:line="240" w:lineRule="auto"/>
      <w:textAlignment w:val="center"/>
    </w:pPr>
    <w:rPr>
      <w:rFonts w:ascii="Arial" w:eastAsia="Times New Roman" w:hAnsi="Arial" w:cs="Arial"/>
      <w:sz w:val="18"/>
      <w:szCs w:val="18"/>
      <w:lang w:eastAsia="ru-RU"/>
    </w:rPr>
  </w:style>
  <w:style w:type="paragraph" w:customStyle="1" w:styleId="xl80">
    <w:name w:val="xl80"/>
    <w:basedOn w:val="a2"/>
    <w:rsid w:val="00BC43A4"/>
    <w:pPr>
      <w:shd w:val="clear" w:color="000000" w:fill="DDEBF7"/>
      <w:spacing w:before="100" w:beforeAutospacing="1" w:after="100" w:afterAutospacing="1" w:line="240" w:lineRule="auto"/>
      <w:textAlignment w:val="center"/>
    </w:pPr>
    <w:rPr>
      <w:rFonts w:ascii="Arial" w:eastAsia="Times New Roman" w:hAnsi="Arial" w:cs="Arial"/>
      <w:sz w:val="18"/>
      <w:szCs w:val="18"/>
      <w:lang w:eastAsia="ru-RU"/>
    </w:rPr>
  </w:style>
  <w:style w:type="paragraph" w:customStyle="1" w:styleId="xl81">
    <w:name w:val="xl81"/>
    <w:basedOn w:val="a2"/>
    <w:rsid w:val="00BC43A4"/>
    <w:pPr>
      <w:spacing w:before="100" w:beforeAutospacing="1" w:after="100" w:afterAutospacing="1" w:line="240" w:lineRule="auto"/>
      <w:textAlignment w:val="center"/>
    </w:pPr>
    <w:rPr>
      <w:rFonts w:ascii="Arial" w:eastAsia="Times New Roman" w:hAnsi="Arial" w:cs="Arial"/>
      <w:sz w:val="18"/>
      <w:szCs w:val="18"/>
      <w:lang w:eastAsia="ru-RU"/>
    </w:rPr>
  </w:style>
  <w:style w:type="paragraph" w:customStyle="1" w:styleId="xl82">
    <w:name w:val="xl82"/>
    <w:basedOn w:val="a2"/>
    <w:rsid w:val="00BC43A4"/>
    <w:pPr>
      <w:pBdr>
        <w:top w:val="single" w:sz="4" w:space="0" w:color="auto"/>
        <w:left w:val="single" w:sz="4" w:space="0" w:color="auto"/>
        <w:bottom w:val="single" w:sz="4" w:space="0" w:color="auto"/>
        <w:right w:val="single" w:sz="4" w:space="0" w:color="auto"/>
      </w:pBdr>
      <w:shd w:val="clear" w:color="000000" w:fill="FFE699"/>
      <w:spacing w:before="100" w:beforeAutospacing="1" w:after="100" w:afterAutospacing="1" w:line="240" w:lineRule="auto"/>
      <w:textAlignment w:val="center"/>
    </w:pPr>
    <w:rPr>
      <w:rFonts w:ascii="Arial" w:eastAsia="Times New Roman" w:hAnsi="Arial" w:cs="Arial"/>
      <w:sz w:val="18"/>
      <w:szCs w:val="18"/>
      <w:lang w:eastAsia="ru-RU"/>
    </w:rPr>
  </w:style>
  <w:style w:type="paragraph" w:customStyle="1" w:styleId="xl83">
    <w:name w:val="xl83"/>
    <w:basedOn w:val="a2"/>
    <w:rsid w:val="00BC43A4"/>
    <w:pPr>
      <w:pBdr>
        <w:top w:val="single" w:sz="4" w:space="0" w:color="auto"/>
        <w:left w:val="single" w:sz="4" w:space="0" w:color="auto"/>
        <w:bottom w:val="single" w:sz="4" w:space="0" w:color="auto"/>
        <w:right w:val="single" w:sz="4" w:space="0" w:color="auto"/>
      </w:pBdr>
      <w:shd w:val="clear" w:color="000000" w:fill="FFF2CC"/>
      <w:spacing w:before="100" w:beforeAutospacing="1" w:after="100" w:afterAutospacing="1" w:line="240" w:lineRule="auto"/>
      <w:jc w:val="center"/>
      <w:textAlignment w:val="center"/>
    </w:pPr>
    <w:rPr>
      <w:rFonts w:ascii="Arial" w:eastAsia="Times New Roman" w:hAnsi="Arial" w:cs="Arial"/>
      <w:b/>
      <w:bCs/>
      <w:sz w:val="24"/>
      <w:szCs w:val="24"/>
      <w:lang w:eastAsia="ru-RU"/>
    </w:rPr>
  </w:style>
  <w:style w:type="paragraph" w:customStyle="1" w:styleId="xl84">
    <w:name w:val="xl84"/>
    <w:basedOn w:val="a2"/>
    <w:rsid w:val="00BC43A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sz w:val="18"/>
      <w:szCs w:val="18"/>
      <w:lang w:eastAsia="ru-RU"/>
    </w:rPr>
  </w:style>
  <w:style w:type="paragraph" w:customStyle="1" w:styleId="xl85">
    <w:name w:val="xl85"/>
    <w:basedOn w:val="a2"/>
    <w:rsid w:val="00BC43A4"/>
    <w:pPr>
      <w:pBdr>
        <w:top w:val="single" w:sz="4" w:space="0" w:color="auto"/>
        <w:left w:val="single" w:sz="4" w:space="0" w:color="auto"/>
        <w:bottom w:val="single" w:sz="4" w:space="0" w:color="auto"/>
        <w:right w:val="single" w:sz="4" w:space="0" w:color="auto"/>
      </w:pBdr>
      <w:shd w:val="clear" w:color="000000" w:fill="DDEBF7"/>
      <w:spacing w:before="100" w:beforeAutospacing="1" w:after="100" w:afterAutospacing="1" w:line="240" w:lineRule="auto"/>
      <w:jc w:val="center"/>
      <w:textAlignment w:val="center"/>
    </w:pPr>
    <w:rPr>
      <w:rFonts w:ascii="Arial" w:eastAsia="Times New Roman" w:hAnsi="Arial" w:cs="Arial"/>
      <w:sz w:val="18"/>
      <w:szCs w:val="18"/>
      <w:lang w:eastAsia="ru-RU"/>
    </w:rPr>
  </w:style>
  <w:style w:type="paragraph" w:customStyle="1" w:styleId="xl86">
    <w:name w:val="xl86"/>
    <w:basedOn w:val="a2"/>
    <w:rsid w:val="00BE2B31"/>
    <w:pPr>
      <w:pBdr>
        <w:top w:val="single" w:sz="4" w:space="0" w:color="auto"/>
        <w:left w:val="single" w:sz="4" w:space="0" w:color="auto"/>
        <w:bottom w:val="single" w:sz="4" w:space="0" w:color="auto"/>
        <w:right w:val="single" w:sz="4" w:space="0" w:color="auto"/>
      </w:pBdr>
      <w:shd w:val="clear" w:color="000000" w:fill="D9E1F2"/>
      <w:spacing w:before="100" w:beforeAutospacing="1" w:after="100" w:afterAutospacing="1" w:line="240" w:lineRule="auto"/>
      <w:jc w:val="center"/>
      <w:textAlignment w:val="center"/>
    </w:pPr>
    <w:rPr>
      <w:rFonts w:ascii="Arial" w:eastAsia="Times New Roman" w:hAnsi="Arial" w:cs="Arial"/>
      <w:sz w:val="18"/>
      <w:szCs w:val="18"/>
      <w:lang w:eastAsia="ru-RU"/>
    </w:rPr>
  </w:style>
  <w:style w:type="paragraph" w:customStyle="1" w:styleId="xl87">
    <w:name w:val="xl87"/>
    <w:basedOn w:val="a2"/>
    <w:rsid w:val="00BE2B31"/>
    <w:pPr>
      <w:pBdr>
        <w:top w:val="single" w:sz="4" w:space="0" w:color="auto"/>
        <w:left w:val="single" w:sz="4" w:space="0" w:color="auto"/>
        <w:bottom w:val="single" w:sz="4" w:space="0" w:color="auto"/>
        <w:right w:val="single" w:sz="4" w:space="0" w:color="auto"/>
      </w:pBdr>
      <w:shd w:val="clear" w:color="000000" w:fill="D9E1F2"/>
      <w:spacing w:before="100" w:beforeAutospacing="1" w:after="100" w:afterAutospacing="1" w:line="240" w:lineRule="auto"/>
      <w:jc w:val="center"/>
      <w:textAlignment w:val="center"/>
    </w:pPr>
    <w:rPr>
      <w:rFonts w:ascii="Arial" w:eastAsia="Times New Roman" w:hAnsi="Arial" w:cs="Arial"/>
      <w:sz w:val="18"/>
      <w:szCs w:val="18"/>
      <w:lang w:eastAsia="ru-RU"/>
    </w:rPr>
  </w:style>
  <w:style w:type="paragraph" w:customStyle="1" w:styleId="xl88">
    <w:name w:val="xl88"/>
    <w:basedOn w:val="a2"/>
    <w:rsid w:val="00BE2B31"/>
    <w:pPr>
      <w:pBdr>
        <w:top w:val="single" w:sz="4" w:space="0" w:color="auto"/>
        <w:left w:val="single" w:sz="4" w:space="0" w:color="auto"/>
        <w:bottom w:val="single" w:sz="4" w:space="0" w:color="auto"/>
        <w:right w:val="single" w:sz="4" w:space="0" w:color="auto"/>
      </w:pBdr>
      <w:shd w:val="clear" w:color="000000" w:fill="D9E1F2"/>
      <w:spacing w:before="100" w:beforeAutospacing="1" w:after="100" w:afterAutospacing="1" w:line="240" w:lineRule="auto"/>
      <w:jc w:val="center"/>
      <w:textAlignment w:val="center"/>
    </w:pPr>
    <w:rPr>
      <w:rFonts w:ascii="Arial" w:eastAsia="Times New Roman" w:hAnsi="Arial" w:cs="Arial"/>
      <w:sz w:val="18"/>
      <w:szCs w:val="18"/>
      <w:lang w:eastAsia="ru-RU"/>
    </w:rPr>
  </w:style>
  <w:style w:type="paragraph" w:customStyle="1" w:styleId="xl89">
    <w:name w:val="xl89"/>
    <w:basedOn w:val="a2"/>
    <w:rsid w:val="007512E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sz w:val="18"/>
      <w:szCs w:val="18"/>
      <w:lang w:eastAsia="ru-RU"/>
    </w:rPr>
  </w:style>
  <w:style w:type="paragraph" w:customStyle="1" w:styleId="xl90">
    <w:name w:val="xl90"/>
    <w:basedOn w:val="a2"/>
    <w:rsid w:val="007512E2"/>
    <w:pPr>
      <w:spacing w:before="100" w:beforeAutospacing="1" w:after="100" w:afterAutospacing="1" w:line="240" w:lineRule="auto"/>
      <w:textAlignment w:val="center"/>
    </w:pPr>
    <w:rPr>
      <w:rFonts w:ascii="Arial" w:eastAsia="Times New Roman" w:hAnsi="Arial" w:cs="Arial"/>
      <w:sz w:val="24"/>
      <w:szCs w:val="24"/>
      <w:lang w:eastAsia="ru-RU"/>
    </w:rPr>
  </w:style>
  <w:style w:type="paragraph" w:customStyle="1" w:styleId="xl91">
    <w:name w:val="xl91"/>
    <w:basedOn w:val="a2"/>
    <w:rsid w:val="007512E2"/>
    <w:pPr>
      <w:shd w:val="clear" w:color="000000" w:fill="DDEBF7"/>
      <w:spacing w:before="100" w:beforeAutospacing="1" w:after="100" w:afterAutospacing="1" w:line="240" w:lineRule="auto"/>
      <w:textAlignment w:val="center"/>
    </w:pPr>
    <w:rPr>
      <w:rFonts w:ascii="Arial" w:eastAsia="Times New Roman" w:hAnsi="Arial" w:cs="Arial"/>
      <w:sz w:val="18"/>
      <w:szCs w:val="18"/>
      <w:lang w:eastAsia="ru-RU"/>
    </w:rPr>
  </w:style>
  <w:style w:type="paragraph" w:customStyle="1" w:styleId="xl92">
    <w:name w:val="xl92"/>
    <w:basedOn w:val="a2"/>
    <w:rsid w:val="007512E2"/>
    <w:pPr>
      <w:spacing w:before="100" w:beforeAutospacing="1" w:after="100" w:afterAutospacing="1" w:line="240" w:lineRule="auto"/>
      <w:textAlignment w:val="center"/>
    </w:pPr>
    <w:rPr>
      <w:rFonts w:ascii="Arial" w:eastAsia="Times New Roman" w:hAnsi="Arial" w:cs="Arial"/>
      <w:sz w:val="18"/>
      <w:szCs w:val="18"/>
      <w:lang w:eastAsia="ru-RU"/>
    </w:rPr>
  </w:style>
  <w:style w:type="paragraph" w:customStyle="1" w:styleId="xl93">
    <w:name w:val="xl93"/>
    <w:basedOn w:val="a2"/>
    <w:rsid w:val="007512E2"/>
    <w:pPr>
      <w:spacing w:before="100" w:beforeAutospacing="1" w:after="100" w:afterAutospacing="1" w:line="240" w:lineRule="auto"/>
      <w:jc w:val="center"/>
      <w:textAlignment w:val="center"/>
    </w:pPr>
    <w:rPr>
      <w:rFonts w:ascii="Arial" w:eastAsia="Times New Roman" w:hAnsi="Arial" w:cs="Arial"/>
      <w:sz w:val="18"/>
      <w:szCs w:val="18"/>
      <w:lang w:eastAsia="ru-RU"/>
    </w:rPr>
  </w:style>
  <w:style w:type="paragraph" w:customStyle="1" w:styleId="xl94">
    <w:name w:val="xl94"/>
    <w:basedOn w:val="a2"/>
    <w:rsid w:val="006F5A0E"/>
    <w:pPr>
      <w:pBdr>
        <w:top w:val="single" w:sz="4" w:space="0" w:color="auto"/>
        <w:left w:val="single" w:sz="4" w:space="0" w:color="auto"/>
        <w:bottom w:val="single" w:sz="4" w:space="0" w:color="auto"/>
        <w:right w:val="single" w:sz="4" w:space="0" w:color="auto"/>
      </w:pBdr>
      <w:shd w:val="clear" w:color="000000" w:fill="E2EFDA"/>
      <w:spacing w:before="100" w:beforeAutospacing="1" w:after="100" w:afterAutospacing="1" w:line="240" w:lineRule="auto"/>
      <w:jc w:val="center"/>
      <w:textAlignment w:val="center"/>
    </w:pPr>
    <w:rPr>
      <w:rFonts w:ascii="Arial" w:eastAsia="Times New Roman" w:hAnsi="Arial" w:cs="Arial"/>
      <w:sz w:val="18"/>
      <w:szCs w:val="18"/>
      <w:lang w:eastAsia="ru-RU"/>
    </w:rPr>
  </w:style>
  <w:style w:type="paragraph" w:customStyle="1" w:styleId="xl95">
    <w:name w:val="xl95"/>
    <w:basedOn w:val="a2"/>
    <w:rsid w:val="006F5A0E"/>
    <w:pPr>
      <w:pBdr>
        <w:top w:val="single" w:sz="4" w:space="0" w:color="auto"/>
        <w:left w:val="single" w:sz="4" w:space="0" w:color="auto"/>
        <w:bottom w:val="single" w:sz="4" w:space="0" w:color="auto"/>
        <w:right w:val="single" w:sz="4" w:space="0" w:color="auto"/>
      </w:pBdr>
      <w:shd w:val="clear" w:color="000000" w:fill="E2EFDA"/>
      <w:spacing w:before="100" w:beforeAutospacing="1" w:after="100" w:afterAutospacing="1" w:line="240" w:lineRule="auto"/>
      <w:textAlignment w:val="center"/>
    </w:pPr>
    <w:rPr>
      <w:rFonts w:ascii="Arial" w:eastAsia="Times New Roman" w:hAnsi="Arial" w:cs="Arial"/>
      <w:sz w:val="18"/>
      <w:szCs w:val="18"/>
      <w:lang w:eastAsia="ru-RU"/>
    </w:rPr>
  </w:style>
  <w:style w:type="paragraph" w:customStyle="1" w:styleId="-31">
    <w:name w:val="СТ -3 заголовок_"/>
    <w:basedOn w:val="-3"/>
    <w:link w:val="-32"/>
    <w:rsid w:val="00A562A2"/>
  </w:style>
  <w:style w:type="character" w:customStyle="1" w:styleId="-32">
    <w:name w:val="СТ -3 заголовок_ Знак"/>
    <w:basedOn w:val="-30"/>
    <w:link w:val="-31"/>
    <w:rsid w:val="00A562A2"/>
    <w:rPr>
      <w:rFonts w:ascii="Arial" w:eastAsia="Times New Roman" w:hAnsi="Arial" w:cs="Times New Roman"/>
      <w:b/>
      <w:bCs/>
      <w:lang w:eastAsia="ru-RU"/>
    </w:rPr>
  </w:style>
  <w:style w:type="paragraph" w:styleId="aff6">
    <w:name w:val="Balloon Text"/>
    <w:basedOn w:val="a2"/>
    <w:link w:val="aff7"/>
    <w:uiPriority w:val="99"/>
    <w:semiHidden/>
    <w:unhideWhenUsed/>
    <w:rsid w:val="00380538"/>
    <w:pPr>
      <w:spacing w:after="0" w:line="240" w:lineRule="auto"/>
    </w:pPr>
    <w:rPr>
      <w:rFonts w:ascii="Tahoma" w:hAnsi="Tahoma" w:cs="Tahoma"/>
      <w:sz w:val="16"/>
      <w:szCs w:val="16"/>
    </w:rPr>
  </w:style>
  <w:style w:type="character" w:customStyle="1" w:styleId="aff7">
    <w:name w:val="Текст выноски Знак"/>
    <w:basedOn w:val="a3"/>
    <w:link w:val="aff6"/>
    <w:uiPriority w:val="99"/>
    <w:semiHidden/>
    <w:rsid w:val="00380538"/>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64787356">
      <w:bodyDiv w:val="1"/>
      <w:marLeft w:val="0"/>
      <w:marRight w:val="0"/>
      <w:marTop w:val="0"/>
      <w:marBottom w:val="0"/>
      <w:divBdr>
        <w:top w:val="none" w:sz="0" w:space="0" w:color="auto"/>
        <w:left w:val="none" w:sz="0" w:space="0" w:color="auto"/>
        <w:bottom w:val="none" w:sz="0" w:space="0" w:color="auto"/>
        <w:right w:val="none" w:sz="0" w:space="0" w:color="auto"/>
      </w:divBdr>
    </w:div>
    <w:div w:id="315887073">
      <w:bodyDiv w:val="1"/>
      <w:marLeft w:val="0"/>
      <w:marRight w:val="0"/>
      <w:marTop w:val="0"/>
      <w:marBottom w:val="0"/>
      <w:divBdr>
        <w:top w:val="none" w:sz="0" w:space="0" w:color="auto"/>
        <w:left w:val="none" w:sz="0" w:space="0" w:color="auto"/>
        <w:bottom w:val="none" w:sz="0" w:space="0" w:color="auto"/>
        <w:right w:val="none" w:sz="0" w:space="0" w:color="auto"/>
      </w:divBdr>
    </w:div>
    <w:div w:id="326517017">
      <w:bodyDiv w:val="1"/>
      <w:marLeft w:val="0"/>
      <w:marRight w:val="0"/>
      <w:marTop w:val="0"/>
      <w:marBottom w:val="0"/>
      <w:divBdr>
        <w:top w:val="none" w:sz="0" w:space="0" w:color="auto"/>
        <w:left w:val="none" w:sz="0" w:space="0" w:color="auto"/>
        <w:bottom w:val="none" w:sz="0" w:space="0" w:color="auto"/>
        <w:right w:val="none" w:sz="0" w:space="0" w:color="auto"/>
      </w:divBdr>
    </w:div>
    <w:div w:id="548761708">
      <w:bodyDiv w:val="1"/>
      <w:marLeft w:val="0"/>
      <w:marRight w:val="0"/>
      <w:marTop w:val="0"/>
      <w:marBottom w:val="0"/>
      <w:divBdr>
        <w:top w:val="none" w:sz="0" w:space="0" w:color="auto"/>
        <w:left w:val="none" w:sz="0" w:space="0" w:color="auto"/>
        <w:bottom w:val="none" w:sz="0" w:space="0" w:color="auto"/>
        <w:right w:val="none" w:sz="0" w:space="0" w:color="auto"/>
      </w:divBdr>
    </w:div>
    <w:div w:id="709378333">
      <w:bodyDiv w:val="1"/>
      <w:marLeft w:val="0"/>
      <w:marRight w:val="0"/>
      <w:marTop w:val="0"/>
      <w:marBottom w:val="0"/>
      <w:divBdr>
        <w:top w:val="none" w:sz="0" w:space="0" w:color="auto"/>
        <w:left w:val="none" w:sz="0" w:space="0" w:color="auto"/>
        <w:bottom w:val="none" w:sz="0" w:space="0" w:color="auto"/>
        <w:right w:val="none" w:sz="0" w:space="0" w:color="auto"/>
      </w:divBdr>
    </w:div>
    <w:div w:id="810102209">
      <w:bodyDiv w:val="1"/>
      <w:marLeft w:val="0"/>
      <w:marRight w:val="0"/>
      <w:marTop w:val="0"/>
      <w:marBottom w:val="0"/>
      <w:divBdr>
        <w:top w:val="none" w:sz="0" w:space="0" w:color="auto"/>
        <w:left w:val="none" w:sz="0" w:space="0" w:color="auto"/>
        <w:bottom w:val="none" w:sz="0" w:space="0" w:color="auto"/>
        <w:right w:val="none" w:sz="0" w:space="0" w:color="auto"/>
      </w:divBdr>
    </w:div>
    <w:div w:id="964583775">
      <w:bodyDiv w:val="1"/>
      <w:marLeft w:val="0"/>
      <w:marRight w:val="0"/>
      <w:marTop w:val="0"/>
      <w:marBottom w:val="0"/>
      <w:divBdr>
        <w:top w:val="none" w:sz="0" w:space="0" w:color="auto"/>
        <w:left w:val="none" w:sz="0" w:space="0" w:color="auto"/>
        <w:bottom w:val="none" w:sz="0" w:space="0" w:color="auto"/>
        <w:right w:val="none" w:sz="0" w:space="0" w:color="auto"/>
      </w:divBdr>
    </w:div>
    <w:div w:id="1258978140">
      <w:bodyDiv w:val="1"/>
      <w:marLeft w:val="0"/>
      <w:marRight w:val="0"/>
      <w:marTop w:val="0"/>
      <w:marBottom w:val="0"/>
      <w:divBdr>
        <w:top w:val="none" w:sz="0" w:space="0" w:color="auto"/>
        <w:left w:val="none" w:sz="0" w:space="0" w:color="auto"/>
        <w:bottom w:val="none" w:sz="0" w:space="0" w:color="auto"/>
        <w:right w:val="none" w:sz="0" w:space="0" w:color="auto"/>
      </w:divBdr>
    </w:div>
    <w:div w:id="1543440688">
      <w:bodyDiv w:val="1"/>
      <w:marLeft w:val="0"/>
      <w:marRight w:val="0"/>
      <w:marTop w:val="0"/>
      <w:marBottom w:val="0"/>
      <w:divBdr>
        <w:top w:val="none" w:sz="0" w:space="0" w:color="auto"/>
        <w:left w:val="none" w:sz="0" w:space="0" w:color="auto"/>
        <w:bottom w:val="none" w:sz="0" w:space="0" w:color="auto"/>
        <w:right w:val="none" w:sz="0" w:space="0" w:color="auto"/>
      </w:divBdr>
    </w:div>
    <w:div w:id="1677926289">
      <w:bodyDiv w:val="1"/>
      <w:marLeft w:val="0"/>
      <w:marRight w:val="0"/>
      <w:marTop w:val="0"/>
      <w:marBottom w:val="0"/>
      <w:divBdr>
        <w:top w:val="none" w:sz="0" w:space="0" w:color="auto"/>
        <w:left w:val="none" w:sz="0" w:space="0" w:color="auto"/>
        <w:bottom w:val="none" w:sz="0" w:space="0" w:color="auto"/>
        <w:right w:val="none" w:sz="0" w:space="0" w:color="auto"/>
      </w:divBdr>
    </w:div>
    <w:div w:id="1693796113">
      <w:bodyDiv w:val="1"/>
      <w:marLeft w:val="0"/>
      <w:marRight w:val="0"/>
      <w:marTop w:val="0"/>
      <w:marBottom w:val="0"/>
      <w:divBdr>
        <w:top w:val="none" w:sz="0" w:space="0" w:color="auto"/>
        <w:left w:val="none" w:sz="0" w:space="0" w:color="auto"/>
        <w:bottom w:val="none" w:sz="0" w:space="0" w:color="auto"/>
        <w:right w:val="none" w:sz="0" w:space="0" w:color="auto"/>
      </w:divBdr>
    </w:div>
    <w:div w:id="1885483179">
      <w:bodyDiv w:val="1"/>
      <w:marLeft w:val="0"/>
      <w:marRight w:val="0"/>
      <w:marTop w:val="0"/>
      <w:marBottom w:val="0"/>
      <w:divBdr>
        <w:top w:val="none" w:sz="0" w:space="0" w:color="auto"/>
        <w:left w:val="none" w:sz="0" w:space="0" w:color="auto"/>
        <w:bottom w:val="none" w:sz="0" w:space="0" w:color="auto"/>
        <w:right w:val="none" w:sz="0" w:space="0" w:color="auto"/>
      </w:divBdr>
    </w:div>
    <w:div w:id="1916738026">
      <w:bodyDiv w:val="1"/>
      <w:marLeft w:val="0"/>
      <w:marRight w:val="0"/>
      <w:marTop w:val="0"/>
      <w:marBottom w:val="0"/>
      <w:divBdr>
        <w:top w:val="none" w:sz="0" w:space="0" w:color="auto"/>
        <w:left w:val="none" w:sz="0" w:space="0" w:color="auto"/>
        <w:bottom w:val="none" w:sz="0" w:space="0" w:color="auto"/>
        <w:right w:val="none" w:sz="0" w:space="0" w:color="auto"/>
      </w:divBdr>
    </w:div>
    <w:div w:id="210371532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header" Target="header1.xml"/><Relationship Id="rId26" Type="http://schemas.openxmlformats.org/officeDocument/2006/relationships/image" Target="media/image14.png"/><Relationship Id="rId39" Type="http://schemas.openxmlformats.org/officeDocument/2006/relationships/image" Target="media/image24.PNG"/><Relationship Id="rId21" Type="http://schemas.openxmlformats.org/officeDocument/2006/relationships/package" Target="embeddings/_________Microsoft_Visio12.vsdx"/><Relationship Id="rId34" Type="http://schemas.openxmlformats.org/officeDocument/2006/relationships/image" Target="media/image19.PNG"/><Relationship Id="rId42" Type="http://schemas.openxmlformats.org/officeDocument/2006/relationships/image" Target="media/image27.PNG"/><Relationship Id="rId47" Type="http://schemas.openxmlformats.org/officeDocument/2006/relationships/image" Target="media/image32.PNG"/><Relationship Id="rId50" Type="http://schemas.openxmlformats.org/officeDocument/2006/relationships/image" Target="media/image35.PNG"/><Relationship Id="rId55" Type="http://schemas.openxmlformats.org/officeDocument/2006/relationships/image" Target="media/image40.wmf"/><Relationship Id="rId63" Type="http://schemas.openxmlformats.org/officeDocument/2006/relationships/chart" Target="charts/chart6.xml"/><Relationship Id="rId7" Type="http://schemas.openxmlformats.org/officeDocument/2006/relationships/endnotes" Target="endnotes.xml"/><Relationship Id="rId2" Type="http://schemas.openxmlformats.org/officeDocument/2006/relationships/styles" Target="styles.xml"/><Relationship Id="rId16" Type="http://schemas.openxmlformats.org/officeDocument/2006/relationships/image" Target="media/image9.emf"/><Relationship Id="rId20" Type="http://schemas.openxmlformats.org/officeDocument/2006/relationships/image" Target="media/image10.emf"/><Relationship Id="rId29" Type="http://schemas.openxmlformats.org/officeDocument/2006/relationships/image" Target="media/image16.PNG"/><Relationship Id="rId41" Type="http://schemas.openxmlformats.org/officeDocument/2006/relationships/image" Target="media/image26.PNG"/><Relationship Id="rId54" Type="http://schemas.openxmlformats.org/officeDocument/2006/relationships/image" Target="media/image39.png"/><Relationship Id="rId62" Type="http://schemas.openxmlformats.org/officeDocument/2006/relationships/chart" Target="charts/chart5.xml"/><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2.PNG"/><Relationship Id="rId32" Type="http://schemas.openxmlformats.org/officeDocument/2006/relationships/chart" Target="charts/chart3.xml"/><Relationship Id="rId37" Type="http://schemas.openxmlformats.org/officeDocument/2006/relationships/image" Target="media/image22.PNG"/><Relationship Id="rId40" Type="http://schemas.openxmlformats.org/officeDocument/2006/relationships/image" Target="media/image25.PNG"/><Relationship Id="rId45" Type="http://schemas.openxmlformats.org/officeDocument/2006/relationships/image" Target="media/image30.png"/><Relationship Id="rId53" Type="http://schemas.openxmlformats.org/officeDocument/2006/relationships/image" Target="media/image38.png"/><Relationship Id="rId58" Type="http://schemas.openxmlformats.org/officeDocument/2006/relationships/oleObject" Target="embeddings/oleObject3.bin"/><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1.png"/><Relationship Id="rId28" Type="http://schemas.openxmlformats.org/officeDocument/2006/relationships/oleObject" Target="embeddings/oleObject1.bin"/><Relationship Id="rId36" Type="http://schemas.openxmlformats.org/officeDocument/2006/relationships/image" Target="media/image21.PNG"/><Relationship Id="rId49" Type="http://schemas.openxmlformats.org/officeDocument/2006/relationships/image" Target="media/image34.PNG"/><Relationship Id="rId57" Type="http://schemas.openxmlformats.org/officeDocument/2006/relationships/image" Target="media/image41.wmf"/><Relationship Id="rId61" Type="http://schemas.openxmlformats.org/officeDocument/2006/relationships/chart" Target="charts/chart4.xml"/><Relationship Id="rId10" Type="http://schemas.openxmlformats.org/officeDocument/2006/relationships/image" Target="media/image3.png"/><Relationship Id="rId19" Type="http://schemas.openxmlformats.org/officeDocument/2006/relationships/footer" Target="footer1.xml"/><Relationship Id="rId31" Type="http://schemas.openxmlformats.org/officeDocument/2006/relationships/chart" Target="charts/chart2.xml"/><Relationship Id="rId44" Type="http://schemas.openxmlformats.org/officeDocument/2006/relationships/image" Target="media/image29.PNG"/><Relationship Id="rId52" Type="http://schemas.openxmlformats.org/officeDocument/2006/relationships/image" Target="media/image37.png"/><Relationship Id="rId60" Type="http://schemas.openxmlformats.org/officeDocument/2006/relationships/hyperlink" Target="http://economy.gov.ru/minec/activity/sections/macro/prognoz/2019093005" TargetMode="External"/><Relationship Id="rId65"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chart" Target="charts/chart1.xml"/><Relationship Id="rId27" Type="http://schemas.openxmlformats.org/officeDocument/2006/relationships/image" Target="media/image15.wmf"/><Relationship Id="rId30" Type="http://schemas.openxmlformats.org/officeDocument/2006/relationships/image" Target="media/image17.PNG"/><Relationship Id="rId35" Type="http://schemas.openxmlformats.org/officeDocument/2006/relationships/image" Target="media/image20.PNG"/><Relationship Id="rId43" Type="http://schemas.openxmlformats.org/officeDocument/2006/relationships/image" Target="media/image28.PNG"/><Relationship Id="rId48" Type="http://schemas.openxmlformats.org/officeDocument/2006/relationships/image" Target="media/image33.png"/><Relationship Id="rId56" Type="http://schemas.openxmlformats.org/officeDocument/2006/relationships/oleObject" Target="embeddings/oleObject2.bin"/><Relationship Id="rId64" Type="http://schemas.openxmlformats.org/officeDocument/2006/relationships/fontTable" Target="fontTable.xml"/><Relationship Id="rId8" Type="http://schemas.openxmlformats.org/officeDocument/2006/relationships/image" Target="media/image1.wmf"/><Relationship Id="rId51" Type="http://schemas.openxmlformats.org/officeDocument/2006/relationships/image" Target="media/image36.png"/><Relationship Id="rId3" Type="http://schemas.microsoft.com/office/2007/relationships/stylesWithEffects" Target="stylesWithEffects.xml"/><Relationship Id="rId12" Type="http://schemas.openxmlformats.org/officeDocument/2006/relationships/image" Target="media/image5.png"/><Relationship Id="rId17" Type="http://schemas.openxmlformats.org/officeDocument/2006/relationships/package" Target="embeddings/_________Microsoft_Visio1.vsdx"/><Relationship Id="rId25" Type="http://schemas.openxmlformats.org/officeDocument/2006/relationships/image" Target="media/image13.png"/><Relationship Id="rId33" Type="http://schemas.openxmlformats.org/officeDocument/2006/relationships/image" Target="media/image18.png"/><Relationship Id="rId38" Type="http://schemas.openxmlformats.org/officeDocument/2006/relationships/image" Target="media/image23.PNG"/><Relationship Id="rId46" Type="http://schemas.openxmlformats.org/officeDocument/2006/relationships/image" Target="media/image31.png"/><Relationship Id="rId59" Type="http://schemas.openxmlformats.org/officeDocument/2006/relationships/hyperlink" Target="http://economy.gov.ru/minec/activity/sections/macro/prognoz/2019100702" TargetMode="External"/></Relationships>
</file>

<file path=word/charts/_rels/chart1.xml.rels><?xml version="1.0" encoding="UTF-8" standalone="yes"?>
<Relationships xmlns="http://schemas.openxmlformats.org/package/2006/relationships"><Relationship Id="rId2" Type="http://schemas.openxmlformats.org/officeDocument/2006/relationships/package" Target="../embeddings/_____Microsoft_Excel3.xlsx"/><Relationship Id="rId1" Type="http://schemas.openxmlformats.org/officeDocument/2006/relationships/themeOverride" Target="../theme/themeOverride1.xml"/></Relationships>
</file>

<file path=word/charts/_rels/chart2.xml.rels><?xml version="1.0" encoding="UTF-8" standalone="yes"?>
<Relationships xmlns="http://schemas.openxmlformats.org/package/2006/relationships"><Relationship Id="rId2" Type="http://schemas.openxmlformats.org/officeDocument/2006/relationships/package" Target="../embeddings/_____Microsoft_Excel4.xlsx"/><Relationship Id="rId1" Type="http://schemas.openxmlformats.org/officeDocument/2006/relationships/themeOverride" Target="../theme/themeOverride2.xml"/></Relationships>
</file>

<file path=word/charts/_rels/chart3.xml.rels><?xml version="1.0" encoding="UTF-8" standalone="yes"?>
<Relationships xmlns="http://schemas.openxmlformats.org/package/2006/relationships"><Relationship Id="rId1" Type="http://schemas.openxmlformats.org/officeDocument/2006/relationships/package" Target="../embeddings/_____Microsoft_Excel5.xlsx"/></Relationships>
</file>

<file path=word/charts/_rels/chart4.xml.rels><?xml version="1.0" encoding="UTF-8" standalone="yes"?>
<Relationships xmlns="http://schemas.openxmlformats.org/package/2006/relationships"><Relationship Id="rId1" Type="http://schemas.openxmlformats.org/officeDocument/2006/relationships/oleObject" Target="file:///\\ZuluServer\energo\&#1040;&#1057;&#1058;%20&#1059;&#1089;&#1090;&#1100;_&#1050;&#1086;&#1082;&#1089;&#1072;\!&#1056;&#1040;&#1047;&#1056;&#1040;&#1041;&#1054;&#1058;&#1050;&#1040;\&#1056;&#1072;&#1089;&#1095;&#1105;&#1090;&#1085;&#1099;&#1077;%20&#1092;&#1072;&#1081;&#1083;&#1099;\&#1050;&#1086;&#1090;&#1077;&#1083;&#1100;&#1085;&#1099;&#1077;%20&#1052;&#1054;%20&#1059;&#1050;.xlsx" TargetMode="External"/></Relationships>
</file>

<file path=word/charts/_rels/chart5.xml.rels><?xml version="1.0" encoding="UTF-8" standalone="yes"?>
<Relationships xmlns="http://schemas.openxmlformats.org/package/2006/relationships"><Relationship Id="rId2" Type="http://schemas.openxmlformats.org/officeDocument/2006/relationships/package" Target="../embeddings/_____Microsoft_Excel6.xlsx"/><Relationship Id="rId1" Type="http://schemas.openxmlformats.org/officeDocument/2006/relationships/themeOverride" Target="../theme/themeOverride3.xml"/></Relationships>
</file>

<file path=word/charts/_rels/chart6.xml.rels><?xml version="1.0" encoding="UTF-8" standalone="yes"?>
<Relationships xmlns="http://schemas.openxmlformats.org/package/2006/relationships"><Relationship Id="rId2" Type="http://schemas.openxmlformats.org/officeDocument/2006/relationships/package" Target="../embeddings/_____Microsoft_Excel7.xlsx"/><Relationship Id="rId1" Type="http://schemas.openxmlformats.org/officeDocument/2006/relationships/themeOverride" Target="../theme/themeOverride4.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6.7150481189851272E-2"/>
          <c:y val="5.0925925925925923E-2"/>
          <c:w val="0.88962729658792661"/>
          <c:h val="0.78574803149606298"/>
        </c:manualLayout>
      </c:layout>
      <c:scatterChart>
        <c:scatterStyle val="smoothMarker"/>
        <c:varyColors val="0"/>
        <c:ser>
          <c:idx val="0"/>
          <c:order val="0"/>
          <c:tx>
            <c:strRef>
              <c:f>Лист1!$D$3</c:f>
              <c:strCache>
                <c:ptCount val="1"/>
                <c:pt idx="0">
                  <c:v>tпод, °С</c:v>
                </c:pt>
              </c:strCache>
            </c:strRef>
          </c:tx>
          <c:spPr>
            <a:ln w="19050" cap="rnd">
              <a:solidFill>
                <a:srgbClr val="FF0000"/>
              </a:solidFill>
              <a:round/>
            </a:ln>
            <a:effectLst/>
          </c:spPr>
          <c:marker>
            <c:symbol val="none"/>
          </c:marker>
          <c:xVal>
            <c:numRef>
              <c:f>Лист1!$C$4:$C$14</c:f>
              <c:numCache>
                <c:formatCode>General</c:formatCode>
                <c:ptCount val="11"/>
                <c:pt idx="0">
                  <c:v>10</c:v>
                </c:pt>
                <c:pt idx="1">
                  <c:v>5</c:v>
                </c:pt>
                <c:pt idx="2">
                  <c:v>0</c:v>
                </c:pt>
                <c:pt idx="3">
                  <c:v>-5</c:v>
                </c:pt>
                <c:pt idx="4">
                  <c:v>-10</c:v>
                </c:pt>
                <c:pt idx="5">
                  <c:v>-15</c:v>
                </c:pt>
                <c:pt idx="6">
                  <c:v>-20</c:v>
                </c:pt>
                <c:pt idx="7">
                  <c:v>-25</c:v>
                </c:pt>
                <c:pt idx="8">
                  <c:v>-30</c:v>
                </c:pt>
                <c:pt idx="9">
                  <c:v>-33</c:v>
                </c:pt>
                <c:pt idx="10">
                  <c:v>-37.5</c:v>
                </c:pt>
              </c:numCache>
            </c:numRef>
          </c:xVal>
          <c:yVal>
            <c:numRef>
              <c:f>Лист1!$D$4:$D$14</c:f>
              <c:numCache>
                <c:formatCode>General</c:formatCode>
                <c:ptCount val="11"/>
                <c:pt idx="0">
                  <c:v>33</c:v>
                </c:pt>
                <c:pt idx="1">
                  <c:v>38</c:v>
                </c:pt>
                <c:pt idx="2">
                  <c:v>42</c:v>
                </c:pt>
                <c:pt idx="3">
                  <c:v>47</c:v>
                </c:pt>
                <c:pt idx="4">
                  <c:v>51</c:v>
                </c:pt>
                <c:pt idx="5">
                  <c:v>56</c:v>
                </c:pt>
                <c:pt idx="6">
                  <c:v>60</c:v>
                </c:pt>
                <c:pt idx="7">
                  <c:v>64</c:v>
                </c:pt>
                <c:pt idx="8">
                  <c:v>68</c:v>
                </c:pt>
                <c:pt idx="9">
                  <c:v>70</c:v>
                </c:pt>
                <c:pt idx="10">
                  <c:v>70</c:v>
                </c:pt>
              </c:numCache>
            </c:numRef>
          </c:yVal>
          <c:smooth val="1"/>
          <c:extLst xmlns:c16r2="http://schemas.microsoft.com/office/drawing/2015/06/chart">
            <c:ext xmlns:c16="http://schemas.microsoft.com/office/drawing/2014/chart" uri="{C3380CC4-5D6E-409C-BE32-E72D297353CC}">
              <c16:uniqueId val="{00000000-111B-4D7D-8141-31D4C832866B}"/>
            </c:ext>
          </c:extLst>
        </c:ser>
        <c:ser>
          <c:idx val="1"/>
          <c:order val="1"/>
          <c:tx>
            <c:strRef>
              <c:f>Лист1!$E$3</c:f>
              <c:strCache>
                <c:ptCount val="1"/>
                <c:pt idx="0">
                  <c:v>tобр, °С</c:v>
                </c:pt>
              </c:strCache>
            </c:strRef>
          </c:tx>
          <c:spPr>
            <a:ln w="19050" cap="rnd">
              <a:solidFill>
                <a:schemeClr val="accent1"/>
              </a:solidFill>
              <a:round/>
            </a:ln>
            <a:effectLst/>
          </c:spPr>
          <c:marker>
            <c:symbol val="none"/>
          </c:marker>
          <c:xVal>
            <c:numRef>
              <c:f>Лист1!$C$4:$C$14</c:f>
              <c:numCache>
                <c:formatCode>General</c:formatCode>
                <c:ptCount val="11"/>
                <c:pt idx="0">
                  <c:v>10</c:v>
                </c:pt>
                <c:pt idx="1">
                  <c:v>5</c:v>
                </c:pt>
                <c:pt idx="2">
                  <c:v>0</c:v>
                </c:pt>
                <c:pt idx="3">
                  <c:v>-5</c:v>
                </c:pt>
                <c:pt idx="4">
                  <c:v>-10</c:v>
                </c:pt>
                <c:pt idx="5">
                  <c:v>-15</c:v>
                </c:pt>
                <c:pt idx="6">
                  <c:v>-20</c:v>
                </c:pt>
                <c:pt idx="7">
                  <c:v>-25</c:v>
                </c:pt>
                <c:pt idx="8">
                  <c:v>-30</c:v>
                </c:pt>
                <c:pt idx="9">
                  <c:v>-33</c:v>
                </c:pt>
                <c:pt idx="10">
                  <c:v>-37.5</c:v>
                </c:pt>
              </c:numCache>
            </c:numRef>
          </c:xVal>
          <c:yVal>
            <c:numRef>
              <c:f>Лист1!$E$4:$E$14</c:f>
              <c:numCache>
                <c:formatCode>General</c:formatCode>
                <c:ptCount val="11"/>
                <c:pt idx="0">
                  <c:v>30</c:v>
                </c:pt>
                <c:pt idx="1">
                  <c:v>34</c:v>
                </c:pt>
                <c:pt idx="2">
                  <c:v>36</c:v>
                </c:pt>
                <c:pt idx="3">
                  <c:v>40</c:v>
                </c:pt>
                <c:pt idx="4">
                  <c:v>43</c:v>
                </c:pt>
                <c:pt idx="5">
                  <c:v>46</c:v>
                </c:pt>
                <c:pt idx="6">
                  <c:v>49</c:v>
                </c:pt>
                <c:pt idx="7">
                  <c:v>51</c:v>
                </c:pt>
                <c:pt idx="8">
                  <c:v>54</c:v>
                </c:pt>
                <c:pt idx="9">
                  <c:v>55</c:v>
                </c:pt>
                <c:pt idx="10">
                  <c:v>55</c:v>
                </c:pt>
              </c:numCache>
            </c:numRef>
          </c:yVal>
          <c:smooth val="1"/>
          <c:extLst xmlns:c16r2="http://schemas.microsoft.com/office/drawing/2015/06/chart">
            <c:ext xmlns:c16="http://schemas.microsoft.com/office/drawing/2014/chart" uri="{C3380CC4-5D6E-409C-BE32-E72D297353CC}">
              <c16:uniqueId val="{00000001-111B-4D7D-8141-31D4C832866B}"/>
            </c:ext>
          </c:extLst>
        </c:ser>
        <c:dLbls>
          <c:showLegendKey val="0"/>
          <c:showVal val="0"/>
          <c:showCatName val="0"/>
          <c:showSerName val="0"/>
          <c:showPercent val="0"/>
          <c:showBubbleSize val="0"/>
        </c:dLbls>
        <c:axId val="164145792"/>
        <c:axId val="211178240"/>
      </c:scatterChart>
      <c:valAx>
        <c:axId val="164145792"/>
        <c:scaling>
          <c:orientation val="maxMin"/>
        </c:scaling>
        <c:delete val="0"/>
        <c:axPos val="b"/>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title>
          <c:tx>
            <c:rich>
              <a:bodyPr rot="0" spcFirstLastPara="1" vertOverflow="ellipsis" vert="horz" wrap="square" anchor="ctr" anchorCtr="1"/>
              <a:lstStyle/>
              <a:p>
                <a:pPr>
                  <a:defRPr sz="1000" b="1" i="0" u="none" strike="noStrike" kern="1200" baseline="0">
                    <a:solidFill>
                      <a:schemeClr val="tx1">
                        <a:lumMod val="65000"/>
                        <a:lumOff val="35000"/>
                      </a:schemeClr>
                    </a:solidFill>
                    <a:latin typeface="+mn-lt"/>
                    <a:ea typeface="+mn-ea"/>
                    <a:cs typeface="+mn-cs"/>
                  </a:defRPr>
                </a:pPr>
                <a:r>
                  <a:rPr lang="ru-RU" b="1"/>
                  <a:t>Температура</a:t>
                </a:r>
                <a:r>
                  <a:rPr lang="ru-RU" b="1" baseline="0"/>
                  <a:t> наружного воздуха, </a:t>
                </a:r>
                <a:r>
                  <a:rPr lang="ru-RU" b="1" baseline="0">
                    <a:latin typeface="Calibri" panose="020F0502020204030204" pitchFamily="34" charset="0"/>
                    <a:cs typeface="Calibri" panose="020F0502020204030204" pitchFamily="34" charset="0"/>
                  </a:rPr>
                  <a:t>°</a:t>
                </a:r>
                <a:r>
                  <a:rPr lang="ru-RU" b="1" baseline="0"/>
                  <a:t>С</a:t>
                </a:r>
                <a:endParaRPr lang="ru-RU" b="1"/>
              </a:p>
            </c:rich>
          </c:tx>
          <c:layout>
            <c:manualLayout>
              <c:xMode val="edge"/>
              <c:yMode val="edge"/>
              <c:x val="0.32295013123359578"/>
              <c:y val="0.91166593759113446"/>
            </c:manualLayout>
          </c:layout>
          <c:overlay val="0"/>
          <c:spPr>
            <a:noFill/>
            <a:ln>
              <a:noFill/>
            </a:ln>
            <a:effectLst/>
          </c:sp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11178240"/>
        <c:crosses val="autoZero"/>
        <c:crossBetween val="midCat"/>
      </c:valAx>
      <c:valAx>
        <c:axId val="211178240"/>
        <c:scaling>
          <c:orientation val="minMax"/>
        </c:scaling>
        <c:delete val="0"/>
        <c:axPos val="r"/>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title>
          <c:tx>
            <c:rich>
              <a:bodyPr rot="-5400000" spcFirstLastPara="1" vertOverflow="ellipsis" vert="horz" wrap="square" anchor="ctr" anchorCtr="1"/>
              <a:lstStyle/>
              <a:p>
                <a:pPr>
                  <a:defRPr sz="1000" b="1" i="0" u="none" strike="noStrike" kern="1200" baseline="0">
                    <a:solidFill>
                      <a:schemeClr val="tx1">
                        <a:lumMod val="65000"/>
                        <a:lumOff val="35000"/>
                      </a:schemeClr>
                    </a:solidFill>
                    <a:latin typeface="+mn-lt"/>
                    <a:ea typeface="+mn-ea"/>
                    <a:cs typeface="+mn-cs"/>
                  </a:defRPr>
                </a:pPr>
                <a:r>
                  <a:rPr lang="ru-RU" b="1"/>
                  <a:t>Температура</a:t>
                </a:r>
                <a:r>
                  <a:rPr lang="ru-RU" b="1" baseline="0"/>
                  <a:t> сетевой воды, </a:t>
                </a:r>
                <a:r>
                  <a:rPr lang="ru-RU" b="1" baseline="0">
                    <a:latin typeface="Calibri" panose="020F0502020204030204" pitchFamily="34" charset="0"/>
                    <a:cs typeface="Calibri" panose="020F0502020204030204" pitchFamily="34" charset="0"/>
                  </a:rPr>
                  <a:t>°</a:t>
                </a:r>
                <a:r>
                  <a:rPr lang="en-US" b="1" baseline="0"/>
                  <a:t>C</a:t>
                </a:r>
                <a:endParaRPr lang="ru-RU" b="1"/>
              </a:p>
            </c:rich>
          </c:tx>
          <c:layout>
            <c:manualLayout>
              <c:xMode val="edge"/>
              <c:yMode val="edge"/>
              <c:x val="1.721814640426584E-2"/>
              <c:y val="0.15145391772265027"/>
            </c:manualLayout>
          </c:layout>
          <c:overlay val="0"/>
          <c:spPr>
            <a:noFill/>
            <a:ln>
              <a:noFill/>
            </a:ln>
            <a:effectLst/>
          </c:sp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64145792"/>
        <c:crossesAt val="20"/>
        <c:crossBetween val="midCat"/>
      </c:valAx>
      <c:spPr>
        <a:noFill/>
        <a:ln>
          <a:noFill/>
        </a:ln>
        <a:effectLst/>
      </c:spPr>
    </c:plotArea>
    <c:legend>
      <c:legendPos val="b"/>
      <c:layout>
        <c:manualLayout>
          <c:xMode val="edge"/>
          <c:yMode val="edge"/>
          <c:x val="0.539911198600175"/>
          <c:y val="0.64872630504520268"/>
          <c:w val="0.35671675415573051"/>
          <c:h val="7.8125546806649182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30"/>
      <c:rotY val="0"/>
      <c:depthPercent val="100"/>
      <c:rAngAx val="0"/>
      <c:perspective val="3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рис1!$J$2</c:f>
              <c:strCache>
                <c:ptCount val="1"/>
                <c:pt idx="0">
                  <c:v>Тепловой баланс (Гкал/ч, %)</c:v>
                </c:pt>
              </c:strCache>
            </c:strRef>
          </c:tx>
          <c:dPt>
            <c:idx val="0"/>
            <c:bubble3D val="0"/>
            <c:spPr>
              <a:solidFill>
                <a:schemeClr val="accent1"/>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xmlns:c16r2="http://schemas.microsoft.com/office/drawing/2015/06/chart">
              <c:ext xmlns:c16="http://schemas.microsoft.com/office/drawing/2014/chart" uri="{C3380CC4-5D6E-409C-BE32-E72D297353CC}">
                <c16:uniqueId val="{00000001-A610-49D2-82FB-5B9A35947B59}"/>
              </c:ext>
            </c:extLst>
          </c:dPt>
          <c:dPt>
            <c:idx val="1"/>
            <c:bubble3D val="0"/>
            <c:spPr>
              <a:solidFill>
                <a:schemeClr val="accent2"/>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xmlns:c16r2="http://schemas.microsoft.com/office/drawing/2015/06/chart">
              <c:ext xmlns:c16="http://schemas.microsoft.com/office/drawing/2014/chart" uri="{C3380CC4-5D6E-409C-BE32-E72D297353CC}">
                <c16:uniqueId val="{00000003-A610-49D2-82FB-5B9A35947B59}"/>
              </c:ext>
            </c:extLst>
          </c:dPt>
          <c:dPt>
            <c:idx val="2"/>
            <c:bubble3D val="0"/>
            <c:spPr>
              <a:solidFill>
                <a:schemeClr val="accent3"/>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xmlns:c16r2="http://schemas.microsoft.com/office/drawing/2015/06/chart">
              <c:ext xmlns:c16="http://schemas.microsoft.com/office/drawing/2014/chart" uri="{C3380CC4-5D6E-409C-BE32-E72D297353CC}">
                <c16:uniqueId val="{00000005-A610-49D2-82FB-5B9A35947B59}"/>
              </c:ext>
            </c:extLst>
          </c:dPt>
          <c:dPt>
            <c:idx val="3"/>
            <c:bubble3D val="0"/>
            <c:spPr>
              <a:solidFill>
                <a:schemeClr val="accent4"/>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xmlns:c16r2="http://schemas.microsoft.com/office/drawing/2015/06/chart">
              <c:ext xmlns:c16="http://schemas.microsoft.com/office/drawing/2014/chart" uri="{C3380CC4-5D6E-409C-BE32-E72D297353CC}">
                <c16:uniqueId val="{00000007-A610-49D2-82FB-5B9A35947B59}"/>
              </c:ext>
            </c:extLst>
          </c:dPt>
          <c:dLbls>
            <c:dLbl>
              <c:idx val="0"/>
              <c:layout>
                <c:manualLayout>
                  <c:x val="-0.23611111111111105"/>
                  <c:y val="-1.3888888888888895E-2"/>
                </c:manualLayout>
              </c:layout>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ru-RU"/>
                </a:p>
              </c:txPr>
              <c:dLblPos val="bestFit"/>
              <c:showLegendKey val="0"/>
              <c:showVal val="1"/>
              <c:showCatName val="1"/>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A610-49D2-82FB-5B9A35947B59}"/>
                </c:ext>
              </c:extLst>
            </c:dLbl>
            <c:dLbl>
              <c:idx val="1"/>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solidFill>
                      <a:latin typeface="+mn-lt"/>
                      <a:ea typeface="+mn-ea"/>
                      <a:cs typeface="+mn-cs"/>
                    </a:defRPr>
                  </a:pPr>
                  <a:endParaRPr lang="ru-RU"/>
                </a:p>
              </c:txPr>
              <c:dLblPos val="outEnd"/>
              <c:showLegendKey val="0"/>
              <c:showVal val="1"/>
              <c:showCatName val="1"/>
              <c:showSerName val="0"/>
              <c:showPercent val="1"/>
              <c:showBubbleSize val="0"/>
            </c:dLbl>
            <c:dLbl>
              <c:idx val="2"/>
              <c:layout>
                <c:manualLayout>
                  <c:x val="6.6666666666666666E-2"/>
                  <c:y val="9.2592592592592483E-3"/>
                </c:manualLayout>
              </c:layout>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3"/>
                      </a:solidFill>
                      <a:latin typeface="+mn-lt"/>
                      <a:ea typeface="+mn-ea"/>
                      <a:cs typeface="+mn-cs"/>
                    </a:defRPr>
                  </a:pPr>
                  <a:endParaRPr lang="ru-RU"/>
                </a:p>
              </c:txPr>
              <c:dLblPos val="bestFit"/>
              <c:showLegendKey val="0"/>
              <c:showVal val="1"/>
              <c:showCatName val="1"/>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5-A610-49D2-82FB-5B9A35947B59}"/>
                </c:ext>
              </c:extLst>
            </c:dLbl>
            <c:dLbl>
              <c:idx val="3"/>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4"/>
                      </a:solidFill>
                      <a:latin typeface="+mn-lt"/>
                      <a:ea typeface="+mn-ea"/>
                      <a:cs typeface="+mn-cs"/>
                    </a:defRPr>
                  </a:pPr>
                  <a:endParaRPr lang="ru-RU"/>
                </a:p>
              </c:txPr>
              <c:dLblPos val="outEnd"/>
              <c:showLegendKey val="0"/>
              <c:showVal val="1"/>
              <c:showCatName val="1"/>
              <c:showSerName val="0"/>
              <c:showPercent val="1"/>
              <c:showBubbleSize val="0"/>
            </c:dLbl>
            <c:spPr>
              <a:noFill/>
              <a:ln>
                <a:noFill/>
              </a:ln>
              <a:effectLst/>
            </c:spPr>
            <c:dLblPos val="outEnd"/>
            <c:showLegendKey val="0"/>
            <c:showVal val="1"/>
            <c:showCatName val="1"/>
            <c:showSerName val="0"/>
            <c:showPercent val="1"/>
            <c:showBubbleSize val="0"/>
            <c:showLeaderLines val="0"/>
            <c:extLst xmlns:c16r2="http://schemas.microsoft.com/office/drawing/2015/06/chart">
              <c:ext xmlns:c15="http://schemas.microsoft.com/office/drawing/2012/chart" uri="{CE6537A1-D6FC-4f65-9D91-7224C49458BB}"/>
            </c:extLst>
          </c:dLbls>
          <c:cat>
            <c:strRef>
              <c:f>рис1!$J$52:$J$55</c:f>
              <c:strCache>
                <c:ptCount val="4"/>
                <c:pt idx="0">
                  <c:v>СН</c:v>
                </c:pt>
                <c:pt idx="1">
                  <c:v>Потери</c:v>
                </c:pt>
                <c:pt idx="2">
                  <c:v>Нагрузка</c:v>
                </c:pt>
                <c:pt idx="3">
                  <c:v>Резерв</c:v>
                </c:pt>
              </c:strCache>
            </c:strRef>
          </c:cat>
          <c:val>
            <c:numRef>
              <c:f>рис1!$K$52:$K$55</c:f>
              <c:numCache>
                <c:formatCode>0.000</c:formatCode>
                <c:ptCount val="4"/>
                <c:pt idx="0">
                  <c:v>2.6724544581687441E-2</c:v>
                </c:pt>
                <c:pt idx="1">
                  <c:v>4.2772790934555653E-2</c:v>
                </c:pt>
                <c:pt idx="2">
                  <c:v>0.1641</c:v>
                </c:pt>
                <c:pt idx="3">
                  <c:v>1.126402664483757</c:v>
                </c:pt>
              </c:numCache>
            </c:numRef>
          </c:val>
          <c:extLst xmlns:c16r2="http://schemas.microsoft.com/office/drawing/2015/06/chart">
            <c:ext xmlns:c16="http://schemas.microsoft.com/office/drawing/2014/chart" uri="{C3380CC4-5D6E-409C-BE32-E72D297353CC}">
              <c16:uniqueId val="{00000008-A610-49D2-82FB-5B9A35947B59}"/>
            </c:ext>
          </c:extLst>
        </c:ser>
        <c:dLbls>
          <c:dLblPos val="outEnd"/>
          <c:showLegendKey val="0"/>
          <c:showVal val="0"/>
          <c:showCatName val="1"/>
          <c:showSerName val="0"/>
          <c:showPercent val="0"/>
          <c:showBubbleSize val="0"/>
          <c:showLeaderLines val="0"/>
        </c:dLbls>
      </c:pie3DChart>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spPr>
            <a:ln w="31750" cap="rnd">
              <a:solidFill>
                <a:schemeClr val="accent1"/>
              </a:solidFill>
              <a:round/>
            </a:ln>
            <a:effectLst/>
          </c:spPr>
          <c:marker>
            <c:symbol val="none"/>
          </c:marker>
          <c:dLbls>
            <c:dLbl>
              <c:idx val="0"/>
              <c:layout>
                <c:manualLayout>
                  <c:x val="-3.0555555555555607E-2"/>
                  <c:y val="-3.2407407407407406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3-0FF3-4A73-87E7-FAE605AE47EE}"/>
                </c:ext>
              </c:extLst>
            </c:dLbl>
            <c:dLbl>
              <c:idx val="1"/>
              <c:layout>
                <c:manualLayout>
                  <c:x val="-4.1666666666666664E-2"/>
                  <c:y val="-4.1666666666666664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0-0FF3-4A73-87E7-FAE605AE47EE}"/>
                </c:ext>
              </c:extLst>
            </c:dLbl>
            <c:dLbl>
              <c:idx val="2"/>
              <c:layout>
                <c:manualLayout>
                  <c:x val="-7.4999999999999997E-2"/>
                  <c:y val="-6.9444444444444448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0FF3-4A73-87E7-FAE605AE47EE}"/>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Ref>
              <c:f>'10,12'!$B$47:$B$50</c:f>
              <c:numCache>
                <c:formatCode>General</c:formatCode>
                <c:ptCount val="4"/>
                <c:pt idx="0">
                  <c:v>2017</c:v>
                </c:pt>
                <c:pt idx="1">
                  <c:v>2018</c:v>
                </c:pt>
                <c:pt idx="2">
                  <c:v>2019</c:v>
                </c:pt>
                <c:pt idx="3">
                  <c:v>2020</c:v>
                </c:pt>
              </c:numCache>
            </c:numRef>
          </c:cat>
          <c:val>
            <c:numRef>
              <c:f>'10,12'!$C$47:$C$50</c:f>
              <c:numCache>
                <c:formatCode>General</c:formatCode>
                <c:ptCount val="4"/>
                <c:pt idx="0">
                  <c:v>0</c:v>
                </c:pt>
                <c:pt idx="1">
                  <c:v>0</c:v>
                </c:pt>
                <c:pt idx="2">
                  <c:v>4339.7</c:v>
                </c:pt>
                <c:pt idx="3">
                  <c:v>4782.13</c:v>
                </c:pt>
              </c:numCache>
            </c:numRef>
          </c:val>
          <c:smooth val="0"/>
          <c:extLst xmlns:c16r2="http://schemas.microsoft.com/office/drawing/2015/06/chart">
            <c:ext xmlns:c16="http://schemas.microsoft.com/office/drawing/2014/chart" uri="{C3380CC4-5D6E-409C-BE32-E72D297353CC}">
              <c16:uniqueId val="{00000002-0FF3-4A73-87E7-FAE605AE47EE}"/>
            </c:ext>
          </c:extLst>
        </c:ser>
        <c:dLbls>
          <c:showLegendKey val="0"/>
          <c:showVal val="1"/>
          <c:showCatName val="0"/>
          <c:showSerName val="0"/>
          <c:showPercent val="0"/>
          <c:showBubbleSize val="0"/>
        </c:dLbls>
        <c:marker val="1"/>
        <c:smooth val="0"/>
        <c:axId val="217318528"/>
        <c:axId val="217329664"/>
      </c:lineChart>
      <c:catAx>
        <c:axId val="217318528"/>
        <c:scaling>
          <c:orientation val="minMax"/>
        </c:scaling>
        <c:delete val="0"/>
        <c:axPos val="b"/>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ru-RU"/>
          </a:p>
        </c:txPr>
        <c:crossAx val="217329664"/>
        <c:crosses val="autoZero"/>
        <c:auto val="1"/>
        <c:lblAlgn val="ctr"/>
        <c:lblOffset val="100"/>
        <c:noMultiLvlLbl val="0"/>
      </c:catAx>
      <c:valAx>
        <c:axId val="217329664"/>
        <c:scaling>
          <c:orientation val="minMax"/>
        </c:scaling>
        <c:delete val="0"/>
        <c:axPos val="l"/>
        <c:title>
          <c:tx>
            <c:rich>
              <a:bodyPr rot="-5400000" spcFirstLastPara="1" vertOverflow="ellipsis" vert="horz" wrap="square" anchor="ctr" anchorCtr="1"/>
              <a:lstStyle/>
              <a:p>
                <a:pPr>
                  <a:defRPr sz="900" b="1" i="0" u="none" strike="noStrike" kern="1200" baseline="0">
                    <a:solidFill>
                      <a:schemeClr val="tx2"/>
                    </a:solidFill>
                    <a:latin typeface="+mn-lt"/>
                    <a:ea typeface="+mn-ea"/>
                    <a:cs typeface="+mn-cs"/>
                  </a:defRPr>
                </a:pPr>
                <a:r>
                  <a:rPr lang="ru-RU"/>
                  <a:t>руб./Гкал</a:t>
                </a:r>
              </a:p>
            </c:rich>
          </c:tx>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ru-RU"/>
          </a:p>
        </c:txPr>
        <c:crossAx val="217318528"/>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4964018733048834"/>
          <c:y val="5.0925925925925923E-2"/>
          <c:w val="0.80161700413873727"/>
          <c:h val="0.53148950131233597"/>
        </c:manualLayout>
      </c:layout>
      <c:scatterChart>
        <c:scatterStyle val="smoothMarker"/>
        <c:varyColors val="0"/>
        <c:ser>
          <c:idx val="2"/>
          <c:order val="2"/>
          <c:tx>
            <c:strRef>
              <c:f>ТБМ!$C$3344</c:f>
              <c:strCache>
                <c:ptCount val="1"/>
              </c:strCache>
            </c:strRef>
          </c:tx>
          <c:spPr>
            <a:ln w="19050" cap="rnd">
              <a:solidFill>
                <a:schemeClr val="accent3"/>
              </a:solidFill>
              <a:round/>
            </a:ln>
            <a:effectLst/>
          </c:spPr>
          <c:marker>
            <c:symbol val="none"/>
          </c:marker>
          <c:xVal>
            <c:numRef>
              <c:f>ТБМ!$D$3:$Q$3</c:f>
              <c:numCache>
                <c:formatCode>General</c:formatCode>
                <c:ptCount val="14"/>
                <c:pt idx="0">
                  <c:v>2019</c:v>
                </c:pt>
                <c:pt idx="1">
                  <c:v>2020</c:v>
                </c:pt>
                <c:pt idx="2">
                  <c:v>2021</c:v>
                </c:pt>
                <c:pt idx="3">
                  <c:v>2022</c:v>
                </c:pt>
                <c:pt idx="4">
                  <c:v>2023</c:v>
                </c:pt>
                <c:pt idx="5">
                  <c:v>2024</c:v>
                </c:pt>
                <c:pt idx="6">
                  <c:v>2025</c:v>
                </c:pt>
                <c:pt idx="7">
                  <c:v>2026</c:v>
                </c:pt>
                <c:pt idx="8">
                  <c:v>2027</c:v>
                </c:pt>
                <c:pt idx="9">
                  <c:v>2028</c:v>
                </c:pt>
                <c:pt idx="10">
                  <c:v>2029</c:v>
                </c:pt>
                <c:pt idx="11">
                  <c:v>2030</c:v>
                </c:pt>
                <c:pt idx="12">
                  <c:v>2031</c:v>
                </c:pt>
                <c:pt idx="13">
                  <c:v>2032</c:v>
                </c:pt>
              </c:numCache>
            </c:numRef>
          </c:xVal>
          <c:yVal>
            <c:numRef>
              <c:f>ТБМ!$D$3344:$Q$3344</c:f>
            </c:numRef>
          </c:yVal>
          <c:smooth val="1"/>
          <c:extLst xmlns:c16r2="http://schemas.microsoft.com/office/drawing/2015/06/chart">
            <c:ext xmlns:c16="http://schemas.microsoft.com/office/drawing/2014/chart" uri="{C3380CC4-5D6E-409C-BE32-E72D297353CC}">
              <c16:uniqueId val="{00000000-0C03-4AD0-B75F-CFC2478D89F8}"/>
            </c:ext>
          </c:extLst>
        </c:ser>
        <c:ser>
          <c:idx val="0"/>
          <c:order val="0"/>
          <c:tx>
            <c:strRef>
              <c:f>ТБМ!$C$3035</c:f>
              <c:strCache>
                <c:ptCount val="1"/>
                <c:pt idx="0">
                  <c:v>Тариф на полезный отпуск тепловой энергии по прогнозу МЭР, руб./Гкал</c:v>
                </c:pt>
              </c:strCache>
            </c:strRef>
          </c:tx>
          <c:spPr>
            <a:ln w="19050" cap="rnd">
              <a:solidFill>
                <a:schemeClr val="accent1"/>
              </a:solidFill>
              <a:round/>
            </a:ln>
            <a:effectLst/>
          </c:spPr>
          <c:marker>
            <c:symbol val="none"/>
          </c:marker>
          <c:xVal>
            <c:numRef>
              <c:f>ТБМ!$D$3:$Q$3</c:f>
              <c:numCache>
                <c:formatCode>General</c:formatCode>
                <c:ptCount val="14"/>
                <c:pt idx="0">
                  <c:v>2019</c:v>
                </c:pt>
                <c:pt idx="1">
                  <c:v>2020</c:v>
                </c:pt>
                <c:pt idx="2">
                  <c:v>2021</c:v>
                </c:pt>
                <c:pt idx="3">
                  <c:v>2022</c:v>
                </c:pt>
                <c:pt idx="4">
                  <c:v>2023</c:v>
                </c:pt>
                <c:pt idx="5">
                  <c:v>2024</c:v>
                </c:pt>
                <c:pt idx="6">
                  <c:v>2025</c:v>
                </c:pt>
                <c:pt idx="7">
                  <c:v>2026</c:v>
                </c:pt>
                <c:pt idx="8">
                  <c:v>2027</c:v>
                </c:pt>
                <c:pt idx="9">
                  <c:v>2028</c:v>
                </c:pt>
                <c:pt idx="10">
                  <c:v>2029</c:v>
                </c:pt>
                <c:pt idx="11">
                  <c:v>2030</c:v>
                </c:pt>
                <c:pt idx="12">
                  <c:v>2031</c:v>
                </c:pt>
                <c:pt idx="13">
                  <c:v>2032</c:v>
                </c:pt>
              </c:numCache>
            </c:numRef>
          </c:xVal>
          <c:yVal>
            <c:numRef>
              <c:f>ТБМ!$D$3335:$Q$3335</c:f>
              <c:numCache>
                <c:formatCode>0.00</c:formatCode>
                <c:ptCount val="14"/>
                <c:pt idx="0">
                  <c:v>4645.7099910998932</c:v>
                </c:pt>
                <c:pt idx="1">
                  <c:v>4805.8796102622409</c:v>
                </c:pt>
                <c:pt idx="2">
                  <c:v>4975.6451679372785</c:v>
                </c:pt>
                <c:pt idx="3">
                  <c:v>5154.796275503908</c:v>
                </c:pt>
                <c:pt idx="4">
                  <c:v>5340.4873046461489</c:v>
                </c:pt>
                <c:pt idx="5">
                  <c:v>5532.9599031568669</c:v>
                </c:pt>
                <c:pt idx="6">
                  <c:v>5732.4647408183864</c:v>
                </c:pt>
                <c:pt idx="7">
                  <c:v>5939.2618491918565</c:v>
                </c:pt>
                <c:pt idx="8">
                  <c:v>6153.6209742963401</c:v>
                </c:pt>
                <c:pt idx="9">
                  <c:v>6375.8219426694795</c:v>
                </c:pt>
                <c:pt idx="10">
                  <c:v>6606.1550413204359</c:v>
                </c:pt>
                <c:pt idx="11">
                  <c:v>6844.9214121053874</c:v>
                </c:pt>
                <c:pt idx="12">
                  <c:v>7092.4334610761553</c:v>
                </c:pt>
                <c:pt idx="13">
                  <c:v>7349.0152833737429</c:v>
                </c:pt>
              </c:numCache>
            </c:numRef>
          </c:yVal>
          <c:smooth val="1"/>
          <c:extLst xmlns:c16r2="http://schemas.microsoft.com/office/drawing/2015/06/chart">
            <c:ext xmlns:c16="http://schemas.microsoft.com/office/drawing/2014/chart" uri="{C3380CC4-5D6E-409C-BE32-E72D297353CC}">
              <c16:uniqueId val="{00000001-0C03-4AD0-B75F-CFC2478D89F8}"/>
            </c:ext>
          </c:extLst>
        </c:ser>
        <c:ser>
          <c:idx val="3"/>
          <c:order val="3"/>
          <c:tx>
            <c:strRef>
              <c:f>ТБМ!$C$4344</c:f>
              <c:strCache>
                <c:ptCount val="1"/>
                <c:pt idx="0">
                  <c:v>Тариф на полезный отпуск тепловой энергии с учётом всех инвестиций, руб./Гкал</c:v>
                </c:pt>
              </c:strCache>
            </c:strRef>
          </c:tx>
          <c:spPr>
            <a:ln w="19050" cap="rnd">
              <a:solidFill>
                <a:schemeClr val="accent4"/>
              </a:solidFill>
              <a:round/>
            </a:ln>
            <a:effectLst/>
          </c:spPr>
          <c:marker>
            <c:symbol val="circle"/>
            <c:size val="5"/>
            <c:spPr>
              <a:solidFill>
                <a:schemeClr val="accent4"/>
              </a:solidFill>
              <a:ln w="9525">
                <a:solidFill>
                  <a:schemeClr val="accent4"/>
                </a:solidFill>
              </a:ln>
              <a:effectLst/>
            </c:spPr>
          </c:marker>
          <c:xVal>
            <c:numRef>
              <c:f>ТБМ!$D$3:$Q$3</c:f>
              <c:numCache>
                <c:formatCode>General</c:formatCode>
                <c:ptCount val="14"/>
                <c:pt idx="0">
                  <c:v>2019</c:v>
                </c:pt>
                <c:pt idx="1">
                  <c:v>2020</c:v>
                </c:pt>
                <c:pt idx="2">
                  <c:v>2021</c:v>
                </c:pt>
                <c:pt idx="3">
                  <c:v>2022</c:v>
                </c:pt>
                <c:pt idx="4">
                  <c:v>2023</c:v>
                </c:pt>
                <c:pt idx="5">
                  <c:v>2024</c:v>
                </c:pt>
                <c:pt idx="6">
                  <c:v>2025</c:v>
                </c:pt>
                <c:pt idx="7">
                  <c:v>2026</c:v>
                </c:pt>
                <c:pt idx="8">
                  <c:v>2027</c:v>
                </c:pt>
                <c:pt idx="9">
                  <c:v>2028</c:v>
                </c:pt>
                <c:pt idx="10">
                  <c:v>2029</c:v>
                </c:pt>
                <c:pt idx="11">
                  <c:v>2030</c:v>
                </c:pt>
                <c:pt idx="12">
                  <c:v>2031</c:v>
                </c:pt>
                <c:pt idx="13">
                  <c:v>2032</c:v>
                </c:pt>
              </c:numCache>
            </c:numRef>
          </c:xVal>
          <c:yVal>
            <c:numRef>
              <c:f>ТБМ!$D$4344:$Q$4344</c:f>
              <c:numCache>
                <c:formatCode>0.00</c:formatCode>
                <c:ptCount val="14"/>
                <c:pt idx="0">
                  <c:v>4645.7099910998932</c:v>
                </c:pt>
                <c:pt idx="1">
                  <c:v>4805.8796102622409</c:v>
                </c:pt>
                <c:pt idx="2">
                  <c:v>6496.3773516528872</c:v>
                </c:pt>
                <c:pt idx="3">
                  <c:v>5154.796275503908</c:v>
                </c:pt>
                <c:pt idx="4">
                  <c:v>5340.4873046461489</c:v>
                </c:pt>
                <c:pt idx="5">
                  <c:v>5532.9599031568669</c:v>
                </c:pt>
                <c:pt idx="6">
                  <c:v>5732.4647408183864</c:v>
                </c:pt>
                <c:pt idx="7">
                  <c:v>5939.2618491918574</c:v>
                </c:pt>
                <c:pt idx="8">
                  <c:v>6153.6209742963401</c:v>
                </c:pt>
                <c:pt idx="9">
                  <c:v>6375.8219426694795</c:v>
                </c:pt>
                <c:pt idx="10">
                  <c:v>11716.311797621363</c:v>
                </c:pt>
                <c:pt idx="11">
                  <c:v>5857.3072810128169</c:v>
                </c:pt>
                <c:pt idx="12">
                  <c:v>6064.5718645526185</c:v>
                </c:pt>
                <c:pt idx="13">
                  <c:v>6279.284654837883</c:v>
                </c:pt>
              </c:numCache>
            </c:numRef>
          </c:yVal>
          <c:smooth val="1"/>
          <c:extLst xmlns:c16r2="http://schemas.microsoft.com/office/drawing/2015/06/chart">
            <c:ext xmlns:c16="http://schemas.microsoft.com/office/drawing/2014/chart" uri="{C3380CC4-5D6E-409C-BE32-E72D297353CC}">
              <c16:uniqueId val="{00000002-0C03-4AD0-B75F-CFC2478D89F8}"/>
            </c:ext>
          </c:extLst>
        </c:ser>
        <c:ser>
          <c:idx val="1"/>
          <c:order val="1"/>
          <c:tx>
            <c:strRef>
              <c:f>ТБМ!$C$3041</c:f>
              <c:strCache>
                <c:ptCount val="1"/>
                <c:pt idx="0">
                  <c:v>Тариф на полезный отпуск тепловой энергии с учётом инвестиций по ЕТО, руб./Гкал</c:v>
                </c:pt>
              </c:strCache>
            </c:strRef>
          </c:tx>
          <c:spPr>
            <a:ln w="19050" cap="rnd">
              <a:solidFill>
                <a:schemeClr val="accent2"/>
              </a:solidFill>
              <a:round/>
            </a:ln>
            <a:effectLst/>
          </c:spPr>
          <c:marker>
            <c:symbol val="none"/>
          </c:marker>
          <c:xVal>
            <c:numRef>
              <c:f>ТБМ!$D$3:$Q$3</c:f>
              <c:numCache>
                <c:formatCode>General</c:formatCode>
                <c:ptCount val="14"/>
                <c:pt idx="0">
                  <c:v>2019</c:v>
                </c:pt>
                <c:pt idx="1">
                  <c:v>2020</c:v>
                </c:pt>
                <c:pt idx="2">
                  <c:v>2021</c:v>
                </c:pt>
                <c:pt idx="3">
                  <c:v>2022</c:v>
                </c:pt>
                <c:pt idx="4">
                  <c:v>2023</c:v>
                </c:pt>
                <c:pt idx="5">
                  <c:v>2024</c:v>
                </c:pt>
                <c:pt idx="6">
                  <c:v>2025</c:v>
                </c:pt>
                <c:pt idx="7">
                  <c:v>2026</c:v>
                </c:pt>
                <c:pt idx="8">
                  <c:v>2027</c:v>
                </c:pt>
                <c:pt idx="9">
                  <c:v>2028</c:v>
                </c:pt>
                <c:pt idx="10">
                  <c:v>2029</c:v>
                </c:pt>
                <c:pt idx="11">
                  <c:v>2030</c:v>
                </c:pt>
                <c:pt idx="12">
                  <c:v>2031</c:v>
                </c:pt>
                <c:pt idx="13">
                  <c:v>2032</c:v>
                </c:pt>
              </c:numCache>
            </c:numRef>
          </c:xVal>
          <c:yVal>
            <c:numRef>
              <c:f>ТБМ!$D$3341:$Q$3341</c:f>
              <c:numCache>
                <c:formatCode>0.00</c:formatCode>
                <c:ptCount val="14"/>
                <c:pt idx="0">
                  <c:v>4645.7099910998932</c:v>
                </c:pt>
                <c:pt idx="1">
                  <c:v>4805.8796102622409</c:v>
                </c:pt>
                <c:pt idx="2">
                  <c:v>6496.3773516528872</c:v>
                </c:pt>
                <c:pt idx="3">
                  <c:v>5154.796275503908</c:v>
                </c:pt>
                <c:pt idx="4">
                  <c:v>5340.4873046461489</c:v>
                </c:pt>
                <c:pt idx="5">
                  <c:v>5532.9599031568669</c:v>
                </c:pt>
                <c:pt idx="6">
                  <c:v>5732.4647408183864</c:v>
                </c:pt>
                <c:pt idx="7">
                  <c:v>5939.2618491918565</c:v>
                </c:pt>
                <c:pt idx="8">
                  <c:v>6153.6209742963401</c:v>
                </c:pt>
                <c:pt idx="9">
                  <c:v>6375.8219426694795</c:v>
                </c:pt>
                <c:pt idx="10">
                  <c:v>7113.0657692256391</c:v>
                </c:pt>
                <c:pt idx="11">
                  <c:v>6844.9214121053874</c:v>
                </c:pt>
                <c:pt idx="12">
                  <c:v>7092.4334610761553</c:v>
                </c:pt>
                <c:pt idx="13">
                  <c:v>7349.0152833737429</c:v>
                </c:pt>
              </c:numCache>
            </c:numRef>
          </c:yVal>
          <c:smooth val="1"/>
          <c:extLst xmlns:c16r2="http://schemas.microsoft.com/office/drawing/2015/06/chart">
            <c:ext xmlns:c16="http://schemas.microsoft.com/office/drawing/2014/chart" uri="{C3380CC4-5D6E-409C-BE32-E72D297353CC}">
              <c16:uniqueId val="{00000003-0C03-4AD0-B75F-CFC2478D89F8}"/>
            </c:ext>
          </c:extLst>
        </c:ser>
        <c:dLbls>
          <c:showLegendKey val="0"/>
          <c:showVal val="0"/>
          <c:showCatName val="0"/>
          <c:showSerName val="0"/>
          <c:showPercent val="0"/>
          <c:showBubbleSize val="0"/>
        </c:dLbls>
        <c:axId val="221539328"/>
        <c:axId val="221561600"/>
      </c:scatterChart>
      <c:valAx>
        <c:axId val="221539328"/>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21561600"/>
        <c:crosses val="autoZero"/>
        <c:crossBetween val="midCat"/>
      </c:valAx>
      <c:valAx>
        <c:axId val="22156160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a:t>руб./Гкал</a:t>
                </a:r>
              </a:p>
            </c:rich>
          </c:tx>
          <c:layout>
            <c:manualLayout>
              <c:xMode val="edge"/>
              <c:yMode val="edge"/>
              <c:x val="2.7763159497088616E-2"/>
              <c:y val="0.23028178769320501"/>
            </c:manualLayout>
          </c:layout>
          <c:overlay val="0"/>
          <c:spPr>
            <a:noFill/>
            <a:ln>
              <a:noFill/>
            </a:ln>
            <a:effectLst/>
          </c:spPr>
        </c:title>
        <c:numFmt formatCode="0" sourceLinked="0"/>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21539328"/>
        <c:crosses val="autoZero"/>
        <c:crossBetween val="midCat"/>
      </c:valAx>
      <c:spPr>
        <a:noFill/>
        <a:ln>
          <a:noFill/>
        </a:ln>
        <a:effectLst/>
      </c:spPr>
    </c:plotArea>
    <c:legend>
      <c:legendPos val="b"/>
      <c:layout>
        <c:manualLayout>
          <c:xMode val="edge"/>
          <c:yMode val="edge"/>
          <c:x val="0"/>
          <c:y val="0.73032298046077582"/>
          <c:w val="0.99590736465598362"/>
          <c:h val="0.26967701953922424"/>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30"/>
      <c:rotY val="0"/>
      <c:depthPercent val="100"/>
      <c:rAngAx val="0"/>
      <c:perspective val="3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6.4033816122746182E-2"/>
          <c:y val="5.8650154541128832E-2"/>
          <c:w val="0.66542134538429121"/>
          <c:h val="0.92733869701641403"/>
        </c:manualLayout>
      </c:layout>
      <c:pie3DChart>
        <c:varyColors val="1"/>
        <c:ser>
          <c:idx val="0"/>
          <c:order val="0"/>
          <c:tx>
            <c:v>Установленная мощность</c:v>
          </c:tx>
          <c:dPt>
            <c:idx val="0"/>
            <c:bubble3D val="0"/>
            <c:spPr>
              <a:solidFill>
                <a:schemeClr val="accent1"/>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xmlns:c16r2="http://schemas.microsoft.com/office/drawing/2015/06/chart">
              <c:ext xmlns:c16="http://schemas.microsoft.com/office/drawing/2014/chart" uri="{C3380CC4-5D6E-409C-BE32-E72D297353CC}">
                <c16:uniqueId val="{00000001-0199-4859-A206-3989AF7D3471}"/>
              </c:ext>
            </c:extLst>
          </c:dPt>
          <c:dPt>
            <c:idx val="1"/>
            <c:bubble3D val="0"/>
            <c:spPr>
              <a:solidFill>
                <a:schemeClr val="accent2"/>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xmlns:c16r2="http://schemas.microsoft.com/office/drawing/2015/06/chart">
              <c:ext xmlns:c16="http://schemas.microsoft.com/office/drawing/2014/chart" uri="{C3380CC4-5D6E-409C-BE32-E72D297353CC}">
                <c16:uniqueId val="{00000003-0199-4859-A206-3989AF7D3471}"/>
              </c:ext>
            </c:extLst>
          </c:dPt>
          <c:dPt>
            <c:idx val="2"/>
            <c:bubble3D val="0"/>
            <c:spPr>
              <a:solidFill>
                <a:schemeClr val="accent3"/>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xmlns:c16r2="http://schemas.microsoft.com/office/drawing/2015/06/chart">
              <c:ext xmlns:c16="http://schemas.microsoft.com/office/drawing/2014/chart" uri="{C3380CC4-5D6E-409C-BE32-E72D297353CC}">
                <c16:uniqueId val="{00000005-0199-4859-A206-3989AF7D3471}"/>
              </c:ext>
            </c:extLst>
          </c:dPt>
          <c:dPt>
            <c:idx val="3"/>
            <c:bubble3D val="0"/>
            <c:spPr>
              <a:solidFill>
                <a:schemeClr val="accent4"/>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xmlns:c16r2="http://schemas.microsoft.com/office/drawing/2015/06/chart">
              <c:ext xmlns:c16="http://schemas.microsoft.com/office/drawing/2014/chart" uri="{C3380CC4-5D6E-409C-BE32-E72D297353CC}">
                <c16:uniqueId val="{00000007-0199-4859-A206-3989AF7D3471}"/>
              </c:ext>
            </c:extLst>
          </c:dPt>
          <c:dPt>
            <c:idx val="4"/>
            <c:bubble3D val="0"/>
            <c:spPr>
              <a:solidFill>
                <a:schemeClr val="accent5"/>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xmlns:c16r2="http://schemas.microsoft.com/office/drawing/2015/06/chart">
              <c:ext xmlns:c16="http://schemas.microsoft.com/office/drawing/2014/chart" uri="{C3380CC4-5D6E-409C-BE32-E72D297353CC}">
                <c16:uniqueId val="{00000009-0199-4859-A206-3989AF7D3471}"/>
              </c:ext>
            </c:extLst>
          </c:dPt>
          <c:dPt>
            <c:idx val="5"/>
            <c:bubble3D val="0"/>
            <c:spPr>
              <a:solidFill>
                <a:schemeClr val="accent6"/>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xmlns:c16r2="http://schemas.microsoft.com/office/drawing/2015/06/chart">
              <c:ext xmlns:c16="http://schemas.microsoft.com/office/drawing/2014/chart" uri="{C3380CC4-5D6E-409C-BE32-E72D297353CC}">
                <c16:uniqueId val="{0000000B-0199-4859-A206-3989AF7D3471}"/>
              </c:ext>
            </c:extLst>
          </c:dPt>
          <c:dPt>
            <c:idx val="6"/>
            <c:bubble3D val="0"/>
            <c:spPr>
              <a:solidFill>
                <a:schemeClr val="accent1">
                  <a:lumMod val="60000"/>
                </a:schemeClr>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xmlns:c16r2="http://schemas.microsoft.com/office/drawing/2015/06/chart">
              <c:ext xmlns:c16="http://schemas.microsoft.com/office/drawing/2014/chart" uri="{C3380CC4-5D6E-409C-BE32-E72D297353CC}">
                <c16:uniqueId val="{0000000D-0199-4859-A206-3989AF7D3471}"/>
              </c:ext>
            </c:extLst>
          </c:dPt>
          <c:dPt>
            <c:idx val="7"/>
            <c:bubble3D val="0"/>
            <c:spPr>
              <a:solidFill>
                <a:schemeClr val="accent2">
                  <a:lumMod val="60000"/>
                </a:schemeClr>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xmlns:c16r2="http://schemas.microsoft.com/office/drawing/2015/06/chart">
              <c:ext xmlns:c16="http://schemas.microsoft.com/office/drawing/2014/chart" uri="{C3380CC4-5D6E-409C-BE32-E72D297353CC}">
                <c16:uniqueId val="{0000000F-0199-4859-A206-3989AF7D3471}"/>
              </c:ext>
            </c:extLst>
          </c:dPt>
          <c:dPt>
            <c:idx val="8"/>
            <c:bubble3D val="0"/>
            <c:spPr>
              <a:solidFill>
                <a:schemeClr val="accent3">
                  <a:lumMod val="60000"/>
                </a:schemeClr>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xmlns:c16r2="http://schemas.microsoft.com/office/drawing/2015/06/chart">
              <c:ext xmlns:c16="http://schemas.microsoft.com/office/drawing/2014/chart" uri="{C3380CC4-5D6E-409C-BE32-E72D297353CC}">
                <c16:uniqueId val="{00000011-0199-4859-A206-3989AF7D3471}"/>
              </c:ext>
            </c:extLst>
          </c:dPt>
          <c:dLbls>
            <c:dLbl>
              <c:idx val="0"/>
              <c:layout>
                <c:manualLayout>
                  <c:x val="-0.18658889272684392"/>
                  <c:y val="-0.21198151554083589"/>
                </c:manualLayout>
              </c:layout>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ru-RU"/>
                </a:p>
              </c:txPr>
              <c:dLblPos val="bestFit"/>
              <c:showLegendKey val="0"/>
              <c:showVal val="1"/>
              <c:showCatName val="0"/>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0199-4859-A206-3989AF7D3471}"/>
                </c:ext>
              </c:extLst>
            </c:dLbl>
            <c:dLbl>
              <c:idx val="1"/>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solidFill>
                      <a:latin typeface="+mn-lt"/>
                      <a:ea typeface="+mn-ea"/>
                      <a:cs typeface="+mn-cs"/>
                    </a:defRPr>
                  </a:pPr>
                  <a:endParaRPr lang="ru-RU"/>
                </a:p>
              </c:txPr>
              <c:dLblPos val="outEnd"/>
              <c:showLegendKey val="0"/>
              <c:showVal val="1"/>
              <c:showCatName val="0"/>
              <c:showSerName val="0"/>
              <c:showPercent val="1"/>
              <c:showBubbleSize val="0"/>
            </c:dLbl>
            <c:dLbl>
              <c:idx val="2"/>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3"/>
                      </a:solidFill>
                      <a:latin typeface="+mn-lt"/>
                      <a:ea typeface="+mn-ea"/>
                      <a:cs typeface="+mn-cs"/>
                    </a:defRPr>
                  </a:pPr>
                  <a:endParaRPr lang="ru-RU"/>
                </a:p>
              </c:txPr>
              <c:dLblPos val="outEnd"/>
              <c:showLegendKey val="0"/>
              <c:showVal val="1"/>
              <c:showCatName val="0"/>
              <c:showSerName val="0"/>
              <c:showPercent val="1"/>
              <c:showBubbleSize val="0"/>
            </c:dLbl>
            <c:dLbl>
              <c:idx val="3"/>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4"/>
                      </a:solidFill>
                      <a:latin typeface="+mn-lt"/>
                      <a:ea typeface="+mn-ea"/>
                      <a:cs typeface="+mn-cs"/>
                    </a:defRPr>
                  </a:pPr>
                  <a:endParaRPr lang="ru-RU"/>
                </a:p>
              </c:txPr>
              <c:dLblPos val="outEnd"/>
              <c:showLegendKey val="0"/>
              <c:showVal val="1"/>
              <c:showCatName val="0"/>
              <c:showSerName val="0"/>
              <c:showPercent val="1"/>
              <c:showBubbleSize val="0"/>
            </c:dLbl>
            <c:dLbl>
              <c:idx val="4"/>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5"/>
                      </a:solidFill>
                      <a:latin typeface="+mn-lt"/>
                      <a:ea typeface="+mn-ea"/>
                      <a:cs typeface="+mn-cs"/>
                    </a:defRPr>
                  </a:pPr>
                  <a:endParaRPr lang="ru-RU"/>
                </a:p>
              </c:txPr>
              <c:dLblPos val="outEnd"/>
              <c:showLegendKey val="0"/>
              <c:showVal val="1"/>
              <c:showCatName val="0"/>
              <c:showSerName val="0"/>
              <c:showPercent val="1"/>
              <c:showBubbleSize val="0"/>
            </c:dLbl>
            <c:dLbl>
              <c:idx val="5"/>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6"/>
                      </a:solidFill>
                      <a:latin typeface="+mn-lt"/>
                      <a:ea typeface="+mn-ea"/>
                      <a:cs typeface="+mn-cs"/>
                    </a:defRPr>
                  </a:pPr>
                  <a:endParaRPr lang="ru-RU"/>
                </a:p>
              </c:txPr>
              <c:dLblPos val="outEnd"/>
              <c:showLegendKey val="0"/>
              <c:showVal val="1"/>
              <c:showCatName val="0"/>
              <c:showSerName val="0"/>
              <c:showPercent val="1"/>
              <c:showBubbleSize val="0"/>
            </c:dLbl>
            <c:dLbl>
              <c:idx val="6"/>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lumMod val="60000"/>
                        </a:schemeClr>
                      </a:solidFill>
                      <a:latin typeface="+mn-lt"/>
                      <a:ea typeface="+mn-ea"/>
                      <a:cs typeface="+mn-cs"/>
                    </a:defRPr>
                  </a:pPr>
                  <a:endParaRPr lang="ru-RU"/>
                </a:p>
              </c:txPr>
              <c:dLblPos val="outEnd"/>
              <c:showLegendKey val="0"/>
              <c:showVal val="1"/>
              <c:showCatName val="0"/>
              <c:showSerName val="0"/>
              <c:showPercent val="1"/>
              <c:showBubbleSize val="0"/>
            </c:dLbl>
            <c:dLbl>
              <c:idx val="7"/>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lumMod val="60000"/>
                        </a:schemeClr>
                      </a:solidFill>
                      <a:latin typeface="+mn-lt"/>
                      <a:ea typeface="+mn-ea"/>
                      <a:cs typeface="+mn-cs"/>
                    </a:defRPr>
                  </a:pPr>
                  <a:endParaRPr lang="ru-RU"/>
                </a:p>
              </c:txPr>
              <c:dLblPos val="outEnd"/>
              <c:showLegendKey val="0"/>
              <c:showVal val="1"/>
              <c:showCatName val="0"/>
              <c:showSerName val="0"/>
              <c:showPercent val="1"/>
              <c:showBubbleSize val="0"/>
            </c:dLbl>
            <c:dLbl>
              <c:idx val="8"/>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3">
                          <a:lumMod val="60000"/>
                        </a:schemeClr>
                      </a:solidFill>
                      <a:latin typeface="+mn-lt"/>
                      <a:ea typeface="+mn-ea"/>
                      <a:cs typeface="+mn-cs"/>
                    </a:defRPr>
                  </a:pPr>
                  <a:endParaRPr lang="ru-RU"/>
                </a:p>
              </c:txPr>
              <c:dLblPos val="outEnd"/>
              <c:showLegendKey val="0"/>
              <c:showVal val="1"/>
              <c:showCatName val="0"/>
              <c:showSerName val="0"/>
              <c:showPercent val="1"/>
              <c:showBubbleSize val="0"/>
            </c:dLbl>
            <c:spPr>
              <a:noFill/>
              <a:ln>
                <a:noFill/>
              </a:ln>
              <a:effectLst/>
            </c:spPr>
            <c:dLblPos val="outEnd"/>
            <c:showLegendKey val="0"/>
            <c:showVal val="1"/>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рис2!$B$2:$B$10</c:f>
              <c:strCache>
                <c:ptCount val="9"/>
                <c:pt idx="0">
                  <c:v>Усть - Коксинское сельское поселение</c:v>
                </c:pt>
                <c:pt idx="1">
                  <c:v>Чендекское сельское поселение</c:v>
                </c:pt>
                <c:pt idx="2">
                  <c:v>Огнёвское сельское поселение</c:v>
                </c:pt>
                <c:pt idx="3">
                  <c:v>Верх-Уймонское сельское поселение</c:v>
                </c:pt>
                <c:pt idx="4">
                  <c:v>Горбуновское сельское поселение</c:v>
                </c:pt>
                <c:pt idx="5">
                  <c:v>Катандинское сельское поселение</c:v>
                </c:pt>
                <c:pt idx="6">
                  <c:v>Амурское сельское поселение</c:v>
                </c:pt>
                <c:pt idx="7">
                  <c:v>Талдинское сельское поселение</c:v>
                </c:pt>
                <c:pt idx="8">
                  <c:v>Карагайское сельское поселение</c:v>
                </c:pt>
              </c:strCache>
            </c:strRef>
          </c:cat>
          <c:val>
            <c:numRef>
              <c:f>рис2!$C$2:$C$10</c:f>
              <c:numCache>
                <c:formatCode>0.00</c:formatCode>
                <c:ptCount val="9"/>
                <c:pt idx="0">
                  <c:v>7.26</c:v>
                </c:pt>
                <c:pt idx="1">
                  <c:v>0.86</c:v>
                </c:pt>
                <c:pt idx="2">
                  <c:v>0.65999999999999992</c:v>
                </c:pt>
                <c:pt idx="3">
                  <c:v>1.36</c:v>
                </c:pt>
                <c:pt idx="4">
                  <c:v>0.2</c:v>
                </c:pt>
                <c:pt idx="5">
                  <c:v>1.44</c:v>
                </c:pt>
                <c:pt idx="6">
                  <c:v>1.31</c:v>
                </c:pt>
                <c:pt idx="7">
                  <c:v>0.74</c:v>
                </c:pt>
                <c:pt idx="8">
                  <c:v>1.02</c:v>
                </c:pt>
              </c:numCache>
            </c:numRef>
          </c:val>
          <c:extLst xmlns:c16r2="http://schemas.microsoft.com/office/drawing/2015/06/chart">
            <c:ext xmlns:c16="http://schemas.microsoft.com/office/drawing/2014/chart" uri="{C3380CC4-5D6E-409C-BE32-E72D297353CC}">
              <c16:uniqueId val="{00000012-0199-4859-A206-3989AF7D3471}"/>
            </c:ext>
          </c:extLst>
        </c:ser>
        <c:dLbls>
          <c:dLblPos val="outEnd"/>
          <c:showLegendKey val="0"/>
          <c:showVal val="0"/>
          <c:showCatName val="1"/>
          <c:showSerName val="0"/>
          <c:showPercent val="0"/>
          <c:showBubbleSize val="0"/>
          <c:showLeaderLines val="1"/>
        </c:dLbls>
      </c:pie3DChart>
      <c:spPr>
        <a:noFill/>
        <a:ln>
          <a:noFill/>
        </a:ln>
        <a:effectLst/>
      </c:spPr>
    </c:plotArea>
    <c:legend>
      <c:legendPos val="r"/>
      <c:layout>
        <c:manualLayout>
          <c:xMode val="edge"/>
          <c:yMode val="edge"/>
          <c:x val="0.73059438020333456"/>
          <c:y val="9.5665034854908917E-2"/>
          <c:w val="0.2566870585023211"/>
          <c:h val="0.87788650340808128"/>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2">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30"/>
      <c:rotY val="0"/>
      <c:depthPercent val="100"/>
      <c:rAngAx val="0"/>
      <c:perspective val="3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6.3387881536964452E-2"/>
          <c:y val="6.1722350418532253E-2"/>
          <c:w val="0.68260575256748746"/>
          <c:h val="0.92426650113901054"/>
        </c:manualLayout>
      </c:layout>
      <c:pie3DChart>
        <c:varyColors val="1"/>
        <c:ser>
          <c:idx val="0"/>
          <c:order val="0"/>
          <c:tx>
            <c:v>Договорная нагрузка</c:v>
          </c:tx>
          <c:dPt>
            <c:idx val="0"/>
            <c:bubble3D val="0"/>
            <c:spPr>
              <a:solidFill>
                <a:schemeClr val="accent1"/>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xmlns:c16r2="http://schemas.microsoft.com/office/drawing/2015/06/chart">
              <c:ext xmlns:c16="http://schemas.microsoft.com/office/drawing/2014/chart" uri="{C3380CC4-5D6E-409C-BE32-E72D297353CC}">
                <c16:uniqueId val="{00000001-E9A7-4B35-A092-5FA9D7C91DCC}"/>
              </c:ext>
            </c:extLst>
          </c:dPt>
          <c:dPt>
            <c:idx val="1"/>
            <c:bubble3D val="0"/>
            <c:spPr>
              <a:solidFill>
                <a:schemeClr val="accent2"/>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xmlns:c16r2="http://schemas.microsoft.com/office/drawing/2015/06/chart">
              <c:ext xmlns:c16="http://schemas.microsoft.com/office/drawing/2014/chart" uri="{C3380CC4-5D6E-409C-BE32-E72D297353CC}">
                <c16:uniqueId val="{00000003-E9A7-4B35-A092-5FA9D7C91DCC}"/>
              </c:ext>
            </c:extLst>
          </c:dPt>
          <c:dPt>
            <c:idx val="2"/>
            <c:bubble3D val="0"/>
            <c:spPr>
              <a:solidFill>
                <a:schemeClr val="accent3"/>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xmlns:c16r2="http://schemas.microsoft.com/office/drawing/2015/06/chart">
              <c:ext xmlns:c16="http://schemas.microsoft.com/office/drawing/2014/chart" uri="{C3380CC4-5D6E-409C-BE32-E72D297353CC}">
                <c16:uniqueId val="{00000005-E9A7-4B35-A092-5FA9D7C91DCC}"/>
              </c:ext>
            </c:extLst>
          </c:dPt>
          <c:dPt>
            <c:idx val="3"/>
            <c:bubble3D val="0"/>
            <c:spPr>
              <a:solidFill>
                <a:schemeClr val="accent4"/>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xmlns:c16r2="http://schemas.microsoft.com/office/drawing/2015/06/chart">
              <c:ext xmlns:c16="http://schemas.microsoft.com/office/drawing/2014/chart" uri="{C3380CC4-5D6E-409C-BE32-E72D297353CC}">
                <c16:uniqueId val="{00000007-E9A7-4B35-A092-5FA9D7C91DCC}"/>
              </c:ext>
            </c:extLst>
          </c:dPt>
          <c:dPt>
            <c:idx val="4"/>
            <c:bubble3D val="0"/>
            <c:spPr>
              <a:solidFill>
                <a:schemeClr val="accent5"/>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xmlns:c16r2="http://schemas.microsoft.com/office/drawing/2015/06/chart">
              <c:ext xmlns:c16="http://schemas.microsoft.com/office/drawing/2014/chart" uri="{C3380CC4-5D6E-409C-BE32-E72D297353CC}">
                <c16:uniqueId val="{00000009-E9A7-4B35-A092-5FA9D7C91DCC}"/>
              </c:ext>
            </c:extLst>
          </c:dPt>
          <c:dPt>
            <c:idx val="5"/>
            <c:bubble3D val="0"/>
            <c:spPr>
              <a:solidFill>
                <a:schemeClr val="accent6"/>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xmlns:c16r2="http://schemas.microsoft.com/office/drawing/2015/06/chart">
              <c:ext xmlns:c16="http://schemas.microsoft.com/office/drawing/2014/chart" uri="{C3380CC4-5D6E-409C-BE32-E72D297353CC}">
                <c16:uniqueId val="{0000000B-E9A7-4B35-A092-5FA9D7C91DCC}"/>
              </c:ext>
            </c:extLst>
          </c:dPt>
          <c:dPt>
            <c:idx val="6"/>
            <c:bubble3D val="0"/>
            <c:spPr>
              <a:solidFill>
                <a:schemeClr val="accent1">
                  <a:lumMod val="60000"/>
                </a:schemeClr>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xmlns:c16r2="http://schemas.microsoft.com/office/drawing/2015/06/chart">
              <c:ext xmlns:c16="http://schemas.microsoft.com/office/drawing/2014/chart" uri="{C3380CC4-5D6E-409C-BE32-E72D297353CC}">
                <c16:uniqueId val="{0000000D-E9A7-4B35-A092-5FA9D7C91DCC}"/>
              </c:ext>
            </c:extLst>
          </c:dPt>
          <c:dPt>
            <c:idx val="7"/>
            <c:bubble3D val="0"/>
            <c:spPr>
              <a:solidFill>
                <a:schemeClr val="accent2">
                  <a:lumMod val="60000"/>
                </a:schemeClr>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xmlns:c16r2="http://schemas.microsoft.com/office/drawing/2015/06/chart">
              <c:ext xmlns:c16="http://schemas.microsoft.com/office/drawing/2014/chart" uri="{C3380CC4-5D6E-409C-BE32-E72D297353CC}">
                <c16:uniqueId val="{0000000F-E9A7-4B35-A092-5FA9D7C91DCC}"/>
              </c:ext>
            </c:extLst>
          </c:dPt>
          <c:dPt>
            <c:idx val="8"/>
            <c:bubble3D val="0"/>
            <c:spPr>
              <a:solidFill>
                <a:schemeClr val="accent3">
                  <a:lumMod val="60000"/>
                </a:schemeClr>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xmlns:c16r2="http://schemas.microsoft.com/office/drawing/2015/06/chart">
              <c:ext xmlns:c16="http://schemas.microsoft.com/office/drawing/2014/chart" uri="{C3380CC4-5D6E-409C-BE32-E72D297353CC}">
                <c16:uniqueId val="{00000011-E9A7-4B35-A092-5FA9D7C91DCC}"/>
              </c:ext>
            </c:extLst>
          </c:dPt>
          <c:dLbls>
            <c:dLbl>
              <c:idx val="0"/>
              <c:layout>
                <c:manualLayout>
                  <c:x val="-0.17134416543574593"/>
                  <c:y val="-0.30721958774034192"/>
                </c:manualLayout>
              </c:layout>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ru-RU"/>
                </a:p>
              </c:txPr>
              <c:dLblPos val="bestFit"/>
              <c:showLegendKey val="0"/>
              <c:showVal val="1"/>
              <c:showCatName val="0"/>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E9A7-4B35-A092-5FA9D7C91DCC}"/>
                </c:ext>
              </c:extLst>
            </c:dLbl>
            <c:dLbl>
              <c:idx val="1"/>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solidFill>
                      <a:latin typeface="+mn-lt"/>
                      <a:ea typeface="+mn-ea"/>
                      <a:cs typeface="+mn-cs"/>
                    </a:defRPr>
                  </a:pPr>
                  <a:endParaRPr lang="ru-RU"/>
                </a:p>
              </c:txPr>
              <c:dLblPos val="outEnd"/>
              <c:showLegendKey val="0"/>
              <c:showVal val="1"/>
              <c:showCatName val="0"/>
              <c:showSerName val="0"/>
              <c:showPercent val="1"/>
              <c:showBubbleSize val="0"/>
            </c:dLbl>
            <c:dLbl>
              <c:idx val="2"/>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3"/>
                      </a:solidFill>
                      <a:latin typeface="+mn-lt"/>
                      <a:ea typeface="+mn-ea"/>
                      <a:cs typeface="+mn-cs"/>
                    </a:defRPr>
                  </a:pPr>
                  <a:endParaRPr lang="ru-RU"/>
                </a:p>
              </c:txPr>
              <c:dLblPos val="outEnd"/>
              <c:showLegendKey val="0"/>
              <c:showVal val="1"/>
              <c:showCatName val="0"/>
              <c:showSerName val="0"/>
              <c:showPercent val="1"/>
              <c:showBubbleSize val="0"/>
            </c:dLbl>
            <c:dLbl>
              <c:idx val="3"/>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4"/>
                      </a:solidFill>
                      <a:latin typeface="+mn-lt"/>
                      <a:ea typeface="+mn-ea"/>
                      <a:cs typeface="+mn-cs"/>
                    </a:defRPr>
                  </a:pPr>
                  <a:endParaRPr lang="ru-RU"/>
                </a:p>
              </c:txPr>
              <c:dLblPos val="outEnd"/>
              <c:showLegendKey val="0"/>
              <c:showVal val="1"/>
              <c:showCatName val="0"/>
              <c:showSerName val="0"/>
              <c:showPercent val="1"/>
              <c:showBubbleSize val="0"/>
            </c:dLbl>
            <c:dLbl>
              <c:idx val="4"/>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5"/>
                      </a:solidFill>
                      <a:latin typeface="+mn-lt"/>
                      <a:ea typeface="+mn-ea"/>
                      <a:cs typeface="+mn-cs"/>
                    </a:defRPr>
                  </a:pPr>
                  <a:endParaRPr lang="ru-RU"/>
                </a:p>
              </c:txPr>
              <c:dLblPos val="outEnd"/>
              <c:showLegendKey val="0"/>
              <c:showVal val="1"/>
              <c:showCatName val="0"/>
              <c:showSerName val="0"/>
              <c:showPercent val="1"/>
              <c:showBubbleSize val="0"/>
            </c:dLbl>
            <c:dLbl>
              <c:idx val="5"/>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6"/>
                      </a:solidFill>
                      <a:latin typeface="+mn-lt"/>
                      <a:ea typeface="+mn-ea"/>
                      <a:cs typeface="+mn-cs"/>
                    </a:defRPr>
                  </a:pPr>
                  <a:endParaRPr lang="ru-RU"/>
                </a:p>
              </c:txPr>
              <c:dLblPos val="outEnd"/>
              <c:showLegendKey val="0"/>
              <c:showVal val="1"/>
              <c:showCatName val="0"/>
              <c:showSerName val="0"/>
              <c:showPercent val="1"/>
              <c:showBubbleSize val="0"/>
            </c:dLbl>
            <c:dLbl>
              <c:idx val="6"/>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lumMod val="60000"/>
                        </a:schemeClr>
                      </a:solidFill>
                      <a:latin typeface="+mn-lt"/>
                      <a:ea typeface="+mn-ea"/>
                      <a:cs typeface="+mn-cs"/>
                    </a:defRPr>
                  </a:pPr>
                  <a:endParaRPr lang="ru-RU"/>
                </a:p>
              </c:txPr>
              <c:dLblPos val="outEnd"/>
              <c:showLegendKey val="0"/>
              <c:showVal val="1"/>
              <c:showCatName val="0"/>
              <c:showSerName val="0"/>
              <c:showPercent val="1"/>
              <c:showBubbleSize val="0"/>
            </c:dLbl>
            <c:dLbl>
              <c:idx val="7"/>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lumMod val="60000"/>
                        </a:schemeClr>
                      </a:solidFill>
                      <a:latin typeface="+mn-lt"/>
                      <a:ea typeface="+mn-ea"/>
                      <a:cs typeface="+mn-cs"/>
                    </a:defRPr>
                  </a:pPr>
                  <a:endParaRPr lang="ru-RU"/>
                </a:p>
              </c:txPr>
              <c:dLblPos val="outEnd"/>
              <c:showLegendKey val="0"/>
              <c:showVal val="1"/>
              <c:showCatName val="0"/>
              <c:showSerName val="0"/>
              <c:showPercent val="1"/>
              <c:showBubbleSize val="0"/>
            </c:dLbl>
            <c:dLbl>
              <c:idx val="8"/>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3">
                          <a:lumMod val="60000"/>
                        </a:schemeClr>
                      </a:solidFill>
                      <a:latin typeface="+mn-lt"/>
                      <a:ea typeface="+mn-ea"/>
                      <a:cs typeface="+mn-cs"/>
                    </a:defRPr>
                  </a:pPr>
                  <a:endParaRPr lang="ru-RU"/>
                </a:p>
              </c:txPr>
              <c:dLblPos val="outEnd"/>
              <c:showLegendKey val="0"/>
              <c:showVal val="1"/>
              <c:showCatName val="0"/>
              <c:showSerName val="0"/>
              <c:showPercent val="1"/>
              <c:showBubbleSize val="0"/>
            </c:dLbl>
            <c:spPr>
              <a:noFill/>
              <a:ln>
                <a:noFill/>
              </a:ln>
              <a:effectLst/>
            </c:spPr>
            <c:dLblPos val="outEnd"/>
            <c:showLegendKey val="0"/>
            <c:showVal val="1"/>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рис2!$B$2:$B$10</c:f>
              <c:strCache>
                <c:ptCount val="9"/>
                <c:pt idx="0">
                  <c:v>Усть - Коксинское сельское поселение</c:v>
                </c:pt>
                <c:pt idx="1">
                  <c:v>Чендекское сельское поселение</c:v>
                </c:pt>
                <c:pt idx="2">
                  <c:v>Огнёвское сельское поселение</c:v>
                </c:pt>
                <c:pt idx="3">
                  <c:v>Верх-Уймонское сельское поселение</c:v>
                </c:pt>
                <c:pt idx="4">
                  <c:v>Горбуновское сельское поселение</c:v>
                </c:pt>
                <c:pt idx="5">
                  <c:v>Катандинское сельское поселение</c:v>
                </c:pt>
                <c:pt idx="6">
                  <c:v>Амурское сельское поселение</c:v>
                </c:pt>
                <c:pt idx="7">
                  <c:v>Талдинское сельское поселение</c:v>
                </c:pt>
                <c:pt idx="8">
                  <c:v>Карагайское сельское поселение</c:v>
                </c:pt>
              </c:strCache>
            </c:strRef>
          </c:cat>
          <c:val>
            <c:numRef>
              <c:f>рис2!$D$2:$D$10</c:f>
              <c:numCache>
                <c:formatCode>0.00</c:formatCode>
                <c:ptCount val="9"/>
                <c:pt idx="0">
                  <c:v>0.93740000000000001</c:v>
                </c:pt>
                <c:pt idx="1">
                  <c:v>0.1241</c:v>
                </c:pt>
                <c:pt idx="2">
                  <c:v>0.12290000000000001</c:v>
                </c:pt>
                <c:pt idx="3">
                  <c:v>0.1641</c:v>
                </c:pt>
                <c:pt idx="4">
                  <c:v>3.3500000000000002E-2</c:v>
                </c:pt>
                <c:pt idx="5">
                  <c:v>0.18310000000000001</c:v>
                </c:pt>
                <c:pt idx="6">
                  <c:v>0.11800000000000001</c:v>
                </c:pt>
                <c:pt idx="7">
                  <c:v>7.1399999999999991E-2</c:v>
                </c:pt>
                <c:pt idx="8">
                  <c:v>8.2900000000000001E-2</c:v>
                </c:pt>
              </c:numCache>
            </c:numRef>
          </c:val>
          <c:extLst xmlns:c16r2="http://schemas.microsoft.com/office/drawing/2015/06/chart">
            <c:ext xmlns:c16="http://schemas.microsoft.com/office/drawing/2014/chart" uri="{C3380CC4-5D6E-409C-BE32-E72D297353CC}">
              <c16:uniqueId val="{00000012-E9A7-4B35-A092-5FA9D7C91DCC}"/>
            </c:ext>
          </c:extLst>
        </c:ser>
        <c:dLbls>
          <c:dLblPos val="outEnd"/>
          <c:showLegendKey val="0"/>
          <c:showVal val="0"/>
          <c:showCatName val="1"/>
          <c:showSerName val="0"/>
          <c:showPercent val="0"/>
          <c:showBubbleSize val="0"/>
          <c:showLeaderLines val="1"/>
        </c:dLbls>
      </c:pie3DChart>
      <c:spPr>
        <a:noFill/>
        <a:ln>
          <a:noFill/>
        </a:ln>
        <a:effectLst/>
      </c:spPr>
    </c:plotArea>
    <c:legend>
      <c:legendPos val="r"/>
      <c:layout>
        <c:manualLayout>
          <c:xMode val="edge"/>
          <c:yMode val="edge"/>
          <c:x val="0.74395623737579331"/>
          <c:y val="9.8546851349988196E-2"/>
          <c:w val="0.2449633825313933"/>
          <c:h val="0.87826726217272955"/>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2">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docProps/app.xml><?xml version="1.0" encoding="utf-8"?>
<Properties xmlns="http://schemas.openxmlformats.org/officeDocument/2006/extended-properties" xmlns:vt="http://schemas.openxmlformats.org/officeDocument/2006/docPropsVTypes">
  <Template>Normal</Template>
  <TotalTime>811</TotalTime>
  <Pages>1</Pages>
  <Words>52404</Words>
  <Characters>298707</Characters>
  <Application>Microsoft Office Word</Application>
  <DocSecurity>0</DocSecurity>
  <Lines>2489</Lines>
  <Paragraphs>700</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350411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Константин Стахеев</dc:creator>
  <cp:keywords/>
  <dc:description/>
  <cp:lastModifiedBy>DENIS</cp:lastModifiedBy>
  <cp:revision>285</cp:revision>
  <dcterms:created xsi:type="dcterms:W3CDTF">2019-12-19T06:33:00Z</dcterms:created>
  <dcterms:modified xsi:type="dcterms:W3CDTF">2020-03-30T10:20:00Z</dcterms:modified>
</cp:coreProperties>
</file>